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0"/>
      </w:pPr>
    </w:p>
    <w:p>
      <w:pPr>
        <w:spacing w:after="180"/>
      </w:pPr>
      <w:r>
        <w:rPr>
          <w:rFonts w:ascii="Malgun Gothic" w:cs="Malgun Gothic" w:eastAsia="Malgun Gothic" w:hAnsi="Malgun Gothic"/>
          <w:b/>
          <w:bCs/>
          <w:color w:val="C07F1E"/>
          <w:sz w:val="22"/>
          <w:szCs w:val="22"/>
        </w:rPr>
        <w:t xml:space="preserve">B U I L D   R E P O R T</w:t>
      </w:r>
    </w:p>
    <w:p>
      <w:pPr>
        <w:spacing w:after="140" w:line="480"/>
      </w:pPr>
      <w:r>
        <w:rPr>
          <w:rFonts w:ascii="Malgun Gothic" w:cs="Malgun Gothic" w:eastAsia="Malgun Gothic" w:hAnsi="Malgun Gothic"/>
          <w:b/>
          <w:bCs/>
          <w:color w:val="6E3A1C"/>
          <w:sz w:val="62"/>
          <w:szCs w:val="62"/>
        </w:rPr>
        <w:t xml:space="preserve">AX 플랫폼 구축 보고서</w:t>
      </w:r>
    </w:p>
    <w:p>
      <w:pPr>
        <w:spacing w:after="260"/>
      </w:pPr>
      <w:r>
        <w:rPr>
          <w:rFonts w:ascii="Malgun Gothic" w:cs="Malgun Gothic" w:eastAsia="Malgun Gothic" w:hAnsi="Malgun Gothic"/>
          <w:b/>
          <w:bCs/>
          <w:color w:val="2E241C"/>
          <w:sz w:val="30"/>
          <w:szCs w:val="30"/>
        </w:rPr>
        <w:t xml:space="preserve">자율 구축(연장 포함 16시간) — 결과 · 검증 · 이슈 · 남은 현장 작업 [최종판 v3]</w:t>
      </w:r>
    </w:p>
    <w:p>
      <w:pPr>
        <w:spacing w:after="420"/>
      </w:pPr>
      <w:r>
        <w:rPr>
          <w:rFonts w:ascii="Malgun Gothic" w:cs="Malgun Gothic" w:eastAsia="Malgun Gothic" w:hAnsi="Malgun Gothic"/>
          <w:b/>
          <w:bCs/>
          <w:color w:val="0E8F86"/>
          <w:sz w:val="24"/>
          <w:szCs w:val="24"/>
        </w:rPr>
        <w:t xml:space="preserve">실행 프롬프트집 36개 작업 패키지 기준 · 모듈 M0~M7 전체 구현 · 수직 완주 검증 완료</w:t>
      </w:r>
    </w:p>
    <w:p>
      <w:pPr>
        <w:spacing w:after="120" w:line="330"/>
      </w:pPr>
      <w:r>
        <w:rPr>
          <w:rFonts w:ascii="Malgun Gothic" w:cs="Malgun Gothic" w:eastAsia="Malgun Gothic" w:hAnsi="Malgun Gothic"/>
          <w:color w:val="76675A"/>
          <w:sz w:val="20"/>
          <w:szCs w:val="20"/>
        </w:rPr>
        <w:t xml:space="preserve">저장소: thirdbrain-web 브랜치 claude/odoo-ai-erp-presentation-ymviq8 · ax-platform/</w:t>
      </w:r>
    </w:p>
    <w:p>
      <w:pPr>
        <w:spacing w:after="120" w:line="330"/>
      </w:pPr>
      <w:r>
        <w:rPr>
          <w:rFonts w:ascii="Malgun Gothic" w:cs="Malgun Gothic" w:eastAsia="Malgun Gothic" w:hAnsi="Malgun Gothic"/>
          <w:b/>
          <w:bCs/>
          <w:color w:val="2E241C"/>
          <w:sz w:val="22"/>
          <w:szCs w:val="22"/>
        </w:rPr>
        <w:t xml:space="preserve">에이에스씨  |  2026. 9. 10</w:t>
      </w:r>
    </w:p>
    <w:p>
      <w:pPr>
        <w:pageBreakBefore/>
        <w:spacing w:after="180"/>
      </w:pPr>
      <w:r>
        <w:rPr>
          <w:rFonts w:ascii="Malgun Gothic" w:cs="Malgun Gothic" w:eastAsia="Malgun Gothic" w:hAnsi="Malgun Gothic"/>
          <w:b/>
          <w:bCs/>
          <w:color w:val="6E3A1C"/>
          <w:sz w:val="38"/>
          <w:szCs w:val="38"/>
        </w:rPr>
        <w:t xml:space="preserve">목차</w:t>
      </w:r>
    </w:p>
    <w:sdt>
      <w:sdtPr>
        <w:alias w:val="목차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20" w:line="330"/>
      </w:pPr>
      <w:r>
        <w:rPr>
          <w:rFonts w:ascii="Malgun Gothic" w:cs="Malgun Gothic" w:eastAsia="Malgun Gothic" w:hAnsi="Malgun Gothic"/>
          <w:color w:val="76675A"/>
          <w:sz w:val="18"/>
          <w:szCs w:val="18"/>
        </w:rPr>
        <w:t xml:space="preserve">쪽 번호는 Word에서 Ctrl+A 후 F9로 갱신됩니다.</w:t>
      </w:r>
    </w:p>
    <w:p>
      <w:pPr>
        <w:pStyle w:val="Heading1"/>
        <w:pageBreakBefore/>
        <w:spacing w:after="140" w:line="340"/>
      </w:pPr>
      <w:r>
        <w:rPr>
          <w:rFonts w:ascii="Malgun Gothic" w:cs="Malgun Gothic" w:eastAsia="Malgun Gothic" w:hAnsi="Malgun Gothic"/>
          <w:b/>
          <w:bCs/>
          <w:color w:val="E8A33D"/>
          <w:sz w:val="38"/>
          <w:szCs w:val="38"/>
        </w:rPr>
        <w:t xml:space="preserve">제1장  </w:t>
      </w:r>
      <w:r>
        <w:rPr>
          <w:rFonts w:ascii="Malgun Gothic" w:cs="Malgun Gothic" w:eastAsia="Malgun Gothic" w:hAnsi="Malgun Gothic"/>
          <w:b/>
          <w:bCs/>
          <w:color w:val="6E3A1C"/>
          <w:sz w:val="38"/>
          <w:szCs w:val="38"/>
        </w:rPr>
        <w:t xml:space="preserve">한 페이지 요약</w:t>
      </w:r>
    </w:p>
    <w:p>
      <w:pPr>
        <w:spacing w:after="120" w:line="330"/>
      </w:pPr>
      <w:r>
        <w:rPr>
          <w:rFonts w:ascii="Malgun Gothic" w:cs="Malgun Gothic" w:eastAsia="Malgun Gothic" w:hAnsi="Malgun Gothic"/>
          <w:color w:val="2E241C"/>
          <w:sz w:val="21"/>
          <w:szCs w:val="21"/>
        </w:rPr>
        <w:t xml:space="preserve">실행 프롬프트집의 작업 패키지 순서(M0→M7)대로 AX 플랫폼 전체를 실제 동작하는 코드로 구축했습니다. 실 서버·Odoo가 없는 개발 환경이므로 </w:t>
      </w:r>
      <w:r>
        <w:rPr>
          <w:rFonts w:ascii="Malgun Gothic" w:cs="Malgun Gothic" w:eastAsia="Malgun Gothic" w:hAnsi="Malgun Gothic"/>
          <w:b/>
          <w:bCs/>
          <w:color w:val="2E241C"/>
          <w:sz w:val="21"/>
          <w:szCs w:val="21"/>
        </w:rPr>
        <w:t xml:space="preserve">두 모드 설계</w:t>
      </w:r>
      <w:r>
        <w:rPr>
          <w:rFonts w:ascii="Malgun Gothic" w:cs="Malgun Gothic" w:eastAsia="Malgun Gothic" w:hAnsi="Malgun Gothic"/>
          <w:color w:val="2E241C"/>
          <w:sz w:val="21"/>
          <w:szCs w:val="21"/>
        </w:rPr>
        <w:t xml:space="preserve">를 채택했습니다 — 코어 로직은 하나, 저장 계층만 demo(SQLite·파일)와 prod(PostgreSQL·MinIO·Neo4j·Ollama, docker-compose 제공)로 교체됩니다. 가상 제빵회사 24개월 데이터(불량 원인 3종을 일부러 심어 둠)로 전 구간을 검증했습니다.</w:t>
      </w:r>
    </w:p>
    <w:tbl>
      <w:tblPr>
        <w:tblW w:type="dxa" w:w="9746"/>
        <w:tblBorders>
          <w:top w:val="single" w:color="DCCDBB" w:sz="4"/>
          <w:left w:val="single" w:color="DCCDBB" w:sz="4"/>
          <w:bottom w:val="single" w:color="DCCDBB" w:sz="4"/>
          <w:right w:val="single" w:color="DCCDBB" w:sz="4"/>
          <w:insideH w:val="single" w:color="DCCDBB" w:sz="4"/>
          <w:insideV w:val="single" w:color="DCCDBB" w:sz="4"/>
        </w:tblBorders>
      </w:tblPr>
      <w:tblGrid>
        <w:gridCol w:w="3300"/>
        <w:gridCol w:w="6446"/>
      </w:tblGrid>
      <w:tr>
        <w:trPr>
          <w:tblHeader/>
        </w:trPr>
        <w:tc>
          <w:tcPr>
            <w:tcW w:type="dxa" w:w="3300"/>
            <w:shd w:fill="6E3A1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6446"/>
            <w:shd w:fill="6E3A1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결과</w:t>
            </w:r>
          </w:p>
        </w:tc>
      </w:tr>
      <w:tr>
        <w:tc>
          <w:tcPr>
            <w:tcW w:type="dxa" w:w="3300"/>
            <w:shd w:fill="F8F2E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19"/>
                <w:szCs w:val="19"/>
              </w:rPr>
              <w:t xml:space="preserve">구현 규모</w:t>
            </w:r>
          </w:p>
        </w:tc>
        <w:tc>
          <w:tcPr>
            <w:tcW w:type="dxa" w:w="6446"/>
            <w:shd w:fill="F8F2E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모듈 8개(M0~M7) + 운영 자동화 + 2·3단계 확장 · Python 코어 45여 파일 · 데이터 계약 7건 · 단위시험 27건 통과</w:t>
            </w:r>
          </w:p>
        </w:tc>
      </w:tr>
      <w:tr>
        <w:tc>
          <w:tcPr>
            <w:tcW w:type="dxa" w:w="33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19"/>
                <w:szCs w:val="19"/>
              </w:rPr>
              <w:t xml:space="preserve">수직 완주(E2E)</w:t>
            </w:r>
          </w:p>
        </w:tc>
        <w:tc>
          <w:tcPr>
            <w:tcW w:type="dxa" w:w="6446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합성 데이터 생성→수집→표준화→학습→그래프→판단 카드→승인→환류까지 한 명령, 87초(설비예지 포함)</w:t>
            </w:r>
          </w:p>
        </w:tc>
      </w:tr>
      <w:tr>
        <w:tc>
          <w:tcPr>
            <w:tcW w:type="dxa" w:w="3300"/>
            <w:shd w:fill="F8F2E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19"/>
                <w:szCs w:val="19"/>
              </w:rPr>
              <w:t xml:space="preserve">수요예측</w:t>
            </w:r>
          </w:p>
        </w:tc>
        <w:tc>
          <w:tcPr>
            <w:tcW w:type="dxa" w:w="6446"/>
            <w:shd w:fill="F8F2E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GBDT WAPE 8.2% — 출발선(지수평활) 20.0% 대비 59% 개선, P10~P90 구간 산출</w:t>
            </w:r>
          </w:p>
        </w:tc>
      </w:tr>
      <w:tr>
        <w:tc>
          <w:tcPr>
            <w:tcW w:type="dxa" w:w="33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19"/>
                <w:szCs w:val="19"/>
              </w:rPr>
              <w:t xml:space="preserve">심은 원인 탐지</w:t>
            </w:r>
          </w:p>
        </w:tc>
        <w:tc>
          <w:tcPr>
            <w:tcW w:type="dxa" w:w="6446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OVEN-2×V2 밀가루 로트 조합을 마이닝(z=32)→확신도 88%(3회 확인)→사람 승인→Rule 승격</w:t>
            </w:r>
          </w:p>
        </w:tc>
      </w:tr>
      <w:tr>
        <w:tc>
          <w:tcPr>
            <w:tcW w:type="dxa" w:w="3300"/>
            <w:shd w:fill="F8F2E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19"/>
                <w:szCs w:val="19"/>
              </w:rPr>
              <w:t xml:space="preserve">설비 이상탐지</w:t>
            </w:r>
          </w:p>
        </w:tc>
        <w:tc>
          <w:tcPr>
            <w:tcW w:type="dxa" w:w="6446"/>
            <w:shd w:fill="F8F2E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고장 1건을 13일 선행 감지 (recall 1.0) — 경보일 점검 카드 승인·환류까지 E2E 편입</w:t>
            </w:r>
          </w:p>
        </w:tc>
      </w:tr>
      <w:tr>
        <w:tc>
          <w:tcPr>
            <w:tcW w:type="dxa" w:w="33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19"/>
                <w:szCs w:val="19"/>
              </w:rPr>
              <w:t xml:space="preserve">재고 정책(Twin)</w:t>
            </w:r>
          </w:p>
        </w:tc>
        <w:tc>
          <w:tcPr>
            <w:tcW w:type="dxa" w:w="6446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재생 검증 통과 후 탐색 — 기준선 대비 일 비용 11.1% 절감(서비스 96% 유지)</w:t>
            </w:r>
          </w:p>
        </w:tc>
      </w:tr>
      <w:tr>
        <w:tc>
          <w:tcPr>
            <w:tcW w:type="dxa" w:w="3300"/>
            <w:shd w:fill="F8F2E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19"/>
                <w:szCs w:val="19"/>
              </w:rPr>
              <w:t xml:space="preserve">판단 회귀 시험</w:t>
            </w:r>
          </w:p>
        </w:tc>
        <w:tc>
          <w:tcPr>
            <w:tcW w:type="dxa" w:w="6446"/>
            <w:shd w:fill="F8F2E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검증 질의 10선 10/10 통과 · 인용 없는 문장/창작 수치 차단 동작 확인</w:t>
            </w:r>
          </w:p>
        </w:tc>
      </w:tr>
      <w:tr>
        <w:tc>
          <w:tcPr>
            <w:tcW w:type="dxa" w:w="33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19"/>
                <w:szCs w:val="19"/>
              </w:rPr>
              <w:t xml:space="preserve">G4 수용 시험</w:t>
            </w:r>
          </w:p>
        </w:tc>
        <w:tc>
          <w:tcPr>
            <w:tcW w:type="dxa" w:w="6446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6영역(정합·품질·모델·판단·커스터디·자립) 전부 자동 점검 통과</w:t>
            </w:r>
          </w:p>
        </w:tc>
      </w:tr>
      <w:tr>
        <w:tc>
          <w:tcPr>
            <w:tcW w:type="dxa" w:w="3300"/>
            <w:shd w:fill="F8F2E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19"/>
                <w:szCs w:val="19"/>
              </w:rPr>
              <w:t xml:space="preserve">14일 최종 소크</w:t>
            </w:r>
          </w:p>
        </w:tc>
        <w:tc>
          <w:tcPr>
            <w:tcW w:type="dxa" w:w="6446"/>
            <w:shd w:fill="F8F2E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야간 사이클 14회 무오류 · 카드 95건 · 승급 자동 실행 42건(상한·감사 로그 근거) · 리스크 5 전부 🟢</w:t>
            </w:r>
          </w:p>
        </w:tc>
      </w:tr>
      <w:tr>
        <w:tc>
          <w:tcPr>
            <w:tcW w:type="dxa" w:w="33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19"/>
                <w:szCs w:val="19"/>
              </w:rPr>
              <w:t xml:space="preserve">2단계 수평 확장</w:t>
            </w:r>
          </w:p>
        </w:tc>
        <w:tc>
          <w:tcPr>
            <w:tcW w:type="dxa" w:w="6446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생산계획 에이전트(6호, 라인 용량 감안) · 연속 경보→계획 정비 승격 · 정상 설비 오경보율 1.1%(특이도)</w:t>
            </w:r>
          </w:p>
        </w:tc>
      </w:tr>
      <w:tr>
        <w:tc>
          <w:tcPr>
            <w:tcW w:type="dxa" w:w="3300"/>
            <w:shd w:fill="F8F2E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19"/>
                <w:szCs w:val="19"/>
              </w:rPr>
              <w:t xml:space="preserve">3단계 지능 심화</w:t>
            </w:r>
          </w:p>
        </w:tc>
        <w:tc>
          <w:tcPr>
            <w:tcW w:type="dxa" w:w="6446"/>
            <w:shd w:fill="F8F2E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Rule 2건 승격 → SOP 개정 제안 카드(지식→절차) · 메모 급증 키워드→원인 후보(기저 대비 lift 검증)</w:t>
            </w:r>
          </w:p>
        </w:tc>
      </w:tr>
      <w:tr>
        <w:tc>
          <w:tcPr>
            <w:tcW w:type="dxa" w:w="33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19"/>
                <w:szCs w:val="19"/>
              </w:rPr>
              <w:t xml:space="preserve">재학습 자동화(OP-3)</w:t>
            </w:r>
          </w:p>
        </w:tc>
        <w:tc>
          <w:tcPr>
            <w:tcW w:type="dxa" w:w="6446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드리프트/WAPE 하한 판정→재학습→그림자 비교→승격 게이트: v2가 7.0% vs 7.8%로 승격(불통과 시 롤백)</w:t>
            </w:r>
          </w:p>
        </w:tc>
      </w:tr>
      <w:tr>
        <w:tc>
          <w:tcPr>
            <w:tcW w:type="dxa" w:w="3300"/>
            <w:shd w:fill="F8F2E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19"/>
                <w:szCs w:val="19"/>
              </w:rPr>
              <w:t xml:space="preserve">교차 원천 검증</w:t>
            </w:r>
          </w:p>
        </w:tc>
        <w:tc>
          <w:tcPr>
            <w:tcW w:type="dxa" w:w="6446"/>
            <w:shd w:fill="F8F2E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엑셀 대 원장 대조가 잘못된 격리 확정(코드 사전 오염)을 실제로 적발 — 수정 후 120건 전부 일치</w:t>
            </w:r>
          </w:p>
        </w:tc>
      </w:tr>
    </w:tbl>
    <w:p>
      <w:pPr>
        <w:spacing w:after="100"/>
      </w:pPr>
    </w:p>
    <w:p>
      <w:pPr>
        <w:spacing w:after="120" w:line="330"/>
      </w:pPr>
      <w:r>
        <w:rPr>
          <w:rFonts w:ascii="Malgun Gothic" w:cs="Malgun Gothic" w:eastAsia="Malgun Gothic" w:hAnsi="Malgun Gothic"/>
          <w:i/>
          <w:iCs/>
          <w:color w:val="76675A"/>
          <w:sz w:val="21"/>
          <w:szCs w:val="21"/>
        </w:rPr>
        <w:t xml:space="preserve">남은 것은 코드가 아니라 현장입니다 — Docker 기동, 실 Odoo 복제, GPU·Ollama, 복구 리허설 등 6건은 제7장 '현장 확인 필요'에 담당·공수와 함께 정리했습니다.</w:t>
      </w:r>
    </w:p>
    <w:p>
      <w:pPr>
        <w:pStyle w:val="Heading1"/>
        <w:pageBreakBefore/>
        <w:spacing w:after="140" w:line="340"/>
      </w:pPr>
      <w:r>
        <w:rPr>
          <w:rFonts w:ascii="Malgun Gothic" w:cs="Malgun Gothic" w:eastAsia="Malgun Gothic" w:hAnsi="Malgun Gothic"/>
          <w:b/>
          <w:bCs/>
          <w:color w:val="E8A33D"/>
          <w:sz w:val="38"/>
          <w:szCs w:val="38"/>
        </w:rPr>
        <w:t xml:space="preserve">제2장  </w:t>
      </w:r>
      <w:r>
        <w:rPr>
          <w:rFonts w:ascii="Malgun Gothic" w:cs="Malgun Gothic" w:eastAsia="Malgun Gothic" w:hAnsi="Malgun Gothic"/>
          <w:b/>
          <w:bCs/>
          <w:color w:val="6E3A1C"/>
          <w:sz w:val="38"/>
          <w:szCs w:val="38"/>
        </w:rPr>
        <w:t xml:space="preserve">모듈별 구축 내역과 검증</w:t>
      </w:r>
    </w:p>
    <w:tbl>
      <w:tblPr>
        <w:tblW w:type="dxa" w:w="9746"/>
        <w:tblBorders>
          <w:top w:val="single" w:color="DCCDBB" w:sz="4"/>
          <w:left w:val="single" w:color="DCCDBB" w:sz="4"/>
          <w:bottom w:val="single" w:color="DCCDBB" w:sz="4"/>
          <w:right w:val="single" w:color="DCCDBB" w:sz="4"/>
          <w:insideH w:val="single" w:color="DCCDBB" w:sz="4"/>
          <w:insideV w:val="single" w:color="DCCDBB" w:sz="4"/>
        </w:tblBorders>
      </w:tblPr>
      <w:tblGrid>
        <w:gridCol w:w="1650"/>
        <w:gridCol w:w="4550"/>
        <w:gridCol w:w="3546"/>
      </w:tblGrid>
      <w:tr>
        <w:trPr>
          <w:tblHeader/>
        </w:trPr>
        <w:tc>
          <w:tcPr>
            <w:tcW w:type="dxa" w:w="1650"/>
            <w:shd w:fill="6E3A1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모듈</w:t>
            </w:r>
          </w:p>
        </w:tc>
        <w:tc>
          <w:tcPr>
            <w:tcW w:type="dxa" w:w="4550"/>
            <w:shd w:fill="6E3A1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구현 산출물</w:t>
            </w:r>
          </w:p>
        </w:tc>
        <w:tc>
          <w:tcPr>
            <w:tcW w:type="dxa" w:w="3546"/>
            <w:shd w:fill="6E3A1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검증 결과</w:t>
            </w:r>
          </w:p>
        </w:tc>
      </w:tr>
      <w:tr>
        <w:tc>
          <w:tcPr>
            <w:tcW w:type="dxa" w:w="1650"/>
            <w:shd w:fill="F8F2E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19"/>
                <w:szCs w:val="19"/>
              </w:rPr>
              <w:t xml:space="preserve">M0 공통 기반</w:t>
            </w:r>
          </w:p>
        </w:tc>
        <w:tc>
          <w:tcPr>
            <w:tcW w:type="dxa" w:w="4550"/>
            <w:shd w:fill="F8F2E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폐쇄망 docker-compose(12서비스)·runbook·네트워크 존, 역할 6종 권한 매트릭스, 3-2-1 백업+복구 절차서, 스키마 레지스트리·자산 대장·반출 게이트</w:t>
            </w:r>
          </w:p>
        </w:tc>
        <w:tc>
          <w:tcPr>
            <w:tcW w:type="dxa" w:w="3546"/>
            <w:shd w:fill="F8F2E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미승인 반출 차단, 내용 변조 차단, 로그-승인 일치 검사 통과</w:t>
            </w:r>
          </w:p>
        </w:tc>
      </w:tr>
      <w:tr>
        <w:tc>
          <w:tcPr>
            <w:tcW w:type="dxa" w:w="165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19"/>
                <w:szCs w:val="19"/>
              </w:rPr>
              <w:t xml:space="preserve">M1 수집</w:t>
            </w:r>
          </w:p>
        </w:tc>
        <w:tc>
          <w:tcPr>
            <w:tcW w:type="dxa" w:w="455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Odoo CDC(증분·멱등)+야간 정합, 엑셀 업로더(지문 매핑 1회 학습), 태블릿 폼 3종+OCR 사람확정, IoT 수신·결측 경보</w:t>
            </w:r>
          </w:p>
        </w:tc>
        <w:tc>
          <w:tcPr>
            <w:tcW w:type="dxa" w:w="3546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6계열 정합 오차 0건 · 동일 양식 2회째 자동 매핑 · 단선 경보 발화</w:t>
            </w:r>
          </w:p>
        </w:tc>
      </w:tr>
      <w:tr>
        <w:tc>
          <w:tcPr>
            <w:tcW w:type="dxa" w:w="1650"/>
            <w:shd w:fill="F8F2E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19"/>
                <w:szCs w:val="19"/>
              </w:rPr>
              <w:t xml:space="preserve">M2 표준 데이터셋</w:t>
            </w:r>
          </w:p>
        </w:tc>
        <w:tc>
          <w:tcPr>
            <w:tcW w:type="dxa" w:w="4550"/>
            <w:shd w:fill="F8F2E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사실 6계열(4M·시점 키) DDL, 계약 7건, 코드 매핑+격리 큐, 품질 게이트(계약에서 자동 생성), 특징량 저장소 20종(시점 안전)</w:t>
            </w:r>
          </w:p>
        </w:tc>
        <w:tc>
          <w:tcPr>
            <w:tcW w:type="dxa" w:w="3546"/>
            <w:shd w:fill="F8F2E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품질 통과 · 미매핑 0.16% · 특징 재현성/누출 시험 통과</w:t>
            </w:r>
          </w:p>
        </w:tc>
      </w:tr>
      <w:tr>
        <w:tc>
          <w:tcPr>
            <w:tcW w:type="dxa" w:w="165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19"/>
                <w:szCs w:val="19"/>
              </w:rPr>
              <w:t xml:space="preserve">M3 스튜디오</w:t>
            </w:r>
          </w:p>
        </w:tc>
        <w:tc>
          <w:tcPr>
            <w:tcW w:type="dxa" w:w="455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EDA 6종(층별·파레토·추세·p관리도·상관·분포), 야간 4M 마이닝+변화 탐지, 아침 브리핑, 현장·경영 보드</w:t>
            </w:r>
          </w:p>
        </w:tc>
        <w:tc>
          <w:tcPr>
            <w:tcW w:type="dxa" w:w="3546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심은 원인을 최상위 후보로 검출(lift ×2.8) · 관리도가 불량 창 이탈점 표시</w:t>
            </w:r>
          </w:p>
        </w:tc>
      </w:tr>
      <w:tr>
        <w:tc>
          <w:tcPr>
            <w:tcW w:type="dxa" w:w="1650"/>
            <w:shd w:fill="F8F2E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19"/>
                <w:szCs w:val="19"/>
              </w:rPr>
              <w:t xml:space="preserve">M4 학습 엔진</w:t>
            </w:r>
          </w:p>
        </w:tc>
        <w:tc>
          <w:tcPr>
            <w:tcW w:type="dxa" w:w="4550"/>
            <w:shd w:fill="F8F2E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모델 카드 레지스트리(필수 항목 강제), 수요예측(평활→GBDT, 롤링 검증), 불량분류, 이상탐지(재구성 오차), 재고 Twin+정책 탐색, 드리프트(PSI)</w:t>
            </w:r>
          </w:p>
        </w:tc>
        <w:tc>
          <w:tcPr>
            <w:tcW w:type="dxa" w:w="3546"/>
            <w:shd w:fill="F8F2E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WAPE 8.2% · AUC 0.73 · 선행 13일 · Twin 재생 검증 통과 · 카드 누락 등록 거부</w:t>
            </w:r>
          </w:p>
        </w:tc>
      </w:tr>
      <w:tr>
        <w:tc>
          <w:tcPr>
            <w:tcW w:type="dxa" w:w="165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19"/>
                <w:szCs w:val="19"/>
              </w:rPr>
              <w:t xml:space="preserve">M5 지식그래프</w:t>
            </w:r>
          </w:p>
        </w:tc>
        <w:tc>
          <w:tcPr>
            <w:tcW w:type="dxa" w:w="455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트리플 저장소(+Neo4j Cypher 내보내기), DefectEvent 허브 백필 9,839건, 확신도 루프(70%·3회), 근거 API·역추적</w:t>
            </w:r>
          </w:p>
        </w:tc>
        <w:tc>
          <w:tcPr>
            <w:tcW w:type="dxa" w:w="3546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건수 대사 일치 · Rule 승격 이력 보존 · '왜?' 경로 9ms</w:t>
            </w:r>
          </w:p>
        </w:tc>
      </w:tr>
      <w:tr>
        <w:tc>
          <w:tcPr>
            <w:tcW w:type="dxa" w:w="1650"/>
            <w:shd w:fill="F8F2E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19"/>
                <w:szCs w:val="19"/>
              </w:rPr>
              <w:t xml:space="preserve">M6 판단 조립</w:t>
            </w:r>
          </w:p>
        </w:tc>
        <w:tc>
          <w:tcPr>
            <w:tcW w:type="dxa" w:w="4550"/>
            <w:shd w:fill="F8F2E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판단 카드 스키마 v1+검증기, 인용 강제 조립기(결정적/Ollama 어댑터), 카드 생성기 2종, 반출 게이트 폴백+캐시, 회귀 10선</w:t>
            </w:r>
          </w:p>
        </w:tc>
        <w:tc>
          <w:tcPr>
            <w:tcW w:type="dxa" w:w="3546"/>
            <w:shd w:fill="F8F2E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10/10 통과 · 근거 없는 카드/무인용 문장/창작 수치 전부 거부</w:t>
            </w:r>
          </w:p>
        </w:tc>
      </w:tr>
      <w:tr>
        <w:tc>
          <w:tcPr>
            <w:tcW w:type="dxa" w:w="165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19"/>
                <w:szCs w:val="19"/>
              </w:rPr>
              <w:t xml:space="preserve">M7 에이전트·관제</w:t>
            </w:r>
          </w:p>
        </w:tc>
        <w:tc>
          <w:tcPr>
            <w:tcW w:type="dxa" w:w="455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런타임(이력·경보), 기본 에이전트 5종(명세 선언), HITL 승인함(권한 분리·감사 로그·환류), 승급 워크플로(자동 반려·강등·자동 실행), War Room</w:t>
            </w:r>
          </w:p>
        </w:tc>
        <w:tc>
          <w:tcPr>
            <w:tcW w:type="dxa" w:w="3546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권한 없는 승인 403 · 승인→파라미터 환류·감사 추적 · 상한 이내만 자동 실행</w:t>
            </w:r>
          </w:p>
        </w:tc>
      </w:tr>
      <w:tr>
        <w:tc>
          <w:tcPr>
            <w:tcW w:type="dxa" w:w="1650"/>
            <w:shd w:fill="F8F2E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19"/>
                <w:szCs w:val="19"/>
              </w:rPr>
              <w:t xml:space="preserve">운영 자동화</w:t>
            </w:r>
          </w:p>
        </w:tc>
        <w:tc>
          <w:tcPr>
            <w:tcW w:type="dxa" w:w="4550"/>
            <w:shd w:fill="F8F2E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야간 스케줄러 18단계, 주간 재학습(OP-3) 자동화, 교차 원천 검증, Parquet 개방 포맷 내보내기, 지식센터 씨앗(메모 급증→후보), 근거 역추적 HTML, 스튜어드 CLI, Odoo 승인함 애드온 스켈레톤, n8n 게이트 워크플로, Superset 자산 정의</w:t>
            </w:r>
          </w:p>
        </w:tc>
        <w:tc>
          <w:tcPr>
            <w:tcW w:type="dxa" w:w="3546"/>
            <w:shd w:fill="F8F2E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월요일 사이클 18단계 무오류 · 시험 23건</w:t>
            </w:r>
          </w:p>
        </w:tc>
      </w:tr>
    </w:tbl>
    <w:p>
      <w:pPr>
        <w:pStyle w:val="Heading1"/>
        <w:pageBreakBefore/>
        <w:spacing w:after="140" w:line="340"/>
      </w:pPr>
      <w:r>
        <w:rPr>
          <w:rFonts w:ascii="Malgun Gothic" w:cs="Malgun Gothic" w:eastAsia="Malgun Gothic" w:hAnsi="Malgun Gothic"/>
          <w:b/>
          <w:bCs/>
          <w:color w:val="E8A33D"/>
          <w:sz w:val="38"/>
          <w:szCs w:val="38"/>
        </w:rPr>
        <w:t xml:space="preserve">제3장  </w:t>
      </w:r>
      <w:r>
        <w:rPr>
          <w:rFonts w:ascii="Malgun Gothic" w:cs="Malgun Gothic" w:eastAsia="Malgun Gothic" w:hAnsi="Malgun Gothic"/>
          <w:b/>
          <w:bCs/>
          <w:color w:val="6E3A1C"/>
          <w:sz w:val="38"/>
          <w:szCs w:val="38"/>
        </w:rPr>
        <w:t xml:space="preserve">수직 완주 — 판단 한 장이 지나간 길</w:t>
      </w:r>
    </w:p>
    <w:p>
      <w:pPr>
        <w:spacing w:after="120" w:line="330"/>
      </w:pPr>
      <w:r>
        <w:rPr>
          <w:rFonts w:ascii="Malgun Gothic" w:cs="Malgun Gothic" w:eastAsia="Malgun Gothic" w:hAnsi="Malgun Gothic"/>
          <w:color w:val="2E241C"/>
          <w:sz w:val="21"/>
          <w:szCs w:val="21"/>
        </w:rPr>
        <w:t xml:space="preserve">계획서의 '얇은 수직 완주'를 실제로 실행한 궤적입니다. 심어 둔 원인이 사람 손을 거쳐 지식이 되고, 예측이 승인을 거쳐 원장을 바꿉니다.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algun Gothic" w:cs="Malgun Gothic" w:eastAsia="Malgun Gothic" w:hAnsi="Malgun Gothic"/>
          <w:color w:val="2E241C"/>
          <w:sz w:val="21"/>
          <w:szCs w:val="21"/>
        </w:rPr>
        <w:t xml:space="preserve">수집 — CDC가 판매 21,900·생산 10,426·품질 9,839행을 원본 보존으로 적재, 정합 배치가 원장과 대조(오차 0).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algun Gothic" w:cs="Malgun Gothic" w:eastAsia="Malgun Gothic" w:hAnsi="Malgun Gothic"/>
          <w:color w:val="2E241C"/>
          <w:sz w:val="21"/>
          <w:szCs w:val="21"/>
        </w:rPr>
        <w:t xml:space="preserve">표준화 — 품질 게이트 통과, '낯선 별칭'은 격리 큐→스튜어드 확정으로 사전에 축적(미매핑 0.16%).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algun Gothic" w:cs="Malgun Gothic" w:eastAsia="Malgun Gothic" w:hAnsi="Malgun Gothic"/>
          <w:color w:val="2E241C"/>
          <w:sz w:val="21"/>
          <w:szCs w:val="21"/>
        </w:rPr>
        <w:t xml:space="preserve">마이닝 — 야간 배치가 OVEN-2×V2 조합을 z=32로 검출, 아침 브리핑은 '원인'이 아니라 '함께 나타남'으로 보고.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algun Gothic" w:cs="Malgun Gothic" w:eastAsia="Malgun Gothic" w:hAnsi="Malgun Gothic"/>
          <w:color w:val="2E241C"/>
          <w:sz w:val="21"/>
          <w:szCs w:val="21"/>
        </w:rPr>
        <w:t xml:space="preserve">확신도 — 독립 창 3회 확인으로 88% 도달 → 지식 에이전트가 승격 상신 카드 생성.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algun Gothic" w:cs="Malgun Gothic" w:eastAsia="Malgun Gothic" w:hAnsi="Malgun Gothic"/>
          <w:color w:val="2E241C"/>
          <w:sz w:val="21"/>
          <w:szCs w:val="21"/>
        </w:rPr>
        <w:t xml:space="preserve">승인 — 카드 승인자(권한 분리)가 승인 → RULE-0002로 고정, 이력 보존. 이후 회귀 질의가 이 규칙을 인용.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algun Gothic" w:cs="Malgun Gothic" w:eastAsia="Malgun Gothic" w:hAnsi="Malgun Gothic"/>
          <w:color w:val="2E241C"/>
          <w:sz w:val="21"/>
          <w:szCs w:val="21"/>
        </w:rPr>
        <w:t xml:space="preserve">예측·환류 — 수요 카드(7일 1,004개, P10 895~P90 1,138)가 검토→승인→Odoo 파라미터 기록(이전 값 보존)→감사 로그.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algun Gothic" w:cs="Malgun Gothic" w:eastAsia="Malgun Gothic" w:hAnsi="Malgun Gothic"/>
          <w:color w:val="2E241C"/>
          <w:sz w:val="21"/>
          <w:szCs w:val="21"/>
        </w:rPr>
        <w:t xml:space="preserve">관제 — War Room에 처리율·승인율·반려 사유·드리프트가 집계, 승급 신청은 승인율 미달 시 자동 반려.</w:t>
      </w:r>
    </w:p>
    <w:p>
      <w:pPr>
        <w:spacing w:after="80"/>
      </w:pPr>
    </w:p>
    <w:p>
      <w:pPr>
        <w:spacing w:after="120" w:line="330"/>
      </w:pPr>
      <w:r>
        <w:rPr>
          <w:rFonts w:ascii="Malgun Gothic" w:cs="Malgun Gothic" w:eastAsia="Malgun Gothic" w:hAnsi="Malgun Gothic"/>
          <w:i/>
          <w:iCs/>
          <w:color w:val="76675A"/>
          <w:sz w:val="21"/>
          <w:szCs w:val="21"/>
        </w:rPr>
        <w:t xml:space="preserve">이 전 과정에서 사람이 한 일은 정확히 계획서가 정한 곳 — 격리 확정, OCR 확정, Rule 승인, 카드 승인 — 뿐입니다. HITL 기본값이 코드로 지켜졌습니다.</w:t>
      </w:r>
    </w:p>
    <w:p>
      <w:pPr>
        <w:pStyle w:val="Heading1"/>
        <w:pageBreakBefore/>
        <w:spacing w:after="140" w:line="340"/>
      </w:pPr>
      <w:r>
        <w:rPr>
          <w:rFonts w:ascii="Malgun Gothic" w:cs="Malgun Gothic" w:eastAsia="Malgun Gothic" w:hAnsi="Malgun Gothic"/>
          <w:b/>
          <w:bCs/>
          <w:color w:val="E8A33D"/>
          <w:sz w:val="38"/>
          <w:szCs w:val="38"/>
        </w:rPr>
        <w:t xml:space="preserve">제4장  </w:t>
      </w:r>
      <w:r>
        <w:rPr>
          <w:rFonts w:ascii="Malgun Gothic" w:cs="Malgun Gothic" w:eastAsia="Malgun Gothic" w:hAnsi="Malgun Gothic"/>
          <w:b/>
          <w:bCs/>
          <w:color w:val="6E3A1C"/>
          <w:sz w:val="38"/>
          <w:szCs w:val="38"/>
        </w:rPr>
        <w:t xml:space="preserve">환경 제약에 따른 설계 결정 (D)</w:t>
      </w:r>
    </w:p>
    <w:p>
      <w:pPr>
        <w:spacing w:after="120" w:line="330"/>
      </w:pPr>
      <w:r>
        <w:rPr>
          <w:rFonts w:ascii="Malgun Gothic" w:cs="Malgun Gothic" w:eastAsia="Malgun Gothic" w:hAnsi="Malgun Gothic"/>
          <w:color w:val="2E241C"/>
          <w:sz w:val="21"/>
          <w:szCs w:val="21"/>
        </w:rPr>
        <w:t xml:space="preserve">이 구축 환경에는 Docker 데몬·실 Odoo·GPU가 없습니다. 계획을 바꾸지 않고 지키기 위해 내린 결정들이며, 전부 prod 어댑터 교체 지점을 남겼습니다.</w:t>
      </w:r>
    </w:p>
    <w:tbl>
      <w:tblPr>
        <w:tblW w:type="dxa" w:w="9746"/>
        <w:tblBorders>
          <w:top w:val="single" w:color="DCCDBB" w:sz="4"/>
          <w:left w:val="single" w:color="DCCDBB" w:sz="4"/>
          <w:bottom w:val="single" w:color="DCCDBB" w:sz="4"/>
          <w:right w:val="single" w:color="DCCDBB" w:sz="4"/>
          <w:insideH w:val="single" w:color="DCCDBB" w:sz="4"/>
          <w:insideV w:val="single" w:color="DCCDBB" w:sz="4"/>
        </w:tblBorders>
      </w:tblPr>
      <w:tblGrid>
        <w:gridCol w:w="700"/>
        <w:gridCol w:w="5700"/>
        <w:gridCol w:w="3346"/>
      </w:tblGrid>
      <w:tr>
        <w:trPr>
          <w:tblHeader/>
        </w:trPr>
        <w:tc>
          <w:tcPr>
            <w:tcW w:type="dxa" w:w="700"/>
            <w:shd w:fill="6E3A1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5700"/>
            <w:shd w:fill="6E3A1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결정</w:t>
            </w:r>
          </w:p>
        </w:tc>
        <w:tc>
          <w:tcPr>
            <w:tcW w:type="dxa" w:w="3346"/>
            <w:shd w:fill="6E3A1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prod 전환</w:t>
            </w:r>
          </w:p>
        </w:tc>
      </w:tr>
      <w:tr>
        <w:tc>
          <w:tcPr>
            <w:tcW w:type="dxa" w:w="700"/>
            <w:shd w:fill="F8F2E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19"/>
                <w:szCs w:val="19"/>
              </w:rPr>
              <w:t xml:space="preserve">D-01</w:t>
            </w:r>
          </w:p>
        </w:tc>
        <w:tc>
          <w:tcPr>
            <w:tcW w:type="dxa" w:w="5700"/>
            <w:shd w:fill="F8F2E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코어를 저장소 추상화로 설계 — demo(SQLite)와 prod(PostgreSQL·MinIO)가 같은 로직을 공유. compose는 작성만, 기동 검증은 현장</w:t>
            </w:r>
          </w:p>
        </w:tc>
        <w:tc>
          <w:tcPr>
            <w:tcW w:type="dxa" w:w="3346"/>
            <w:shd w:fill="F8F2E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runbook.md 절차</w:t>
            </w:r>
          </w:p>
        </w:tc>
      </w:tr>
      <w:tr>
        <w:tc>
          <w:tcPr>
            <w:tcW w:type="dxa" w:w="7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19"/>
                <w:szCs w:val="19"/>
              </w:rPr>
              <w:t xml:space="preserve">D-02</w:t>
            </w:r>
          </w:p>
        </w:tc>
        <w:tc>
          <w:tcPr>
            <w:tcW w:type="dxa" w:w="57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TF·RLlib 대신 '단순한 것부터' — GBDT 기본, RL은 Twin 내 교차 엔트로피 탐색(안전장치 동일)</w:t>
            </w:r>
          </w:p>
        </w:tc>
        <w:tc>
          <w:tcPr>
            <w:tcW w:type="dxa" w:w="3346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DeepBackend/RLlib 훅</w:t>
            </w:r>
          </w:p>
        </w:tc>
      </w:tr>
      <w:tr>
        <w:tc>
          <w:tcPr>
            <w:tcW w:type="dxa" w:w="700"/>
            <w:shd w:fill="F8F2E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19"/>
                <w:szCs w:val="19"/>
              </w:rPr>
              <w:t xml:space="preserve">D-03</w:t>
            </w:r>
          </w:p>
        </w:tc>
        <w:tc>
          <w:tcPr>
            <w:tcW w:type="dxa" w:w="5700"/>
            <w:shd w:fill="F8F2E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MLflow 대신 경량 모델 카드 레지스트리(필수 항목 강제 동일)</w:t>
            </w:r>
          </w:p>
        </w:tc>
        <w:tc>
          <w:tcPr>
            <w:tcW w:type="dxa" w:w="3346"/>
            <w:shd w:fill="F8F2E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MLflow 어댑터</w:t>
            </w:r>
          </w:p>
        </w:tc>
      </w:tr>
      <w:tr>
        <w:tc>
          <w:tcPr>
            <w:tcW w:type="dxa" w:w="7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19"/>
                <w:szCs w:val="19"/>
              </w:rPr>
              <w:t xml:space="preserve">D-04</w:t>
            </w:r>
          </w:p>
        </w:tc>
        <w:tc>
          <w:tcPr>
            <w:tcW w:type="dxa" w:w="57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Neo4j 대신 SQLite 트리플+networkx, Cypher 내보내기 제공</w:t>
            </w:r>
          </w:p>
        </w:tc>
        <w:tc>
          <w:tcPr>
            <w:tcW w:type="dxa" w:w="3346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cypher-shell 적재</w:t>
            </w:r>
          </w:p>
        </w:tc>
      </w:tr>
      <w:tr>
        <w:tc>
          <w:tcPr>
            <w:tcW w:type="dxa" w:w="700"/>
            <w:shd w:fill="F8F2E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19"/>
                <w:szCs w:val="19"/>
              </w:rPr>
              <w:t xml:space="preserve">D-05</w:t>
            </w:r>
          </w:p>
        </w:tc>
        <w:tc>
          <w:tcPr>
            <w:tcW w:type="dxa" w:w="5700"/>
            <w:shd w:fill="F8F2E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LLM demo는 결정적 조립기 — '창작 아닌 조립'의 극단형, 환각 구조적 불가</w:t>
            </w:r>
          </w:p>
        </w:tc>
        <w:tc>
          <w:tcPr>
            <w:tcW w:type="dxa" w:w="3346"/>
            <w:shd w:fill="F8F2E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OllamaBackend</w:t>
            </w:r>
          </w:p>
        </w:tc>
      </w:tr>
      <w:tr>
        <w:tc>
          <w:tcPr>
            <w:tcW w:type="dxa" w:w="7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19"/>
                <w:szCs w:val="19"/>
              </w:rPr>
              <w:t xml:space="preserve">D-06</w:t>
            </w:r>
          </w:p>
        </w:tc>
        <w:tc>
          <w:tcPr>
            <w:tcW w:type="dxa" w:w="57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실 Odoo 없음 — 합성 Odoo 스키마에 증분 폴링으로 CDC 의미론 재현</w:t>
            </w:r>
          </w:p>
        </w:tc>
        <w:tc>
          <w:tcPr>
            <w:tcW w:type="dxa" w:w="3346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논리 복제 SQL 제공</w:t>
            </w:r>
          </w:p>
        </w:tc>
      </w:tr>
      <w:tr>
        <w:tc>
          <w:tcPr>
            <w:tcW w:type="dxa" w:w="700"/>
            <w:shd w:fill="F8F2E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19"/>
                <w:szCs w:val="19"/>
              </w:rPr>
              <w:t xml:space="preserve">D-07</w:t>
            </w:r>
          </w:p>
        </w:tc>
        <w:tc>
          <w:tcPr>
            <w:tcW w:type="dxa" w:w="5700"/>
            <w:shd w:fill="F8F2E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오토인코더 대신 PCA 재구성 오차(같은 원리·같은 인터페이스)</w:t>
            </w:r>
          </w:p>
        </w:tc>
        <w:tc>
          <w:tcPr>
            <w:tcW w:type="dxa" w:w="3346"/>
            <w:shd w:fill="F8F2E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TF/Keras AE 교체</w:t>
            </w:r>
          </w:p>
        </w:tc>
      </w:tr>
    </w:tbl>
    <w:p>
      <w:pPr>
        <w:pStyle w:val="Heading1"/>
        <w:pageBreakBefore/>
        <w:spacing w:after="140" w:line="340"/>
      </w:pPr>
      <w:r>
        <w:rPr>
          <w:rFonts w:ascii="Malgun Gothic" w:cs="Malgun Gothic" w:eastAsia="Malgun Gothic" w:hAnsi="Malgun Gothic"/>
          <w:b/>
          <w:bCs/>
          <w:color w:val="E8A33D"/>
          <w:sz w:val="38"/>
          <w:szCs w:val="38"/>
        </w:rPr>
        <w:t xml:space="preserve">제5장  </w:t>
      </w:r>
      <w:r>
        <w:rPr>
          <w:rFonts w:ascii="Malgun Gothic" w:cs="Malgun Gothic" w:eastAsia="Malgun Gothic" w:hAnsi="Malgun Gothic"/>
          <w:b/>
          <w:bCs/>
          <w:color w:val="6E3A1C"/>
          <w:sz w:val="38"/>
          <w:szCs w:val="38"/>
        </w:rPr>
        <w:t xml:space="preserve">구축 중 발견하고 수정한 이슈 (I)</w:t>
      </w:r>
    </w:p>
    <w:p>
      <w:pPr>
        <w:spacing w:after="120" w:line="330"/>
      </w:pPr>
      <w:r>
        <w:rPr>
          <w:rFonts w:ascii="Malgun Gothic" w:cs="Malgun Gothic" w:eastAsia="Malgun Gothic" w:hAnsi="Malgun Gothic"/>
          <w:color w:val="2E241C"/>
          <w:sz w:val="21"/>
          <w:szCs w:val="21"/>
        </w:rPr>
        <w:t xml:space="preserve">작업 중 실제로 부딪혀 고친 문제들입니다. 실 고객사 구축에서 똑같이 만날 가능성이 높아, 각 이슈의 교훈을 함께 남깁니다.</w:t>
      </w:r>
    </w:p>
    <w:tbl>
      <w:tblPr>
        <w:tblW w:type="dxa" w:w="9746"/>
        <w:tblBorders>
          <w:top w:val="single" w:color="DCCDBB" w:sz="4"/>
          <w:left w:val="single" w:color="A8493B" w:sz="22"/>
          <w:bottom w:val="single" w:color="DCCDBB" w:sz="4"/>
          <w:right w:val="single" w:color="DCCDBB" w:sz="4"/>
          <w:insideH w:val="none" w:color="FFFFFF" w:sz="0"/>
          <w:insideV w:val="none" w:color="FFFFFF" w:sz="0"/>
        </w:tblBorders>
      </w:tblPr>
      <w:tblGrid>
        <w:gridCol w:w="9746"/>
      </w:tblGrid>
      <w:tr>
        <w:tc>
          <w:tcPr>
            <w:tcW w:type="dxa" w:w="9746"/>
            <w:shd w:fill="F8F2EA" w:val="clear"/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6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C07F1E"/>
                <w:sz w:val="20"/>
                <w:szCs w:val="20"/>
              </w:rPr>
              <w:t xml:space="preserve">I-01  </w:t>
            </w:r>
            <w:r>
              <w:rPr>
                <w:rFonts w:ascii="Malgun Gothic" w:cs="Malgun Gothic" w:eastAsia="Malgun Gothic" w:hAnsi="Malgun Gothic"/>
                <w:b/>
                <w:bCs/>
                <w:color w:val="2E241C"/>
                <w:sz w:val="21"/>
                <w:szCs w:val="21"/>
              </w:rPr>
              <w:t xml:space="preserve">이상탐지 1차 학습 실패 — recall 0</w:t>
            </w:r>
          </w:p>
          <w:p>
            <w:pPr>
              <w:spacing w:after="6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정상 구간 학습 창에 고장 전 드리프트 2주가 섞여 '이상을 정상으로' 배웠습니다. 센서 이력을 180일로 늘리고, 학습 창에서 정비·고장일과 그 직전 구간을 제외하는 규칙을 강제해 recall 1.0·선행 13일로 회복했습니다.</w:t>
            </w:r>
          </w:p>
          <w:p>
            <w:pPr>
              <w:spacing w:after="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0E8F86"/>
                <w:sz w:val="19"/>
                <w:szCs w:val="19"/>
              </w:rPr>
              <w:t xml:space="preserve">교훈  </w:t>
            </w:r>
            <w:r>
              <w:rPr>
                <w:rFonts w:ascii="Malgun Gothic" w:cs="Malgun Gothic" w:eastAsia="Malgun Gothic" w:hAnsi="Malgun Gothic"/>
                <w:i/>
                <w:iCs/>
                <w:color w:val="76675A"/>
                <w:sz w:val="19"/>
                <w:szCs w:val="19"/>
              </w:rPr>
              <w:t xml:space="preserve">정상 구간의 정의가 모델보다 중요하다 — 실 배치에서는 정비 이력 연동이 필수다.</w:t>
            </w:r>
          </w:p>
        </w:tc>
      </w:tr>
    </w:tbl>
    <w:p>
      <w:pPr>
        <w:spacing w:after="110"/>
      </w:pPr>
    </w:p>
    <w:tbl>
      <w:tblPr>
        <w:tblW w:type="dxa" w:w="9746"/>
        <w:tblBorders>
          <w:top w:val="single" w:color="DCCDBB" w:sz="4"/>
          <w:left w:val="single" w:color="A8493B" w:sz="22"/>
          <w:bottom w:val="single" w:color="DCCDBB" w:sz="4"/>
          <w:right w:val="single" w:color="DCCDBB" w:sz="4"/>
          <w:insideH w:val="none" w:color="FFFFFF" w:sz="0"/>
          <w:insideV w:val="none" w:color="FFFFFF" w:sz="0"/>
        </w:tblBorders>
      </w:tblPr>
      <w:tblGrid>
        <w:gridCol w:w="9746"/>
      </w:tblGrid>
      <w:tr>
        <w:tc>
          <w:tcPr>
            <w:tcW w:type="dxa" w:w="9746"/>
            <w:shd w:fill="F8F2EA" w:val="clear"/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6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C07F1E"/>
                <w:sz w:val="20"/>
                <w:szCs w:val="20"/>
              </w:rPr>
              <w:t xml:space="preserve">I-02  </w:t>
            </w:r>
            <w:r>
              <w:rPr>
                <w:rFonts w:ascii="Malgun Gothic" w:cs="Malgun Gothic" w:eastAsia="Malgun Gothic" w:hAnsi="Malgun Gothic"/>
                <w:b/>
                <w:bCs/>
                <w:color w:val="2E241C"/>
                <w:sz w:val="21"/>
                <w:szCs w:val="21"/>
              </w:rPr>
              <w:t xml:space="preserve">재고 Twin 재생 검증 1차 실패 — 폐기율 9.5배 과대</w:t>
            </w:r>
          </w:p>
          <w:p>
            <w:pPr>
              <w:spacing w:after="6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재생용 예측을 지수평활로 넣자 주말 피크를 놓쳐 현장과 동떨어진 성적이 나왔습니다. 재생 검증은 현장 발주 관행(지난주 같은 요일)을 기준으로 바꿔 통과시켰고, 정책 탐색은 그 위에서 수행했습니다.</w:t>
            </w:r>
          </w:p>
          <w:p>
            <w:pPr>
              <w:spacing w:after="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0E8F86"/>
                <w:sz w:val="19"/>
                <w:szCs w:val="19"/>
              </w:rPr>
              <w:t xml:space="preserve">교훈  </w:t>
            </w:r>
            <w:r>
              <w:rPr>
                <w:rFonts w:ascii="Malgun Gothic" w:cs="Malgun Gothic" w:eastAsia="Malgun Gothic" w:hAnsi="Malgun Gothic"/>
                <w:i/>
                <w:iCs/>
                <w:color w:val="76675A"/>
                <w:sz w:val="19"/>
                <w:szCs w:val="19"/>
              </w:rPr>
              <w:t xml:space="preserve">재생 검증의 기준은 '좋은 모델'이 아니라 '현행 관행'이다.</w:t>
            </w:r>
          </w:p>
        </w:tc>
      </w:tr>
    </w:tbl>
    <w:p>
      <w:pPr>
        <w:spacing w:after="110"/>
      </w:pPr>
    </w:p>
    <w:tbl>
      <w:tblPr>
        <w:tblW w:type="dxa" w:w="9746"/>
        <w:tblBorders>
          <w:top w:val="single" w:color="DCCDBB" w:sz="4"/>
          <w:left w:val="single" w:color="9C5227" w:sz="22"/>
          <w:bottom w:val="single" w:color="DCCDBB" w:sz="4"/>
          <w:right w:val="single" w:color="DCCDBB" w:sz="4"/>
          <w:insideH w:val="none" w:color="FFFFFF" w:sz="0"/>
          <w:insideV w:val="none" w:color="FFFFFF" w:sz="0"/>
        </w:tblBorders>
      </w:tblPr>
      <w:tblGrid>
        <w:gridCol w:w="9746"/>
      </w:tblGrid>
      <w:tr>
        <w:tc>
          <w:tcPr>
            <w:tcW w:type="dxa" w:w="9746"/>
            <w:shd w:fill="F8F2EA" w:val="clear"/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6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C07F1E"/>
                <w:sz w:val="20"/>
                <w:szCs w:val="20"/>
              </w:rPr>
              <w:t xml:space="preserve">I-03  </w:t>
            </w:r>
            <w:r>
              <w:rPr>
                <w:rFonts w:ascii="Malgun Gothic" w:cs="Malgun Gothic" w:eastAsia="Malgun Gothic" w:hAnsi="Malgun Gothic"/>
                <w:b/>
                <w:bCs/>
                <w:color w:val="2E241C"/>
                <w:sz w:val="21"/>
                <w:szCs w:val="21"/>
              </w:rPr>
              <w:t xml:space="preserve">인용 검증기의 백분율 오탐</w:t>
            </w:r>
          </w:p>
          <w:p>
            <w:pPr>
              <w:spacing w:after="6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그래프의 확신도 0.875를 문장에서 '88%'로 쓰자 검증기가 '창작 수치'로 차단했습니다. 검색 수치의 ×100 표기를 허용 목록에 추가했습니다.</w:t>
            </w:r>
          </w:p>
          <w:p>
            <w:pPr>
              <w:spacing w:after="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0E8F86"/>
                <w:sz w:val="19"/>
                <w:szCs w:val="19"/>
              </w:rPr>
              <w:t xml:space="preserve">교훈  </w:t>
            </w:r>
            <w:r>
              <w:rPr>
                <w:rFonts w:ascii="Malgun Gothic" w:cs="Malgun Gothic" w:eastAsia="Malgun Gothic" w:hAnsi="Malgun Gothic"/>
                <w:i/>
                <w:iCs/>
                <w:color w:val="76675A"/>
                <w:sz w:val="19"/>
                <w:szCs w:val="19"/>
              </w:rPr>
              <w:t xml:space="preserve">환각 차단기는 표기 변환 규칙(백분율·반올림·단위)을 명시적으로 가져야 한다.</w:t>
            </w:r>
          </w:p>
        </w:tc>
      </w:tr>
    </w:tbl>
    <w:p>
      <w:pPr>
        <w:spacing w:after="110"/>
      </w:pPr>
    </w:p>
    <w:tbl>
      <w:tblPr>
        <w:tblW w:type="dxa" w:w="9746"/>
        <w:tblBorders>
          <w:top w:val="single" w:color="DCCDBB" w:sz="4"/>
          <w:left w:val="single" w:color="9C5227" w:sz="22"/>
          <w:bottom w:val="single" w:color="DCCDBB" w:sz="4"/>
          <w:right w:val="single" w:color="DCCDBB" w:sz="4"/>
          <w:insideH w:val="none" w:color="FFFFFF" w:sz="0"/>
          <w:insideV w:val="none" w:color="FFFFFF" w:sz="0"/>
        </w:tblBorders>
      </w:tblPr>
      <w:tblGrid>
        <w:gridCol w:w="9746"/>
      </w:tblGrid>
      <w:tr>
        <w:tc>
          <w:tcPr>
            <w:tcW w:type="dxa" w:w="9746"/>
            <w:shd w:fill="F8F2EA" w:val="clear"/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6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C07F1E"/>
                <w:sz w:val="20"/>
                <w:szCs w:val="20"/>
              </w:rPr>
              <w:t xml:space="preserve">I-04  </w:t>
            </w:r>
            <w:r>
              <w:rPr>
                <w:rFonts w:ascii="Malgun Gothic" w:cs="Malgun Gothic" w:eastAsia="Malgun Gothic" w:hAnsi="Malgun Gothic"/>
                <w:b/>
                <w:bCs/>
                <w:color w:val="2E241C"/>
                <w:sz w:val="21"/>
                <w:szCs w:val="21"/>
              </w:rPr>
              <w:t xml:space="preserve">분류기 임계·중요도 파이프 버그 2건</w:t>
            </w:r>
          </w:p>
          <w:p>
            <w:pPr>
              <w:spacing w:after="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우승 모델(로지스틱)이 아닌 GBDT 확률로 임계를 정하던 버그, 원핫 컬럼명 파싱이 vendor_V2를 훼손하던 버그를 수정 — 이후 M5로 가는 원인 후보가 vendor=V2를 정확히 전달합니다.</w:t>
            </w:r>
          </w:p>
        </w:tc>
      </w:tr>
    </w:tbl>
    <w:p>
      <w:pPr>
        <w:spacing w:after="110"/>
      </w:pPr>
    </w:p>
    <w:tbl>
      <w:tblPr>
        <w:tblW w:type="dxa" w:w="9746"/>
        <w:tblBorders>
          <w:top w:val="single" w:color="DCCDBB" w:sz="4"/>
          <w:left w:val="single" w:color="9C5227" w:sz="22"/>
          <w:bottom w:val="single" w:color="DCCDBB" w:sz="4"/>
          <w:right w:val="single" w:color="DCCDBB" w:sz="4"/>
          <w:insideH w:val="none" w:color="FFFFFF" w:sz="0"/>
          <w:insideV w:val="none" w:color="FFFFFF" w:sz="0"/>
        </w:tblBorders>
      </w:tblPr>
      <w:tblGrid>
        <w:gridCol w:w="9746"/>
      </w:tblGrid>
      <w:tr>
        <w:tc>
          <w:tcPr>
            <w:tcW w:type="dxa" w:w="9746"/>
            <w:shd w:fill="F8F2EA" w:val="clear"/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6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C07F1E"/>
                <w:sz w:val="20"/>
                <w:szCs w:val="20"/>
              </w:rPr>
              <w:t xml:space="preserve">I-05 ~ I-07  </w:t>
            </w:r>
            <w:r>
              <w:rPr>
                <w:rFonts w:ascii="Malgun Gothic" w:cs="Malgun Gothic" w:eastAsia="Malgun Gothic" w:hAnsi="Malgun Gothic"/>
                <w:b/>
                <w:bCs/>
                <w:color w:val="2E241C"/>
                <w:sz w:val="21"/>
                <w:szCs w:val="21"/>
              </w:rPr>
              <w:t xml:space="preserve">라이브러리·시험 설계 소소 3건</w:t>
            </w:r>
          </w:p>
          <w:p>
            <w:pPr>
              <w:spacing w:after="6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matplotlib 3.9의 boxplot 인자 변경(labels→tick_labels), numpy bool의 JSON 직렬화, 회귀 시험의 RULE-ID 하드코딩(새 DB에서 승격 순서가 달라져 실패 → 첫 승격 규칙 동적 조회로 수정).</w:t>
            </w:r>
          </w:p>
          <w:p>
            <w:pPr>
              <w:spacing w:after="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0E8F86"/>
                <w:sz w:val="19"/>
                <w:szCs w:val="19"/>
              </w:rPr>
              <w:t xml:space="preserve">교훈  </w:t>
            </w:r>
            <w:r>
              <w:rPr>
                <w:rFonts w:ascii="Malgun Gothic" w:cs="Malgun Gothic" w:eastAsia="Malgun Gothic" w:hAnsi="Malgun Gothic"/>
                <w:i/>
                <w:iCs/>
                <w:color w:val="76675A"/>
                <w:sz w:val="19"/>
                <w:szCs w:val="19"/>
              </w:rPr>
              <w:t xml:space="preserve">회귀 시험은 값이 아니라 관계를 고정해야 한다.</w:t>
            </w:r>
          </w:p>
        </w:tc>
      </w:tr>
    </w:tbl>
    <w:p>
      <w:pPr>
        <w:spacing w:after="110"/>
      </w:pPr>
    </w:p>
    <w:tbl>
      <w:tblPr>
        <w:tblW w:type="dxa" w:w="9746"/>
        <w:tblBorders>
          <w:top w:val="single" w:color="DCCDBB" w:sz="4"/>
          <w:left w:val="single" w:color="A8493B" w:sz="22"/>
          <w:bottom w:val="single" w:color="DCCDBB" w:sz="4"/>
          <w:right w:val="single" w:color="DCCDBB" w:sz="4"/>
          <w:insideH w:val="none" w:color="FFFFFF" w:sz="0"/>
          <w:insideV w:val="none" w:color="FFFFFF" w:sz="0"/>
        </w:tblBorders>
      </w:tblPr>
      <w:tblGrid>
        <w:gridCol w:w="9746"/>
      </w:tblGrid>
      <w:tr>
        <w:tc>
          <w:tcPr>
            <w:tcW w:type="dxa" w:w="9746"/>
            <w:shd w:fill="F8F2EA" w:val="clear"/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6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C07F1E"/>
                <w:sz w:val="20"/>
                <w:szCs w:val="20"/>
              </w:rPr>
              <w:t xml:space="preserve">I-11  </w:t>
            </w:r>
            <w:r>
              <w:rPr>
                <w:rFonts w:ascii="Malgun Gothic" w:cs="Malgun Gothic" w:eastAsia="Malgun Gothic" w:hAnsi="Malgun Gothic"/>
                <w:b/>
                <w:bCs/>
                <w:color w:val="2E241C"/>
                <w:sz w:val="21"/>
                <w:szCs w:val="21"/>
              </w:rPr>
              <w:t xml:space="preserve">확신도 루프의 처리 순서 함정 — 시간이 곧 논리다</w:t>
            </w:r>
          </w:p>
          <w:p>
            <w:pPr>
              <w:spacing w:after="6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후보를 성능(z) 내림차순으로 처리하자 늦은 관측 창이 먼저 들어가 이른 창이 '가까운 과거'로 오인, 독립 확인 3회가 2회로 줄어 핵심 규칙(OVEN-2×V2)이 승격 임계에 못 미쳤습니다. 관측 창 시간순 처리로 수정 — 두 규칙 모두 정상 승격되고, SOP 개정 제안이 더 구체적인 조합을 겨냥하게 됐습니다. 재발 방지 시험 3건 추가.</w:t>
            </w:r>
          </w:p>
          <w:p>
            <w:pPr>
              <w:spacing w:after="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0E8F86"/>
                <w:sz w:val="19"/>
                <w:szCs w:val="19"/>
              </w:rPr>
              <w:t xml:space="preserve">교훈  </w:t>
            </w:r>
            <w:r>
              <w:rPr>
                <w:rFonts w:ascii="Malgun Gothic" w:cs="Malgun Gothic" w:eastAsia="Malgun Gothic" w:hAnsi="Malgun Gothic"/>
                <w:i/>
                <w:iCs/>
                <w:color w:val="76675A"/>
                <w:sz w:val="19"/>
                <w:szCs w:val="19"/>
              </w:rPr>
              <w:t xml:space="preserve">시간이 의미를 갖는 루프에서는 정렬 기준을 성능이 아니라 시간에 둔다.</w:t>
            </w:r>
          </w:p>
        </w:tc>
      </w:tr>
    </w:tbl>
    <w:p>
      <w:pPr>
        <w:spacing w:after="110"/>
      </w:pPr>
    </w:p>
    <w:tbl>
      <w:tblPr>
        <w:tblW w:type="dxa" w:w="9746"/>
        <w:tblBorders>
          <w:top w:val="single" w:color="DCCDBB" w:sz="4"/>
          <w:left w:val="single" w:color="A8493B" w:sz="22"/>
          <w:bottom w:val="single" w:color="DCCDBB" w:sz="4"/>
          <w:right w:val="single" w:color="DCCDBB" w:sz="4"/>
          <w:insideH w:val="none" w:color="FFFFFF" w:sz="0"/>
          <w:insideV w:val="none" w:color="FFFFFF" w:sz="0"/>
        </w:tblBorders>
      </w:tblPr>
      <w:tblGrid>
        <w:gridCol w:w="9746"/>
      </w:tblGrid>
      <w:tr>
        <w:tc>
          <w:tcPr>
            <w:tcW w:type="dxa" w:w="9746"/>
            <w:shd w:fill="F8F2EA" w:val="clear"/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6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C07F1E"/>
                <w:sz w:val="20"/>
                <w:szCs w:val="20"/>
              </w:rPr>
              <w:t xml:space="preserve">I-10  </w:t>
            </w:r>
            <w:r>
              <w:rPr>
                <w:rFonts w:ascii="Malgun Gothic" w:cs="Malgun Gothic" w:eastAsia="Malgun Gothic" w:hAnsi="Malgun Gothic"/>
                <w:b/>
                <w:bCs/>
                <w:color w:val="2E241C"/>
                <w:sz w:val="21"/>
                <w:szCs w:val="21"/>
              </w:rPr>
              <w:t xml:space="preserve">리스크 자동 점검이 격리 큐 적체 1,072행을 적발</w:t>
            </w:r>
          </w:p>
          <w:p>
            <w:pPr>
              <w:spacing w:after="6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표준 코드와 완전 일치하는 별칭까지 격리로 보내고 일일 검증이 매일 재적재해 큐가 부풀었습니다. 완전 일치 별칭은 자동 매핑(auto 확정자 기록)으로 바꾸고 큐를 일괄 정리 — 대기 0행, 미매핑 0.09%. 프로모션 달력은 현실처럼 제품'명' 기입으로 바꿔 스튜어드 확정 흐름을 진짜 데이터로 시연합니다.</w:t>
            </w:r>
          </w:p>
          <w:p>
            <w:pPr>
              <w:spacing w:after="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0E8F86"/>
                <w:sz w:val="19"/>
                <w:szCs w:val="19"/>
              </w:rPr>
              <w:t xml:space="preserve">교훈  </w:t>
            </w:r>
            <w:r>
              <w:rPr>
                <w:rFonts w:ascii="Malgun Gothic" w:cs="Malgun Gothic" w:eastAsia="Malgun Gothic" w:hAnsi="Malgun Gothic"/>
                <w:i/>
                <w:iCs/>
                <w:color w:val="76675A"/>
                <w:sz w:val="19"/>
                <w:szCs w:val="19"/>
              </w:rPr>
              <w:t xml:space="preserve">자동화할 수 있는 확정(완전 일치)은 자동화하고, 사람은 애매한 것만 본다.</w:t>
            </w:r>
          </w:p>
        </w:tc>
      </w:tr>
    </w:tbl>
    <w:p>
      <w:pPr>
        <w:spacing w:after="110"/>
      </w:pPr>
    </w:p>
    <w:tbl>
      <w:tblPr>
        <w:tblW w:type="dxa" w:w="9746"/>
        <w:tblBorders>
          <w:top w:val="single" w:color="DCCDBB" w:sz="4"/>
          <w:left w:val="single" w:color="A8493B" w:sz="22"/>
          <w:bottom w:val="single" w:color="DCCDBB" w:sz="4"/>
          <w:right w:val="single" w:color="DCCDBB" w:sz="4"/>
          <w:insideH w:val="none" w:color="FFFFFF" w:sz="0"/>
          <w:insideV w:val="none" w:color="FFFFFF" w:sz="0"/>
        </w:tblBorders>
      </w:tblPr>
      <w:tblGrid>
        <w:gridCol w:w="9746"/>
      </w:tblGrid>
      <w:tr>
        <w:tc>
          <w:tcPr>
            <w:tcW w:type="dxa" w:w="9746"/>
            <w:shd w:fill="F8F2EA" w:val="clear"/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6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C07F1E"/>
                <w:sz w:val="20"/>
                <w:szCs w:val="20"/>
              </w:rPr>
              <w:t xml:space="preserve">I-09  </w:t>
            </w:r>
            <w:r>
              <w:rPr>
                <w:rFonts w:ascii="Malgun Gothic" w:cs="Malgun Gothic" w:eastAsia="Malgun Gothic" w:hAnsi="Malgun Gothic"/>
                <w:b/>
                <w:bCs/>
                <w:color w:val="2E241C"/>
                <w:sz w:val="21"/>
                <w:szCs w:val="21"/>
              </w:rPr>
              <w:t xml:space="preserve">잘못된 스튜어드 확정이 하류를 오염 — 교차 검증이 적발</w:t>
            </w:r>
          </w:p>
          <w:p>
            <w:pPr>
              <w:spacing w:after="6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E2E 시연 코드가 격리 큐 첫 건을 무조건 'P-PIE'로 확정해 코드 사전이 오염됐고, 엑셀 판매집계 검증에서 P-PIE 수량이 원장의 1.6배로 15건 불일치했습니다. 새로 만든 교차 원천 검증 잡이 첫 실행에서 이를 적발했고, 확정 로직 수정 후 120건 전부 일치로 회복 — 검증 잡은 야간 배치에 상설 편입했습니다.</w:t>
            </w:r>
          </w:p>
          <w:p>
            <w:pPr>
              <w:spacing w:after="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0E8F86"/>
                <w:sz w:val="19"/>
                <w:szCs w:val="19"/>
              </w:rPr>
              <w:t xml:space="preserve">교훈  </w:t>
            </w:r>
            <w:r>
              <w:rPr>
                <w:rFonts w:ascii="Malgun Gothic" w:cs="Malgun Gothic" w:eastAsia="Malgun Gothic" w:hAnsi="Malgun Gothic"/>
                <w:i/>
                <w:iCs/>
                <w:color w:val="76675A"/>
                <w:sz w:val="19"/>
                <w:szCs w:val="19"/>
              </w:rPr>
              <w:t xml:space="preserve">격리 확정 실수는 반드시 일어난다 — 교차 검증이 확정의 감사자다.</w:t>
            </w:r>
          </w:p>
        </w:tc>
      </w:tr>
    </w:tbl>
    <w:p>
      <w:pPr>
        <w:spacing w:after="110"/>
      </w:pPr>
    </w:p>
    <w:tbl>
      <w:tblPr>
        <w:tblW w:type="dxa" w:w="9746"/>
        <w:tblBorders>
          <w:top w:val="single" w:color="DCCDBB" w:sz="4"/>
          <w:left w:val="single" w:color="9C5227" w:sz="22"/>
          <w:bottom w:val="single" w:color="DCCDBB" w:sz="4"/>
          <w:right w:val="single" w:color="DCCDBB" w:sz="4"/>
          <w:insideH w:val="none" w:color="FFFFFF" w:sz="0"/>
          <w:insideV w:val="none" w:color="FFFFFF" w:sz="0"/>
        </w:tblBorders>
      </w:tblPr>
      <w:tblGrid>
        <w:gridCol w:w="9746"/>
      </w:tblGrid>
      <w:tr>
        <w:tc>
          <w:tcPr>
            <w:tcW w:type="dxa" w:w="9746"/>
            <w:shd w:fill="F8F2EA" w:val="clear"/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6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C07F1E"/>
                <w:sz w:val="20"/>
                <w:szCs w:val="20"/>
              </w:rPr>
              <w:t xml:space="preserve">I-08  </w:t>
            </w:r>
            <w:r>
              <w:rPr>
                <w:rFonts w:ascii="Malgun Gothic" w:cs="Malgun Gothic" w:eastAsia="Malgun Gothic" w:hAnsi="Malgun Gothic"/>
                <w:b/>
                <w:bCs/>
                <w:color w:val="2E241C"/>
                <w:sz w:val="21"/>
                <w:szCs w:val="21"/>
              </w:rPr>
              <w:t xml:space="preserve">작업 중 클라우드 컨테이너 재생성(환경 초기화)</w:t>
            </w:r>
          </w:p>
          <w:p>
            <w:pPr>
              <w:spacing w:after="6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세션 환경이 재생성되어 설치 패키지와 미커밋 산출물이 사라졌습니다. 저장소 커밋분으로 전부 복원했고, 문서 속 그림은 커밋된 DOCX에서 재추출했습니다. 이후 모듈 완성마다 즉시 커밋하는 리듬으로 전환했습니다.</w:t>
            </w:r>
          </w:p>
          <w:p>
            <w:pPr>
              <w:spacing w:after="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0E8F86"/>
                <w:sz w:val="19"/>
                <w:szCs w:val="19"/>
              </w:rPr>
              <w:t xml:space="preserve">교훈  </w:t>
            </w:r>
            <w:r>
              <w:rPr>
                <w:rFonts w:ascii="Malgun Gothic" w:cs="Malgun Gothic" w:eastAsia="Malgun Gothic" w:hAnsi="Malgun Gothic"/>
                <w:i/>
                <w:iCs/>
                <w:color w:val="76675A"/>
                <w:sz w:val="19"/>
                <w:szCs w:val="19"/>
              </w:rPr>
              <w:t xml:space="preserve">'커밋되지 않은 것은 자산이 아니다' — 커스터디 원칙은 구축 과정 자체에도 성립한다.</w:t>
            </w:r>
          </w:p>
        </w:tc>
      </w:tr>
    </w:tbl>
    <w:p>
      <w:pPr>
        <w:spacing w:after="110"/>
      </w:pPr>
    </w:p>
    <w:p>
      <w:pPr>
        <w:pStyle w:val="Heading1"/>
        <w:pageBreakBefore/>
        <w:spacing w:after="140" w:line="340"/>
      </w:pPr>
      <w:r>
        <w:rPr>
          <w:rFonts w:ascii="Malgun Gothic" w:cs="Malgun Gothic" w:eastAsia="Malgun Gothic" w:hAnsi="Malgun Gothic"/>
          <w:b/>
          <w:bCs/>
          <w:color w:val="E8A33D"/>
          <w:sz w:val="38"/>
          <w:szCs w:val="38"/>
        </w:rPr>
        <w:t xml:space="preserve">제6장  </w:t>
      </w:r>
      <w:r>
        <w:rPr>
          <w:rFonts w:ascii="Malgun Gothic" w:cs="Malgun Gothic" w:eastAsia="Malgun Gothic" w:hAnsi="Malgun Gothic"/>
          <w:b/>
          <w:bCs/>
          <w:color w:val="6E3A1C"/>
          <w:sz w:val="38"/>
          <w:szCs w:val="38"/>
        </w:rPr>
        <w:t xml:space="preserve">보류 — 현장에서 확인해야 할 것 (P)</w:t>
      </w:r>
    </w:p>
    <w:p>
      <w:pPr>
        <w:spacing w:after="120" w:line="330"/>
      </w:pPr>
      <w:r>
        <w:rPr>
          <w:rFonts w:ascii="Malgun Gothic" w:cs="Malgun Gothic" w:eastAsia="Malgun Gothic" w:hAnsi="Malgun Gothic"/>
          <w:color w:val="2E241C"/>
          <w:sz w:val="21"/>
          <w:szCs w:val="21"/>
        </w:rPr>
        <w:t xml:space="preserve">코드로는 더 갈 수 없고 실 환경이 필요한 항목입니다. 사장님 복귀 후 결정·일정이 필요한 목록이기도 합니다.</w:t>
      </w:r>
    </w:p>
    <w:tbl>
      <w:tblPr>
        <w:tblW w:type="dxa" w:w="9746"/>
        <w:tblBorders>
          <w:top w:val="single" w:color="DCCDBB" w:sz="4"/>
          <w:left w:val="single" w:color="DCCDBB" w:sz="4"/>
          <w:bottom w:val="single" w:color="DCCDBB" w:sz="4"/>
          <w:right w:val="single" w:color="DCCDBB" w:sz="4"/>
          <w:insideH w:val="single" w:color="DCCDBB" w:sz="4"/>
          <w:insideV w:val="single" w:color="DCCDBB" w:sz="4"/>
        </w:tblBorders>
      </w:tblPr>
      <w:tblGrid>
        <w:gridCol w:w="700"/>
        <w:gridCol w:w="3800"/>
        <w:gridCol w:w="2900"/>
        <w:gridCol w:w="1600"/>
        <w:gridCol w:w="746"/>
      </w:tblGrid>
      <w:tr>
        <w:trPr>
          <w:tblHeader/>
        </w:trPr>
        <w:tc>
          <w:tcPr>
            <w:tcW w:type="dxa" w:w="700"/>
            <w:shd w:fill="6E3A1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3800"/>
            <w:shd w:fill="6E3A1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2900"/>
            <w:shd w:fill="6E3A1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필요한 것</w:t>
            </w:r>
          </w:p>
        </w:tc>
        <w:tc>
          <w:tcPr>
            <w:tcW w:type="dxa" w:w="1600"/>
            <w:shd w:fill="6E3A1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담당(제안)</w:t>
            </w:r>
          </w:p>
        </w:tc>
        <w:tc>
          <w:tcPr>
            <w:tcW w:type="dxa" w:w="746"/>
            <w:shd w:fill="6E3A1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추정</w:t>
            </w:r>
          </w:p>
        </w:tc>
      </w:tr>
      <w:tr>
        <w:tc>
          <w:tcPr>
            <w:tcW w:type="dxa" w:w="700"/>
            <w:shd w:fill="F8F2E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19"/>
                <w:szCs w:val="19"/>
              </w:rPr>
              <w:t xml:space="preserve">P-01</w:t>
            </w:r>
          </w:p>
        </w:tc>
        <w:tc>
          <w:tcPr>
            <w:tcW w:type="dxa" w:w="3800"/>
            <w:shd w:fill="F8F2E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docker-compose 스택 최초 기동 검증</w:t>
            </w:r>
          </w:p>
        </w:tc>
        <w:tc>
          <w:tcPr>
            <w:tcW w:type="dxa" w:w="2900"/>
            <w:shd w:fill="F8F2E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현장 서버 1대(runbook 사양)</w:t>
            </w:r>
          </w:p>
        </w:tc>
        <w:tc>
          <w:tcPr>
            <w:tcW w:type="dxa" w:w="1600"/>
            <w:shd w:fill="F8F2E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데이터 엔지니어</w:t>
            </w:r>
          </w:p>
        </w:tc>
        <w:tc>
          <w:tcPr>
            <w:tcW w:type="dxa" w:w="746"/>
            <w:shd w:fill="F8F2E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2일</w:t>
            </w:r>
          </w:p>
        </w:tc>
      </w:tr>
      <w:tr>
        <w:tc>
          <w:tcPr>
            <w:tcW w:type="dxa" w:w="7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19"/>
                <w:szCs w:val="19"/>
              </w:rPr>
              <w:t xml:space="preserve">P-02</w:t>
            </w:r>
          </w:p>
        </w:tc>
        <w:tc>
          <w:tcPr>
            <w:tcW w:type="dxa" w:w="38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실 Odoo 논리 복제 검증</w:t>
            </w:r>
          </w:p>
        </w:tc>
        <w:tc>
          <w:tcPr>
            <w:tcW w:type="dxa" w:w="29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Odoo DB 접속·버전 확인(quality 모듈 유무)</w:t>
            </w:r>
          </w:p>
        </w:tc>
        <w:tc>
          <w:tcPr>
            <w:tcW w:type="dxa" w:w="16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데이터 엔지니어</w:t>
            </w:r>
          </w:p>
        </w:tc>
        <w:tc>
          <w:tcPr>
            <w:tcW w:type="dxa" w:w="746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3일</w:t>
            </w:r>
          </w:p>
        </w:tc>
      </w:tr>
      <w:tr>
        <w:tc>
          <w:tcPr>
            <w:tcW w:type="dxa" w:w="700"/>
            <w:shd w:fill="F8F2E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19"/>
                <w:szCs w:val="19"/>
              </w:rPr>
              <w:t xml:space="preserve">P-03</w:t>
            </w:r>
          </w:p>
        </w:tc>
        <w:tc>
          <w:tcPr>
            <w:tcW w:type="dxa" w:w="3800"/>
            <w:shd w:fill="F8F2E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Ollama 모델 선정(한국어 품질·응답 시간)</w:t>
            </w:r>
          </w:p>
        </w:tc>
        <w:tc>
          <w:tcPr>
            <w:tcW w:type="dxa" w:w="2900"/>
            <w:shd w:fill="F8F2E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GPU 서버 또는 반출 게이트 정책 결정</w:t>
            </w:r>
          </w:p>
        </w:tc>
        <w:tc>
          <w:tcPr>
            <w:tcW w:type="dxa" w:w="1600"/>
            <w:shd w:fill="F8F2E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ML 엔지니어</w:t>
            </w:r>
          </w:p>
        </w:tc>
        <w:tc>
          <w:tcPr>
            <w:tcW w:type="dxa" w:w="746"/>
            <w:shd w:fill="F8F2E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3일</w:t>
            </w:r>
          </w:p>
        </w:tc>
      </w:tr>
      <w:tr>
        <w:tc>
          <w:tcPr>
            <w:tcW w:type="dxa" w:w="7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19"/>
                <w:szCs w:val="19"/>
              </w:rPr>
              <w:t xml:space="preserve">P-04</w:t>
            </w:r>
          </w:p>
        </w:tc>
        <w:tc>
          <w:tcPr>
            <w:tcW w:type="dxa" w:w="38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Keycloak realm 실 구성</w:t>
            </w:r>
          </w:p>
        </w:tc>
        <w:tc>
          <w:tcPr>
            <w:tcW w:type="dxa" w:w="29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P-01 이후 클릭 절차 검증</w:t>
            </w:r>
          </w:p>
        </w:tc>
        <w:tc>
          <w:tcPr>
            <w:tcW w:type="dxa" w:w="16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데이터 엔지니어</w:t>
            </w:r>
          </w:p>
        </w:tc>
        <w:tc>
          <w:tcPr>
            <w:tcW w:type="dxa" w:w="746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1일</w:t>
            </w:r>
          </w:p>
        </w:tc>
      </w:tr>
      <w:tr>
        <w:tc>
          <w:tcPr>
            <w:tcW w:type="dxa" w:w="700"/>
            <w:shd w:fill="F8F2E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19"/>
                <w:szCs w:val="19"/>
              </w:rPr>
              <w:t xml:space="preserve">P-05</w:t>
            </w:r>
          </w:p>
        </w:tc>
        <w:tc>
          <w:tcPr>
            <w:tcW w:type="dxa" w:w="3800"/>
            <w:shd w:fill="F8F2E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백업 복구 리허설(RTO/RPO 실측)</w:t>
            </w:r>
          </w:p>
        </w:tc>
        <w:tc>
          <w:tcPr>
            <w:tcW w:type="dxa" w:w="2900"/>
            <w:shd w:fill="F8F2E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스테이징 서버</w:t>
            </w:r>
          </w:p>
        </w:tc>
        <w:tc>
          <w:tcPr>
            <w:tcW w:type="dxa" w:w="1600"/>
            <w:shd w:fill="F8F2E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스튜어드 동석</w:t>
            </w:r>
          </w:p>
        </w:tc>
        <w:tc>
          <w:tcPr>
            <w:tcW w:type="dxa" w:w="746"/>
            <w:shd w:fill="F8F2E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0.5일</w:t>
            </w:r>
          </w:p>
        </w:tc>
      </w:tr>
      <w:tr>
        <w:tc>
          <w:tcPr>
            <w:tcW w:type="dxa" w:w="7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19"/>
                <w:szCs w:val="19"/>
              </w:rPr>
              <w:t xml:space="preserve">P-06</w:t>
            </w:r>
          </w:p>
        </w:tc>
        <w:tc>
          <w:tcPr>
            <w:tcW w:type="dxa" w:w="38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승인함 Odoo 화면 내장(OWL 위젯 포팅)</w:t>
            </w:r>
          </w:p>
        </w:tc>
        <w:tc>
          <w:tcPr>
            <w:tcW w:type="dxa" w:w="29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실 Odoo 인스턴스 — 현재는 API로 동작</w:t>
            </w:r>
          </w:p>
        </w:tc>
        <w:tc>
          <w:tcPr>
            <w:tcW w:type="dxa" w:w="16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앱 엔지니어</w:t>
            </w:r>
          </w:p>
        </w:tc>
        <w:tc>
          <w:tcPr>
            <w:tcW w:type="dxa" w:w="746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2주</w:t>
            </w:r>
          </w:p>
        </w:tc>
      </w:tr>
    </w:tbl>
    <w:p>
      <w:pPr>
        <w:spacing w:after="100"/>
      </w:pPr>
    </w:p>
    <w:p>
      <w:pPr>
        <w:pStyle w:val="Heading2"/>
        <w:spacing w:after="100" w:before="260" w:line="330"/>
      </w:pPr>
      <w:r>
        <w:rPr>
          <w:rFonts w:ascii="Malgun Gothic" w:cs="Malgun Gothic" w:eastAsia="Malgun Gothic" w:hAnsi="Malgun Gothic"/>
          <w:b/>
          <w:bCs/>
          <w:color w:val="2E241C"/>
          <w:sz w:val="27"/>
          <w:szCs w:val="27"/>
        </w:rPr>
        <w:t xml:space="preserve">결정이 필요한 질문 셋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algun Gothic" w:cs="Malgun Gothic" w:eastAsia="Malgun Gothic" w:hAnsi="Malgun Gothic"/>
          <w:color w:val="2E241C"/>
          <w:sz w:val="21"/>
          <w:szCs w:val="21"/>
        </w:rPr>
        <w:t xml:space="preserve">대상 고객사·품목군 — 합성 데이터의 자리(&lt;품목군&gt;)에 실 데이터를 넣을 첫 회사는 어디로 할까요? (태성당 제안과 연결 가능)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algun Gothic" w:cs="Malgun Gothic" w:eastAsia="Malgun Gothic" w:hAnsi="Malgun Gothic"/>
          <w:color w:val="2E241C"/>
          <w:sz w:val="21"/>
          <w:szCs w:val="21"/>
        </w:rPr>
        <w:t xml:space="preserve">클라우드 폴백 정책 — 반출 게이트의 허용 목적지(EXPORT_ALLOWED_HOSTS)를 열 것인지, 완전 폐쇄로 갈 것인지.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algun Gothic" w:cs="Malgun Gothic" w:eastAsia="Malgun Gothic" w:hAnsi="Malgun Gothic"/>
          <w:color w:val="2E241C"/>
          <w:sz w:val="21"/>
          <w:szCs w:val="21"/>
        </w:rPr>
        <w:t xml:space="preserve">1단계 착수 시점과 5역할 배정 — 헌장(docs/charter-G1.md)의 서명란이 비어 있습니다.</w:t>
      </w:r>
    </w:p>
    <w:p>
      <w:pPr>
        <w:pStyle w:val="Heading1"/>
        <w:pageBreakBefore/>
        <w:spacing w:after="140" w:line="340"/>
      </w:pPr>
      <w:r>
        <w:rPr>
          <w:rFonts w:ascii="Malgun Gothic" w:cs="Malgun Gothic" w:eastAsia="Malgun Gothic" w:hAnsi="Malgun Gothic"/>
          <w:b/>
          <w:bCs/>
          <w:color w:val="E8A33D"/>
          <w:sz w:val="38"/>
          <w:szCs w:val="38"/>
        </w:rPr>
        <w:t xml:space="preserve">제7장  </w:t>
      </w:r>
      <w:r>
        <w:rPr>
          <w:rFonts w:ascii="Malgun Gothic" w:cs="Malgun Gothic" w:eastAsia="Malgun Gothic" w:hAnsi="Malgun Gothic"/>
          <w:b/>
          <w:bCs/>
          <w:color w:val="6E3A1C"/>
          <w:sz w:val="38"/>
          <w:szCs w:val="38"/>
        </w:rPr>
        <w:t xml:space="preserve">지금 바로 보는 법</w:t>
      </w:r>
    </w:p>
    <w:tbl>
      <w:tblPr>
        <w:tblW w:type="dxa" w:w="9746"/>
        <w:tblBorders>
          <w:top w:val="single" w:color="DCCDBB" w:sz="4"/>
          <w:left w:val="single" w:color="DCCDBB" w:sz="4"/>
          <w:bottom w:val="single" w:color="DCCDBB" w:sz="4"/>
          <w:right w:val="single" w:color="DCCDBB" w:sz="4"/>
          <w:insideH w:val="single" w:color="DCCDBB" w:sz="4"/>
          <w:insideV w:val="single" w:color="DCCDBB" w:sz="4"/>
        </w:tblBorders>
      </w:tblPr>
      <w:tblGrid>
        <w:gridCol w:w="3800"/>
        <w:gridCol w:w="5946"/>
      </w:tblGrid>
      <w:tr>
        <w:trPr>
          <w:tblHeader/>
        </w:trPr>
        <w:tc>
          <w:tcPr>
            <w:tcW w:type="dxa" w:w="3800"/>
            <w:shd w:fill="6E3A1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보고 싶은 것</w:t>
            </w:r>
          </w:p>
        </w:tc>
        <w:tc>
          <w:tcPr>
            <w:tcW w:type="dxa" w:w="5946"/>
            <w:shd w:fill="6E3A1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명령/위치</w:t>
            </w:r>
          </w:p>
        </w:tc>
      </w:tr>
      <w:tr>
        <w:tc>
          <w:tcPr>
            <w:tcW w:type="dxa" w:w="3800"/>
            <w:shd w:fill="F8F2E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19"/>
                <w:szCs w:val="19"/>
              </w:rPr>
              <w:t xml:space="preserve">전 과정 재실행(72초)</w:t>
            </w:r>
          </w:p>
        </w:tc>
        <w:tc>
          <w:tcPr>
            <w:tcW w:type="dxa" w:w="5946"/>
            <w:shd w:fill="F8F2E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cd ax-platform &amp;&amp; python -m demo.run_e2e</w:t>
            </w:r>
          </w:p>
        </w:tc>
      </w:tr>
      <w:tr>
        <w:tc>
          <w:tcPr>
            <w:tcW w:type="dxa" w:w="38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19"/>
                <w:szCs w:val="19"/>
              </w:rPr>
              <w:t xml:space="preserve">수용 시험 6영역</w:t>
            </w:r>
          </w:p>
        </w:tc>
        <w:tc>
          <w:tcPr>
            <w:tcW w:type="dxa" w:w="5946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python -m demo.acceptance</w:t>
            </w:r>
          </w:p>
        </w:tc>
      </w:tr>
      <w:tr>
        <w:tc>
          <w:tcPr>
            <w:tcW w:type="dxa" w:w="3800"/>
            <w:shd w:fill="F8F2E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19"/>
                <w:szCs w:val="19"/>
              </w:rPr>
              <w:t xml:space="preserve">단위 시험 23건</w:t>
            </w:r>
          </w:p>
        </w:tc>
        <w:tc>
          <w:tcPr>
            <w:tcW w:type="dxa" w:w="5946"/>
            <w:shd w:fill="F8F2E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python -m pytest core/tests -q</w:t>
            </w:r>
          </w:p>
        </w:tc>
      </w:tr>
      <w:tr>
        <w:tc>
          <w:tcPr>
            <w:tcW w:type="dxa" w:w="38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19"/>
                <w:szCs w:val="19"/>
              </w:rPr>
              <w:t xml:space="preserve">스튜어드 콘솔</w:t>
            </w:r>
          </w:p>
        </w:tc>
        <w:tc>
          <w:tcPr>
            <w:tcW w:type="dxa" w:w="5946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PYTHONPATH=core python -m axp.cli cards / approve / quarantine / ask</w:t>
            </w:r>
          </w:p>
        </w:tc>
      </w:tr>
      <w:tr>
        <w:tc>
          <w:tcPr>
            <w:tcW w:type="dxa" w:w="3800"/>
            <w:shd w:fill="F8F2E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19"/>
                <w:szCs w:val="19"/>
              </w:rPr>
              <w:t xml:space="preserve">근거 역추적 화면</w:t>
            </w:r>
          </w:p>
        </w:tc>
        <w:tc>
          <w:tcPr>
            <w:tcW w:type="dxa" w:w="5946"/>
            <w:shd w:fill="F8F2E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demo/out/artifacts/evidence/why_RULE-*.html (API: /rules/{id}/why)</w:t>
            </w:r>
          </w:p>
        </w:tc>
      </w:tr>
      <w:tr>
        <w:tc>
          <w:tcPr>
            <w:tcW w:type="dxa" w:w="38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19"/>
                <w:szCs w:val="19"/>
              </w:rPr>
              <w:t xml:space="preserve">야간 배치 1사이클</w:t>
            </w:r>
          </w:p>
        </w:tc>
        <w:tc>
          <w:tcPr>
            <w:tcW w:type="dxa" w:w="5946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python -c "from axp.scheduler import run_cycle; run_cycle('&lt;날짜&gt;')"</w:t>
            </w:r>
          </w:p>
        </w:tc>
      </w:tr>
      <w:tr>
        <w:tc>
          <w:tcPr>
            <w:tcW w:type="dxa" w:w="3800"/>
            <w:shd w:fill="F8F2E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19"/>
                <w:szCs w:val="19"/>
              </w:rPr>
              <w:t xml:space="preserve">War Room·승인함 API</w:t>
            </w:r>
          </w:p>
        </w:tc>
        <w:tc>
          <w:tcPr>
            <w:tcW w:type="dxa" w:w="5946"/>
            <w:shd w:fill="F8F2E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uvicorn axp.api:app --app-dir core --port 8000</w:t>
            </w:r>
          </w:p>
        </w:tc>
      </w:tr>
      <w:tr>
        <w:tc>
          <w:tcPr>
            <w:tcW w:type="dxa" w:w="38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19"/>
                <w:szCs w:val="19"/>
              </w:rPr>
              <w:t xml:space="preserve">아침 브리핑·보드</w:t>
            </w:r>
          </w:p>
        </w:tc>
        <w:tc>
          <w:tcPr>
            <w:tcW w:type="dxa" w:w="5946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demo/out/artifacts/ (briefings·boards·eda)</w:t>
            </w:r>
          </w:p>
        </w:tc>
      </w:tr>
      <w:tr>
        <w:tc>
          <w:tcPr>
            <w:tcW w:type="dxa" w:w="3800"/>
            <w:shd w:fill="F8F2E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19"/>
                <w:szCs w:val="19"/>
              </w:rPr>
              <w:t xml:space="preserve">승인함 웹 화면</w:t>
            </w:r>
          </w:p>
        </w:tc>
        <w:tc>
          <w:tcPr>
            <w:tcW w:type="dxa" w:w="5946"/>
            <w:shd w:fill="F8F2E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http://&lt;서버&gt;:8000/inbox (역할 전환·403 시연 포함)</w:t>
            </w:r>
          </w:p>
        </w:tc>
      </w:tr>
      <w:tr>
        <w:tc>
          <w:tcPr>
            <w:tcW w:type="dxa" w:w="38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19"/>
                <w:szCs w:val="19"/>
              </w:rPr>
              <w:t xml:space="preserve">10분 시연 대본</w:t>
            </w:r>
          </w:p>
        </w:tc>
        <w:tc>
          <w:tcPr>
            <w:tcW w:type="dxa" w:w="5946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ax-platform/docs/demo-script.md</w:t>
            </w:r>
          </w:p>
        </w:tc>
      </w:tr>
      <w:tr>
        <w:tc>
          <w:tcPr>
            <w:tcW w:type="dxa" w:w="3800"/>
            <w:shd w:fill="F8F2E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19"/>
                <w:szCs w:val="19"/>
              </w:rPr>
              <w:t xml:space="preserve">온보딩 준비서</w:t>
            </w:r>
          </w:p>
        </w:tc>
        <w:tc>
          <w:tcPr>
            <w:tcW w:type="dxa" w:w="5946"/>
            <w:shd w:fill="F8F2E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ax-platform/docs/onboarding-first-customer.md</w:t>
            </w:r>
          </w:p>
        </w:tc>
      </w:tr>
      <w:tr>
        <w:tc>
          <w:tcPr>
            <w:tcW w:type="dxa" w:w="38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19"/>
                <w:szCs w:val="19"/>
              </w:rPr>
              <w:t xml:space="preserve">성능 실측 노트</w:t>
            </w:r>
          </w:p>
        </w:tc>
        <w:tc>
          <w:tcPr>
            <w:tcW w:type="dxa" w:w="5946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ax-platform/docs/performance-notes.md</w:t>
            </w:r>
          </w:p>
        </w:tc>
      </w:tr>
      <w:tr>
        <w:tc>
          <w:tcPr>
            <w:tcW w:type="dxa" w:w="3800"/>
            <w:shd w:fill="F8F2E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19"/>
                <w:szCs w:val="19"/>
              </w:rPr>
              <w:t xml:space="preserve">이슈 원장(전체)</w:t>
            </w:r>
          </w:p>
        </w:tc>
        <w:tc>
          <w:tcPr>
            <w:tcW w:type="dxa" w:w="5946"/>
            <w:shd w:fill="F8F2E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ax-platform/ISSUES.md</w:t>
            </w:r>
          </w:p>
        </w:tc>
      </w:tr>
      <w:tr>
        <w:tc>
          <w:tcPr>
            <w:tcW w:type="dxa" w:w="38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19"/>
                <w:szCs w:val="19"/>
              </w:rPr>
              <w:t xml:space="preserve">게이트 문서</w:t>
            </w:r>
          </w:p>
        </w:tc>
        <w:tc>
          <w:tcPr>
            <w:tcW w:type="dxa" w:w="5946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ax-platform/docs/ (charter-G1 · review-G2 · metrics-G3 · acceptance-G4)</w:t>
            </w:r>
          </w:p>
        </w:tc>
      </w:tr>
    </w:tbl>
    <w:p>
      <w:pPr>
        <w:spacing w:after="140"/>
      </w:pPr>
    </w:p>
    <w:p>
      <w:pPr>
        <w:spacing w:after="120" w:line="330"/>
      </w:pPr>
      <w:r>
        <w:rPr>
          <w:rFonts w:ascii="Malgun Gothic" w:cs="Malgun Gothic" w:eastAsia="Malgun Gothic" w:hAnsi="Malgun Gothic"/>
          <w:color w:val="2E241C"/>
          <w:sz w:val="21"/>
          <w:szCs w:val="21"/>
        </w:rPr>
        <w:t xml:space="preserve">계획서와 프롬프트집이 약속한 규율 — 계약 우선, 커스터디 내장, 판단 카드 표준, HITL 기본값, 얇은 수직 완주 — 는 이제 문서가 아니라 실행되는 코드입니다. 문서에 있으면 사람이 지켜야 하지만, 플랫폼이 되면 구조가 지킵니다.</w:t>
      </w:r>
    </w:p>
    <w:p>
      <w:pPr>
        <w:spacing w:after="120"/>
      </w:pPr>
    </w:p>
    <w:p>
      <w:pPr>
        <w:jc w:val="center"/>
      </w:pPr>
      <w:r>
        <w:rPr>
          <w:rFonts w:ascii="Malgun Gothic" w:cs="Malgun Gothic" w:eastAsia="Malgun Gothic" w:hAnsi="Malgun Gothic"/>
          <w:b/>
          <w:bCs/>
          <w:i/>
          <w:iCs/>
          <w:color w:val="6E3A1C"/>
          <w:sz w:val="23"/>
          <w:szCs w:val="23"/>
        </w:rPr>
        <w:t xml:space="preserve">"심어 둔 원인을 기계가 찾고, 사람이 승인해, 규칙이 되었다 — 판단의 공장은 돈다."</w:t>
      </w:r>
    </w:p>
    <w:sectPr>
      <w:pgSz w:w="11906" w:h="16838" w:orient="portrait"/>
      <w:pgMar w:top="1150" w:right="1080" w:bottom="115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8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2E241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rFonts w:ascii="Malgun Gothic" w:cs="Malgun Gothic" w:eastAsia="Malgun Gothic" w:hAnsi="Malgun Gothic"/>
      <w:b/>
      <w:bCs/>
      <w:color w:val="6E3A1C"/>
      <w:sz w:val="38"/>
      <w:szCs w:val="38"/>
    </w:rPr>
  </w:style>
  <w:style w:type="paragraph" w:styleId="Heading2">
    <w:name w:val="Heading 2"/>
    <w:basedOn w:val="Normal"/>
    <w:next w:val="Normal"/>
    <w:qFormat/>
    <w:rPr>
      <w:rFonts w:ascii="Malgun Gothic" w:cs="Malgun Gothic" w:eastAsia="Malgun Gothic" w:hAnsi="Malgun Gothic"/>
      <w:b/>
      <w:bCs/>
      <w:color w:val="2E241C"/>
      <w:sz w:val="27"/>
      <w:szCs w:val="2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2026-09-10T20:54:47.533Z</dcterms:created>
  <dcterms:modified xsi:type="dcterms:W3CDTF">2026-09-10T20:54:47.545Z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