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18FAF" w14:textId="62F9006B" w:rsidR="00810193" w:rsidRDefault="00810193">
      <w:pPr>
        <w:rPr>
          <w:sz w:val="56"/>
          <w:szCs w:val="56"/>
        </w:rPr>
      </w:pPr>
      <w:r>
        <w:rPr>
          <w:sz w:val="56"/>
          <w:szCs w:val="56"/>
        </w:rPr>
        <w:t>TEST PLAN</w:t>
      </w:r>
    </w:p>
    <w:p w14:paraId="059203E8" w14:textId="77777777" w:rsidR="00810193" w:rsidRDefault="00810193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68D232F0" w14:textId="5ABD4D55" w:rsidR="00CA56E9" w:rsidRDefault="00810193">
      <w:pPr>
        <w:rPr>
          <w:sz w:val="40"/>
          <w:szCs w:val="40"/>
        </w:rPr>
      </w:pPr>
      <w:r>
        <w:rPr>
          <w:sz w:val="40"/>
          <w:szCs w:val="40"/>
        </w:rPr>
        <w:lastRenderedPageBreak/>
        <w:t>INDICE</w:t>
      </w:r>
    </w:p>
    <w:p w14:paraId="2B4C994F" w14:textId="39C3E426" w:rsidR="00810193" w:rsidRDefault="00810193">
      <w:pPr>
        <w:rPr>
          <w:sz w:val="40"/>
          <w:szCs w:val="40"/>
        </w:rPr>
      </w:pPr>
    </w:p>
    <w:p w14:paraId="2B145B26" w14:textId="77777777" w:rsidR="00810193" w:rsidRDefault="00810193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50892E59" w14:textId="335BC252" w:rsidR="00810193" w:rsidRDefault="00810193" w:rsidP="00810193">
      <w:pPr>
        <w:pStyle w:val="Titolo1"/>
        <w:numPr>
          <w:ilvl w:val="0"/>
          <w:numId w:val="1"/>
        </w:numPr>
      </w:pPr>
      <w:r>
        <w:lastRenderedPageBreak/>
        <w:t>Introduzione</w:t>
      </w:r>
    </w:p>
    <w:p w14:paraId="017032E3" w14:textId="77777777" w:rsidR="00841A71" w:rsidRDefault="00810193" w:rsidP="00841A71">
      <w:r>
        <w:rPr>
          <w:sz w:val="24"/>
          <w:szCs w:val="24"/>
        </w:rPr>
        <w:t>Lo scopo di questo documento è quello di pianificare l’attività di testing del sistema EsteticaMente identificando le componenti</w:t>
      </w:r>
      <w:r w:rsidR="00FE6F13">
        <w:rPr>
          <w:sz w:val="24"/>
          <w:szCs w:val="24"/>
        </w:rPr>
        <w:t xml:space="preserve"> e le funzionalità</w:t>
      </w:r>
      <w:r>
        <w:rPr>
          <w:sz w:val="24"/>
          <w:szCs w:val="24"/>
        </w:rPr>
        <w:t xml:space="preserve"> da testare</w:t>
      </w:r>
      <w:r w:rsidR="00FE6F13">
        <w:rPr>
          <w:sz w:val="24"/>
          <w:szCs w:val="24"/>
        </w:rPr>
        <w:t xml:space="preserve"> e le tipologie di testing che verranno adottate. Questo al fine di verificare se il comportamento atteso coincide con quello conseguente all’implementazione. Con questa attività si potranno così rilevare eventuali errori e quindi apportare correzioni in maniera tale da fornire all’utente un prodotto in linea con le sue aspettative.</w:t>
      </w:r>
      <w:r w:rsidR="00841A71" w:rsidRPr="00841A71">
        <w:t xml:space="preserve"> </w:t>
      </w:r>
    </w:p>
    <w:p w14:paraId="382DA044" w14:textId="7C91D39D" w:rsidR="00841A71" w:rsidRDefault="00841A71" w:rsidP="00841A71">
      <w:r>
        <w:t>In questa attività saranno testate le seguenti gestioni:</w:t>
      </w:r>
    </w:p>
    <w:p w14:paraId="496A249F" w14:textId="77777777" w:rsidR="00841A71" w:rsidRDefault="00841A71" w:rsidP="00841A71">
      <w:pPr>
        <w:pStyle w:val="Paragrafoelenco"/>
        <w:numPr>
          <w:ilvl w:val="0"/>
          <w:numId w:val="2"/>
        </w:numPr>
      </w:pPr>
      <w:r>
        <w:t>Gestione Utente</w:t>
      </w:r>
    </w:p>
    <w:p w14:paraId="080BD263" w14:textId="77777777" w:rsidR="00841A71" w:rsidRDefault="00841A71" w:rsidP="00841A71">
      <w:pPr>
        <w:pStyle w:val="Paragrafoelenco"/>
        <w:numPr>
          <w:ilvl w:val="0"/>
          <w:numId w:val="2"/>
        </w:numPr>
      </w:pPr>
      <w:r>
        <w:t>Gestione Carrello</w:t>
      </w:r>
    </w:p>
    <w:p w14:paraId="4892E5A6" w14:textId="77777777" w:rsidR="00841A71" w:rsidRDefault="00841A71" w:rsidP="00841A71">
      <w:pPr>
        <w:pStyle w:val="Paragrafoelenco"/>
        <w:numPr>
          <w:ilvl w:val="0"/>
          <w:numId w:val="2"/>
        </w:numPr>
      </w:pPr>
      <w:r>
        <w:t>Gestione Ordine</w:t>
      </w:r>
    </w:p>
    <w:p w14:paraId="4680E84C" w14:textId="77777777" w:rsidR="00841A71" w:rsidRDefault="00841A71" w:rsidP="00841A71">
      <w:pPr>
        <w:pStyle w:val="Paragrafoelenco"/>
        <w:numPr>
          <w:ilvl w:val="0"/>
          <w:numId w:val="2"/>
        </w:numPr>
      </w:pPr>
      <w:r>
        <w:t>Gestione Prodotto</w:t>
      </w:r>
    </w:p>
    <w:p w14:paraId="5A5C8107" w14:textId="485CE3E3" w:rsidR="00841A71" w:rsidRDefault="00841A71" w:rsidP="00841A71">
      <w:r>
        <w:t>Tali gestioni sono quelle analizzate nel documento dell’ODD e verranno testate le rispettive funzionalità.</w:t>
      </w:r>
    </w:p>
    <w:p w14:paraId="2E9F68DD" w14:textId="654EFF05" w:rsidR="00841A71" w:rsidRDefault="00841A71" w:rsidP="00841A71">
      <w:r>
        <w:t>Le attività di test sono strettamente legate ai documenti fino ad ora prodotti che ne costituiscono un punto di partenza.</w:t>
      </w:r>
    </w:p>
    <w:p w14:paraId="229A5F33" w14:textId="77777777" w:rsidR="00841A71" w:rsidRDefault="00841A71" w:rsidP="00841A71"/>
    <w:p w14:paraId="5CD895D2" w14:textId="3C6873FF" w:rsidR="00841A71" w:rsidRDefault="00841A71" w:rsidP="00841A71">
      <w:pPr>
        <w:pStyle w:val="Titolo1"/>
        <w:numPr>
          <w:ilvl w:val="0"/>
          <w:numId w:val="1"/>
        </w:numPr>
      </w:pPr>
      <w:r>
        <w:t>Documenti correlati</w:t>
      </w:r>
    </w:p>
    <w:p w14:paraId="0E36BF21" w14:textId="3EF7149F" w:rsidR="00841A71" w:rsidRDefault="00841A71" w:rsidP="00841A71">
      <w:pPr>
        <w:pStyle w:val="Titolo2"/>
        <w:numPr>
          <w:ilvl w:val="1"/>
          <w:numId w:val="1"/>
        </w:numPr>
      </w:pPr>
      <w:r>
        <w:t xml:space="preserve">Relazioni con il </w:t>
      </w:r>
      <w:proofErr w:type="spellStart"/>
      <w:r>
        <w:t>Requirement</w:t>
      </w:r>
      <w:proofErr w:type="spellEnd"/>
      <w:r>
        <w:t xml:space="preserve"> Analysis System (RAD)</w:t>
      </w:r>
    </w:p>
    <w:p w14:paraId="27DEEF6E" w14:textId="48F1880E" w:rsidR="00841A71" w:rsidRDefault="00901093" w:rsidP="00841A71">
      <w:r>
        <w:t>La relazione del Test Plan con il RAD riguarda i requisiti funzionali e non funzionali del sistema. I test delle funzionalità prenderanno in considerazione le specifiche espresse nel RAD.</w:t>
      </w:r>
    </w:p>
    <w:p w14:paraId="74FD6DBB" w14:textId="7F247413" w:rsidR="00901093" w:rsidRDefault="00901093" w:rsidP="00901093">
      <w:pPr>
        <w:pStyle w:val="Titolo2"/>
        <w:numPr>
          <w:ilvl w:val="1"/>
          <w:numId w:val="1"/>
        </w:numPr>
      </w:pPr>
      <w:r>
        <w:t xml:space="preserve">Relazioni con il System Design </w:t>
      </w:r>
      <w:proofErr w:type="spellStart"/>
      <w:r>
        <w:t>Document</w:t>
      </w:r>
      <w:proofErr w:type="spellEnd"/>
      <w:r>
        <w:t xml:space="preserve"> (SDD)</w:t>
      </w:r>
    </w:p>
    <w:p w14:paraId="34860785" w14:textId="69A1089E" w:rsidR="00901093" w:rsidRDefault="00901093" w:rsidP="00901093">
      <w:r>
        <w:t>Il testing delle componenti del sistema rispecchierà la suddivisione in sottosistemi riportata nel SDD.</w:t>
      </w:r>
    </w:p>
    <w:p w14:paraId="61D490E1" w14:textId="17E4BCC7" w:rsidR="00901093" w:rsidRDefault="00901093" w:rsidP="00901093">
      <w:pPr>
        <w:pStyle w:val="Titolo2"/>
        <w:numPr>
          <w:ilvl w:val="1"/>
          <w:numId w:val="1"/>
        </w:numPr>
      </w:pPr>
      <w:r>
        <w:t xml:space="preserve">Relazioni con l’Object Design </w:t>
      </w:r>
      <w:proofErr w:type="spellStart"/>
      <w:r>
        <w:t>Document</w:t>
      </w:r>
      <w:proofErr w:type="spellEnd"/>
      <w:r>
        <w:t xml:space="preserve"> (ODD)</w:t>
      </w:r>
    </w:p>
    <w:p w14:paraId="3D2AD6A4" w14:textId="3401B991" w:rsidR="00901093" w:rsidRPr="00901093" w:rsidRDefault="00901093" w:rsidP="00901093">
      <w:r>
        <w:t xml:space="preserve">Il test di integrazione e di unità </w:t>
      </w:r>
      <w:proofErr w:type="gramStart"/>
      <w:r>
        <w:t>faranno</w:t>
      </w:r>
      <w:proofErr w:type="gramEnd"/>
      <w:r>
        <w:t xml:space="preserve"> riferimento alle class </w:t>
      </w:r>
      <w:proofErr w:type="spellStart"/>
      <w:r>
        <w:t>interfaces</w:t>
      </w:r>
      <w:proofErr w:type="spellEnd"/>
      <w:r>
        <w:t xml:space="preserve"> dichiarate nell’ODD.</w:t>
      </w:r>
    </w:p>
    <w:p w14:paraId="34EC5182" w14:textId="325977F2" w:rsidR="00FE6F13" w:rsidRDefault="00F64977" w:rsidP="00FE6F13">
      <w:pPr>
        <w:pStyle w:val="Titolo1"/>
        <w:numPr>
          <w:ilvl w:val="0"/>
          <w:numId w:val="1"/>
        </w:numPr>
      </w:pPr>
      <w:r>
        <w:t>Panoramica del sistema</w:t>
      </w:r>
    </w:p>
    <w:p w14:paraId="2D027B30" w14:textId="600EDBA9" w:rsidR="00A50975" w:rsidRDefault="00F64977" w:rsidP="00841A71">
      <w:r>
        <w:t xml:space="preserve">Come stabilito nel SDD la struttura di EsteticaMente è divisa secondo un’architettura </w:t>
      </w:r>
      <w:proofErr w:type="spellStart"/>
      <w:r w:rsidR="00CF00A9">
        <w:t>three-tier</w:t>
      </w:r>
      <w:proofErr w:type="spellEnd"/>
      <w:r>
        <w:t xml:space="preserve">: Presentation Layer, Application Layer, Storage. Il livello più alto interagisce con il livello applicativo che a sua volta si occuperà di eseguire le operazioni nel database. </w:t>
      </w:r>
      <w:r w:rsidR="00840680">
        <w:t xml:space="preserve">Abbiamo </w:t>
      </w:r>
      <w:r w:rsidR="00CE0686">
        <w:t>quindi</w:t>
      </w:r>
      <w:r w:rsidR="00840680">
        <w:t xml:space="preserve"> identificato i principali sottosistemi:</w:t>
      </w:r>
    </w:p>
    <w:p w14:paraId="60D55202" w14:textId="10D23C30" w:rsidR="00A50975" w:rsidRDefault="00A50975" w:rsidP="00A50975">
      <w:pPr>
        <w:pStyle w:val="Paragrafoelenco"/>
        <w:numPr>
          <w:ilvl w:val="0"/>
          <w:numId w:val="2"/>
        </w:numPr>
      </w:pPr>
      <w:r>
        <w:t>Gestione Utente</w:t>
      </w:r>
    </w:p>
    <w:p w14:paraId="72B80BC3" w14:textId="650D5568" w:rsidR="00A50975" w:rsidRDefault="00A50975" w:rsidP="00A50975">
      <w:pPr>
        <w:pStyle w:val="Paragrafoelenco"/>
        <w:numPr>
          <w:ilvl w:val="0"/>
          <w:numId w:val="2"/>
        </w:numPr>
      </w:pPr>
      <w:r>
        <w:t xml:space="preserve">Gestione </w:t>
      </w:r>
      <w:r w:rsidR="00CE0686">
        <w:t>Autenticazione</w:t>
      </w:r>
    </w:p>
    <w:p w14:paraId="4B926BD2" w14:textId="345DD353" w:rsidR="00CE0686" w:rsidRDefault="00CE0686" w:rsidP="00A50975">
      <w:pPr>
        <w:pStyle w:val="Paragrafoelenco"/>
        <w:numPr>
          <w:ilvl w:val="0"/>
          <w:numId w:val="2"/>
        </w:numPr>
      </w:pPr>
      <w:r>
        <w:t>Gestione Registrazione</w:t>
      </w:r>
    </w:p>
    <w:p w14:paraId="19A82D68" w14:textId="0E80F3C4" w:rsidR="00A50975" w:rsidRDefault="00A50975" w:rsidP="00A50975">
      <w:pPr>
        <w:pStyle w:val="Paragrafoelenco"/>
        <w:numPr>
          <w:ilvl w:val="0"/>
          <w:numId w:val="2"/>
        </w:numPr>
      </w:pPr>
      <w:r>
        <w:t>Gestione Ordine</w:t>
      </w:r>
    </w:p>
    <w:p w14:paraId="04146D2A" w14:textId="3114E0F8" w:rsidR="00CE0686" w:rsidRDefault="00CE0686" w:rsidP="00A50975">
      <w:pPr>
        <w:pStyle w:val="Paragrafoelenco"/>
        <w:numPr>
          <w:ilvl w:val="0"/>
          <w:numId w:val="2"/>
        </w:numPr>
      </w:pPr>
      <w:r>
        <w:t>Gestione Account</w:t>
      </w:r>
    </w:p>
    <w:p w14:paraId="63E2A21B" w14:textId="350DC620" w:rsidR="00A50975" w:rsidRDefault="00A50975" w:rsidP="00A50975">
      <w:pPr>
        <w:pStyle w:val="Paragrafoelenco"/>
        <w:numPr>
          <w:ilvl w:val="0"/>
          <w:numId w:val="2"/>
        </w:numPr>
      </w:pPr>
      <w:r>
        <w:t>Gestione Prodott</w:t>
      </w:r>
      <w:r w:rsidR="00CE0686">
        <w:t>i</w:t>
      </w:r>
    </w:p>
    <w:p w14:paraId="6C768A65" w14:textId="15A6DFC4" w:rsidR="00CE0686" w:rsidRDefault="00CE0686" w:rsidP="00A50975">
      <w:pPr>
        <w:pStyle w:val="Paragrafoelenco"/>
        <w:numPr>
          <w:ilvl w:val="0"/>
          <w:numId w:val="2"/>
        </w:numPr>
      </w:pPr>
      <w:r>
        <w:t>Gestione Pagamenti</w:t>
      </w:r>
      <w:bookmarkStart w:id="0" w:name="_GoBack"/>
      <w:bookmarkEnd w:id="0"/>
    </w:p>
    <w:p w14:paraId="505B0090" w14:textId="111E30A4" w:rsidR="00841A71" w:rsidRDefault="00840680" w:rsidP="00841A71">
      <w:r>
        <w:t>Di questi sottosistemi andremo a testare le principali funzionalità.</w:t>
      </w:r>
    </w:p>
    <w:p w14:paraId="3BDB88BA" w14:textId="508F736D" w:rsidR="00A50975" w:rsidRDefault="00CF00A9" w:rsidP="00CF00A9">
      <w:pPr>
        <w:pStyle w:val="Titolo1"/>
        <w:numPr>
          <w:ilvl w:val="0"/>
          <w:numId w:val="1"/>
        </w:numPr>
      </w:pPr>
      <w:r>
        <w:lastRenderedPageBreak/>
        <w:t>Testing Scope</w:t>
      </w:r>
    </w:p>
    <w:p w14:paraId="2A4BFB29" w14:textId="0AE0DFD6" w:rsidR="00CF00A9" w:rsidRDefault="00CF00A9" w:rsidP="00CF00A9">
      <w:pPr>
        <w:pStyle w:val="Titolo2"/>
        <w:numPr>
          <w:ilvl w:val="1"/>
          <w:numId w:val="1"/>
        </w:numPr>
      </w:pPr>
      <w:r>
        <w:t>Funzionalità da testare</w:t>
      </w:r>
    </w:p>
    <w:p w14:paraId="0B3B2CB6" w14:textId="782F09F8" w:rsidR="00CE0686" w:rsidRDefault="00CE0686" w:rsidP="00CF00A9">
      <w:r>
        <w:t>Di seguito andremo ad elencare le funzionalità, per ogni gestione, che andranno testate:</w:t>
      </w:r>
    </w:p>
    <w:p w14:paraId="59C2E57A" w14:textId="0A789263" w:rsidR="00CE0686" w:rsidRDefault="00CE0686" w:rsidP="00CE0686">
      <w:pPr>
        <w:pStyle w:val="Paragrafoelenco"/>
        <w:numPr>
          <w:ilvl w:val="0"/>
          <w:numId w:val="3"/>
        </w:numPr>
      </w:pPr>
      <w:r>
        <w:t>Gestione Utenti</w:t>
      </w:r>
    </w:p>
    <w:p w14:paraId="4E9488F3" w14:textId="38D54D3C" w:rsidR="00CE0686" w:rsidRDefault="00CE0686" w:rsidP="00CE0686">
      <w:pPr>
        <w:pStyle w:val="Paragrafoelenco"/>
        <w:numPr>
          <w:ilvl w:val="0"/>
          <w:numId w:val="4"/>
        </w:numPr>
      </w:pPr>
    </w:p>
    <w:p w14:paraId="03FE2132" w14:textId="77777777" w:rsidR="00840680" w:rsidRPr="00CF00A9" w:rsidRDefault="00840680" w:rsidP="00CF00A9"/>
    <w:sectPr w:rsidR="00840680" w:rsidRPr="00CF00A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552B7"/>
    <w:multiLevelType w:val="hybridMultilevel"/>
    <w:tmpl w:val="0E0680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A4D7E"/>
    <w:multiLevelType w:val="hybridMultilevel"/>
    <w:tmpl w:val="47726A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A9423C"/>
    <w:multiLevelType w:val="hybridMultilevel"/>
    <w:tmpl w:val="E77406F4"/>
    <w:lvl w:ilvl="0" w:tplc="7AA8E3C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D2D6BB6"/>
    <w:multiLevelType w:val="multilevel"/>
    <w:tmpl w:val="891A0A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86D"/>
    <w:rsid w:val="002573DB"/>
    <w:rsid w:val="006A534B"/>
    <w:rsid w:val="00810193"/>
    <w:rsid w:val="00840680"/>
    <w:rsid w:val="00841A71"/>
    <w:rsid w:val="00901093"/>
    <w:rsid w:val="009F27EA"/>
    <w:rsid w:val="00A50975"/>
    <w:rsid w:val="00B466C1"/>
    <w:rsid w:val="00C57503"/>
    <w:rsid w:val="00CD2D0F"/>
    <w:rsid w:val="00CE0686"/>
    <w:rsid w:val="00CF00A9"/>
    <w:rsid w:val="00DA6D93"/>
    <w:rsid w:val="00F0572D"/>
    <w:rsid w:val="00F1586D"/>
    <w:rsid w:val="00F24C64"/>
    <w:rsid w:val="00F64977"/>
    <w:rsid w:val="00FE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81FDE"/>
  <w15:chartTrackingRefBased/>
  <w15:docId w15:val="{CA4A3FB8-224F-4A84-856B-D45CBDFCA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101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E6F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101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E6F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841A71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84068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40680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40680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4068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40680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406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406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Minucci</dc:creator>
  <cp:keywords/>
  <dc:description/>
  <cp:lastModifiedBy>Marco Minucci</cp:lastModifiedBy>
  <cp:revision>3</cp:revision>
  <dcterms:created xsi:type="dcterms:W3CDTF">2019-01-16T13:49:00Z</dcterms:created>
  <dcterms:modified xsi:type="dcterms:W3CDTF">2019-01-16T15:24:00Z</dcterms:modified>
</cp:coreProperties>
</file>