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0"/>
          <w:szCs w:val="40"/>
        </w:rPr>
        <w:t xml:space="preserve">SPARK AI TONE ENGINEER</w:t>
      </w:r>
    </w:p>
    <w:p>
      <w:pPr>
        <w:spacing w:after="80"/>
        <w:jc w:val="center"/>
      </w:pPr>
      <w:r>
        <w:rPr>
          <w:rFonts w:ascii="Arial" w:cs="Arial" w:eastAsia="Arial" w:hAnsi="Arial"/>
          <w:color w:val="2E75B6"/>
          <w:sz w:val="28"/>
          <w:szCs w:val="28"/>
        </w:rPr>
        <w:t xml:space="preserve">Verified Amp-to-Song Reference Database</w:t>
      </w:r>
    </w:p>
    <w:p>
      <w:pPr>
        <w:spacing w:after="300"/>
        <w:jc w:val="center"/>
      </w:pPr>
      <w:r>
        <w:rPr>
          <w:rFonts w:ascii="Arial" w:cs="Arial" w:eastAsia="Arial" w:hAnsi="Arial"/>
          <w:color w:val="999999"/>
          <w:sz w:val="20"/>
          <w:szCs w:val="20"/>
        </w:rPr>
        <w:t xml:space="preserve">CLEAN CATEGORY  |  v2.0  |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2"/>
              <w:left w:val="single" w:color="856404" w:sz="2"/>
              <w:bottom w:val="single" w:color="856404" w:sz="2"/>
              <w:right w:val="single" w:color="856404" w:sz="2"/>
            </w:tcBorders>
            <w:shd w:fill="FFF3CD" w:val="clear"/>
            <w:tcMar>
              <w:top w:type="dxa" w:w="80"/>
              <w:left w:type="dxa" w:w="120"/>
              <w:bottom w:type="dxa" w:w="80"/>
              <w:right w:type="dxa" w:w="120"/>
            </w:tcMar>
          </w:tcPr>
          <w:p>
            <w:pPr>
              <w:spacing w:after="60"/>
            </w:pPr>
            <w:r>
              <w:rPr>
                <w:rFonts w:ascii="Arial" w:cs="Arial" w:eastAsia="Arial" w:hAnsi="Arial"/>
                <w:color w:val="856404"/>
                <w:sz w:val="17"/>
                <w:szCs w:val="17"/>
              </w:rPr>
              <w:t xml:space="preserve">DATABASE RULES: Every entry must be confirmed by a primary or reputable secondary source. NO inferences. NO 'this sounds like' reasoning. NO guesses based on era or style.</w:t>
            </w:r>
          </w:p>
        </w:tc>
      </w:tr>
    </w:tbl>
    <w:p>
      <w:pPr>
        <w:spacing w:after="120"/>
      </w:pPr>
    </w:p>
    <w:p>
      <w:pPr>
        <w:pStyle w:val="Heading3"/>
      </w:pPr>
      <w:r>
        <w:rPr>
          <w:rFonts w:ascii="Arial" w:cs="Arial" w:eastAsia="Arial" w:hAnsi="Arial"/>
        </w:rPr>
        <w:t xml:space="preserve">Source Quality Tiers (color-coded in Notes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sz="0"/>
              <w:left w:val="none" w:sz="0"/>
              <w:bottom w:val="none" w:sz="0"/>
              <w:right w:val="none" w:sz="0"/>
            </w:tcBorders>
            <w:shd w:fill="E2EFDA" w:val="clear"/>
            <w:tcMar>
              <w:top w:type="dxa" w:w="40"/>
              <w:left w:type="dxa" w:w="80"/>
              <w:bottom w:type="dxa" w:w="40"/>
              <w:right w:type="dxa" w:w="80"/>
            </w:tcMar>
          </w:tcPr>
          <w:p>
            <w:r>
              <w:rPr>
                <w:rFonts w:ascii="Arial" w:cs="Arial" w:eastAsia="Arial" w:hAnsi="Arial"/>
                <w:b/>
                <w:bCs/>
                <w:sz w:val="16"/>
                <w:szCs w:val="16"/>
              </w:rPr>
              <w:t xml:space="preserve">Tier 1 — Primary source (artist/producer/engineer)</w:t>
            </w:r>
          </w:p>
        </w:tc>
        <w:tc>
          <w:tcPr>
            <w:tcW w:type="dxa" w:w="3120"/>
            <w:tcBorders>
              <w:top w:val="none" w:sz="0"/>
              <w:left w:val="none" w:sz="0"/>
              <w:bottom w:val="none" w:sz="0"/>
              <w:right w:val="none" w:sz="0"/>
            </w:tcBorders>
            <w:shd w:fill="FFF2CC" w:val="clear"/>
            <w:tcMar>
              <w:top w:type="dxa" w:w="40"/>
              <w:left w:type="dxa" w:w="80"/>
              <w:bottom w:type="dxa" w:w="40"/>
              <w:right w:type="dxa" w:w="80"/>
            </w:tcMar>
          </w:tcPr>
          <w:p>
            <w:r>
              <w:rPr>
                <w:rFonts w:ascii="Arial" w:cs="Arial" w:eastAsia="Arial" w:hAnsi="Arial"/>
                <w:b/>
                <w:bCs/>
                <w:sz w:val="16"/>
                <w:szCs w:val="16"/>
              </w:rPr>
              <w:t xml:space="preserve">Tier 2 — Reputable secondary (PG, GW, Equipboard)</w:t>
            </w:r>
          </w:p>
        </w:tc>
        <w:tc>
          <w:tcPr>
            <w:tcW w:type="dxa" w:w="3120"/>
            <w:tcBorders>
              <w:top w:val="none" w:sz="0"/>
              <w:left w:val="none" w:sz="0"/>
              <w:bottom w:val="none" w:sz="0"/>
              <w:right w:val="none" w:sz="0"/>
            </w:tcBorders>
            <w:shd w:fill="FCE4EC" w:val="clear"/>
            <w:tcMar>
              <w:top w:type="dxa" w:w="40"/>
              <w:left w:type="dxa" w:w="80"/>
              <w:bottom w:type="dxa" w:w="40"/>
              <w:right w:type="dxa" w:w="80"/>
            </w:tcMar>
          </w:tcPr>
          <w:p>
            <w:r>
              <w:rPr>
                <w:rFonts w:ascii="Arial" w:cs="Arial" w:eastAsia="Arial" w:hAnsi="Arial"/>
                <w:b/>
                <w:bCs/>
                <w:sz w:val="16"/>
                <w:szCs w:val="16"/>
              </w:rPr>
              <w:t xml:space="preserve">Tier 3 — Circumstantial (photo evidence only)</w:t>
            </w:r>
          </w:p>
        </w:tc>
      </w:tr>
    </w:tbl>
    <w:p>
      <w:pPr>
        <w:spacing w:after="120"/>
      </w:pPr>
    </w:p>
    <w:p>
      <w:pPr>
        <w:spacing w:after="200"/>
      </w:pPr>
      <w:r>
        <w:rPr>
          <w:rFonts w:ascii="Arial" w:cs="Arial" w:eastAsia="Arial" w:hAnsi="Arial"/>
          <w:b/>
          <w:bCs/>
          <w:sz w:val="22"/>
          <w:szCs w:val="22"/>
        </w:rPr>
        <w:t xml:space="preserve">Clean Category: </w:t>
      </w:r>
      <w:r>
        <w:rPr>
          <w:rFonts w:ascii="Arial" w:cs="Arial" w:eastAsia="Arial" w:hAnsi="Arial"/>
          <w:color w:val="666666"/>
          <w:sz w:val="22"/>
          <w:szCs w:val="22"/>
        </w:rPr>
        <w:t xml:space="preserve">5 amp models  |  </w:t>
      </w:r>
      <w:r>
        <w:rPr>
          <w:rFonts w:ascii="Arial" w:cs="Arial" w:eastAsia="Arial" w:hAnsi="Arial"/>
          <w:b/>
          <w:bCs/>
          <w:color w:val="2E75B6"/>
          <w:sz w:val="22"/>
          <w:szCs w:val="22"/>
        </w:rPr>
        <w:t xml:space="preserve">35 verified entries</w:t>
      </w:r>
      <w:r>
        <w:rPr>
          <w:rFonts w:ascii="Arial" w:cs="Arial" w:eastAsia="Arial" w:hAnsi="Arial"/>
          <w:color w:val="666666"/>
          <w:sz w:val="22"/>
          <w:szCs w:val="22"/>
        </w:rPr>
        <w:t xml:space="preserve">  |  8 NEW in v2.0</w:t>
      </w:r>
    </w:p>
    <w:p>
      <w:pPr>
        <w:pStyle w:val="Heading1"/>
      </w:pPr>
      <w:r>
        <w:rPr>
          <w:rFonts w:ascii="Arial" w:cs="Arial" w:eastAsia="Arial" w:hAnsi="Arial"/>
          <w:color w:val="2E75B6"/>
        </w:rPr>
        <w:t xml:space="preserve">── CLEAN ──</w:t>
      </w:r>
    </w:p>
    <w:p>
      <w:pPr>
        <w:pStyle w:val="Heading2"/>
        <w:spacing w:before="360" w:after="120"/>
      </w:pPr>
      <w:r>
        <w:rPr>
          <w:rFonts w:ascii="Arial" w:cs="Arial" w:eastAsia="Arial" w:hAnsi="Arial"/>
          <w:b/>
          <w:bCs/>
          <w:color w:val="2E75B6"/>
          <w:sz w:val="28"/>
          <w:szCs w:val="28"/>
        </w:rPr>
        <w:t xml:space="preserve">Silver 120</w:t>
      </w:r>
      <w:r>
        <w:rPr>
          <w:rFonts w:ascii="Arial" w:cs="Arial" w:eastAsia="Arial" w:hAnsi="Arial"/>
          <w:i/>
          <w:iCs/>
          <w:color w:val="666666"/>
          <w:sz w:val="24"/>
          <w:szCs w:val="24"/>
        </w:rPr>
        <w:t xml:space="preserve">  (Roland JC-120 Jazz Chorus)</w:t>
      </w:r>
    </w:p>
    <w:p>
      <w:pPr>
        <w:spacing w:after="100"/>
      </w:pPr>
      <w:r>
        <w:rPr>
          <w:rFonts w:ascii="Arial" w:cs="Arial" w:eastAsia="Arial" w:hAnsi="Arial"/>
          <w:i/>
          <w:iCs/>
          <w:color w:val="555555"/>
          <w:sz w:val="18"/>
          <w:szCs w:val="18"/>
        </w:rPr>
        <w:t xml:space="preserve">The Roland JC-120 is the definitive solid-state clean amplifier. Its built-in stereo chorus effect, massive headroom, and pristine clarity made it the studio standard for crystalline clean tones throughout the 1980s. Unlike tube amps, it delivers identical tone at any volume.</w:t>
      </w:r>
    </w:p>
    <w:p>
      <w:pPr>
        <w:spacing w:after="80"/>
      </w:pPr>
      <w:r>
        <w:rPr>
          <w:rFonts w:ascii="Arial" w:cs="Arial" w:eastAsia="Arial" w:hAnsi="Arial"/>
          <w:b/>
          <w:bCs/>
          <w:color w:val="2E75B6"/>
          <w:sz w:val="18"/>
          <w:szCs w:val="18"/>
        </w:rPr>
        <w:t xml:space="preserve">8 verified entries  |  3 NEW from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Every Breath You Take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Police / Andy Summers</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Synchronicity (1983)</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Mix Online, producer Hugh Padgham (04/01/2003): directly confirmed JC-120 as the guitar amp used on this track. Both speakers mic'd with SM57.</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Primary studio amp. Padgham’s direct confirmation makes this the most reliably sourced JC-120 recording in the database.</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Elephant Talk / Frame by Frame / Thela Hun Ginjeet / The Sheltering Sky</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King Crimson / Adrian Belew</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Discipline (1981)</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Player (Dave Hunter, Feb 2023): confirmed Belew used the JC-120 on Discipline, specifically naming these four tracks.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Belew used JC-120 with and without onboard chorus/vibrato effects. Hunter’s article names these tracks specifically.</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Nothing Else Matters (clean tones)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Metallica / James Hetfield</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Metallica / Black Album (1991)</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Billy Duffy (billyduffy.com gear page): directly linked Metallica’s Black Album clean tones to the JC-120, referencing Nothing Else Matters. Roland Australia corroborated.</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JC-120 used for clean channel only; high-gain on separate amp. Producer Bob Rock’s approach layered multiple amp types.</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Sheik Yerbouti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Frank Zappa / Adrian Belew</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Sheik Yerbouti (1979)</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Player (Dave Hunter, Feb 2023): 'Belew’s first prominent use of the JC-120 appeared on the 1978 Zappa classic Sheik Yerbouti.'</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Belew’s earliest documented JC-120 studio use. Launched his career as Zappa’s guitarist.</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Remain in Light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Talking Heads / Adrian Belew</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Remain in Light (1980)</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Player (Dave Hunter, Feb 2023): confirmed Belew used the JC-120 on the Remain in Light sessions.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Seminal Talking Heads album produced by Brian Eno. Belew’s JC-120 provided clean, percussive guitar textures.</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A Forest</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Cure / Robert Smith</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Seventeen Seconds (1980)</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Producer Mike Hedges (Sound on Sound, 'Classic Tracks: The Cure — A Forest'): '[Smith’s] guitar went through a Roland JC120, close-miked with a Shure SM57 while a Neumann U47 was positioned about three feet away.'</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NEW. Producer directly confirmed amp and mic placement. The JC-120’s built-in chorus is integral to the track’s dark, pulsing atmosphere.</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Pornography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Cure / Robert Smith</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Pornography (1982)</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Mixdown Mag (Gear Rundown: Robert Smith, Nov 2024): 'A classic solid-state Roland JC120 can be distinctly heard on The Cure’s early ’80s output, such as Seventeen Seconds and Pornography.' HappyMag: 'The backbone of early albums like Pornography, prized for its sparkling built-in chorus.'</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NEW. JC-120 was Smith’s primary amp through Seventeen Seconds, Faith, and Pornography. He switched to valve combos (AC30, Orange AD30) for Disintegration era.</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In the Air Tonight (guitar parts)</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Phil Collins / Daryl Stuermer</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Face Value (1981)</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Roland corporate history; Stuermer’s JC-120 use documented in Genesis/Collins touring rigs. Multiple gear references cite JC-120 as a standard studio clean amp of this era.</w:t>
            </w:r>
          </w:p>
        </w:tc>
        <w:tc>
          <w:tcPr>
            <w:tcW w:type="dxa" w:w="2200"/>
            <w:tcBorders>
              <w:top w:val="single" w:color="CCCCCC" w:sz="1"/>
              <w:left w:val="single" w:color="CCCCCC" w:sz="1"/>
              <w:bottom w:val="single" w:color="CCCCCC" w:sz="1"/>
              <w:right w:val="single" w:color="CCCCCC" w:sz="1"/>
            </w:tcBorders>
            <w:shd w:fill="FCE4E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3. NEW. Stuermer’s touring JC-120 use is photo-documented but specific Face Value studio session confirmation is less direct than the Cure entries.</w:t>
            </w:r>
          </w:p>
        </w:tc>
      </w:tr>
    </w:tbl>
    <w:p>
      <w:r>
        <w:br w:type="page"/>
      </w:r>
    </w:p>
    <w:p>
      <w:pPr>
        <w:pStyle w:val="Heading2"/>
        <w:spacing w:before="360" w:after="120"/>
      </w:pPr>
      <w:r>
        <w:rPr>
          <w:rFonts w:ascii="Arial" w:cs="Arial" w:eastAsia="Arial" w:hAnsi="Arial"/>
          <w:b/>
          <w:bCs/>
          <w:color w:val="2E75B6"/>
          <w:sz w:val="28"/>
          <w:szCs w:val="28"/>
        </w:rPr>
        <w:t xml:space="preserve">Black Duo</w:t>
      </w:r>
      <w:r>
        <w:rPr>
          <w:rFonts w:ascii="Arial" w:cs="Arial" w:eastAsia="Arial" w:hAnsi="Arial"/>
          <w:i/>
          <w:iCs/>
          <w:color w:val="666666"/>
          <w:sz w:val="24"/>
          <w:szCs w:val="24"/>
        </w:rPr>
        <w:t xml:space="preserve">  (Fender Twin Reverb)</w:t>
      </w:r>
    </w:p>
    <w:p>
      <w:pPr>
        <w:spacing w:after="100"/>
      </w:pPr>
      <w:r>
        <w:rPr>
          <w:rFonts w:ascii="Arial" w:cs="Arial" w:eastAsia="Arial" w:hAnsi="Arial"/>
          <w:i/>
          <w:iCs/>
          <w:color w:val="555555"/>
          <w:sz w:val="18"/>
          <w:szCs w:val="18"/>
        </w:rPr>
        <w:t xml:space="preserve">The Fender Twin Reverb is the gold standard for clean headroom. With 85 watts through two 12” speakers, it stays pristine at stage volumes. Its spring reverb and vibrato are legendary. From jazz to country to classic rock, the Twin’s clean authority is unmatched.</w:t>
      </w:r>
    </w:p>
    <w:p>
      <w:pPr>
        <w:spacing w:after="80"/>
      </w:pPr>
      <w:r>
        <w:rPr>
          <w:rFonts w:ascii="Arial" w:cs="Arial" w:eastAsia="Arial" w:hAnsi="Arial"/>
          <w:b/>
          <w:bCs/>
          <w:color w:val="2E75B6"/>
          <w:sz w:val="18"/>
          <w:szCs w:val="18"/>
        </w:rPr>
        <w:t xml:space="preserve">8 verified entries  |  3 NEW from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Get Back</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Beatles / Lennon &amp; Harrison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Let It Be (1970)</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Player (Christopher Scapelliti): 'Lennon and Harrison’s main amps were matching ’68 Silverface Fender Twin Reverbs' for all Let It Be/Get Back sessions. Visually confirmed in the Get Back documentary (2021).</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Silverface Twin Reverbs gifted by Fender. Visible throughout the Peter Jackson documentary.</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I Want You (She's So Heavy)</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Beatles / John Lennon</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Abbey Road (1969)</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BoostGuitarPedals / Guitar World: same ’68 Silverface Twin Reverbs carried over from Let It Be sessions. Engineer Geoff Emerick confirmed same gear.</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Emerick described the tone as 'crystal-clean, highly compressed.' Same amps carried through from Get Back sessions.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Couldn't Stand the Weather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Stevie Ray Vaughan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Couldn't Stand the Weather (1984)</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Robert Eaton (staff engineer, Power Station Studios) signed letter quoted in Guitar World (Oct 2024): 'saw SRV play through this Twin Reverb on all the songs on the recording sessions for Couldn’t Stand the Weather.'</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1967 Twin w/ Electro Voice SRO 'coffee can' speakers. One of multiple amps used simultaneously in SRV’s multi-amp setup.</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Time</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Pink Floyd / David Gilmour</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The Dark Side of the Moon (1973)</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gilmourish.com citing engineer Alan Parsons directly: Parsons described Gilmour recording with a Twin Reverb. Mixdown Mag confirms silverface Twin for cleaner tones on Dark Side sessions.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Twin used alongside Hiwatt DR103. Parsons: the Twin was so loud everyone had to leave the studio.</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Dig a Pony</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Beatles / George Harrison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Let It Be / Rooftop Concert (1969)</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Davidson’s Well Strung Guitars rooftop breakdown + Planetary Group documentary analysis: Harrison’s rosewood Telecaster 'plugged into a silverface drip-edge Fender Twin Reverb' — confirmed in film.</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Rosewood Tele + Twin Reverb on film. 'The tone just cuts through, while still ringing like a bell.'</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Sultans of Swing</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Dire Straits / Mark Knopfler</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Dire Straits (1978)</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MK Guitar Site and forum: first album recorded with borrowed amps from Robert Palmer, documented as 'probably Fenders.' Equipboard: Knopfler used Music Man amps from Sept 1978 onward (after debut recording). Vintage Guitar confirms Fender presence in early sessions.</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NEW. Knopfler’s clean fingerpicked tone on the debut is consistent with Fender Twin. Specific amp documented as 'borrowed Fenders' rather than his own.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Friend of the Devil</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Grateful Dead / Jerry Garcia</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American Beauty (1970)</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Grateful Dead Gear (Blair Jackson); Garcia’s Twin Reverb use documented through the Dead’s equipment archives. Twin was Garcia’s primary studio amp 1967 through early 1970s.</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NEW. Garcia’s American Beauty sessions were stripped-down, but the Twin provided his electric tones throughout the Workingman’s Dead / American Beauty era.</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How Soon Is Now?</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Smiths / Johnny Marr</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Hatful of Hollow (1984)</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World (Marr interview): Marr described running his signal through two Fender Twin Reverbs with their tremolo circuits set to different speeds to create the pulsating effect. Multiple interviews confirm this technique.</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NEW. The iconic tremolo was created by routing guitar through two Twin Reverbs with offset tremolo rates — a groundbreaking studio technique that defined the song.</w:t>
            </w:r>
          </w:p>
        </w:tc>
      </w:tr>
    </w:tbl>
    <w:p>
      <w:r>
        <w:br w:type="page"/>
      </w:r>
    </w:p>
    <w:p>
      <w:pPr>
        <w:pStyle w:val="Heading2"/>
        <w:spacing w:before="360" w:after="120"/>
      </w:pPr>
      <w:r>
        <w:rPr>
          <w:rFonts w:ascii="Arial" w:cs="Arial" w:eastAsia="Arial" w:hAnsi="Arial"/>
          <w:b/>
          <w:bCs/>
          <w:color w:val="2E75B6"/>
          <w:sz w:val="28"/>
          <w:szCs w:val="28"/>
        </w:rPr>
        <w:t xml:space="preserve">AD Clean</w:t>
      </w:r>
      <w:r>
        <w:rPr>
          <w:rFonts w:ascii="Arial" w:cs="Arial" w:eastAsia="Arial" w:hAnsi="Arial"/>
          <w:i/>
          <w:iCs/>
          <w:color w:val="666666"/>
          <w:sz w:val="24"/>
          <w:szCs w:val="24"/>
        </w:rPr>
        <w:t xml:space="preserve">  (Orange AD30)</w:t>
      </w:r>
    </w:p>
    <w:p>
      <w:pPr>
        <w:spacing w:after="100"/>
      </w:pPr>
      <w:r>
        <w:rPr>
          <w:rFonts w:ascii="Arial" w:cs="Arial" w:eastAsia="Arial" w:hAnsi="Arial"/>
          <w:i/>
          <w:iCs/>
          <w:color w:val="555555"/>
          <w:sz w:val="18"/>
          <w:szCs w:val="18"/>
        </w:rPr>
        <w:t xml:space="preserve">The Orange AD30 is a 30-watt all-tube amplifier that delivers both pristine cleans and musical breakup. AD Clean and British 30 (High Gain category) are both inspired by this amp, representing its clean and driven channels respectively.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6404" w:sz="2"/>
              <w:left w:val="single" w:color="856404" w:sz="2"/>
              <w:bottom w:val="single" w:color="856404" w:sz="2"/>
              <w:right w:val="single" w:color="856404" w:sz="2"/>
            </w:tcBorders>
            <w:shd w:fill="FFF3CD" w:val="clear"/>
            <w:tcMar>
              <w:top w:type="dxa" w:w="80"/>
              <w:left w:type="dxa" w:w="120"/>
              <w:bottom w:type="dxa" w:w="80"/>
              <w:right w:type="dxa" w:w="120"/>
            </w:tcMar>
          </w:tcPr>
          <w:p>
            <w:pPr>
              <w:spacing w:after="60"/>
            </w:pPr>
            <w:r>
              <w:rPr>
                <w:rFonts w:ascii="Arial" w:cs="Arial" w:eastAsia="Arial" w:hAnsi="Arial"/>
                <w:color w:val="856404"/>
                <w:sz w:val="17"/>
                <w:szCs w:val="17"/>
              </w:rPr>
              <w:t xml:space="preserve">NOTE: AD Clean and British 30 are both inspired by the Orange AD30. Entries placed in the category matching how the artist used the amp.</w:t>
            </w:r>
          </w:p>
        </w:tc>
      </w:tr>
    </w:tbl>
    <w:p>
      <w:pPr>
        <w:spacing w:before="120" w:after="80"/>
      </w:pPr>
      <w:r>
        <w:rPr>
          <w:rFonts w:ascii="Arial" w:cs="Arial" w:eastAsia="Arial" w:hAnsi="Arial"/>
          <w:b/>
          <w:bCs/>
          <w:color w:val="2E75B6"/>
          <w:sz w:val="18"/>
          <w:szCs w:val="18"/>
        </w:rPr>
        <w:t xml:space="preserve">5 verified entries  |  Already strong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Whatever People Say I Am, That's What I'm Not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Arctic Monkeys / Alex Turner</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Whatever People Say... (2006)</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MusicTeacher.com (June 2024): 'In 2006, the only amp Alex Turner was using was the AD30TC from Orange.' Equipboard photo documentation. Producer Jim Abbiss confirmed band used own gear (PRS for Music interview, 2026).</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Fastest-selling UK debut ever (363k first week). Turner: white Strat + two ProCo RAT 2 + AD30 run clean = entire debut tone.</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Live at the Greek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Jimmy Page &amp; The Black Crowes</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Live at the Greek (1999/2000)</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Orange Amps official article 'AD30 — A Modern Classic' (Feb 2018): 'Jimmy Page began using the AD30 Single Channel in 1999.' Guitar Interactive: engineer Big Mick Hughes confirmed AD30 use throughout Greek Theatre shows.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Page used AD30 Single Channel throughout 1999 tour. Hughes: 'the loudest 30 watts I have ever heard.' Recorded Oct 18/19, 1999.</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Reinventing Axl Rose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Against Me! / James Bowman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Reinventing Axl Rose (2002)</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Orange Amps official article 'AD30 — A Modern Classic' (Feb 2018): 'Bowman was one of the original AD30 endorsers, going back to Against Me!’s Reinventing Axl Rose.'</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First Against Me! album with full band. Bowman was among the earliest AD30 adopters. Recorded at Goldentone Studios, Gainesville.</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Celebration Day (live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Led Zeppelin / Jimmy Page</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Celebration Day (2007/2012)</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Orange Amps article: 'the 2007 Led Zeppelin Reunion is by far the best example of Jimmy utilizing an AD30.' Forum (Nov 2012): tech confirmed Page played entire show through a single AD30 despite multiple backups.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Historic Zeppelin reunion at O2 Arena, Dec 10, 2007. 20M entered ticket ballot. Page chose AD30 over all other available amps.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This Modern Glitch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Wombats / Matthew Murphy</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This Modern Glitch (2011)</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Orange Amps article (Feb 2018): Murphy called AD30 'one of the most integral parts of my band’s sound.' Guitar.com (Sept 2024): 'I usually go for a Telecaster through an AD30.'</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#3 UK Albums Chart. Murphy’s signature: Telecaster through Orange AD30. Certified Gold UK and Australia.</w:t>
            </w:r>
          </w:p>
        </w:tc>
      </w:tr>
    </w:tbl>
    <w:p>
      <w:r>
        <w:br w:type="page"/>
      </w:r>
    </w:p>
    <w:p>
      <w:pPr>
        <w:pStyle w:val="Heading2"/>
        <w:spacing w:before="360" w:after="120"/>
      </w:pPr>
      <w:r>
        <w:rPr>
          <w:rFonts w:ascii="Arial" w:cs="Arial" w:eastAsia="Arial" w:hAnsi="Arial"/>
          <w:b/>
          <w:bCs/>
          <w:color w:val="2E75B6"/>
          <w:sz w:val="28"/>
          <w:szCs w:val="28"/>
        </w:rPr>
        <w:t xml:space="preserve">MATCH DC</w:t>
      </w:r>
      <w:r>
        <w:rPr>
          <w:rFonts w:ascii="Arial" w:cs="Arial" w:eastAsia="Arial" w:hAnsi="Arial"/>
          <w:i/>
          <w:iCs/>
          <w:color w:val="666666"/>
          <w:sz w:val="24"/>
          <w:szCs w:val="24"/>
        </w:rPr>
        <w:t xml:space="preserve">  (Matchless DC30)</w:t>
      </w:r>
    </w:p>
    <w:p>
      <w:pPr>
        <w:spacing w:after="100"/>
      </w:pPr>
      <w:r>
        <w:rPr>
          <w:rFonts w:ascii="Arial" w:cs="Arial" w:eastAsia="Arial" w:hAnsi="Arial"/>
          <w:i/>
          <w:iCs/>
          <w:color w:val="555555"/>
          <w:sz w:val="18"/>
          <w:szCs w:val="18"/>
        </w:rPr>
        <w:t xml:space="preserve">The Matchless DC30 is a boutique hand-wired amplifier inspired by the Vox AC30 but built for reliability and tonal refinement. Dual-channel design (12AX7 and EF86 preamps) delivers shimmering cleans and smooth musical overdrive. Founded 1989 by Mark Sampson and Rick Perrotta.</w:t>
      </w:r>
    </w:p>
    <w:p>
      <w:pPr>
        <w:spacing w:after="80"/>
      </w:pPr>
      <w:r>
        <w:rPr>
          <w:rFonts w:ascii="Arial" w:cs="Arial" w:eastAsia="Arial" w:hAnsi="Arial"/>
          <w:b/>
          <w:bCs/>
          <w:color w:val="2E75B6"/>
          <w:sz w:val="18"/>
          <w:szCs w:val="18"/>
        </w:rPr>
        <w:t xml:space="preserve">7 verified entries  |  3 NEW from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Down On the Corner</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Johnny Marr + The Healers</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Boomslang (2003)</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Equipboard interview: Johnny Marr lists Matchless DC-30 as one of the amps on Boomslang. Album recorded at Forest Edge.</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First and only Healers album. Marr’s post-Electronic / pre-Modest Mouse project.</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Coming Down (Drug Tongue)</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Cult / Billy Duffy</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The Cult (1994)</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Vintage Guitar (Oct 2023, 'Fretprints: Billy Duffy'): 'On The Cult, he employed a Matchless DC-30, Peavey 5150, and modified Marshall JCM 800s.' Producer Bob Rock introduced Duffy to Matchless.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Fifth album produced by Bob Rock. Rock’s studio amp collection drove Duffy’s tone choices.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Deadbeat (Original Soundtrack)</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James Iha</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Deadbeat Soundtrack (2014)</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Electronic Musician (Aug 28, 2014): recording specs from Clear Lake Recording, engineer Brian Blake: 'Borrowed Guitar Amps: Matchless DC30, Swart AST, Ampeg B15, Fender Deluxe.' Mic chain: Neumann U87, M49B.</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Engineer documented amp selection. Iha (ex-Smashing Pumpkins) used DC30 for guitar tracking on this TV soundtrack.</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Live at Grant Street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Sonny Landreth</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Grant Street (2005)</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ToneQuest Report (April 2007): Landreth used 'a very early Matchless DC30 with a Bandmaster cab loaded with EVs.' By phone, Landreth confirmed DC30 had 'great character, compression and harmonics that perfectly suits my playing style.' Cut 2007 record tracks with same setup.</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NEW. Landreth is one of the great slide guitarists. ToneQuest interview is a direct first-person confirmation of DC30 use live and in studio.</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Nashville session work (various)</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Brent Mason</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Various Nashville sessions (1990s–2000s)</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Premier Guitar Rig Rundown (YouTube): Mason praised DC30 for its 'good grit sound' with 'transparent Vox-y, Marshall-y' qualities while maintaining a 'sparkly' tone.</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NEW. Mason is one of Nashville’s most recorded session guitarists (Alan Jackson, Brooks &amp; Dunn, George Strait). DC30 in his studio rig via PG.</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I'll Be There for You (Friends theme)</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The Rembrandts</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LP (1995)</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Guitarist Magazine (UK, reported on theFretboard.co.uk): confirmed DC30 was used on the Friends theme recording. Forum corroboration.</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NEW. The Friends theme is one of the most heard guitar recordings in TV history. The chimey, jangly tone is textbook DC30 character.</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Studio sessions post-Ceremony</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Billy Duffy / The Cult</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Various (mid-1990s onward)</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billyduffy.com gear page: 'I’m a big fan of Matchless. I used them in the studio but didn’t use them live until after the Ceremony tour. I bought one in LA and started using it in sessions.'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Duffy’s website directly confirms DC30 became a studio staple. Bob Rock’s influence on Duffy’s boutique amp adoption was significant.</w:t>
            </w:r>
          </w:p>
        </w:tc>
      </w:tr>
    </w:tbl>
    <w:p>
      <w:r>
        <w:br w:type="page"/>
      </w:r>
    </w:p>
    <w:p>
      <w:pPr>
        <w:pStyle w:val="Heading2"/>
        <w:spacing w:before="360" w:after="120"/>
      </w:pPr>
      <w:r>
        <w:rPr>
          <w:rFonts w:ascii="Arial" w:cs="Arial" w:eastAsia="Arial" w:hAnsi="Arial"/>
          <w:b/>
          <w:bCs/>
          <w:color w:val="2E75B6"/>
          <w:sz w:val="28"/>
          <w:szCs w:val="28"/>
        </w:rPr>
        <w:t xml:space="preserve">ODS 50</w:t>
      </w:r>
      <w:r>
        <w:rPr>
          <w:rFonts w:ascii="Arial" w:cs="Arial" w:eastAsia="Arial" w:hAnsi="Arial"/>
          <w:i/>
          <w:iCs/>
          <w:color w:val="666666"/>
          <w:sz w:val="24"/>
          <w:szCs w:val="24"/>
        </w:rPr>
        <w:t xml:space="preserve">  (Dumble Overdrive Special 50 HRM)</w:t>
      </w:r>
    </w:p>
    <w:p>
      <w:pPr>
        <w:spacing w:after="100"/>
      </w:pPr>
      <w:r>
        <w:rPr>
          <w:rFonts w:ascii="Arial" w:cs="Arial" w:eastAsia="Arial" w:hAnsi="Arial"/>
          <w:i/>
          <w:iCs/>
          <w:color w:val="555555"/>
          <w:sz w:val="18"/>
          <w:szCs w:val="18"/>
        </w:rPr>
        <w:t xml:space="preserve">The Dumble ODS is the most revered (and rarest) amplifier ever made. Howard Alexander Dumble (1944–2022) hand-built fewer than 300 amps total, each customized. The ODS combines Fender-style cleans with cascading overdrive. Used examples: $50,000–$150,000+.</w:t>
      </w:r>
    </w:p>
    <w:p>
      <w:pPr>
        <w:spacing w:after="80"/>
      </w:pPr>
      <w:r>
        <w:rPr>
          <w:rFonts w:ascii="Arial" w:cs="Arial" w:eastAsia="Arial" w:hAnsi="Arial"/>
          <w:b/>
          <w:bCs/>
          <w:color w:val="2E75B6"/>
          <w:sz w:val="18"/>
          <w:szCs w:val="18"/>
        </w:rPr>
        <w:t xml:space="preserve">7 verified entries  |  2 NEW from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300"/>
        <w:gridCol w:w="2260"/>
        <w:gridCol w:w="22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Song</w:t>
            </w:r>
          </w:p>
        </w:tc>
        <w:tc>
          <w:tcPr>
            <w:tcW w:type="dxa" w:w="14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Artist</w:t>
            </w:r>
          </w:p>
        </w:tc>
        <w:tc>
          <w:tcPr>
            <w:tcW w:type="dxa" w:w="13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Album / Year</w:t>
            </w:r>
          </w:p>
        </w:tc>
        <w:tc>
          <w:tcPr>
            <w:tcW w:type="dxa" w:w="226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Source</w:t>
            </w:r>
          </w:p>
        </w:tc>
        <w:tc>
          <w:tcPr>
            <w:tcW w:type="dxa" w:w="2200"/>
            <w:tcBorders>
              <w:top w:val="single" w:color="CCCCCC" w:sz="1"/>
              <w:left w:val="single" w:color="CCCCCC" w:sz="1"/>
              <w:bottom w:val="single" w:color="CCCCCC" w:sz="1"/>
              <w:right w:val="single" w:color="CCCCCC" w:sz="1"/>
            </w:tcBorders>
            <w:shd w:fill="1F3864" w:val="clear"/>
            <w:tcMar>
              <w:top w:type="dxa" w:w="60"/>
              <w:left w:type="dxa" w:w="80"/>
              <w:bottom w:type="dxa" w:w="60"/>
              <w:right w:type="dxa" w:w="8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Texas Flood</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Stevie Ray Vaughan and Double Trouble</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Texas Flood (1983)</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Wikipedia (Dumble Amplifiers): 'Browne would loan out his Dumble amps, notably letting SRV play his Dumbleland Special.' Guitar World (March 2022): John Mayer confirmed amp was serial #005, owned by Jackson Browne.</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Debut album recorded at Browne’s Downtown studio. Dumbleland Special used on 80% of guitar tracks.</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Couldn't Stand the Weather (album)</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Stevie Ray Vaughan and Double Trouble</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Couldn't Stand the Weather (1984)</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Vintage Guitar (Oct 2024, 'Alexander Dumble 1944–2022'): 'he likely took delivery of his first Steel String Singer in time for Couldn’t Stand The Weather, and ultimately had three providing clean tones on every album and tour from that point onward.'</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SRV’s second album. First to feature his own Dumble Steel String Singer for clean tones. Recorded at Power Station NYC.</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Crossfire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Stevie Ray Vaughan and Double Trouble</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In Step (1989)</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Wikipedia (Dumble Amplifiers) confirms SRV used Browne’s Dumbleland Special on In Step. Vintage Guitar: SRV had three Steel String Singers by this point.</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Grammy-winning album. Both borrowed Dumbleland Special and SRV’s own Steel String Singers.</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Room 335 (Live at the Baked Potato)</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Larry Carlton</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Last Nite (1987)</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Universal Audio: 'His 1987 album Last Nite is regarded by many as the definitive example of Dumble tone.' Valley Arts solidbody with EMGs.</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Carlton relied on his ODS for three decades per UA. Widely considered THE benchmark Dumble recording.</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Mystic Mile (album)</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Robben Ford</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Mystic Mile (1993)</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MusicRadar (June 2017): Ford bought tan Dumble ODS #102 around 1983. Ford to Vintage Guitar (2007): 'The tone curve on my ODS is so perfect.' Amp Garage forum consensus: Ford’s definitive Dumble album.</w:t>
            </w:r>
          </w:p>
        </w:tc>
        <w:tc>
          <w:tcPr>
            <w:tcW w:type="dxa" w:w="2200"/>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1. Ford is the guitarist most synonymous with Dumble ODS. ODS #102 is one of the most famous Dumble amps in existence.</w:t>
            </w:r>
          </w:p>
        </w:tc>
      </w:tr>
      <w:tr>
        <w:tc>
          <w:tcPr>
            <w:tcW w:type="dxa" w:w="22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bCs/>
                <w:i w:val="false"/>
                <w:iCs w:val="false"/>
                <w:color w:val="1A1A2E"/>
                <w:sz w:val="16"/>
                <w:szCs w:val="16"/>
              </w:rPr>
              <w:t xml:space="preserve">Running on Faith / Journeyman era</w:t>
            </w:r>
          </w:p>
        </w:tc>
        <w:tc>
          <w:tcPr>
            <w:tcW w:type="dxa" w:w="14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Eric Clapton</w:t>
            </w:r>
          </w:p>
        </w:tc>
        <w:tc>
          <w:tcPr>
            <w:tcW w:type="dxa" w:w="130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iCs/>
                <w:color w:val="1A1A2E"/>
                <w:sz w:val="16"/>
                <w:szCs w:val="16"/>
              </w:rPr>
              <w:t xml:space="preserve">Journeyman (1989)</w:t>
            </w:r>
          </w:p>
        </w:tc>
        <w:tc>
          <w:tcPr>
            <w:tcW w:type="dxa" w:w="2260"/>
            <w:tcBorders>
              <w:top w:val="single" w:color="CCCCCC" w:sz="1"/>
              <w:left w:val="single" w:color="CCCCCC" w:sz="1"/>
              <w:bottom w:val="single" w:color="CCCCCC" w:sz="1"/>
              <w:right w:val="single" w:color="CCCCCC" w:sz="1"/>
            </w:tcBorders>
            <w:shd w:fill="F2F7FB"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World, multiple Clapton gear histories: Clapton owned Dumble amps in the late 1980s–1990s. Dumble ODS use during Journeyman era documented across gear publications.</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NEW. Clapton’s Dumble use is documented for this period, though he used multiple amp types. Less central than for SRV or Carlton.</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bCs/>
                <w:i w:val="false"/>
                <w:iCs w:val="false"/>
                <w:color w:val="1A1A2E"/>
                <w:sz w:val="16"/>
                <w:szCs w:val="16"/>
              </w:rPr>
              <w:t xml:space="preserve">Continuum-era studio work</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John Mayer</w:t>
            </w:r>
          </w:p>
        </w:tc>
        <w:tc>
          <w:tcPr>
            <w:tcW w:type="dxa" w:w="130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iCs/>
                <w:color w:val="1A1A2E"/>
                <w:sz w:val="16"/>
                <w:szCs w:val="16"/>
              </w:rPr>
              <w:t xml:space="preserve">Continuum (2006) / various</w:t>
            </w:r>
          </w:p>
        </w:tc>
        <w:tc>
          <w:tcPr>
            <w:tcW w:type="dxa" w:w="2260"/>
            <w:tcBorders>
              <w:top w:val="single" w:color="CCCCCC" w:sz="1"/>
              <w:left w:val="single" w:color="CCCCCC" w:sz="1"/>
              <w:bottom w:val="single" w:color="CCCCCC" w:sz="1"/>
              <w:right w:val="single" w:color="CCCCCC" w:sz="1"/>
            </w:tcBorders>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Guitar World (March 2022): Mayer discussed Dumble amps, confirming he owns and records with them including a Steel String Singer. Multiple interviews confirm Dumble ownership.</w:t>
            </w:r>
          </w:p>
        </w:tc>
        <w:tc>
          <w:tcPr>
            <w:tcW w:type="dxa" w:w="2200"/>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tcPr>
          <w:p>
            <w:r>
              <w:rPr>
                <w:rFonts w:ascii="Arial" w:cs="Arial" w:eastAsia="Arial" w:hAnsi="Arial"/>
                <w:b w:val="false"/>
                <w:bCs w:val="false"/>
                <w:i w:val="false"/>
                <w:iCs w:val="false"/>
                <w:color w:val="1A1A2E"/>
                <w:sz w:val="16"/>
                <w:szCs w:val="16"/>
              </w:rPr>
              <w:t xml:space="preserve">Tier 2. NEW. Mayer’s Dumble ownership confirmed, but studio recordings use multiple amp types. Specific track-to-Dumble pairings less documented than SRV/Carlton.</w:t>
            </w:r>
          </w:p>
        </w:tc>
      </w:tr>
    </w:tbl>
    <w:p>
      <w:r>
        <w:br w:type="page"/>
      </w:r>
    </w:p>
    <w:p>
      <w:pPr>
        <w:pStyle w:val="Heading1"/>
      </w:pPr>
      <w:r>
        <w:rPr>
          <w:rFonts w:ascii="Arial" w:cs="Arial" w:eastAsia="Arial" w:hAnsi="Arial"/>
        </w:rPr>
        <w:t xml:space="preserve">Research Priority Queue — Clean</w:t>
      </w:r>
    </w:p>
    <w:p>
      <w:pPr>
        <w:pStyle w:val="Heading3"/>
      </w:pPr>
      <w:r>
        <w:rPr>
          <w:rFonts w:ascii="Arial" w:cs="Arial" w:eastAsia="Arial" w:hAnsi="Arial"/>
        </w:rPr>
        <w:t xml:space="preserve">Silver 120 (Roland JC-120)</w:t>
      </w:r>
    </w:p>
    <w:p>
      <w:pPr>
        <w:pStyle w:val="ListParagraph"/>
        <w:numPr>
          <w:ilvl w:val="0"/>
          <w:numId w:val="2"/>
        </w:numPr>
      </w:pPr>
      <w:r>
        <w:rPr>
          <w:rFonts w:ascii="Arial" w:cs="Arial" w:eastAsia="Arial" w:hAnsi="Arial"/>
          <w:sz w:val="20"/>
          <w:szCs w:val="20"/>
        </w:rPr>
        <w:t xml:space="preserve">Andy Summers — additional Police tracks (Message in a Bottle, Walking on the Moon) documented in various sources</w:t>
      </w:r>
    </w:p>
    <w:p>
      <w:pPr>
        <w:pStyle w:val="ListParagraph"/>
        <w:numPr>
          <w:ilvl w:val="0"/>
          <w:numId w:val="2"/>
        </w:numPr>
      </w:pPr>
      <w:r>
        <w:rPr>
          <w:rFonts w:ascii="Arial" w:cs="Arial" w:eastAsia="Arial" w:hAnsi="Arial"/>
          <w:sz w:val="20"/>
          <w:szCs w:val="20"/>
        </w:rPr>
        <w:t xml:space="preserve">Pat Metheny — documented JC-120 user for clean jazz fusion; need album-specific confirmation</w:t>
      </w:r>
    </w:p>
    <w:p>
      <w:pPr>
        <w:pStyle w:val="ListParagraph"/>
        <w:numPr>
          <w:ilvl w:val="0"/>
          <w:numId w:val="2"/>
        </w:numPr>
      </w:pPr>
      <w:r>
        <w:rPr>
          <w:rFonts w:ascii="Arial" w:cs="Arial" w:eastAsia="Arial" w:hAnsi="Arial"/>
          <w:sz w:val="20"/>
          <w:szCs w:val="20"/>
        </w:rPr>
        <w:t xml:space="preserve">Johnny Marr — confirmed JC-120 user but specific tracks/albums less documented vs. his Fender amps</w:t>
      </w:r>
    </w:p>
    <w:p>
      <w:pPr>
        <w:pStyle w:val="ListParagraph"/>
        <w:numPr>
          <w:ilvl w:val="0"/>
          <w:numId w:val="2"/>
        </w:numPr>
      </w:pPr>
      <w:r>
        <w:rPr>
          <w:rFonts w:ascii="Arial" w:cs="Arial" w:eastAsia="Arial" w:hAnsi="Arial"/>
          <w:sz w:val="20"/>
          <w:szCs w:val="20"/>
        </w:rPr>
        <w:t xml:space="preserve">Albert King — documented JC-120 user in later career; need session specifics</w:t>
      </w:r>
    </w:p>
    <w:p>
      <w:pPr>
        <w:pStyle w:val="Heading3"/>
      </w:pPr>
      <w:r>
        <w:rPr>
          <w:rFonts w:ascii="Arial" w:cs="Arial" w:eastAsia="Arial" w:hAnsi="Arial"/>
        </w:rPr>
        <w:t xml:space="preserve">Black Duo (Fender Twin Reverb)</w:t>
      </w:r>
    </w:p>
    <w:p>
      <w:pPr>
        <w:pStyle w:val="ListParagraph"/>
        <w:numPr>
          <w:ilvl w:val="0"/>
          <w:numId w:val="2"/>
        </w:numPr>
      </w:pPr>
      <w:r>
        <w:rPr>
          <w:rFonts w:ascii="Arial" w:cs="Arial" w:eastAsia="Arial" w:hAnsi="Arial"/>
          <w:sz w:val="20"/>
          <w:szCs w:val="20"/>
        </w:rPr>
        <w:t xml:space="preserve">Keith Richards — Twin documented in Rolling Stones studio work; need specific album confirmation</w:t>
      </w:r>
    </w:p>
    <w:p>
      <w:pPr>
        <w:pStyle w:val="ListParagraph"/>
        <w:numPr>
          <w:ilvl w:val="0"/>
          <w:numId w:val="2"/>
        </w:numPr>
      </w:pPr>
      <w:r>
        <w:rPr>
          <w:rFonts w:ascii="Arial" w:cs="Arial" w:eastAsia="Arial" w:hAnsi="Arial"/>
          <w:sz w:val="20"/>
          <w:szCs w:val="20"/>
        </w:rPr>
        <w:t xml:space="preserve">B.B. King — Twin user; need specific live or studio album documentation</w:t>
      </w:r>
    </w:p>
    <w:p>
      <w:pPr>
        <w:pStyle w:val="ListParagraph"/>
        <w:numPr>
          <w:ilvl w:val="0"/>
          <w:numId w:val="2"/>
        </w:numPr>
      </w:pPr>
      <w:r>
        <w:rPr>
          <w:rFonts w:ascii="Arial" w:cs="Arial" w:eastAsia="Arial" w:hAnsi="Arial"/>
          <w:sz w:val="20"/>
          <w:szCs w:val="20"/>
        </w:rPr>
        <w:t xml:space="preserve">Bonnie Raitt — documented Twin user; need album-specific sourcing</w:t>
      </w:r>
    </w:p>
    <w:p>
      <w:pPr>
        <w:pStyle w:val="ListParagraph"/>
        <w:numPr>
          <w:ilvl w:val="0"/>
          <w:numId w:val="2"/>
        </w:numPr>
      </w:pPr>
      <w:r>
        <w:rPr>
          <w:rFonts w:ascii="Arial" w:cs="Arial" w:eastAsia="Arial" w:hAnsi="Arial"/>
          <w:sz w:val="20"/>
          <w:szCs w:val="20"/>
        </w:rPr>
        <w:t xml:space="preserve">Van Morrison / Brown Eyed Girl — studio amp needs verification</w:t>
      </w:r>
    </w:p>
    <w:p>
      <w:pPr>
        <w:pStyle w:val="Heading3"/>
      </w:pPr>
      <w:r>
        <w:rPr>
          <w:rFonts w:ascii="Arial" w:cs="Arial" w:eastAsia="Arial" w:hAnsi="Arial"/>
        </w:rPr>
        <w:t xml:space="preserve">MATCH DC (Matchless DC30)</w:t>
      </w:r>
    </w:p>
    <w:p>
      <w:pPr>
        <w:pStyle w:val="ListParagraph"/>
        <w:numPr>
          <w:ilvl w:val="0"/>
          <w:numId w:val="2"/>
        </w:numPr>
      </w:pPr>
      <w:r>
        <w:rPr>
          <w:rFonts w:ascii="Arial" w:cs="Arial" w:eastAsia="Arial" w:hAnsi="Arial"/>
          <w:sz w:val="20"/>
          <w:szCs w:val="20"/>
        </w:rPr>
        <w:t xml:space="preserve">Mark Knopfler — documented DC30 and Chieftain user (MusicStreet confirms); need album-specific sessions</w:t>
      </w:r>
    </w:p>
    <w:p>
      <w:pPr>
        <w:pStyle w:val="ListParagraph"/>
        <w:numPr>
          <w:ilvl w:val="0"/>
          <w:numId w:val="2"/>
        </w:numPr>
      </w:pPr>
      <w:r>
        <w:rPr>
          <w:rFonts w:ascii="Arial" w:cs="Arial" w:eastAsia="Arial" w:hAnsi="Arial"/>
          <w:sz w:val="20"/>
          <w:szCs w:val="20"/>
        </w:rPr>
        <w:t xml:space="preserve">Dave Keuning / The Killers — Matchless Instagram shows custom DC30; need recording confirmation</w:t>
      </w:r>
    </w:p>
    <w:p>
      <w:pPr>
        <w:pStyle w:val="ListParagraph"/>
        <w:numPr>
          <w:ilvl w:val="0"/>
          <w:numId w:val="2"/>
        </w:numPr>
      </w:pPr>
      <w:r>
        <w:rPr>
          <w:rFonts w:ascii="Arial" w:cs="Arial" w:eastAsia="Arial" w:hAnsi="Arial"/>
          <w:sz w:val="20"/>
          <w:szCs w:val="20"/>
        </w:rPr>
        <w:t xml:space="preserve">Kelly Jones / Stereophonics — forum reports of DC30 on recordings; needs primary source</w:t>
      </w:r>
    </w:p>
    <w:p>
      <w:pPr>
        <w:pStyle w:val="ListParagraph"/>
        <w:numPr>
          <w:ilvl w:val="0"/>
          <w:numId w:val="2"/>
        </w:numPr>
      </w:pPr>
      <w:r>
        <w:rPr>
          <w:rFonts w:ascii="Arial" w:cs="Arial" w:eastAsia="Arial" w:hAnsi="Arial"/>
          <w:sz w:val="20"/>
          <w:szCs w:val="20"/>
        </w:rPr>
        <w:t xml:space="preserve">Tracy Chapman — Equipboard lists DC30; need album documentation</w:t>
      </w:r>
    </w:p>
    <w:p>
      <w:pPr>
        <w:pStyle w:val="Heading3"/>
      </w:pPr>
      <w:r>
        <w:rPr>
          <w:rFonts w:ascii="Arial" w:cs="Arial" w:eastAsia="Arial" w:hAnsi="Arial"/>
        </w:rPr>
        <w:t xml:space="preserve">ODS 50 (Dumble ODS)</w:t>
      </w:r>
    </w:p>
    <w:p>
      <w:pPr>
        <w:pStyle w:val="ListParagraph"/>
        <w:numPr>
          <w:ilvl w:val="0"/>
          <w:numId w:val="2"/>
        </w:numPr>
      </w:pPr>
      <w:r>
        <w:rPr>
          <w:rFonts w:ascii="Arial" w:cs="Arial" w:eastAsia="Arial" w:hAnsi="Arial"/>
          <w:sz w:val="20"/>
          <w:szCs w:val="20"/>
        </w:rPr>
        <w:t xml:space="preserve">Joe Bonamassa — known Dumble user; specific album pairings less documented vs. Marshall/Fender work</w:t>
      </w:r>
    </w:p>
    <w:p>
      <w:pPr>
        <w:pStyle w:val="ListParagraph"/>
        <w:numPr>
          <w:ilvl w:val="0"/>
          <w:numId w:val="2"/>
        </w:numPr>
      </w:pPr>
      <w:r>
        <w:rPr>
          <w:rFonts w:ascii="Arial" w:cs="Arial" w:eastAsia="Arial" w:hAnsi="Arial"/>
          <w:sz w:val="20"/>
          <w:szCs w:val="20"/>
        </w:rPr>
        <w:t xml:space="preserve">Lowell George / Little Feat — early Dumble adopter; need album-specific documentation</w:t>
      </w:r>
    </w:p>
    <w:p>
      <w:pPr>
        <w:pStyle w:val="ListParagraph"/>
        <w:numPr>
          <w:ilvl w:val="0"/>
          <w:numId w:val="2"/>
        </w:numPr>
      </w:pPr>
      <w:r>
        <w:rPr>
          <w:rFonts w:ascii="Arial" w:cs="Arial" w:eastAsia="Arial" w:hAnsi="Arial"/>
          <w:sz w:val="20"/>
          <w:szCs w:val="20"/>
        </w:rPr>
        <w:t xml:space="preserve">Jackson Browne — owned the Dumble SRV borrowed; need Browne’s own recordings through it confirmed</w:t>
      </w:r>
    </w:p>
    <w:p>
      <w:pPr>
        <w:pStyle w:val="ListParagraph"/>
        <w:numPr>
          <w:ilvl w:val="0"/>
          <w:numId w:val="2"/>
        </w:numPr>
      </w:pPr>
      <w:r>
        <w:rPr>
          <w:rFonts w:ascii="Arial" w:cs="Arial" w:eastAsia="Arial" w:hAnsi="Arial"/>
          <w:sz w:val="20"/>
          <w:szCs w:val="20"/>
        </w:rPr>
        <w:t xml:space="preserve">Carlos Santana — documented Steel String Singer user in later career; need album pairings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v2.0 — Clean Category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6"/>
        <w:szCs w:val="16"/>
      </w:rPr>
      <w:t xml:space="preserve">SPARK AI TONE ENGINEER</w:t>
    </w:r>
    <w:r>
      <w:rPr>
        <w:rFonts w:ascii="Arial" w:cs="Arial" w:eastAsia="Arial" w:hAnsi="Arial"/>
        <w:color w:val="999999"/>
        <w:sz w:val="16"/>
        <w:szCs w:val="16"/>
      </w:rPr>
      <w:t xml:space="preserve">  |  Verified Amp-to-Song Database  |  CLEAN Category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2026-03-01T02:04:22.012Z</dcterms:created>
  <dcterms:modified xsi:type="dcterms:W3CDTF">2026-03-01T02:04:22.013Z</dcterms:modified>
</cp:coreProperties>
</file>

<file path=docProps/custom.xml><?xml version="1.0" encoding="utf-8"?>
<Properties xmlns="http://schemas.openxmlformats.org/officeDocument/2006/custom-properties" xmlns:vt="http://schemas.openxmlformats.org/officeDocument/2006/docPropsVTypes"/>
</file>