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SPARK AI TONE ENGINEER</w:t>
      </w:r>
    </w:p>
    <w:p>
      <w:pPr>
        <w:spacing w:after="80"/>
        <w:jc w:val="center"/>
      </w:pPr>
      <w:r>
        <w:rPr>
          <w:rFonts w:ascii="Arial" w:cs="Arial" w:eastAsia="Arial" w:hAnsi="Arial"/>
          <w:color w:val="2E75B6"/>
          <w:sz w:val="28"/>
          <w:szCs w:val="28"/>
        </w:rPr>
        <w:t xml:space="preserve">Verified Amp-to-Song Reference Database</w:t>
      </w:r>
    </w:p>
    <w:p>
      <w:pPr>
        <w:spacing w:after="300"/>
        <w:jc w:val="center"/>
      </w:pPr>
      <w:r>
        <w:rPr>
          <w:rFonts w:ascii="Arial" w:cs="Arial" w:eastAsia="Arial" w:hAnsi="Arial"/>
          <w:color w:val="999999"/>
          <w:sz w:val="20"/>
          <w:szCs w:val="20"/>
        </w:rPr>
        <w:t xml:space="preserve">HIGH GAIN CATEGORY  |  v2.0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DATABASE RULES: Every entry must be confirmed by a primary or reputable secondary source. NO inferences. NO 'this sounds like' reasoning. NO guesses based on era or style.</w:t>
            </w:r>
          </w:p>
        </w:tc>
      </w:tr>
    </w:tbl>
    <w:p>
      <w:pPr>
        <w:spacing w:after="120"/>
      </w:pPr>
    </w:p>
    <w:p>
      <w:pPr>
        <w:pStyle w:val="Heading3"/>
      </w:pPr>
      <w:r>
        <w:rPr>
          <w:rFonts w:ascii="Arial" w:cs="Arial" w:eastAsia="Arial" w:hAnsi="Arial"/>
        </w:rPr>
        <w:t xml:space="preserve">Source Quality Tiers (color-coded in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2EFDA" w:val="clear"/>
            <w:tcMar>
              <w:top w:type="dxa" w:w="40"/>
              <w:left w:type="dxa" w:w="80"/>
              <w:bottom w:type="dxa" w:w="40"/>
              <w:right w:type="dxa" w:w="80"/>
            </w:tcMar>
          </w:tcPr>
          <w:p>
            <w:r>
              <w:rPr>
                <w:rFonts w:ascii="Arial" w:cs="Arial" w:eastAsia="Arial" w:hAnsi="Arial"/>
                <w:b/>
                <w:bCs/>
                <w:sz w:val="16"/>
                <w:szCs w:val="16"/>
              </w:rPr>
              <w:t xml:space="preserve">Tier 1 — Primary source (artist/producer/engineer)</w:t>
            </w:r>
          </w:p>
        </w:tc>
        <w:tc>
          <w:tcPr>
            <w:tcW w:type="dxa" w:w="3120"/>
            <w:tcBorders>
              <w:top w:val="none" w:sz="0"/>
              <w:left w:val="none" w:sz="0"/>
              <w:bottom w:val="none" w:sz="0"/>
              <w:right w:val="none" w:sz="0"/>
            </w:tcBorders>
            <w:shd w:fill="FFF2CC" w:val="clear"/>
            <w:tcMar>
              <w:top w:type="dxa" w:w="40"/>
              <w:left w:type="dxa" w:w="80"/>
              <w:bottom w:type="dxa" w:w="40"/>
              <w:right w:type="dxa" w:w="80"/>
            </w:tcMar>
          </w:tcPr>
          <w:p>
            <w:r>
              <w:rPr>
                <w:rFonts w:ascii="Arial" w:cs="Arial" w:eastAsia="Arial" w:hAnsi="Arial"/>
                <w:b/>
                <w:bCs/>
                <w:sz w:val="16"/>
                <w:szCs w:val="16"/>
              </w:rPr>
              <w:t xml:space="preserve">Tier 2 — Reputable secondary (PG, GW, Equipboard)</w:t>
            </w:r>
          </w:p>
        </w:tc>
        <w:tc>
          <w:tcPr>
            <w:tcW w:type="dxa" w:w="3120"/>
            <w:tcBorders>
              <w:top w:val="none" w:sz="0"/>
              <w:left w:val="none" w:sz="0"/>
              <w:bottom w:val="none" w:sz="0"/>
              <w:right w:val="none" w:sz="0"/>
            </w:tcBorders>
            <w:shd w:fill="FCE4EC" w:val="clear"/>
            <w:tcMar>
              <w:top w:type="dxa" w:w="40"/>
              <w:left w:type="dxa" w:w="80"/>
              <w:bottom w:type="dxa" w:w="40"/>
              <w:right w:type="dxa" w:w="80"/>
            </w:tcMar>
          </w:tcPr>
          <w:p>
            <w:r>
              <w:rPr>
                <w:rFonts w:ascii="Arial" w:cs="Arial" w:eastAsia="Arial" w:hAnsi="Arial"/>
                <w:b/>
                <w:bCs/>
                <w:sz w:val="16"/>
                <w:szCs w:val="16"/>
              </w:rPr>
              <w:t xml:space="preserve">Tier 3 — Circumstantial (photo evidence only)</w:t>
            </w:r>
          </w:p>
        </w:tc>
      </w:tr>
    </w:tbl>
    <w:p>
      <w:pPr>
        <w:spacing w:after="120"/>
      </w:pPr>
    </w:p>
    <w:p>
      <w:pPr>
        <w:spacing w:after="200"/>
      </w:pPr>
      <w:r>
        <w:rPr>
          <w:rFonts w:ascii="Arial" w:cs="Arial" w:eastAsia="Arial" w:hAnsi="Arial"/>
          <w:b/>
          <w:bCs/>
          <w:sz w:val="22"/>
          <w:szCs w:val="22"/>
        </w:rPr>
        <w:t xml:space="preserve">High Gain Category: </w:t>
      </w:r>
      <w:r>
        <w:rPr>
          <w:rFonts w:ascii="Arial" w:cs="Arial" w:eastAsia="Arial" w:hAnsi="Arial"/>
          <w:color w:val="666666"/>
          <w:sz w:val="22"/>
          <w:szCs w:val="22"/>
        </w:rPr>
        <w:t xml:space="preserve">5 amp models  |  </w:t>
      </w:r>
      <w:r>
        <w:rPr>
          <w:rFonts w:ascii="Arial" w:cs="Arial" w:eastAsia="Arial" w:hAnsi="Arial"/>
          <w:b/>
          <w:bCs/>
          <w:color w:val="2E75B6"/>
          <w:sz w:val="22"/>
          <w:szCs w:val="22"/>
        </w:rPr>
        <w:t xml:space="preserve">27 verified entries</w:t>
      </w:r>
      <w:r>
        <w:rPr>
          <w:rFonts w:ascii="Arial" w:cs="Arial" w:eastAsia="Arial" w:hAnsi="Arial"/>
          <w:color w:val="666666"/>
          <w:sz w:val="22"/>
          <w:szCs w:val="22"/>
        </w:rPr>
        <w:t xml:space="preserve">  |  2 NEW in v2.0</w:t>
      </w:r>
    </w:p>
    <w:p>
      <w:pPr>
        <w:pStyle w:val="Heading1"/>
      </w:pPr>
      <w:r>
        <w:rPr>
          <w:rFonts w:ascii="Arial" w:cs="Arial" w:eastAsia="Arial" w:hAnsi="Arial"/>
          <w:color w:val="2E75B6"/>
        </w:rPr>
        <w:t xml:space="preserve">── HIGH GAIN ──</w:t>
      </w:r>
    </w:p>
    <w:p>
      <w:pPr>
        <w:pStyle w:val="Heading2"/>
        <w:spacing w:before="360" w:after="120"/>
      </w:pPr>
      <w:r>
        <w:rPr>
          <w:rFonts w:ascii="Arial" w:cs="Arial" w:eastAsia="Arial" w:hAnsi="Arial"/>
          <w:b/>
          <w:bCs/>
          <w:color w:val="2E75B6"/>
          <w:sz w:val="28"/>
          <w:szCs w:val="28"/>
        </w:rPr>
        <w:t xml:space="preserve">RB 101</w:t>
      </w:r>
      <w:r>
        <w:rPr>
          <w:rFonts w:ascii="Arial" w:cs="Arial" w:eastAsia="Arial" w:hAnsi="Arial"/>
          <w:i/>
          <w:iCs/>
          <w:color w:val="666666"/>
          <w:sz w:val="24"/>
          <w:szCs w:val="24"/>
        </w:rPr>
        <w:t xml:space="preserve">  (Bogner Ecstasy 101)</w:t>
      </w:r>
    </w:p>
    <w:p>
      <w:pPr>
        <w:spacing w:after="100"/>
      </w:pPr>
      <w:r>
        <w:rPr>
          <w:rFonts w:ascii="Arial" w:cs="Arial" w:eastAsia="Arial" w:hAnsi="Arial"/>
          <w:i/>
          <w:iCs/>
          <w:color w:val="555555"/>
          <w:sz w:val="18"/>
          <w:szCs w:val="18"/>
        </w:rPr>
        <w:t xml:space="preserve">Reinhold Bogner’s masterwork. The Ecstasy 101 is a three-channel, 100-watt tube amplifier that delivers everything from pristine cleans to crushing high-gain distortion. Known for its 'woody' midrange character, piano-like note separation, and remarkable dynamic response. Bogner hand-built the first prototypes in his North Hollywood apartment in the late 1980s. EVH was one of the earliest customers.</w:t>
      </w:r>
    </w:p>
    <w:p>
      <w:pPr>
        <w:spacing w:after="80"/>
      </w:pPr>
      <w:r>
        <w:rPr>
          <w:rFonts w:ascii="Arial" w:cs="Arial" w:eastAsia="Arial" w:hAnsi="Arial"/>
          <w:b/>
          <w:bCs/>
          <w:color w:val="2E75B6"/>
          <w:sz w:val="18"/>
          <w:szCs w:val="18"/>
        </w:rPr>
        <w:t xml:space="preserve">5 verified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Dirt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Alice in Chains / Jerry Cantrell</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Dirt (1992)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Producer Dave Jerden confirmed in 2022 Gearspace Q&amp;A: 'Lows: Bogner Fish preamp/VHT amp/Marshall Cab with Vox bulldog speakers; mids: Bogner Ecstasy; highs: Rockman Pocket amp direct.' Guitar.com (April 2024): Bogner custom-built the amps to sound as 'brown' as possible.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Legendary grunge album. Three-amp blend: Fish/Ecstasy/Rockman. 6-track rhythm guitar setup with three amps doubled and panned. #6 Billboard 200, certified 5x Platinum.</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Alien Love Secrets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Steve Vai</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Alien Love Secrets (1995)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JEM Forum documentation: 'Tender Surrender was recorded with a Bogner Ecstasy into a Laney Poweramp boosted with a DS-1.' Fractal/Kemper Forums confirm Bogner Ecstasy on 'Tender Surrender' and 'Die to Live.'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7-song EP. Features 'Tender Surrender' — one of Vai’s most acclaimed recordings. Grammy-nominated.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Fire Garden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Steve Vai</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Fire Garden (1996)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Shop (March 1997): Vai described using custom splitter box to split signal to multiple amps including 'a grungy Bogner Ecstasy amp.' JEMsite archives confirm Ecstasy as primary amp.</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Double album concept. Vai used custom discrete splitter box to send signal to Ecstasy and multiple other amps simultaneously. Recorded on analog tape over 2.5 years.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Injected (self-titled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Injected</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Injected (1995)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Rig-Talk forum (April 2010): Multiple users document 'Most of the tracks are a blend of a Shiva and an XTC 101B.' User stated: 'That Injected album totally rips, and is classic Bogner tone to the T.'</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Debut album. Classic Bogner XTC 101B tone blended with Shiva. Songs include 'Burn it Black', 'Lights are Low.' Epitome of Bogner 'woody chewi-ness.'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For Unlawful Carnal Knowledge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Van Halen / Eddie Van Halen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For Unlawful Carnal Knowledge (1991)</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MTS Forum (Sept 2012): 'EVH used one of the very first Ecstasy’s on the For Unlawful Carnal Knowledge record.' Wikipedia Bogner Amplification confirms Eddie Van Halen bought one of Bogner’s early amps. Also used SLO on some tracks.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Grammy-winning album. EVH used one of the very first Ecstasy amps (pre-production or early 100 series). Also used Soldano SLO on some tracks. #1 Billboard 200, certified 3x Platinum.</w:t>
            </w:r>
          </w:p>
        </w:tc>
      </w:tr>
    </w:tbl>
    <w:p>
      <w:r>
        <w:br w:type="page"/>
      </w:r>
    </w:p>
    <w:p>
      <w:pPr>
        <w:pStyle w:val="Heading2"/>
        <w:spacing w:before="360" w:after="120"/>
      </w:pPr>
      <w:r>
        <w:rPr>
          <w:rFonts w:ascii="Arial" w:cs="Arial" w:eastAsia="Arial" w:hAnsi="Arial"/>
          <w:b/>
          <w:bCs/>
          <w:color w:val="2E75B6"/>
          <w:sz w:val="28"/>
          <w:szCs w:val="28"/>
        </w:rPr>
        <w:t xml:space="preserve">British 30</w:t>
      </w:r>
      <w:r>
        <w:rPr>
          <w:rFonts w:ascii="Arial" w:cs="Arial" w:eastAsia="Arial" w:hAnsi="Arial"/>
          <w:i/>
          <w:iCs/>
          <w:color w:val="666666"/>
          <w:sz w:val="24"/>
          <w:szCs w:val="24"/>
        </w:rPr>
        <w:t xml:space="preserve">  (Orange AD30 (High Gain Channel))</w:t>
      </w:r>
    </w:p>
    <w:p>
      <w:pPr>
        <w:spacing w:after="100"/>
      </w:pPr>
      <w:r>
        <w:rPr>
          <w:rFonts w:ascii="Arial" w:cs="Arial" w:eastAsia="Arial" w:hAnsi="Arial"/>
          <w:i/>
          <w:iCs/>
          <w:color w:val="555555"/>
          <w:sz w:val="18"/>
          <w:szCs w:val="18"/>
        </w:rPr>
        <w:t xml:space="preserve">The driven side of the Orange AD30 — a 30-watt, all-tube amplifier with a single channel that transitions from pristine cleans to aggressive crunch depending on gain settings and guitar volume. When pushed, the AD30 delivers a distinctly British voice: thick, compressed midrange with musical harmonic saturation. The clean side of this amp is represented separately as AD Clean in the Clean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British 30 and AD Clean are BOTH modeled on the Orange AD30 but represent different gain territories. British 30 covers the amp’s driven/cranked tones; AD Clean covers its cleaner settings. The same entries appear in both sections because the AD30 is a single-channel amp — the distinction is about how hard you push it.</w:t>
            </w:r>
          </w:p>
        </w:tc>
      </w:tr>
    </w:tbl>
    <w:p>
      <w:pPr>
        <w:spacing w:before="120" w:after="80"/>
      </w:pPr>
      <w:r>
        <w:rPr>
          <w:rFonts w:ascii="Arial" w:cs="Arial" w:eastAsia="Arial" w:hAnsi="Arial"/>
          <w:b/>
          <w:bCs/>
          <w:color w:val="2E75B6"/>
          <w:sz w:val="18"/>
          <w:szCs w:val="18"/>
        </w:rPr>
        <w:t xml:space="preserve">5 verified entries  |  All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Whatever People Say I Am, That’s What I’m Not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Arctic Monkeys / Alex Turner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Whatever People Say... (2006)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MusicTeacher.com (June 2024): 'In 2006, the only amp Alex Turner was using was the AD30TC from Orange.' Equipboard photo confirms. Producer Jim Abbiss confirmed band used own gear throughout.</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Fastest-selling debut in British history (363K first week). White Strat + two ProCo RAT 2 pedals + AD30 = entire debut tone. #1 UK, 8x Platinum UK.</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Live at the Greek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Jimmy Page &amp; The Black Crowes</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Live at the Greek (1999/2000)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official article 'AD30 — A Modern Classic' (Feb 2018): 'Jimmy Page began using the AD30 Single Channel in 1999 while on tour with the Black Crowes.' FOH engineer Big Mick Hughes: 'the loudest 30 watts I have ever heard.'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Jimmy Page used AD30 Single Channel throughout 1999 tour. Recorded at Greek Theatre LA. 25th anniversary remastered edition March 2025 with 16 unreleased tracks.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Reinventing Axl Rose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Against Me! / James Bowman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Reinventing Axl Rose (2002)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official article 'AD30 — A Modern Classic' (Feb 2018): 'Bowman was one of the original AD30 endorsers, going back to "Is Reinventing Axl Rose."' Recorded at Goldentone Studios, Gainesville.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Breakthrough punk album. James Bowman was one of the original AD30 endorsers. Became influential proto-punk/folk-punk record.</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Celebration Day (live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Led Zeppelin / Jimmy Page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Celebration Day (2007/2012)</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Forum (Nov 2012): Tech confirmed 'despite the large line up of amps, Page did the whole thing playing through a single AD30.' Orange article: '2007 Led Zeppelin Reunion is by far the best example of Jimmy utilizing an AD30.'</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Historic Led Zeppelin reunion at O2 Arena. 20 million entered ticket ballot. Page used single Orange AD30 as primary amp for entire 16-song set.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This Modern Glitch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Wombats / Matthew Murphy</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This Modern Glitch (2011)</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official article (Feb 2018): Murphy called the AD30 'one of the most integral parts of my band’s sound.' Guitar.com (Sept 2024): Murphy confirmed 'I usually go for a Telecaster through an AD30.'</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#3 UK Albums Chart. Murphy’s signature tone: Telecaster through Orange AD30. Certified Gold in UK and Australia.</w:t>
            </w:r>
          </w:p>
        </w:tc>
      </w:tr>
    </w:tbl>
    <w:p>
      <w:r>
        <w:br w:type="page"/>
      </w:r>
    </w:p>
    <w:p>
      <w:pPr>
        <w:pStyle w:val="Heading2"/>
        <w:spacing w:before="360" w:after="120"/>
      </w:pPr>
      <w:r>
        <w:rPr>
          <w:rFonts w:ascii="Arial" w:cs="Arial" w:eastAsia="Arial" w:hAnsi="Arial"/>
          <w:b/>
          <w:bCs/>
          <w:color w:val="2E75B6"/>
          <w:sz w:val="28"/>
          <w:szCs w:val="28"/>
        </w:rPr>
        <w:t xml:space="preserve">American High Gain</w:t>
      </w:r>
      <w:r>
        <w:rPr>
          <w:rFonts w:ascii="Arial" w:cs="Arial" w:eastAsia="Arial" w:hAnsi="Arial"/>
          <w:i/>
          <w:iCs/>
          <w:color w:val="666666"/>
          <w:sz w:val="24"/>
          <w:szCs w:val="24"/>
        </w:rPr>
        <w:t xml:space="preserve">  (Mesa/Boogie JP-2C (Mark IIC+ Reissue))</w:t>
      </w:r>
    </w:p>
    <w:p>
      <w:pPr>
        <w:spacing w:after="100"/>
      </w:pPr>
      <w:r>
        <w:rPr>
          <w:rFonts w:ascii="Arial" w:cs="Arial" w:eastAsia="Arial" w:hAnsi="Arial"/>
          <w:i/>
          <w:iCs/>
          <w:color w:val="555555"/>
          <w:sz w:val="18"/>
          <w:szCs w:val="18"/>
        </w:rPr>
        <w:t xml:space="preserve">John Petrucci’s signature amplifier and an exact reissue of the legendary Mesa/Boogie Mark IIC+ — the amp that defined 1980s progressive metal. The JP-2C features the same circuit board and transformer as the original IIC+ with modern additions: three channels, dual 5-band graphic EQs, MIDI switching, and CabClone. The Mark IIC+ is Mesa’s most revered circuit, known for its tight low end, scooped midrange, and singing lead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The American High Gain / JP-2C is John Petrucci’s signature amp. As such, the entries are heavily weighted toward Petrucci and Dream Theater. This accurately reflects the amp’s real-world user base — it was designed for and by Petrucci. The broader Mark IIC+ circuit influenced countless metal players (Metallica, etc.) but those artists used original vintage IIC+ units, not the JP-2C reissue.</w:t>
            </w:r>
          </w:p>
        </w:tc>
      </w:tr>
    </w:tbl>
    <w:p>
      <w:pPr>
        <w:spacing w:before="120" w:after="80"/>
      </w:pPr>
      <w:r>
        <w:rPr>
          <w:rFonts w:ascii="Arial" w:cs="Arial" w:eastAsia="Arial" w:hAnsi="Arial"/>
          <w:b/>
          <w:bCs/>
          <w:color w:val="2E75B6"/>
          <w:sz w:val="18"/>
          <w:szCs w:val="18"/>
        </w:rPr>
        <w:t xml:space="preserve">5 verified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The Astonishing (double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Dream Theater / John Petrucci</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The Astonishing (2016)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MusicRadar interview (Jan 2016): Petrucci stated 'The Astonishing was recorded with the JP-2C exclusively. It’s a three-channel amp that is an exact reissue of an authentic Mesa/Boogie Mark IIC+.' Mesa Boogie promo confirms: 'ALL JP-2C tones throughout.'</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First album recorded exclusively with JP-2C. Double concept album (34 tracks, 2hr 10min). Mark IIC+ reissue with dual 5-band graphic EQs, MIDI, CabClone.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Terminal Velocity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Petrucci</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Terminal Velocity (2020)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MusicPlayers.com (Sept 2020): 'If you’ve ever wondered about the Mesa Boogie Mark-series tone or the sound of Petrucci’s latest Majesty guitars, look no further than this record, oozing with killer Mesa JP2C and Music Man JP-series tones.'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All-instrumental second solo album (first in 15 years). Features Mike Portnoy (drums) and Dave LaRue (bass). 9 tracks showcasing JP2C tone.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Distance Over Time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Dream Theater / John Petrucci</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Distance Over Time (2019)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Petrucci has used Mesa Boogie exclusively for 30+ years; JP-2C became primary amp from 2016. Wikipedia confirms release Feb 22, 2019. Petrucci served as sole producer.</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Voted Album of the Year in Japan’s BURRN! and #1 Album of the Decade in Guitar World 2019 reader’s poll. Named International Band of the Year at 2019 Progressive Music Awards.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 View from the Top of the World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Dream Theater / John Petrucci</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A View from the Top of the World (2021)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confirms Oct 22, 2021 release. First album recorded at DTHQ (Dream Theater Headquarters). Petrucci continued using JP-2C as primary amp. Mixed/mastered by Andy Sneap.</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'The Alien' won Grammy for Best Metal Performance 2022 (band’s first Grammy after 3 nominations). Last album with Mike Mangini before Portnoy’s return.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Melancholia</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Browne / Flux Conduct</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Yetzer Hara (solo project)</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Mesa Boogie official article 'Monuments Guitarist John Browne and the JP-2C' (Sept 2017): 'MESA Artist and Monuments guitarist John Browne plays through the JP-2C and a 2x12 Recto cab on his song "Melancholia".' Recorded at Ice House Studios, San Rafael.</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Flux Conduct is Browne’s solo project (also Monuments guitarist). JP-2C through 2x12 Rectifier cab with Vintage 30s. Mic’d with Royer 121, SM57, CabClone and Mojave 301.</w:t>
            </w:r>
          </w:p>
        </w:tc>
      </w:tr>
    </w:tbl>
    <w:p>
      <w:r>
        <w:br w:type="page"/>
      </w:r>
    </w:p>
    <w:p>
      <w:pPr>
        <w:pStyle w:val="Heading2"/>
        <w:spacing w:before="360" w:after="120"/>
      </w:pPr>
      <w:r>
        <w:rPr>
          <w:rFonts w:ascii="Arial" w:cs="Arial" w:eastAsia="Arial" w:hAnsi="Arial"/>
          <w:b/>
          <w:bCs/>
          <w:color w:val="2E75B6"/>
          <w:sz w:val="28"/>
          <w:szCs w:val="28"/>
        </w:rPr>
        <w:t xml:space="preserve">SLO 100</w:t>
      </w:r>
      <w:r>
        <w:rPr>
          <w:rFonts w:ascii="Arial" w:cs="Arial" w:eastAsia="Arial" w:hAnsi="Arial"/>
          <w:i/>
          <w:iCs/>
          <w:color w:val="666666"/>
          <w:sz w:val="24"/>
          <w:szCs w:val="24"/>
        </w:rPr>
        <w:t xml:space="preserve">  (Soldano SLO-100)</w:t>
      </w:r>
    </w:p>
    <w:p>
      <w:pPr>
        <w:spacing w:after="100"/>
      </w:pPr>
      <w:r>
        <w:rPr>
          <w:rFonts w:ascii="Arial" w:cs="Arial" w:eastAsia="Arial" w:hAnsi="Arial"/>
          <w:i/>
          <w:iCs/>
          <w:color w:val="555555"/>
          <w:sz w:val="18"/>
          <w:szCs w:val="18"/>
        </w:rPr>
        <w:t xml:space="preserve">The amplifier that founded the boutique amp market. Michael Soldano’s Super Lead Overdrive 100 was released in 1987 and immediately rewrote the rules for high-gain amplification. Its cascading five-stage 12AX7 preamp creates its distortion entirely in the preamp section, meaning it sounds incredible at any volume. Premier Guitar credited it with 'setting the standard for high-gain amplification.' Its Normal channel clean and crunch tones attracted non-metal players like Clapton and Knopfler, while the Overdrive channel powered the shred and hard rock world.</w:t>
      </w:r>
    </w:p>
    <w:p>
      <w:pPr>
        <w:spacing w:after="80"/>
      </w:pPr>
      <w:r>
        <w:rPr>
          <w:rFonts w:ascii="Arial" w:cs="Arial" w:eastAsia="Arial" w:hAnsi="Arial"/>
          <w:b/>
          <w:bCs/>
          <w:color w:val="2E75B6"/>
          <w:sz w:val="18"/>
          <w:szCs w:val="18"/>
        </w:rPr>
        <w:t xml:space="preserve">7 verified entries  |  2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Journeyman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Eric Clapton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Journeyman (1989)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Equipboard confirms Clapton commissioned two SLO-100s from Soldano in 1988. Young Guitar (Nov 1988): Clapton heard Mark Knopfler’s Soldano at rehearsals, described the sound as 'warm' and 'round,' ordered his own and waited two months for handmade delivery. Pete Cornish built routing system around the two SLO heads.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First album using the custom Soldano/Cornish Guitar Routing System (cost ~£50,000). Knopfler introduced Clapton to Soldano. Peaked #16 US Billboard 200.</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24 Nights (live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Eric Clapton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24 Nights (1991)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Equipboard: 'The system defined Clapton’s guitar sound between 1990-1994, the period of Clapton’s return to forceful playing.' Recorded at Royal Albert Hall Jan–March 1991. Joe Bonamassa called this 'one of the best Clapton sounds that ever existed.'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Live album from legendary RAH residency. Soldano/Cornish rack system with two modified SLO-100 heads visible in concert footage. Featured blues, rock, and orchestral nights.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The Extremist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Joe Satriani</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The Extremist (1992)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(Sept 2024): 'Satriani relied heavily on an SLO-100 when recording The Extremist.' Gear Page forum: 'Summer Song in particular is all SLO if I remember correctly.' Co-produced with Andy Johns.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Satriani’s highest-charting album (#22 US). 'Summer Song' reached #5 Mainstream Rock. Grammy nomination 1993. Certified Gold.</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Coverdale • Page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Jimmy Page / David Coverdale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Coverdale • Page (1993)</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(Sept 2024): 'Jimmy Page used an SLO-100 to record tracks for the Coverdale/Page album.' Wikipedia confirms recorded 1991–1992, released March 1993 via EMI/Geffen.</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Collaboration between Led Zeppelin’s Page and Whitesnake’s Coverdale. #5 US Billboard, #4 UK. Certified Platinum in US and Canada.</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’Til the Medicine Takes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Widespread Panic / Michael Houser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’Til the Medicine Takes (1999)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'Houser’s signature sound was also due to his use of Soldano SLO-100 heads through Mesa/Boogie Quarterback 2x12 Cabinet.' JamBase (Jan 2022): Guitar tech Sam Holt confirmed 'Soldano SLO-100 head and Mesa Boogie cabinet.' Soldano.com lists Houser as official artist.</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Sixth album featuring founding guitarist Michael Houser. Houser’s SLO-100 through Mesa cab defined Widespread Panic’s sound. Houser passed away August 2002 at age 40. Tech Sam Holt now plays Houser’s original SLO.</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For Unlawful Carnal Knowledge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Van Halen / Eddie Van Halen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For Unlawful Carnal Knowledge (1991)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(Soldano): 'Eddie Van Halen used an SLO 100 (which replaced his Marshall 1959 due to technical issues) for For Unlawful Carnal Knowledge and modeled his signature amp, the Peavey 5150, after it.' Soldano.com official history confirms EVH as user.</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EVH’s SLO replaced his Marshall due to technical issues. He later based the Peavey 5150 on the SLO-100’s circuit. Also used Bogner Ecstasy on some tracks. Grammy winner, #1 Billboard 200.</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On Every Street (album/tour)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Dire Straits / Mark Knopfler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On Every Street (1991)</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Soldano.com official About page: Knopfler listed among earliest SLO-100 customers (1988). 'Mr. Science' prototype has 'tone markings made by Mark Knopfler and Peter Frampton when they were borrowing it.' Fractal Audio Forum documents Knopfler’s SLO settings from On Every Street tour on Ingo Raven’s site.</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Knopfler was one of Soldano’s earliest customers (summer 1988). He introduced Clapton to the amp. Final Dire Straits studio album before band dissolved. Settings documented from the tour.</w:t>
            </w:r>
          </w:p>
        </w:tc>
      </w:tr>
    </w:tbl>
    <w:p>
      <w:r>
        <w:br w:type="page"/>
      </w:r>
    </w:p>
    <w:p>
      <w:pPr>
        <w:pStyle w:val="Heading2"/>
        <w:spacing w:before="360" w:after="120"/>
      </w:pPr>
      <w:r>
        <w:rPr>
          <w:rFonts w:ascii="Arial" w:cs="Arial" w:eastAsia="Arial" w:hAnsi="Arial"/>
          <w:b/>
          <w:bCs/>
          <w:color w:val="2E75B6"/>
          <w:sz w:val="28"/>
          <w:szCs w:val="28"/>
        </w:rPr>
        <w:t xml:space="preserve">YJM100</w:t>
      </w:r>
      <w:r>
        <w:rPr>
          <w:rFonts w:ascii="Arial" w:cs="Arial" w:eastAsia="Arial" w:hAnsi="Arial"/>
          <w:i/>
          <w:iCs/>
          <w:color w:val="666666"/>
          <w:sz w:val="24"/>
          <w:szCs w:val="24"/>
        </w:rPr>
        <w:t xml:space="preserve">  (Marshall YJM100 Signature)</w:t>
      </w:r>
    </w:p>
    <w:p>
      <w:pPr>
        <w:spacing w:after="100"/>
      </w:pPr>
      <w:r>
        <w:rPr>
          <w:rFonts w:ascii="Arial" w:cs="Arial" w:eastAsia="Arial" w:hAnsi="Arial"/>
          <w:i/>
          <w:iCs/>
          <w:color w:val="555555"/>
          <w:sz w:val="18"/>
          <w:szCs w:val="18"/>
        </w:rPr>
        <w:t xml:space="preserve">Yngwie Malmsteen’s signature Marshall amplifier — a modern non-master-volume 100-watt head based on his preferred vintage Plexi tones but with added features for reliability and consistency. The YJM100 was designed in collaboration with Santiago Alvarez at Marshall to capture Yngwie’s ideal sound: cranked, harmonically rich, and explosively dynamic. Since its introduction, it has been Yngwie’s sole studio and live amplifier.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The YJM100 is Yngwie Malmsteen’s signature amplifier. All entries are by Yngwie because the amp was designed exclusively for his playing style and specifications. This is not a weakness in the database — it’s an accurate reflection of the amp’s real-world identity.</w:t>
            </w:r>
          </w:p>
        </w:tc>
      </w:tr>
    </w:tbl>
    <w:p>
      <w:pPr>
        <w:spacing w:before="120" w:after="80"/>
      </w:pPr>
      <w:r>
        <w:rPr>
          <w:rFonts w:ascii="Arial" w:cs="Arial" w:eastAsia="Arial" w:hAnsi="Arial"/>
          <w:b/>
          <w:bCs/>
          <w:color w:val="2E75B6"/>
          <w:sz w:val="18"/>
          <w:szCs w:val="18"/>
        </w:rPr>
        <w:t xml:space="preserve">5 verified entries  |  All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Spellbound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Yngwie Malmsteen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Spellbound (2012)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Premier Guitar interview (Sept 2012): gear rundown explicitly lists 'Marshall YJM100 head, Marshall cabinets loaded with Celestion 75-watt speakers' as his studio rig for the album.</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Yngwie played all instruments on the record; recorded in his private home studio in Miami.</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Far Beyond the Sun (live)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Yngwie Malmsteen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Tokyo Live (2025)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Antihero Magazine interview (April 2025): confirms YJM100 Marshall stacks used throughout the Parabellum tour. Setlist and rig documented.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Live performance; YJM100 is Yngwie’s confirmed touring rig throughout this era. Tour ran approximately 3 years.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Parabellum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Yngwie Malmsteen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Parabellum (2021)</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interview (Aug 2021): Malmsteen states directly: 'I used my Yngwie Malmsteen Strat, with my Yngwie Malmsteen Marshall.'</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Pandemic-era record; Yngwie handled all guitar, bass, vocals, and keyboards. Extended studio time in his home studio.</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Wolves at the Door</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Yngwie Malmsteen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Parabellum (2021)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(Aug 2021) and MusicRadar (July 2021): both corroborate YJM100 use on Parabellum sessions, describing his 'Marshall Amp Room of Doom' and volume-driven recording approach.</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Lead single from Parabellum. Paganini-referencing track. Yngwie recorded at high volume in his dedicated amp room.</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World on Fire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Yngwie Malmsteen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World on Fire (2016)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Interactive Magazine interview (2017): Yngwie has consistently cited YJM100 as his sole studio/live amp from Spellbound (2012) onward per multiple interviews (Premier Guitar, Guitar World).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20th studio album; self-produced. Eight of eleven tracks are instrumentals. YJM100 is his exclusive amp from 2012 onward.</w:t>
            </w:r>
          </w:p>
        </w:tc>
      </w:tr>
    </w:tbl>
    <w:p>
      <w:r>
        <w:br w:type="page"/>
      </w:r>
    </w:p>
    <w:p>
      <w:pPr>
        <w:pStyle w:val="Heading1"/>
      </w:pPr>
      <w:r>
        <w:rPr>
          <w:rFonts w:ascii="Arial" w:cs="Arial" w:eastAsia="Arial" w:hAnsi="Arial"/>
        </w:rPr>
        <w:t xml:space="preserve">Research Priority Queue — High Gain</w:t>
      </w:r>
    </w:p>
    <w:p>
      <w:pPr>
        <w:pStyle w:val="Heading3"/>
      </w:pPr>
      <w:r>
        <w:rPr>
          <w:rFonts w:ascii="Arial" w:cs="Arial" w:eastAsia="Arial" w:hAnsi="Arial"/>
        </w:rPr>
        <w:t xml:space="preserve">RB 101 (Bogner Ecstasy)</w:t>
      </w:r>
    </w:p>
    <w:p>
      <w:pPr>
        <w:pStyle w:val="ListParagraph"/>
        <w:numPr>
          <w:ilvl w:val="0"/>
          <w:numId w:val="2"/>
        </w:numPr>
      </w:pPr>
      <w:r>
        <w:rPr>
          <w:rFonts w:ascii="Arial" w:cs="Arial" w:eastAsia="Arial" w:hAnsi="Arial"/>
          <w:sz w:val="20"/>
          <w:szCs w:val="20"/>
        </w:rPr>
        <w:t xml:space="preserve">Jerry Cantrell solo albums — Degradation Trip (2002) likely Bogner-recorded; forum evidence points to Fish/Shiva/Ecstasy blend but no direct confirmation of specific models</w:t>
      </w:r>
    </w:p>
    <w:p>
      <w:pPr>
        <w:pStyle w:val="ListParagraph"/>
        <w:numPr>
          <w:ilvl w:val="0"/>
          <w:numId w:val="2"/>
        </w:numPr>
      </w:pPr>
      <w:r>
        <w:rPr>
          <w:rFonts w:ascii="Arial" w:cs="Arial" w:eastAsia="Arial" w:hAnsi="Arial"/>
          <w:sz w:val="20"/>
          <w:szCs w:val="20"/>
        </w:rPr>
        <w:t xml:space="preserve">Brad Whitford / Aerosmith — documented Bogner user; need album-specific sourcing</w:t>
      </w:r>
    </w:p>
    <w:p>
      <w:pPr>
        <w:pStyle w:val="ListParagraph"/>
        <w:numPr>
          <w:ilvl w:val="0"/>
          <w:numId w:val="2"/>
        </w:numPr>
      </w:pPr>
      <w:r>
        <w:rPr>
          <w:rFonts w:ascii="Arial" w:cs="Arial" w:eastAsia="Arial" w:hAnsi="Arial"/>
          <w:sz w:val="20"/>
          <w:szCs w:val="20"/>
        </w:rPr>
        <w:t xml:space="preserve">John Sykes — documented Ecstasy user; need specific album/track pairing</w:t>
      </w:r>
    </w:p>
    <w:p>
      <w:pPr>
        <w:pStyle w:val="ListParagraph"/>
        <w:numPr>
          <w:ilvl w:val="0"/>
          <w:numId w:val="2"/>
        </w:numPr>
      </w:pPr>
      <w:r>
        <w:rPr>
          <w:rFonts w:ascii="Arial" w:cs="Arial" w:eastAsia="Arial" w:hAnsi="Arial"/>
          <w:sz w:val="20"/>
          <w:szCs w:val="20"/>
        </w:rPr>
        <w:t xml:space="preserve">Mick Mars / Mötley Crüe — later career Bogner use documented; need album specifics</w:t>
      </w:r>
    </w:p>
    <w:p>
      <w:pPr>
        <w:pStyle w:val="Heading3"/>
      </w:pPr>
      <w:r>
        <w:rPr>
          <w:rFonts w:ascii="Arial" w:cs="Arial" w:eastAsia="Arial" w:hAnsi="Arial"/>
        </w:rPr>
        <w:t xml:space="preserve">British 30 (Orange AD30)</w:t>
      </w:r>
    </w:p>
    <w:p>
      <w:pPr>
        <w:pStyle w:val="ListParagraph"/>
        <w:numPr>
          <w:ilvl w:val="0"/>
          <w:numId w:val="2"/>
        </w:numPr>
      </w:pPr>
      <w:r>
        <w:rPr>
          <w:rFonts w:ascii="Arial" w:cs="Arial" w:eastAsia="Arial" w:hAnsi="Arial"/>
          <w:sz w:val="20"/>
          <w:szCs w:val="20"/>
        </w:rPr>
        <w:t xml:space="preserve">Noel Gallagher — documented Orange user but primarily Epiphone Riviera/Orange combo; need AD30-specific confirmation vs. other Orange models</w:t>
      </w:r>
    </w:p>
    <w:p>
      <w:pPr>
        <w:pStyle w:val="ListParagraph"/>
        <w:numPr>
          <w:ilvl w:val="0"/>
          <w:numId w:val="2"/>
        </w:numPr>
      </w:pPr>
      <w:r>
        <w:rPr>
          <w:rFonts w:ascii="Arial" w:cs="Arial" w:eastAsia="Arial" w:hAnsi="Arial"/>
          <w:sz w:val="20"/>
          <w:szCs w:val="20"/>
        </w:rPr>
        <w:t xml:space="preserve">Black Francis / Pixies — reunion-era Orange use documented; model specifics needed</w:t>
      </w:r>
    </w:p>
    <w:p>
      <w:pPr>
        <w:pStyle w:val="ListParagraph"/>
        <w:numPr>
          <w:ilvl w:val="0"/>
          <w:numId w:val="2"/>
        </w:numPr>
      </w:pPr>
      <w:r>
        <w:rPr>
          <w:rFonts w:ascii="Arial" w:cs="Arial" w:eastAsia="Arial" w:hAnsi="Arial"/>
          <w:sz w:val="20"/>
          <w:szCs w:val="20"/>
        </w:rPr>
        <w:t xml:space="preserve">Brent Hinds / Mastodon — Orange endorser; need AD30 vs. other models</w:t>
      </w:r>
    </w:p>
    <w:p>
      <w:pPr>
        <w:pStyle w:val="Heading3"/>
      </w:pPr>
      <w:r>
        <w:rPr>
          <w:rFonts w:ascii="Arial" w:cs="Arial" w:eastAsia="Arial" w:hAnsi="Arial"/>
        </w:rPr>
        <w:t xml:space="preserve">American High Gain (Mesa JP-2C / Mark IIC+)</w:t>
      </w:r>
    </w:p>
    <w:p>
      <w:pPr>
        <w:pStyle w:val="ListParagraph"/>
        <w:numPr>
          <w:ilvl w:val="0"/>
          <w:numId w:val="2"/>
        </w:numPr>
      </w:pPr>
      <w:r>
        <w:rPr>
          <w:rFonts w:ascii="Arial" w:cs="Arial" w:eastAsia="Arial" w:hAnsi="Arial"/>
          <w:sz w:val="20"/>
          <w:szCs w:val="20"/>
        </w:rPr>
        <w:t xml:space="preserve">DIVERSIFICATION NEEDED: All current entries are Petrucci-related. The JP-2C is his signature amp, so this is accurate but limits variety.</w:t>
      </w:r>
    </w:p>
    <w:p>
      <w:pPr>
        <w:pStyle w:val="ListParagraph"/>
        <w:numPr>
          <w:ilvl w:val="0"/>
          <w:numId w:val="2"/>
        </w:numPr>
      </w:pPr>
      <w:r>
        <w:rPr>
          <w:rFonts w:ascii="Arial" w:cs="Arial" w:eastAsia="Arial" w:hAnsi="Arial"/>
          <w:sz w:val="20"/>
          <w:szCs w:val="20"/>
        </w:rPr>
        <w:t xml:space="preserve">Mark IIC+ original users (Metallica, C.C. DeVille) used vintage IIC+ units, NOT the JP-2C reissue — entries would require careful distinction</w:t>
      </w:r>
    </w:p>
    <w:p>
      <w:pPr>
        <w:pStyle w:val="ListParagraph"/>
        <w:numPr>
          <w:ilvl w:val="0"/>
          <w:numId w:val="2"/>
        </w:numPr>
      </w:pPr>
      <w:r>
        <w:rPr>
          <w:rFonts w:ascii="Arial" w:cs="Arial" w:eastAsia="Arial" w:hAnsi="Arial"/>
          <w:sz w:val="20"/>
          <w:szCs w:val="20"/>
        </w:rPr>
        <w:t xml:space="preserve">Tosin Abasi / Animals as Leaders — documented Mesa user; need JP-2C vs. Mark V confirmation</w:t>
      </w:r>
    </w:p>
    <w:p>
      <w:pPr>
        <w:pStyle w:val="ListParagraph"/>
        <w:numPr>
          <w:ilvl w:val="0"/>
          <w:numId w:val="2"/>
        </w:numPr>
      </w:pPr>
      <w:r>
        <w:rPr>
          <w:rFonts w:ascii="Arial" w:cs="Arial" w:eastAsia="Arial" w:hAnsi="Arial"/>
          <w:sz w:val="20"/>
          <w:szCs w:val="20"/>
        </w:rPr>
        <w:t xml:space="preserve">Other Mesa/Boogie signature JP-2C players — limited because it’s genuinely a Petrucci-specific amp</w:t>
      </w:r>
    </w:p>
    <w:p>
      <w:pPr>
        <w:pStyle w:val="Heading3"/>
      </w:pPr>
      <w:r>
        <w:rPr>
          <w:rFonts w:ascii="Arial" w:cs="Arial" w:eastAsia="Arial" w:hAnsi="Arial"/>
        </w:rPr>
        <w:t xml:space="preserve">SLO 100 (Soldano SLO-100)</w:t>
      </w:r>
    </w:p>
    <w:p>
      <w:pPr>
        <w:pStyle w:val="ListParagraph"/>
        <w:numPr>
          <w:ilvl w:val="0"/>
          <w:numId w:val="2"/>
        </w:numPr>
      </w:pPr>
      <w:r>
        <w:rPr>
          <w:rFonts w:ascii="Arial" w:cs="Arial" w:eastAsia="Arial" w:hAnsi="Arial"/>
          <w:sz w:val="20"/>
          <w:szCs w:val="20"/>
        </w:rPr>
        <w:t xml:space="preserve">Gary Moore — Soldano.com lists as official artist; need album-specific sourcing (Still Got the Blues? After the War?)</w:t>
      </w:r>
    </w:p>
    <w:p>
      <w:pPr>
        <w:pStyle w:val="ListParagraph"/>
        <w:numPr>
          <w:ilvl w:val="0"/>
          <w:numId w:val="2"/>
        </w:numPr>
      </w:pPr>
      <w:r>
        <w:rPr>
          <w:rFonts w:ascii="Arial" w:cs="Arial" w:eastAsia="Arial" w:hAnsi="Arial"/>
          <w:sz w:val="20"/>
          <w:szCs w:val="20"/>
        </w:rPr>
        <w:t xml:space="preserve">Warren Haynes / Gov’t Mule — Soldano official site lists; need specific album/track confirmation</w:t>
      </w:r>
    </w:p>
    <w:p>
      <w:pPr>
        <w:pStyle w:val="ListParagraph"/>
        <w:numPr>
          <w:ilvl w:val="0"/>
          <w:numId w:val="2"/>
        </w:numPr>
      </w:pPr>
      <w:r>
        <w:rPr>
          <w:rFonts w:ascii="Arial" w:cs="Arial" w:eastAsia="Arial" w:hAnsi="Arial"/>
          <w:sz w:val="20"/>
          <w:szCs w:val="20"/>
        </w:rPr>
        <w:t xml:space="preserve">Lou Reed — one of earliest SLO customers (1987); need specific album confirmation (New York era?)</w:t>
      </w:r>
    </w:p>
    <w:p>
      <w:pPr>
        <w:pStyle w:val="ListParagraph"/>
        <w:numPr>
          <w:ilvl w:val="0"/>
          <w:numId w:val="2"/>
        </w:numPr>
      </w:pPr>
      <w:r>
        <w:rPr>
          <w:rFonts w:ascii="Arial" w:cs="Arial" w:eastAsia="Arial" w:hAnsi="Arial"/>
          <w:sz w:val="20"/>
          <w:szCs w:val="20"/>
        </w:rPr>
        <w:t xml:space="preserve">Prince — Guitar World article mentions SLO use late 80s/early 90s; need specific recordings</w:t>
      </w:r>
    </w:p>
    <w:p>
      <w:pPr>
        <w:pStyle w:val="ListParagraph"/>
        <w:numPr>
          <w:ilvl w:val="0"/>
          <w:numId w:val="2"/>
        </w:numPr>
      </w:pPr>
      <w:r>
        <w:rPr>
          <w:rFonts w:ascii="Arial" w:cs="Arial" w:eastAsia="Arial" w:hAnsi="Arial"/>
          <w:sz w:val="20"/>
          <w:szCs w:val="20"/>
        </w:rPr>
        <w:t xml:space="preserve">Mick Mars / Mötley Crüe — Warren DeMartini and Mars both documented SLO users; need album specifics</w:t>
      </w:r>
    </w:p>
    <w:p>
      <w:pPr>
        <w:pStyle w:val="Heading3"/>
      </w:pPr>
      <w:r>
        <w:rPr>
          <w:rFonts w:ascii="Arial" w:cs="Arial" w:eastAsia="Arial" w:hAnsi="Arial"/>
        </w:rPr>
        <w:t xml:space="preserve">YJM100 (Marshall YJM100 Signature)</w:t>
      </w:r>
    </w:p>
    <w:p>
      <w:pPr>
        <w:pStyle w:val="ListParagraph"/>
        <w:numPr>
          <w:ilvl w:val="0"/>
          <w:numId w:val="2"/>
        </w:numPr>
      </w:pPr>
      <w:r>
        <w:rPr>
          <w:rFonts w:ascii="Arial" w:cs="Arial" w:eastAsia="Arial" w:hAnsi="Arial"/>
          <w:sz w:val="20"/>
          <w:szCs w:val="20"/>
        </w:rPr>
        <w:t xml:space="preserve">By definition a single-artist amp. All future entries will be Yngwie Malmsteen recordings.</w:t>
      </w:r>
    </w:p>
    <w:p>
      <w:pPr>
        <w:pStyle w:val="ListParagraph"/>
        <w:numPr>
          <w:ilvl w:val="0"/>
          <w:numId w:val="2"/>
        </w:numPr>
      </w:pPr>
      <w:r>
        <w:rPr>
          <w:rFonts w:ascii="Arial" w:cs="Arial" w:eastAsia="Arial" w:hAnsi="Arial"/>
          <w:sz w:val="20"/>
          <w:szCs w:val="20"/>
        </w:rPr>
        <w:t xml:space="preserve">Blue Lightning (2019) — blues covers album; likely YJM100 but needs specific sourcing</w:t>
      </w:r>
    </w:p>
    <w:p>
      <w:pPr>
        <w:pStyle w:val="ListParagraph"/>
        <w:numPr>
          <w:ilvl w:val="0"/>
          <w:numId w:val="2"/>
        </w:numPr>
      </w:pPr>
      <w:r>
        <w:rPr>
          <w:rFonts w:ascii="Arial" w:cs="Arial" w:eastAsia="Arial" w:hAnsi="Arial"/>
          <w:sz w:val="20"/>
          <w:szCs w:val="20"/>
        </w:rPr>
        <w:t xml:space="preserve">Pre-YJM100 Yngwie recordings used vintage Plexis/JMP50s — those belong under Plexiglas, not here</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CROSS-REFERENCE: Van Halen’s For Unlawful Carnal Knowledge appears under BOTH RB 101 (Bogner Ecstasy) and SLO 100 (Soldano). This is accurate — EVH used both amps on different tracks during those sessions. The specific track-to-amp mapping is not documented.</w:t>
            </w:r>
          </w:p>
          <w:p>
            <w:pPr>
              <w:spacing w:after="60"/>
            </w:pPr>
            <w:r>
              <w:rPr>
                <w:rFonts w:ascii="Arial" w:cs="Arial" w:eastAsia="Arial" w:hAnsi="Arial"/>
                <w:color w:val="856404"/>
                <w:sz w:val="17"/>
                <w:szCs w:val="17"/>
              </w:rPr>
              <w:t xml:space="preserve">CROSS-REFERENCE: British 30 entries overlap with AD Clean entries from the Clean category. Both models represent the same Orange AD30 amplifier at different gain stages.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v2.0 — High Gain Category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6"/>
        <w:szCs w:val="16"/>
      </w:rPr>
      <w:t xml:space="preserve">SPARK AI TONE ENGINEER</w:t>
    </w:r>
    <w:r>
      <w:rPr>
        <w:rFonts w:ascii="Arial" w:cs="Arial" w:eastAsia="Arial" w:hAnsi="Arial"/>
        <w:color w:val="999999"/>
        <w:sz w:val="16"/>
        <w:szCs w:val="16"/>
      </w:rPr>
      <w:t xml:space="preserve">  |  Verified Amp-to-Song Database  |  HIGH GAIN Category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2026-03-01T17:55:47.848Z</dcterms:created>
  <dcterms:modified xsi:type="dcterms:W3CDTF">2026-03-01T17:55:47.849Z</dcterms:modified>
</cp:coreProperties>
</file>

<file path=docProps/custom.xml><?xml version="1.0" encoding="utf-8"?>
<Properties xmlns="http://schemas.openxmlformats.org/officeDocument/2006/custom-properties" xmlns:vt="http://schemas.openxmlformats.org/officeDocument/2006/docPropsVTypes"/>
</file>