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44F3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3E18F32C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Cher Ami,</w:t>
      </w:r>
    </w:p>
    <w:p w14:paraId="738F893A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4CD835A5" w14:textId="5589A561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 xml:space="preserve">Je vous remercie de m'avoir adressé </w:t>
      </w:r>
      <w:r w:rsidRPr="006174F2">
        <w:rPr>
          <w:rFonts w:ascii="Arial" w:hAnsi="Arial" w:cs="Arial"/>
          <w:b/>
          <w:bCs/>
          <w:sz w:val="21"/>
          <w:szCs w:val="21"/>
        </w:rPr>
        <w:t xml:space="preserve">Madame BENGUEZZOU </w:t>
      </w:r>
      <w:proofErr w:type="gramStart"/>
      <w:r w:rsidRPr="006174F2">
        <w:rPr>
          <w:rFonts w:ascii="Arial" w:hAnsi="Arial" w:cs="Arial"/>
          <w:b/>
          <w:bCs/>
          <w:sz w:val="21"/>
          <w:szCs w:val="21"/>
        </w:rPr>
        <w:t>Amina</w:t>
      </w:r>
      <w:r w:rsidRPr="006174F2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6174F2">
        <w:rPr>
          <w:rFonts w:ascii="Arial" w:hAnsi="Arial" w:cs="Arial"/>
          <w:sz w:val="21"/>
          <w:szCs w:val="21"/>
        </w:rPr>
        <w:t xml:space="preserve"> âgée de 34 ans, concernant une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problématique temporo-mandibulaire évoluant depuis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environ 10 ans.</w:t>
      </w:r>
    </w:p>
    <w:p w14:paraId="6772F69E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1D8ED6CE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  <w:u w:val="single"/>
        </w:rPr>
        <w:t>Antécédents médicaux :</w:t>
      </w:r>
      <w:r w:rsidRPr="006174F2">
        <w:rPr>
          <w:rFonts w:ascii="Arial" w:hAnsi="Arial" w:cs="Arial"/>
          <w:sz w:val="21"/>
          <w:szCs w:val="21"/>
        </w:rPr>
        <w:t xml:space="preserve"> 0</w:t>
      </w:r>
    </w:p>
    <w:p w14:paraId="0BD36AD7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Antécédents chirurgicaux : avulsion des dents de sagesse</w:t>
      </w:r>
    </w:p>
    <w:p w14:paraId="48B670F4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  <w:u w:val="single"/>
        </w:rPr>
      </w:pPr>
      <w:r w:rsidRPr="006174F2">
        <w:rPr>
          <w:rFonts w:ascii="Arial" w:hAnsi="Arial" w:cs="Arial"/>
          <w:sz w:val="21"/>
          <w:szCs w:val="21"/>
          <w:u w:val="single"/>
        </w:rPr>
        <w:t>Traumatismes faciaux :</w:t>
      </w:r>
    </w:p>
    <w:p w14:paraId="1A1818FC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  <w:u w:val="single"/>
        </w:rPr>
      </w:pPr>
      <w:r w:rsidRPr="006174F2">
        <w:rPr>
          <w:rFonts w:ascii="Arial" w:hAnsi="Arial" w:cs="Arial"/>
          <w:sz w:val="21"/>
          <w:szCs w:val="21"/>
          <w:u w:val="single"/>
        </w:rPr>
        <w:t>Traitements : 0</w:t>
      </w:r>
    </w:p>
    <w:p w14:paraId="298334F2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  <w:u w:val="single"/>
        </w:rPr>
      </w:pPr>
      <w:r w:rsidRPr="006174F2">
        <w:rPr>
          <w:rFonts w:ascii="Arial" w:hAnsi="Arial" w:cs="Arial"/>
          <w:sz w:val="21"/>
          <w:szCs w:val="21"/>
          <w:u w:val="single"/>
        </w:rPr>
        <w:t>Allergies : 0</w:t>
      </w:r>
    </w:p>
    <w:p w14:paraId="2992E0A3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  <w:u w:val="single"/>
        </w:rPr>
      </w:pPr>
      <w:r w:rsidRPr="006174F2">
        <w:rPr>
          <w:rFonts w:ascii="Arial" w:hAnsi="Arial" w:cs="Arial"/>
          <w:sz w:val="21"/>
          <w:szCs w:val="21"/>
          <w:u w:val="single"/>
        </w:rPr>
        <w:t>Tabac/toxiques : 0</w:t>
      </w:r>
    </w:p>
    <w:p w14:paraId="02C093F4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  <w:u w:val="single"/>
        </w:rPr>
        <w:t>Travail :</w:t>
      </w:r>
      <w:r w:rsidRPr="006174F2">
        <w:rPr>
          <w:rFonts w:ascii="Arial" w:hAnsi="Arial" w:cs="Arial"/>
          <w:sz w:val="21"/>
          <w:szCs w:val="21"/>
        </w:rPr>
        <w:t xml:space="preserve"> professeur des écoles pour les classes de primaires, elle a un enfant de 15 mois</w:t>
      </w:r>
    </w:p>
    <w:p w14:paraId="4BBB92C0" w14:textId="40BF770C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  <w:u w:val="single"/>
        </w:rPr>
        <w:t>Troubles du sommeil :</w:t>
      </w:r>
      <w:r w:rsidRPr="006174F2">
        <w:rPr>
          <w:rFonts w:ascii="Arial" w:hAnsi="Arial" w:cs="Arial"/>
          <w:sz w:val="21"/>
          <w:szCs w:val="21"/>
        </w:rPr>
        <w:t xml:space="preserve"> il y a une notion de trouble du sommeil pour lequel la patiente a réalisé une polygraphie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récemment et elle aura les résultats lundi prochain</w:t>
      </w:r>
    </w:p>
    <w:p w14:paraId="3A6115BD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0D6B4A44" w14:textId="5E68A3AD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i/>
          <w:iCs/>
          <w:sz w:val="21"/>
          <w:szCs w:val="21"/>
        </w:rPr>
        <w:t>À l'interrogatoire,</w:t>
      </w:r>
      <w:r w:rsidRPr="006174F2">
        <w:rPr>
          <w:rFonts w:ascii="Arial" w:hAnsi="Arial" w:cs="Arial"/>
          <w:sz w:val="21"/>
          <w:szCs w:val="21"/>
        </w:rPr>
        <w:t xml:space="preserve"> je retrouve des douleurs temporo-mandibulaires bilatérales au niveau pré-auriculaire avec une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irradiation dans les tempes qui sont permanentes avec une augmentation à la mastication. L'EVA est à 6/10 avec un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claquement non-douloureux et une limitation d'ouverture de bouche ainsi qu'un retentissement alimentaire. La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patiente serre des dents. Elle consomme comme traitement des anti-inflammatoires non-stéroïdiens avec un effet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partiel. Elle a commencé la kinésithérapie spécialisée. La patiente a porté une gouttière il y a 10 ans avec un effet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partiel.</w:t>
      </w:r>
    </w:p>
    <w:p w14:paraId="39E61AAB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680CD011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i/>
          <w:iCs/>
          <w:sz w:val="21"/>
          <w:szCs w:val="21"/>
        </w:rPr>
        <w:t>À l'examen clinique,</w:t>
      </w:r>
      <w:r w:rsidRPr="006174F2">
        <w:rPr>
          <w:rFonts w:ascii="Arial" w:hAnsi="Arial" w:cs="Arial"/>
          <w:sz w:val="21"/>
          <w:szCs w:val="21"/>
        </w:rPr>
        <w:t xml:space="preserve"> je retrouve :</w:t>
      </w:r>
    </w:p>
    <w:p w14:paraId="4E971350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- Une occlusion</w:t>
      </w:r>
    </w:p>
    <w:p w14:paraId="14CCB690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- La palpation musculaire est très sensible sur les muscles masséters et temporaux.</w:t>
      </w:r>
    </w:p>
    <w:p w14:paraId="0C846544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- La palpation articulaire retrouve une douleur surtout à gauche.</w:t>
      </w:r>
    </w:p>
    <w:p w14:paraId="48B7B53E" w14:textId="7F69EF08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- L'ouverture de bouche est bonne à 43 mm avec une difficulté à l'ouverture qui se fait très progressivement. À noter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également une ventilation buccale avec une interposition linguale qui est en cours de travail avec le kinésithérapeute.</w:t>
      </w:r>
    </w:p>
    <w:p w14:paraId="67DEF1FD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4AB0D720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i/>
          <w:iCs/>
          <w:sz w:val="21"/>
          <w:szCs w:val="21"/>
        </w:rPr>
        <w:t>À l'IRM,</w:t>
      </w:r>
      <w:r w:rsidRPr="006174F2">
        <w:rPr>
          <w:rFonts w:ascii="Arial" w:hAnsi="Arial" w:cs="Arial"/>
          <w:sz w:val="21"/>
          <w:szCs w:val="21"/>
        </w:rPr>
        <w:t xml:space="preserve"> je note un très léger déplacement discal réductible bilatéral qui peut parfaitement expliquer les claquements,</w:t>
      </w:r>
    </w:p>
    <w:p w14:paraId="7D39CB07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6174F2">
        <w:rPr>
          <w:rFonts w:ascii="Arial" w:hAnsi="Arial" w:cs="Arial"/>
          <w:sz w:val="21"/>
          <w:szCs w:val="21"/>
        </w:rPr>
        <w:t>mais</w:t>
      </w:r>
      <w:proofErr w:type="gramEnd"/>
      <w:r w:rsidRPr="006174F2">
        <w:rPr>
          <w:rFonts w:ascii="Arial" w:hAnsi="Arial" w:cs="Arial"/>
          <w:sz w:val="21"/>
          <w:szCs w:val="21"/>
        </w:rPr>
        <w:t xml:space="preserve"> n'explique pas les douleurs de la patiente.</w:t>
      </w:r>
    </w:p>
    <w:p w14:paraId="1C4B67D5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73D5D7F7" w14:textId="59A213DA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En somme, je pense que la patiente présente une problématique de troubles musculaires avec bruxisme nocturne qui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 xml:space="preserve">entraîne un syndrome </w:t>
      </w:r>
      <w:proofErr w:type="spellStart"/>
      <w:r w:rsidRPr="006174F2">
        <w:rPr>
          <w:rFonts w:ascii="Arial" w:hAnsi="Arial" w:cs="Arial"/>
          <w:sz w:val="21"/>
          <w:szCs w:val="21"/>
        </w:rPr>
        <w:t>myofascial</w:t>
      </w:r>
      <w:proofErr w:type="spellEnd"/>
      <w:r w:rsidRPr="006174F2">
        <w:rPr>
          <w:rFonts w:ascii="Arial" w:hAnsi="Arial" w:cs="Arial"/>
          <w:sz w:val="21"/>
          <w:szCs w:val="21"/>
        </w:rPr>
        <w:t xml:space="preserve"> important.</w:t>
      </w:r>
    </w:p>
    <w:p w14:paraId="746366FF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20ABB143" w14:textId="3C528906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Je préconise à la patiente de poursuivre la kinésithérapie spécialisée et je lui propose également des injections de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toxine botulique afin de décontracter les muscles. Je lui explique que cette thérapeutique n'est que palliative et qu'il</w:t>
      </w:r>
      <w:r w:rsidRPr="006174F2">
        <w:rPr>
          <w:rFonts w:ascii="Arial" w:hAnsi="Arial" w:cs="Arial"/>
          <w:sz w:val="21"/>
          <w:szCs w:val="21"/>
        </w:rPr>
        <w:t xml:space="preserve"> </w:t>
      </w:r>
      <w:r w:rsidRPr="006174F2">
        <w:rPr>
          <w:rFonts w:ascii="Arial" w:hAnsi="Arial" w:cs="Arial"/>
          <w:sz w:val="21"/>
          <w:szCs w:val="21"/>
        </w:rPr>
        <w:t>faudra absolument traiter le trouble du sommeil si celui-ci est bien diagnostiqué.</w:t>
      </w:r>
    </w:p>
    <w:p w14:paraId="7202C1DB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75BC10E2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Je reverrai donc la patiente pour les injections et je ne manquerai pas de vous tenir au courant des suites.</w:t>
      </w:r>
    </w:p>
    <w:p w14:paraId="795A06B2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</w:p>
    <w:p w14:paraId="4AE09B1F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En vous remerciant de votre confiance,</w:t>
      </w:r>
    </w:p>
    <w:p w14:paraId="25ABD931" w14:textId="77777777" w:rsidR="006B37F0" w:rsidRPr="006174F2" w:rsidRDefault="006B37F0" w:rsidP="006B37F0">
      <w:pPr>
        <w:jc w:val="both"/>
        <w:rPr>
          <w:rFonts w:ascii="Arial" w:hAnsi="Arial" w:cs="Arial"/>
          <w:sz w:val="21"/>
          <w:szCs w:val="21"/>
        </w:rPr>
      </w:pPr>
      <w:r w:rsidRPr="006174F2">
        <w:rPr>
          <w:rFonts w:ascii="Arial" w:hAnsi="Arial" w:cs="Arial"/>
          <w:sz w:val="21"/>
          <w:szCs w:val="21"/>
        </w:rPr>
        <w:t>Je reste à votre disposition.</w:t>
      </w:r>
    </w:p>
    <w:p w14:paraId="2F4BB5D5" w14:textId="4CB7F9FA" w:rsidR="004B5D17" w:rsidRPr="006B37F0" w:rsidRDefault="006B37F0" w:rsidP="006B37F0">
      <w:pPr>
        <w:jc w:val="both"/>
        <w:rPr>
          <w:rFonts w:ascii="Arial" w:hAnsi="Arial" w:cs="Arial"/>
        </w:rPr>
      </w:pPr>
      <w:r w:rsidRPr="006174F2">
        <w:rPr>
          <w:rFonts w:ascii="Arial" w:hAnsi="Arial" w:cs="Arial"/>
          <w:sz w:val="21"/>
          <w:szCs w:val="21"/>
        </w:rPr>
        <w:t>Bien confraternellement.</w:t>
      </w:r>
    </w:p>
    <w:sectPr w:rsidR="004B5D17" w:rsidRPr="006B37F0" w:rsidSect="004B5D1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35"/>
    <w:rsid w:val="000C294C"/>
    <w:rsid w:val="00122D35"/>
    <w:rsid w:val="004B5D17"/>
    <w:rsid w:val="005173B6"/>
    <w:rsid w:val="006174F2"/>
    <w:rsid w:val="006B37F0"/>
    <w:rsid w:val="009F0F05"/>
    <w:rsid w:val="00AF5A04"/>
    <w:rsid w:val="00B50EF6"/>
    <w:rsid w:val="00CE4DC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5EA9E9"/>
  <w15:chartTrackingRefBased/>
  <w15:docId w15:val="{6488AE84-105B-2E48-BABA-525E03FC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C5B8C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C5B8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Anne-Sabine COUSIN</dc:creator>
  <cp:keywords/>
  <dc:description/>
  <cp:lastModifiedBy>Anne-Sabine COUSIN</cp:lastModifiedBy>
  <cp:revision>2</cp:revision>
  <dcterms:created xsi:type="dcterms:W3CDTF">2025-04-28T17:26:00Z</dcterms:created>
  <dcterms:modified xsi:type="dcterms:W3CDTF">2025-04-28T17:26:00Z</dcterms:modified>
</cp:coreProperties>
</file>