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EE352" w14:textId="6CFE83E7" w:rsidR="00C365AE" w:rsidRPr="00AC0C86" w:rsidRDefault="0080528D" w:rsidP="00AC0C86">
      <w:pPr>
        <w:jc w:val="center"/>
        <w:rPr>
          <w:rFonts w:ascii="Times New Roman" w:eastAsia="標楷體" w:hAnsi="Times New Roman"/>
          <w:b/>
          <w:bCs/>
        </w:rPr>
      </w:pPr>
      <w:r w:rsidRPr="00AC0C86">
        <w:rPr>
          <w:rFonts w:ascii="Times New Roman" w:eastAsia="標楷體" w:hAnsi="Times New Roman" w:hint="eastAsia"/>
          <w:b/>
          <w:bCs/>
        </w:rPr>
        <w:t>N</w:t>
      </w:r>
      <w:r w:rsidRPr="00AC0C86">
        <w:rPr>
          <w:rFonts w:ascii="Times New Roman" w:eastAsia="標楷體" w:hAnsi="Times New Roman"/>
          <w:b/>
          <w:bCs/>
        </w:rPr>
        <w:t>ational Sun Yat-sen University</w:t>
      </w:r>
    </w:p>
    <w:p w14:paraId="7B172EF9" w14:textId="6ADD62C6" w:rsidR="0080528D" w:rsidRDefault="0080528D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A23368C" w14:textId="77777777" w:rsidR="00AC0C86" w:rsidRP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07DB1A21" w14:textId="195C99EE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E</w:t>
      </w:r>
      <w:r w:rsidRPr="00AC0C86">
        <w:rPr>
          <w:rFonts w:ascii="Times New Roman" w:eastAsia="標楷體" w:hAnsi="Times New Roman"/>
          <w:b/>
          <w:bCs/>
          <w:sz w:val="28"/>
          <w:szCs w:val="24"/>
        </w:rPr>
        <w:t>XPERIMENT OF MEMS FABRICATION PROCESS</w:t>
      </w:r>
    </w:p>
    <w:p w14:paraId="108A00E0" w14:textId="5CD878C5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36"/>
          <w:szCs w:val="32"/>
        </w:rPr>
      </w:pPr>
      <w:r w:rsidRPr="00AC0C86">
        <w:rPr>
          <w:rFonts w:ascii="Times New Roman" w:eastAsia="標楷體" w:hAnsi="Times New Roman" w:hint="eastAsia"/>
          <w:b/>
          <w:bCs/>
          <w:sz w:val="36"/>
          <w:szCs w:val="32"/>
        </w:rPr>
        <w:t>微機電製程實務</w:t>
      </w:r>
    </w:p>
    <w:p w14:paraId="7A788E2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7E3591FB" w14:textId="7BCBE8F1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58B45711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FBDEE2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901183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779E1320" w14:textId="54CAAF1C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製程實驗報告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-</w:t>
      </w:r>
      <w:r w:rsidR="00956E61">
        <w:rPr>
          <w:rFonts w:ascii="Times New Roman" w:eastAsia="標楷體" w:hAnsi="Times New Roman" w:hint="eastAsia"/>
          <w:b/>
          <w:bCs/>
          <w:sz w:val="28"/>
          <w:szCs w:val="24"/>
        </w:rPr>
        <w:t>4</w:t>
      </w:r>
    </w:p>
    <w:p w14:paraId="471CAA69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0701185F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28A216C0" w14:textId="6AAD7492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1B5DE2A1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1F020233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3D431EB7" w14:textId="6D4F872F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授課教授：潘正堂教授</w:t>
      </w:r>
    </w:p>
    <w:p w14:paraId="492F7ACB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6F49E8F9" w14:textId="3DE9E2D0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50AF2864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2E0A2D1E" w14:textId="3D869689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組別：第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8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組</w:t>
      </w:r>
    </w:p>
    <w:p w14:paraId="3B85053D" w14:textId="3875D166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姓名：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B083022053</w:t>
      </w:r>
      <w:r w:rsidR="00AC0C86" w:rsidRPr="00AC0C86">
        <w:rPr>
          <w:rFonts w:ascii="Times New Roman" w:eastAsia="標楷體" w:hAnsi="Times New Roman" w:hint="eastAsia"/>
          <w:b/>
          <w:bCs/>
          <w:sz w:val="28"/>
          <w:szCs w:val="24"/>
        </w:rPr>
        <w:t xml:space="preserve"> </w:t>
      </w:r>
      <w:r w:rsidR="00AC0C86"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黃啟桓</w:t>
      </w:r>
    </w:p>
    <w:p w14:paraId="61416A5A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1C8A551F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7A8D1AA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0D675B6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02018C22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3EFC7157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48B852A8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787DE8AC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5ECD3E3D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24F1E8B4" w14:textId="40851A71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實驗日期：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113/3/</w:t>
      </w:r>
      <w:r w:rsidR="002D2890">
        <w:rPr>
          <w:rFonts w:ascii="Times New Roman" w:eastAsia="標楷體" w:hAnsi="Times New Roman" w:hint="eastAsia"/>
          <w:b/>
          <w:bCs/>
          <w:sz w:val="28"/>
          <w:szCs w:val="24"/>
        </w:rPr>
        <w:t>2</w:t>
      </w:r>
      <w:r w:rsidR="00956E61">
        <w:rPr>
          <w:rFonts w:ascii="Times New Roman" w:eastAsia="標楷體" w:hAnsi="Times New Roman" w:hint="eastAsia"/>
          <w:b/>
          <w:bCs/>
          <w:sz w:val="28"/>
          <w:szCs w:val="24"/>
        </w:rPr>
        <w:t>9</w:t>
      </w:r>
    </w:p>
    <w:p w14:paraId="07BBFD59" w14:textId="4AA11B5B" w:rsidR="0080528D" w:rsidRPr="00AC0C86" w:rsidRDefault="00AC0C86" w:rsidP="00AC0C8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lastRenderedPageBreak/>
        <w:t>實驗參數與操作流程</w:t>
      </w:r>
    </w:p>
    <w:p w14:paraId="63BFA81C" w14:textId="752D56D2" w:rsidR="00AC0C86" w:rsidRDefault="00AC0C86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清洗晶圓</w:t>
      </w:r>
      <w:r>
        <w:rPr>
          <w:rFonts w:ascii="Times New Roman" w:eastAsia="標楷體" w:hAnsi="Times New Roman" w:hint="eastAsia"/>
        </w:rPr>
        <w:t>。先以丙酮清洗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，丙酮具有脂溶性與水溶性，能清洗</w:t>
      </w:r>
      <w:r w:rsidR="00F47B9C">
        <w:rPr>
          <w:rFonts w:ascii="Times New Roman" w:eastAsia="標楷體" w:hAnsi="Times New Roman" w:hint="eastAsia"/>
        </w:rPr>
        <w:t>有機</w:t>
      </w:r>
      <w:r>
        <w:rPr>
          <w:rFonts w:ascii="Times New Roman" w:eastAsia="標楷體" w:hAnsi="Times New Roman" w:hint="eastAsia"/>
        </w:rPr>
        <w:t>雜質</w:t>
      </w:r>
      <w:r w:rsidR="003A37FE">
        <w:rPr>
          <w:rFonts w:ascii="Times New Roman" w:eastAsia="標楷體" w:hAnsi="Times New Roman" w:hint="eastAsia"/>
        </w:rPr>
        <w:t>。再以蒸餾水清洗</w:t>
      </w:r>
      <w:r w:rsidR="00F47B9C">
        <w:rPr>
          <w:rFonts w:ascii="Times New Roman" w:eastAsia="標楷體" w:hAnsi="Times New Roman" w:hint="eastAsia"/>
        </w:rPr>
        <w:t>無機物與丙酮</w:t>
      </w:r>
      <w:r w:rsidR="003A37FE">
        <w:rPr>
          <w:rFonts w:ascii="Times New Roman" w:eastAsia="標楷體" w:hAnsi="Times New Roman" w:hint="eastAsia"/>
        </w:rPr>
        <w:t>。接著以鼓風機吹乾</w:t>
      </w:r>
      <w:r w:rsidR="00F47B9C">
        <w:rPr>
          <w:rFonts w:ascii="Times New Roman" w:eastAsia="標楷體" w:hAnsi="Times New Roman" w:hint="eastAsia"/>
        </w:rPr>
        <w:t>銅箔基板</w:t>
      </w:r>
      <w:r w:rsidR="003A37FE">
        <w:rPr>
          <w:rFonts w:ascii="Times New Roman" w:eastAsia="標楷體" w:hAnsi="Times New Roman" w:hint="eastAsia"/>
        </w:rPr>
        <w:t>上的水分。</w:t>
      </w:r>
    </w:p>
    <w:p w14:paraId="47EE8E1F" w14:textId="05A885D6" w:rsidR="003A37FE" w:rsidRDefault="00956E61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b/>
          <w:bCs/>
        </w:rPr>
        <w:t>預</w:t>
      </w:r>
      <w:r w:rsidR="003A37FE" w:rsidRPr="00F47B9C">
        <w:rPr>
          <w:rFonts w:ascii="Times New Roman" w:eastAsia="標楷體" w:hAnsi="Times New Roman" w:hint="eastAsia"/>
          <w:b/>
          <w:bCs/>
        </w:rPr>
        <w:t>烤</w:t>
      </w:r>
      <w:r w:rsidR="003A37FE">
        <w:rPr>
          <w:rFonts w:ascii="Times New Roman" w:eastAsia="標楷體" w:hAnsi="Times New Roman" w:hint="eastAsia"/>
        </w:rPr>
        <w:t>。使用電子加熱器，以</w:t>
      </w:r>
      <w:r w:rsidR="003A37FE">
        <w:rPr>
          <w:rFonts w:ascii="Times New Roman" w:eastAsia="標楷體" w:hAnsi="Times New Roman" w:hint="eastAsia"/>
        </w:rPr>
        <w:t>100</w:t>
      </w:r>
      <w:r w:rsidR="003A37FE" w:rsidRPr="00FF16C6">
        <w:rPr>
          <w:rFonts w:ascii="Times New Roman" w:eastAsia="標楷體" w:hAnsi="Times New Roman" w:hint="eastAsia"/>
        </w:rPr>
        <w:t>℃</w:t>
      </w:r>
      <w:r w:rsidR="003A37FE" w:rsidRPr="00FF16C6">
        <w:rPr>
          <w:rFonts w:ascii="Times New Roman" w:eastAsia="標楷體" w:hAnsi="Times New Roman" w:hint="eastAsia"/>
        </w:rPr>
        <w:t xml:space="preserve"> - </w:t>
      </w:r>
      <w:r>
        <w:rPr>
          <w:rFonts w:ascii="Times New Roman" w:eastAsia="標楷體" w:hAnsi="Times New Roman" w:hint="eastAsia"/>
        </w:rPr>
        <w:t>6</w:t>
      </w:r>
      <w:r w:rsidR="003A37FE" w:rsidRPr="00FF16C6">
        <w:rPr>
          <w:rFonts w:ascii="Times New Roman" w:eastAsia="標楷體" w:hAnsi="Times New Roman" w:hint="eastAsia"/>
        </w:rPr>
        <w:t>0</w:t>
      </w:r>
      <w:r w:rsidR="003A37FE" w:rsidRPr="00FF16C6">
        <w:rPr>
          <w:rFonts w:ascii="Times New Roman" w:eastAsia="標楷體" w:hAnsi="Times New Roman" w:hint="eastAsia"/>
        </w:rPr>
        <w:t>秒</w:t>
      </w:r>
      <w:r w:rsidR="003A37FE"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 w:rsidR="003A37FE">
        <w:rPr>
          <w:rFonts w:ascii="Times New Roman" w:eastAsia="標楷體" w:hAnsi="Times New Roman" w:hint="eastAsia"/>
        </w:rPr>
        <w:t>，去除殘</w:t>
      </w:r>
      <w:r w:rsidR="00F159C4">
        <w:rPr>
          <w:rFonts w:ascii="Times New Roman" w:eastAsia="標楷體" w:hAnsi="Times New Roman" w:hint="eastAsia"/>
        </w:rPr>
        <w:t>餘的濕氣、增加表面附著力</w:t>
      </w:r>
      <w:r w:rsidR="003A37FE">
        <w:rPr>
          <w:rFonts w:ascii="Times New Roman" w:eastAsia="標楷體" w:hAnsi="Times New Roman" w:hint="eastAsia"/>
        </w:rPr>
        <w:t>。取下</w:t>
      </w:r>
      <w:r w:rsidR="00F47B9C">
        <w:rPr>
          <w:rFonts w:ascii="Times New Roman" w:eastAsia="標楷體" w:hAnsi="Times New Roman" w:hint="eastAsia"/>
        </w:rPr>
        <w:t>銅箔基板</w:t>
      </w:r>
      <w:r w:rsidR="003A37FE">
        <w:rPr>
          <w:rFonts w:ascii="Times New Roman" w:eastAsia="標楷體" w:hAnsi="Times New Roman" w:hint="eastAsia"/>
        </w:rPr>
        <w:t>並靜置</w:t>
      </w:r>
      <w:r w:rsidR="00230B72">
        <w:rPr>
          <w:rFonts w:ascii="Times New Roman" w:eastAsia="標楷體" w:hAnsi="Times New Roman" w:hint="eastAsia"/>
        </w:rPr>
        <w:t>冷卻，避免高溫影響光阻劑的黏性。</w:t>
      </w:r>
    </w:p>
    <w:p w14:paraId="3341493E" w14:textId="06FAA120" w:rsidR="00230B72" w:rsidRDefault="00230B72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旋轉</w:t>
      </w:r>
      <w:r w:rsidR="0046085D" w:rsidRPr="00F47B9C">
        <w:rPr>
          <w:rFonts w:ascii="Times New Roman" w:eastAsia="標楷體" w:hAnsi="Times New Roman" w:hint="eastAsia"/>
          <w:b/>
          <w:bCs/>
        </w:rPr>
        <w:t>塗佈底漆層和光阻</w:t>
      </w:r>
      <w:r w:rsidR="0046085D">
        <w:rPr>
          <w:rFonts w:ascii="Times New Roman" w:eastAsia="標楷體" w:hAnsi="Times New Roman" w:hint="eastAsia"/>
        </w:rPr>
        <w:t>。旋轉塗佈機利用真空吸附，將</w:t>
      </w:r>
      <w:r w:rsidR="00F47B9C">
        <w:rPr>
          <w:rFonts w:ascii="Times New Roman" w:eastAsia="標楷體" w:hAnsi="Times New Roman" w:hint="eastAsia"/>
        </w:rPr>
        <w:t>銅箔基板</w:t>
      </w:r>
      <w:r w:rsidR="0046085D">
        <w:rPr>
          <w:rFonts w:ascii="Times New Roman" w:eastAsia="標楷體" w:hAnsi="Times New Roman" w:hint="eastAsia"/>
        </w:rPr>
        <w:t>吸附。擠出光阻劑</w:t>
      </w:r>
      <w:r w:rsidR="0046085D">
        <w:rPr>
          <w:rFonts w:ascii="Times New Roman" w:eastAsia="標楷體" w:hAnsi="Times New Roman" w:hint="eastAsia"/>
        </w:rPr>
        <w:t>50</w:t>
      </w:r>
      <w:r w:rsidR="0046085D">
        <w:rPr>
          <w:rFonts w:ascii="Times New Roman" w:eastAsia="標楷體" w:hAnsi="Times New Roman" w:hint="eastAsia"/>
        </w:rPr>
        <w:t>元硬幣的大小，蓋上蓋子，兩階段旋轉。第一階段低轉速</w:t>
      </w:r>
      <w:r w:rsidR="0046085D">
        <w:rPr>
          <w:rFonts w:ascii="Times New Roman" w:eastAsia="標楷體" w:hAnsi="Times New Roman" w:hint="eastAsia"/>
        </w:rPr>
        <w:t>400</w:t>
      </w:r>
      <w:r w:rsidR="0046085D">
        <w:rPr>
          <w:rFonts w:ascii="Times New Roman" w:eastAsia="標楷體" w:hAnsi="Times New Roman"/>
        </w:rPr>
        <w:t>rpm</w:t>
      </w:r>
      <w:r w:rsidR="0046085D">
        <w:rPr>
          <w:rFonts w:ascii="Times New Roman" w:eastAsia="標楷體" w:hAnsi="Times New Roman" w:hint="eastAsia"/>
        </w:rPr>
        <w:t xml:space="preserve"> </w:t>
      </w:r>
      <w:r w:rsidR="0046085D">
        <w:rPr>
          <w:rFonts w:ascii="Times New Roman" w:eastAsia="標楷體" w:hAnsi="Times New Roman"/>
        </w:rPr>
        <w:t>–</w:t>
      </w:r>
      <w:r w:rsidR="0046085D">
        <w:rPr>
          <w:rFonts w:ascii="Times New Roman" w:eastAsia="標楷體" w:hAnsi="Times New Roman" w:hint="eastAsia"/>
        </w:rPr>
        <w:t xml:space="preserve"> 15</w:t>
      </w:r>
      <w:r w:rsidR="0046085D">
        <w:rPr>
          <w:rFonts w:ascii="Times New Roman" w:eastAsia="標楷體" w:hAnsi="Times New Roman" w:hint="eastAsia"/>
        </w:rPr>
        <w:t>秒，第二階段高轉速</w:t>
      </w:r>
      <w:r w:rsidR="0046085D">
        <w:rPr>
          <w:rFonts w:ascii="Times New Roman" w:eastAsia="標楷體" w:hAnsi="Times New Roman" w:hint="eastAsia"/>
        </w:rPr>
        <w:t>1600</w:t>
      </w:r>
      <w:r w:rsidR="0046085D">
        <w:rPr>
          <w:rFonts w:ascii="Times New Roman" w:eastAsia="標楷體" w:hAnsi="Times New Roman"/>
        </w:rPr>
        <w:t>rpm – 30</w:t>
      </w:r>
      <w:r w:rsidR="0046085D">
        <w:rPr>
          <w:rFonts w:ascii="Times New Roman" w:eastAsia="標楷體" w:hAnsi="Times New Roman" w:hint="eastAsia"/>
        </w:rPr>
        <w:t>秒</w:t>
      </w:r>
      <w:r w:rsidR="00C070E0">
        <w:rPr>
          <w:rFonts w:ascii="Times New Roman" w:eastAsia="標楷體" w:hAnsi="Times New Roman" w:hint="eastAsia"/>
        </w:rPr>
        <w:t>。</w:t>
      </w:r>
    </w:p>
    <w:p w14:paraId="6E3631E4" w14:textId="61F3980A" w:rsidR="0046085D" w:rsidRPr="00F159C4" w:rsidRDefault="00F159C4" w:rsidP="00F159C4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軟烘烤</w:t>
      </w:r>
      <w:r>
        <w:rPr>
          <w:rFonts w:ascii="Times New Roman" w:eastAsia="標楷體" w:hAnsi="Times New Roman" w:hint="eastAsia"/>
        </w:rPr>
        <w:t>。以</w:t>
      </w:r>
      <w:r>
        <w:rPr>
          <w:rFonts w:ascii="Times New Roman" w:eastAsia="標楷體" w:hAnsi="Times New Roman" w:hint="eastAsia"/>
        </w:rPr>
        <w:t>100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 </w:t>
      </w:r>
      <w:r w:rsidR="00956E61">
        <w:rPr>
          <w:rFonts w:ascii="Times New Roman" w:eastAsia="標楷體" w:hAnsi="Times New Roman" w:hint="eastAsia"/>
        </w:rPr>
        <w:t>6</w:t>
      </w:r>
      <w:r w:rsidRPr="00FF16C6">
        <w:rPr>
          <w:rFonts w:ascii="Times New Roman" w:eastAsia="標楷體" w:hAnsi="Times New Roman" w:hint="eastAsia"/>
        </w:rPr>
        <w:t>0</w:t>
      </w:r>
      <w:r w:rsidRPr="00FF16C6"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。蒸發光阻內部大部分的溶劑，取下</w:t>
      </w:r>
      <w:r w:rsidR="00F33482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並靜置冷卻。</w:t>
      </w:r>
    </w:p>
    <w:p w14:paraId="179CDF88" w14:textId="0ED7B807" w:rsidR="00F159C4" w:rsidRDefault="00F159C4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對準和曝光</w:t>
      </w:r>
      <w:r>
        <w:rPr>
          <w:rFonts w:ascii="Times New Roman" w:eastAsia="標楷體" w:hAnsi="Times New Roman" w:hint="eastAsia"/>
        </w:rPr>
        <w:t>。</w:t>
      </w:r>
      <w:r w:rsidR="00C070E0">
        <w:rPr>
          <w:rFonts w:ascii="Times New Roman" w:eastAsia="標楷體" w:hAnsi="Times New Roman" w:hint="eastAsia"/>
        </w:rPr>
        <w:t>將光罩放置在</w:t>
      </w:r>
      <w:r w:rsidR="00F47B9C">
        <w:rPr>
          <w:rFonts w:ascii="Times New Roman" w:eastAsia="標楷體" w:hAnsi="Times New Roman" w:hint="eastAsia"/>
        </w:rPr>
        <w:t>銅箔基板</w:t>
      </w:r>
      <w:r w:rsidR="00C070E0">
        <w:rPr>
          <w:rFonts w:ascii="Times New Roman" w:eastAsia="標楷體" w:hAnsi="Times New Roman" w:hint="eastAsia"/>
        </w:rPr>
        <w:t>上，進行接觸式曝光，以紫外光曝光，曝光時</w:t>
      </w:r>
      <w:r w:rsidR="00956E61">
        <w:rPr>
          <w:rFonts w:ascii="Times New Roman" w:eastAsia="標楷體" w:hAnsi="Times New Roman" w:hint="eastAsia"/>
        </w:rPr>
        <w:t>間</w:t>
      </w:r>
      <w:r w:rsidR="00956E61">
        <w:rPr>
          <w:rFonts w:ascii="Times New Roman" w:eastAsia="標楷體" w:hAnsi="Times New Roman" w:hint="eastAsia"/>
        </w:rPr>
        <w:t>60</w:t>
      </w:r>
      <w:r w:rsidR="00C070E0" w:rsidRPr="00FF16C6">
        <w:rPr>
          <w:rFonts w:ascii="Times New Roman" w:eastAsia="標楷體" w:hAnsi="Times New Roman" w:hint="eastAsia"/>
        </w:rPr>
        <w:t>秒。</w:t>
      </w:r>
    </w:p>
    <w:p w14:paraId="3681F2B3" w14:textId="344CE9BF" w:rsidR="00CF6701" w:rsidRPr="00F159C4" w:rsidRDefault="00C070E0" w:rsidP="00CF670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曝後烤</w:t>
      </w:r>
      <w:r>
        <w:rPr>
          <w:rFonts w:ascii="Times New Roman" w:eastAsia="標楷體" w:hAnsi="Times New Roman" w:hint="eastAsia"/>
        </w:rPr>
        <w:t>。以</w:t>
      </w:r>
      <w:r w:rsidRPr="00FF16C6">
        <w:rPr>
          <w:rFonts w:ascii="Times New Roman" w:eastAsia="標楷體" w:hAnsi="Times New Roman" w:hint="eastAsia"/>
        </w:rPr>
        <w:t>100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 </w:t>
      </w:r>
      <w:r w:rsidR="00FF16C6" w:rsidRPr="00FF16C6">
        <w:rPr>
          <w:rFonts w:ascii="Times New Roman" w:eastAsia="標楷體" w:hAnsi="Times New Roman" w:hint="eastAsia"/>
        </w:rPr>
        <w:t>60</w:t>
      </w:r>
      <w:r w:rsidRPr="00FF16C6"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。</w:t>
      </w:r>
      <w:r w:rsidR="00CF6701">
        <w:rPr>
          <w:rFonts w:ascii="Times New Roman" w:eastAsia="標楷體" w:hAnsi="Times New Roman" w:hint="eastAsia"/>
        </w:rPr>
        <w:t>光阻產生熱運動，將曝光過度和曝光不足的分子重新排列。平均駐波效應、改善解析度。取下</w:t>
      </w:r>
      <w:r w:rsidR="00F47B9C">
        <w:rPr>
          <w:rFonts w:ascii="Times New Roman" w:eastAsia="標楷體" w:hAnsi="Times New Roman" w:hint="eastAsia"/>
        </w:rPr>
        <w:t>銅箔基板</w:t>
      </w:r>
      <w:r w:rsidR="00CF6701">
        <w:rPr>
          <w:rFonts w:ascii="Times New Roman" w:eastAsia="標楷體" w:hAnsi="Times New Roman" w:hint="eastAsia"/>
        </w:rPr>
        <w:t>並靜置冷卻。</w:t>
      </w:r>
    </w:p>
    <w:p w14:paraId="3A851CA3" w14:textId="77777777" w:rsidR="00F33482" w:rsidRDefault="00CF6701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顯影</w:t>
      </w:r>
      <w:r>
        <w:rPr>
          <w:rFonts w:ascii="Times New Roman" w:eastAsia="標楷體" w:hAnsi="Times New Roman" w:hint="eastAsia"/>
        </w:rPr>
        <w:t>。將鹼性顯影液與蒸餾水以</w:t>
      </w:r>
      <w:r>
        <w:rPr>
          <w:rFonts w:ascii="Times New Roman" w:eastAsia="標楷體" w:hAnsi="Times New Roman" w:hint="eastAsia"/>
        </w:rPr>
        <w:t>1:3</w:t>
      </w:r>
      <w:r>
        <w:rPr>
          <w:rFonts w:ascii="Times New Roman" w:eastAsia="標楷體" w:hAnsi="Times New Roman" w:hint="eastAsia"/>
        </w:rPr>
        <w:t>比例混合，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放入顯影液搖晃數秒，觀察顯影效果。</w:t>
      </w:r>
    </w:p>
    <w:p w14:paraId="65A208FB" w14:textId="0DE69432" w:rsidR="00C070E0" w:rsidRDefault="00F33482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b/>
          <w:bCs/>
        </w:rPr>
        <w:t>清洗</w:t>
      </w:r>
      <w:r w:rsidRPr="00F33482">
        <w:rPr>
          <w:rFonts w:ascii="Times New Roman" w:eastAsia="標楷體" w:hAnsi="Times New Roman" w:hint="eastAsia"/>
        </w:rPr>
        <w:t>。</w:t>
      </w:r>
      <w:r w:rsidR="00CF6701">
        <w:rPr>
          <w:rFonts w:ascii="Times New Roman" w:eastAsia="標楷體" w:hAnsi="Times New Roman" w:hint="eastAsia"/>
        </w:rPr>
        <w:t>取出</w:t>
      </w:r>
      <w:r w:rsidR="00F47B9C">
        <w:rPr>
          <w:rFonts w:ascii="Times New Roman" w:eastAsia="標楷體" w:hAnsi="Times New Roman" w:hint="eastAsia"/>
        </w:rPr>
        <w:t>銅箔基板</w:t>
      </w:r>
      <w:r w:rsidR="00CF6701">
        <w:rPr>
          <w:rFonts w:ascii="Times New Roman" w:eastAsia="標楷體" w:hAnsi="Times New Roman" w:hint="eastAsia"/>
        </w:rPr>
        <w:t>，以蒸餾水沖洗</w:t>
      </w:r>
      <w:r>
        <w:rPr>
          <w:rFonts w:ascii="Times New Roman" w:eastAsia="標楷體" w:hAnsi="Times New Roman" w:hint="eastAsia"/>
        </w:rPr>
        <w:t>多餘的顯影液</w:t>
      </w:r>
      <w:r w:rsidR="00CF6701">
        <w:rPr>
          <w:rFonts w:ascii="Times New Roman" w:eastAsia="標楷體" w:hAnsi="Times New Roman" w:hint="eastAsia"/>
        </w:rPr>
        <w:t>，並以鼓風機吹乾表面水分。</w:t>
      </w:r>
    </w:p>
    <w:p w14:paraId="525F3CFD" w14:textId="34FE372A" w:rsidR="00CF6701" w:rsidRDefault="00CF6701" w:rsidP="0037611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硬烘烤</w:t>
      </w:r>
      <w:r w:rsidRPr="0037611C">
        <w:rPr>
          <w:rFonts w:ascii="Times New Roman" w:eastAsia="標楷體" w:hAnsi="Times New Roman" w:hint="eastAsia"/>
        </w:rPr>
        <w:t>。以</w:t>
      </w:r>
      <w:r w:rsidRPr="0037611C">
        <w:rPr>
          <w:rFonts w:ascii="Times New Roman" w:eastAsia="標楷體" w:hAnsi="Times New Roman" w:hint="eastAsia"/>
        </w:rPr>
        <w:t>120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</w:t>
      </w:r>
      <w:r w:rsidR="00FF16C6" w:rsidRPr="00FF16C6">
        <w:rPr>
          <w:rFonts w:ascii="Times New Roman" w:eastAsia="標楷體" w:hAnsi="Times New Roman" w:hint="eastAsia"/>
        </w:rPr>
        <w:t>120</w:t>
      </w:r>
      <w:r w:rsidRPr="00FF16C6">
        <w:rPr>
          <w:rFonts w:ascii="Times New Roman" w:eastAsia="標楷體" w:hAnsi="Times New Roman" w:hint="eastAsia"/>
        </w:rPr>
        <w:t>秒</w:t>
      </w:r>
      <w:r w:rsidRPr="0037611C"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 w:rsidRPr="0037611C">
        <w:rPr>
          <w:rFonts w:ascii="Times New Roman" w:eastAsia="標楷體" w:hAnsi="Times New Roman" w:hint="eastAsia"/>
        </w:rPr>
        <w:t>。</w:t>
      </w:r>
      <w:r w:rsidR="0037611C" w:rsidRPr="0037611C">
        <w:rPr>
          <w:rFonts w:ascii="Times New Roman" w:eastAsia="標楷體" w:hAnsi="Times New Roman" w:hint="eastAsia"/>
        </w:rPr>
        <w:t>蒸發所有光阻中的溶劑、增加抗蝕刻及佈植能力、增加光阻和表面的附著力、聚合反應並穩定光阻</w:t>
      </w:r>
      <w:r w:rsidR="0037611C">
        <w:rPr>
          <w:rFonts w:ascii="Times New Roman" w:eastAsia="標楷體" w:hAnsi="Times New Roman" w:hint="eastAsia"/>
        </w:rPr>
        <w:t>、</w:t>
      </w:r>
      <w:r w:rsidR="0037611C" w:rsidRPr="0037611C">
        <w:rPr>
          <w:rFonts w:ascii="Times New Roman" w:eastAsia="標楷體" w:hAnsi="Times New Roman" w:hint="eastAsia"/>
        </w:rPr>
        <w:t>光阻流動並填充針孔</w:t>
      </w:r>
      <w:r w:rsidR="0037611C">
        <w:rPr>
          <w:rFonts w:ascii="Times New Roman" w:eastAsia="標楷體" w:hAnsi="Times New Roman" w:hint="eastAsia"/>
        </w:rPr>
        <w:t>。</w:t>
      </w:r>
    </w:p>
    <w:p w14:paraId="6A462EC4" w14:textId="17A99672" w:rsidR="0037611C" w:rsidRPr="0037611C" w:rsidRDefault="0037611C" w:rsidP="0037611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圖案檢視</w:t>
      </w:r>
      <w:r>
        <w:rPr>
          <w:rFonts w:ascii="Times New Roman" w:eastAsia="標楷體" w:hAnsi="Times New Roman" w:hint="eastAsia"/>
        </w:rPr>
        <w:t>。觀察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的光阻結果。</w:t>
      </w:r>
    </w:p>
    <w:p w14:paraId="36E04159" w14:textId="5437C4B4" w:rsidR="00AC0C86" w:rsidRDefault="00AC0C86">
      <w:pPr>
        <w:rPr>
          <w:rFonts w:ascii="Times New Roman" w:eastAsia="標楷體" w:hAnsi="Times New Roman"/>
        </w:rPr>
      </w:pPr>
    </w:p>
    <w:p w14:paraId="7466A8D4" w14:textId="6735F43A" w:rsidR="00AC6A12" w:rsidRPr="00F47B9C" w:rsidRDefault="00AC6A12" w:rsidP="00AC6A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實驗結果</w:t>
      </w:r>
    </w:p>
    <w:p w14:paraId="301E21A8" w14:textId="3FE42B26" w:rsidR="008C4641" w:rsidRPr="008C4641" w:rsidRDefault="00F33482" w:rsidP="008C464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清洗晶圓</w:t>
      </w:r>
      <w:r>
        <w:rPr>
          <w:rFonts w:ascii="Times New Roman" w:eastAsia="標楷體" w:hAnsi="Times New Roman" w:hint="eastAsia"/>
        </w:rPr>
        <w:t>。</w:t>
      </w:r>
    </w:p>
    <w:p w14:paraId="0C460AD5" w14:textId="62C61A13" w:rsidR="008C4641" w:rsidRDefault="002D2890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</w:t>
      </w:r>
      <w:r w:rsidR="004369EC">
        <w:rPr>
          <w:noProof/>
        </w:rPr>
        <w:drawing>
          <wp:inline distT="0" distB="0" distL="0" distR="0" wp14:anchorId="47F4114F" wp14:editId="69B25B37">
            <wp:extent cx="1616345" cy="1957070"/>
            <wp:effectExtent l="0" t="0" r="3175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3"/>
                    <a:stretch/>
                  </pic:blipFill>
                  <pic:spPr bwMode="auto">
                    <a:xfrm>
                      <a:off x="0" y="0"/>
                      <a:ext cx="1618042" cy="19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</w:rPr>
        <w:t xml:space="preserve"> </w:t>
      </w:r>
      <w:r>
        <w:rPr>
          <w:noProof/>
        </w:rPr>
        <w:drawing>
          <wp:inline distT="0" distB="0" distL="0" distR="0" wp14:anchorId="454ACA4C" wp14:editId="613FAC69">
            <wp:extent cx="1462405" cy="1949932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80" cy="19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1B52" w14:textId="77777777" w:rsidR="008C4641" w:rsidRDefault="008C4641" w:rsidP="008C4641">
      <w:pPr>
        <w:pStyle w:val="a3"/>
        <w:ind w:leftChars="0" w:left="840"/>
        <w:rPr>
          <w:rFonts w:ascii="Times New Roman" w:eastAsia="標楷體" w:hAnsi="Times New Roman"/>
        </w:rPr>
      </w:pPr>
    </w:p>
    <w:p w14:paraId="2DFB14DD" w14:textId="5820A76B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lastRenderedPageBreak/>
        <w:t>脫水烘烤</w:t>
      </w:r>
      <w:r>
        <w:rPr>
          <w:rFonts w:ascii="Times New Roman" w:eastAsia="標楷體" w:hAnsi="Times New Roman" w:hint="eastAsia"/>
        </w:rPr>
        <w:t>。</w:t>
      </w:r>
    </w:p>
    <w:p w14:paraId="77C385C4" w14:textId="3495E7A9" w:rsidR="008C4641" w:rsidRDefault="002D2890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3110012" wp14:editId="410F5FF5">
            <wp:extent cx="1912620" cy="26060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4" t="16304" r="16479" b="16516"/>
                    <a:stretch/>
                  </pic:blipFill>
                  <pic:spPr bwMode="auto">
                    <a:xfrm>
                      <a:off x="0" y="0"/>
                      <a:ext cx="1914141" cy="260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32C3" w14:textId="6A252C16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旋轉塗佈底漆層和光阻</w:t>
      </w:r>
      <w:r>
        <w:rPr>
          <w:rFonts w:ascii="Times New Roman" w:eastAsia="標楷體" w:hAnsi="Times New Roman" w:hint="eastAsia"/>
        </w:rPr>
        <w:t>。</w:t>
      </w:r>
    </w:p>
    <w:p w14:paraId="2F194353" w14:textId="756D2ADD" w:rsidR="008C4641" w:rsidRDefault="008C4641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59A70302" wp14:editId="5DE16A3B">
            <wp:extent cx="2166112" cy="248412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61"/>
                    <a:stretch/>
                  </pic:blipFill>
                  <pic:spPr bwMode="auto">
                    <a:xfrm>
                      <a:off x="0" y="0"/>
                      <a:ext cx="2173548" cy="24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3F0D">
        <w:rPr>
          <w:rFonts w:ascii="Times New Roman" w:eastAsia="標楷體" w:hAnsi="Times New Roman" w:hint="eastAsia"/>
        </w:rPr>
        <w:t xml:space="preserve"> </w:t>
      </w:r>
      <w:r w:rsidR="00B73F0D">
        <w:rPr>
          <w:noProof/>
        </w:rPr>
        <w:drawing>
          <wp:inline distT="0" distB="0" distL="0" distR="0" wp14:anchorId="39E3D339" wp14:editId="0341332B">
            <wp:extent cx="2110740" cy="2490198"/>
            <wp:effectExtent l="0" t="0" r="381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4" t="23846" r="24295" b="19248"/>
                    <a:stretch/>
                  </pic:blipFill>
                  <pic:spPr bwMode="auto">
                    <a:xfrm>
                      <a:off x="0" y="0"/>
                      <a:ext cx="2118740" cy="249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41977" w14:textId="0DF24D4F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軟烘烤</w:t>
      </w:r>
      <w:r>
        <w:rPr>
          <w:rFonts w:ascii="Times New Roman" w:eastAsia="標楷體" w:hAnsi="Times New Roman" w:hint="eastAsia"/>
        </w:rPr>
        <w:t>。</w:t>
      </w:r>
    </w:p>
    <w:p w14:paraId="6849AC8A" w14:textId="20BFE1CE" w:rsidR="008C4641" w:rsidRPr="00F159C4" w:rsidRDefault="00B73F0D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7BC805C" wp14:editId="483F66AE">
            <wp:extent cx="2011681" cy="2560320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5" t="33926" r="23717" b="22066"/>
                    <a:stretch/>
                  </pic:blipFill>
                  <pic:spPr bwMode="auto">
                    <a:xfrm>
                      <a:off x="0" y="0"/>
                      <a:ext cx="2014895" cy="25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15E6">
        <w:rPr>
          <w:rFonts w:ascii="Times New Roman" w:eastAsia="標楷體" w:hAnsi="Times New Roman"/>
        </w:rPr>
        <w:br w:type="page"/>
      </w:r>
    </w:p>
    <w:p w14:paraId="0E21ADAB" w14:textId="0E1200AD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lastRenderedPageBreak/>
        <w:t>對準和曝光</w:t>
      </w:r>
      <w:r>
        <w:rPr>
          <w:rFonts w:ascii="Times New Roman" w:eastAsia="標楷體" w:hAnsi="Times New Roman" w:hint="eastAsia"/>
        </w:rPr>
        <w:t>。</w:t>
      </w:r>
    </w:p>
    <w:p w14:paraId="0D52ADBB" w14:textId="783FE8F0" w:rsidR="008C4641" w:rsidRDefault="00B73F0D" w:rsidP="00F715E6">
      <w:pPr>
        <w:pStyle w:val="a3"/>
        <w:ind w:leftChars="0" w:left="840"/>
        <w:jc w:val="center"/>
        <w:rPr>
          <w:noProof/>
        </w:rPr>
      </w:pPr>
      <w:r>
        <w:rPr>
          <w:noProof/>
        </w:rPr>
        <w:drawing>
          <wp:inline distT="0" distB="0" distL="0" distR="0" wp14:anchorId="1FEC6E03" wp14:editId="4EE0ECDD">
            <wp:extent cx="1920240" cy="2677433"/>
            <wp:effectExtent l="0" t="0" r="381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" t="20704" r="48712" b="31387"/>
                    <a:stretch/>
                  </pic:blipFill>
                  <pic:spPr bwMode="auto">
                    <a:xfrm>
                      <a:off x="0" y="0"/>
                      <a:ext cx="1925581" cy="26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B886" w14:textId="792AECA4" w:rsidR="008C4641" w:rsidRDefault="008C4641" w:rsidP="008C4641">
      <w:pPr>
        <w:pStyle w:val="a3"/>
        <w:ind w:leftChars="0" w:left="840"/>
        <w:rPr>
          <w:rFonts w:ascii="Times New Roman" w:eastAsia="標楷體" w:hAnsi="Times New Roman"/>
        </w:rPr>
      </w:pPr>
    </w:p>
    <w:p w14:paraId="1A997E18" w14:textId="77777777" w:rsidR="00F715E6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曝後烤</w:t>
      </w:r>
      <w:r>
        <w:rPr>
          <w:rFonts w:ascii="Times New Roman" w:eastAsia="標楷體" w:hAnsi="Times New Roman" w:hint="eastAsia"/>
        </w:rPr>
        <w:t>。</w:t>
      </w:r>
    </w:p>
    <w:p w14:paraId="3D103EE1" w14:textId="76CF20B2" w:rsidR="00F33482" w:rsidRPr="00F159C4" w:rsidRDefault="004369EC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A409880" wp14:editId="67D991EB">
            <wp:extent cx="1905000" cy="233934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0" b="12093"/>
                    <a:stretch/>
                  </pic:blipFill>
                  <pic:spPr bwMode="auto">
                    <a:xfrm>
                      <a:off x="0" y="0"/>
                      <a:ext cx="1911773" cy="234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91BB3" w14:textId="07849535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顯影</w:t>
      </w:r>
      <w:r>
        <w:rPr>
          <w:rFonts w:ascii="Times New Roman" w:eastAsia="標楷體" w:hAnsi="Times New Roman" w:hint="eastAsia"/>
        </w:rPr>
        <w:t>。</w:t>
      </w:r>
    </w:p>
    <w:p w14:paraId="045CC030" w14:textId="16C6E1B1" w:rsidR="00F715E6" w:rsidRDefault="00757F53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AA6862F" wp14:editId="24DDFF22">
            <wp:extent cx="1983942" cy="22479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9" t="22369" r="730" b="8154"/>
                    <a:stretch/>
                  </pic:blipFill>
                  <pic:spPr bwMode="auto">
                    <a:xfrm>
                      <a:off x="0" y="0"/>
                      <a:ext cx="1988012" cy="225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</w:rPr>
        <w:t xml:space="preserve"> </w:t>
      </w:r>
      <w:r w:rsidR="00B73F0D">
        <w:rPr>
          <w:noProof/>
        </w:rPr>
        <w:drawing>
          <wp:inline distT="0" distB="0" distL="0" distR="0" wp14:anchorId="1C136446" wp14:editId="7A652EF2">
            <wp:extent cx="2232660" cy="2246702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7" t="17777" r="15049" b="30195"/>
                    <a:stretch/>
                  </pic:blipFill>
                  <pic:spPr bwMode="auto">
                    <a:xfrm>
                      <a:off x="0" y="0"/>
                      <a:ext cx="2236386" cy="225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15E6">
        <w:rPr>
          <w:rFonts w:ascii="Times New Roman" w:eastAsia="標楷體" w:hAnsi="Times New Roman"/>
        </w:rPr>
        <w:br w:type="page"/>
      </w:r>
    </w:p>
    <w:p w14:paraId="16B87354" w14:textId="14242EF7" w:rsidR="00F33482" w:rsidRPr="00F715E6" w:rsidRDefault="00F33482" w:rsidP="00F715E6">
      <w:pPr>
        <w:rPr>
          <w:rFonts w:ascii="Times New Roman" w:eastAsia="標楷體" w:hAnsi="Times New Roman"/>
        </w:rPr>
      </w:pPr>
    </w:p>
    <w:p w14:paraId="3D2D1410" w14:textId="0D99F210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硬烘烤</w:t>
      </w:r>
      <w:r w:rsidRPr="0037611C">
        <w:rPr>
          <w:rFonts w:ascii="Times New Roman" w:eastAsia="標楷體" w:hAnsi="Times New Roman" w:hint="eastAsia"/>
        </w:rPr>
        <w:t>。</w:t>
      </w:r>
    </w:p>
    <w:p w14:paraId="65E812F2" w14:textId="51F75AF3" w:rsidR="00F715E6" w:rsidRDefault="00757F53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7551857" wp14:editId="7599172C">
            <wp:extent cx="2781300" cy="2781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4" t="26014" r="27330" b="23693"/>
                    <a:stretch/>
                  </pic:blipFill>
                  <pic:spPr bwMode="auto"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983C" w14:textId="77777777" w:rsidR="00F715E6" w:rsidRDefault="00F715E6" w:rsidP="00F715E6">
      <w:pPr>
        <w:pStyle w:val="a3"/>
        <w:ind w:leftChars="0" w:left="840"/>
        <w:rPr>
          <w:rFonts w:ascii="Times New Roman" w:eastAsia="標楷體" w:hAnsi="Times New Roman"/>
        </w:rPr>
      </w:pPr>
    </w:p>
    <w:p w14:paraId="05678CA6" w14:textId="5F02C7EA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圖案檢視</w:t>
      </w:r>
      <w:r>
        <w:rPr>
          <w:rFonts w:ascii="Times New Roman" w:eastAsia="標楷體" w:hAnsi="Times New Roman" w:hint="eastAsia"/>
        </w:rPr>
        <w:t>。</w:t>
      </w:r>
    </w:p>
    <w:p w14:paraId="0DC77764" w14:textId="4A775479" w:rsidR="00C214BE" w:rsidRPr="00C214BE" w:rsidRDefault="00956E61" w:rsidP="00C214BE">
      <w:pPr>
        <w:pStyle w:val="a3"/>
        <w:ind w:leftChars="0" w:left="840"/>
        <w:jc w:val="center"/>
        <w:rPr>
          <w:rFonts w:ascii="Times New Roman" w:eastAsia="標楷體" w:hAnsi="Times New Roman"/>
          <w:b/>
          <w:bCs/>
        </w:rPr>
      </w:pPr>
      <w:r>
        <w:rPr>
          <w:noProof/>
        </w:rPr>
        <w:drawing>
          <wp:inline distT="0" distB="0" distL="0" distR="0" wp14:anchorId="145CFF25" wp14:editId="4A9E42D6">
            <wp:extent cx="4305300" cy="3581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8" t="27305" r="12304" b="21770"/>
                    <a:stretch/>
                  </pic:blipFill>
                  <pic:spPr bwMode="auto">
                    <a:xfrm>
                      <a:off x="0" y="0"/>
                      <a:ext cx="43053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C4A3B" w14:textId="262C550C" w:rsidR="00F715E6" w:rsidRDefault="00F715E6" w:rsidP="00F715E6">
      <w:pPr>
        <w:pStyle w:val="a3"/>
        <w:ind w:leftChars="0" w:left="840"/>
        <w:jc w:val="center"/>
        <w:rPr>
          <w:rFonts w:ascii="Times New Roman" w:eastAsia="標楷體" w:hAnsi="Times New Roman"/>
          <w:b/>
          <w:bCs/>
        </w:rPr>
      </w:pPr>
    </w:p>
    <w:p w14:paraId="1BE736C8" w14:textId="08CAD3F4" w:rsidR="00F47B9C" w:rsidRPr="00F33482" w:rsidRDefault="00757F53" w:rsidP="00757F53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5D94330E" w14:textId="29D13C15" w:rsidR="007318C6" w:rsidRPr="007318C6" w:rsidRDefault="00AC6A12" w:rsidP="007318C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318C6">
        <w:rPr>
          <w:rFonts w:ascii="Times New Roman" w:eastAsia="標楷體" w:hAnsi="Times New Roman" w:hint="eastAsia"/>
          <w:b/>
          <w:bCs/>
        </w:rPr>
        <w:lastRenderedPageBreak/>
        <w:t>實驗結果討論</w:t>
      </w:r>
    </w:p>
    <w:p w14:paraId="61823759" w14:textId="5AF55156" w:rsidR="00AB69DD" w:rsidRDefault="00AB69DD" w:rsidP="00AB69DD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這次實驗過程中</w:t>
      </w:r>
      <w:r w:rsidR="00956E61">
        <w:rPr>
          <w:rFonts w:ascii="Times New Roman" w:eastAsia="標楷體" w:hAnsi="Times New Roman" w:hint="eastAsia"/>
        </w:rPr>
        <w:t>選擇要不要進行曝後烤</w:t>
      </w:r>
      <w:r w:rsidR="00757F53">
        <w:rPr>
          <w:rFonts w:ascii="Times New Roman" w:eastAsia="標楷體" w:hAnsi="Times New Roman" w:hint="eastAsia"/>
        </w:rPr>
        <w:t>兩個方式。</w:t>
      </w:r>
      <w:r w:rsidR="00995ACB">
        <w:rPr>
          <w:rFonts w:ascii="Times New Roman" w:eastAsia="標楷體" w:hAnsi="Times New Roman" w:hint="eastAsia"/>
        </w:rPr>
        <w:t>結果上</w:t>
      </w:r>
      <w:r w:rsidR="00956E61">
        <w:rPr>
          <w:rFonts w:ascii="Times New Roman" w:eastAsia="標楷體" w:hAnsi="Times New Roman" w:hint="eastAsia"/>
        </w:rPr>
        <w:t>未進行曝後烤的基板在顯影後會使得圖案表面凹凸不平，我認為這就是所謂的</w:t>
      </w:r>
      <w:r w:rsidR="00FE1467">
        <w:rPr>
          <w:rFonts w:ascii="Times New Roman" w:eastAsia="標楷體" w:hAnsi="Times New Roman" w:hint="eastAsia"/>
        </w:rPr>
        <w:t>沒有平均駐波效應，因此顯影圖案有深有淺</w:t>
      </w:r>
      <w:r w:rsidR="00995ACB">
        <w:rPr>
          <w:rFonts w:ascii="Times New Roman" w:eastAsia="標楷體" w:hAnsi="Times New Roman" w:hint="eastAsia"/>
        </w:rPr>
        <w:t>。</w:t>
      </w:r>
    </w:p>
    <w:p w14:paraId="0511E779" w14:textId="77777777" w:rsidR="003A5C04" w:rsidRPr="003A5C04" w:rsidRDefault="003A5C04" w:rsidP="003A5C04">
      <w:pPr>
        <w:ind w:left="480"/>
        <w:rPr>
          <w:rFonts w:ascii="Times New Roman" w:eastAsia="標楷體" w:hAnsi="Times New Roman"/>
        </w:rPr>
      </w:pPr>
    </w:p>
    <w:p w14:paraId="1245B8D7" w14:textId="2902575E" w:rsidR="00AC6A12" w:rsidRPr="007318C6" w:rsidRDefault="00AC6A12" w:rsidP="007318C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318C6">
        <w:rPr>
          <w:rFonts w:ascii="Times New Roman" w:eastAsia="標楷體" w:hAnsi="Times New Roman" w:hint="eastAsia"/>
          <w:b/>
          <w:bCs/>
        </w:rPr>
        <w:t>實驗心得</w:t>
      </w:r>
    </w:p>
    <w:p w14:paraId="59DE7B8D" w14:textId="26CB8E9E" w:rsidR="00E25B35" w:rsidRPr="00836BF4" w:rsidRDefault="00B92ED4" w:rsidP="00E25B35">
      <w:pPr>
        <w:pStyle w:val="a3"/>
        <w:ind w:leftChars="0"/>
        <w:rPr>
          <w:rFonts w:ascii="Times New Roman" w:eastAsia="標楷體" w:hAnsi="Times New Roman"/>
          <w:sz w:val="22"/>
          <w:szCs w:val="20"/>
        </w:rPr>
      </w:pPr>
      <w:r>
        <w:rPr>
          <w:rFonts w:ascii="Times New Roman" w:eastAsia="標楷體" w:hAnsi="Times New Roman" w:hint="eastAsia"/>
        </w:rPr>
        <w:t>這次實驗中，我們有額外將已經使用過的銅箔基板以丙酮沖洗，令我意外的是，居然可以被沖洗掉、被快速的沖洗掉，基本上噴上丙酮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秒，該區域就會被清洗乾淨，而不是我過去所想像的緩慢清除。讓我不禁思考，正常工業製作的晶圓是否也會被丙酮所清洗。</w:t>
      </w:r>
    </w:p>
    <w:p w14:paraId="5AC4725D" w14:textId="77777777" w:rsidR="00F47B9C" w:rsidRDefault="00F47B9C" w:rsidP="00E25B35">
      <w:pPr>
        <w:pStyle w:val="a3"/>
        <w:ind w:leftChars="0"/>
        <w:rPr>
          <w:rFonts w:ascii="Times New Roman" w:eastAsia="標楷體" w:hAnsi="Times New Roman"/>
        </w:rPr>
      </w:pPr>
    </w:p>
    <w:p w14:paraId="19674815" w14:textId="3BCC8A95" w:rsidR="00AC6A12" w:rsidRDefault="00AC6A12" w:rsidP="00AC6A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補充資訊與問題討論</w:t>
      </w:r>
    </w:p>
    <w:p w14:paraId="464DDDDC" w14:textId="77777777" w:rsidR="00397F60" w:rsidRDefault="00397F60" w:rsidP="00397F60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397F60">
        <w:rPr>
          <w:rFonts w:ascii="Times New Roman" w:eastAsia="標楷體" w:hAnsi="Times New Roman" w:hint="eastAsia"/>
        </w:rPr>
        <w:t>解釋四種對準與曝光系統。</w:t>
      </w:r>
    </w:p>
    <w:p w14:paraId="78574F87" w14:textId="3697F97C" w:rsidR="00397F60" w:rsidRDefault="00397F60" w:rsidP="00397F60">
      <w:pPr>
        <w:pStyle w:val="a3"/>
        <w:ind w:leftChars="300" w:left="720"/>
        <w:rPr>
          <w:rFonts w:ascii="Times New Roman" w:eastAsia="標楷體" w:hAnsi="Times New Roman"/>
        </w:rPr>
      </w:pPr>
      <w:r w:rsidRPr="00397F60">
        <w:rPr>
          <w:rFonts w:ascii="Times New Roman" w:eastAsia="標楷體" w:hAnsi="Times New Roman" w:hint="eastAsia"/>
        </w:rPr>
        <w:t>接觸式</w:t>
      </w:r>
      <w:r w:rsidRPr="00397F60">
        <w:rPr>
          <w:rFonts w:ascii="Times New Roman" w:eastAsia="標楷體" w:hAnsi="Times New Roman" w:hint="eastAsia"/>
        </w:rPr>
        <w:t xml:space="preserve"> (Contact Printing)</w:t>
      </w:r>
      <w:r w:rsidRPr="00397F60">
        <w:rPr>
          <w:rFonts w:ascii="Times New Roman" w:eastAsia="標楷體" w:hAnsi="Times New Roman" w:hint="eastAsia"/>
        </w:rPr>
        <w:t>：在接觸式對準與曝光系統中，掩模（或稱版）與晶片直接接觸，然後進行曝光。這種方法的優點是其對準精度高，但也容易在接觸過程中導致掩模或晶片的損壞。</w:t>
      </w:r>
    </w:p>
    <w:p w14:paraId="7F4ADC51" w14:textId="77777777" w:rsidR="00397F60" w:rsidRPr="00397F60" w:rsidRDefault="00397F60" w:rsidP="00397F60">
      <w:pPr>
        <w:pStyle w:val="a3"/>
        <w:ind w:leftChars="300" w:left="720"/>
        <w:rPr>
          <w:rFonts w:ascii="Times New Roman" w:eastAsia="標楷體" w:hAnsi="Times New Roman"/>
        </w:rPr>
      </w:pPr>
    </w:p>
    <w:p w14:paraId="3F4F24E9" w14:textId="117C9C65" w:rsidR="00397F60" w:rsidRDefault="00397F60" w:rsidP="00397F60">
      <w:pPr>
        <w:pStyle w:val="a3"/>
        <w:ind w:leftChars="300" w:left="720"/>
        <w:rPr>
          <w:rFonts w:ascii="Times New Roman" w:eastAsia="標楷體" w:hAnsi="Times New Roman"/>
        </w:rPr>
      </w:pPr>
      <w:r w:rsidRPr="00397F60">
        <w:rPr>
          <w:rFonts w:ascii="Times New Roman" w:eastAsia="標楷體" w:hAnsi="Times New Roman" w:hint="eastAsia"/>
        </w:rPr>
        <w:t>近接式</w:t>
      </w:r>
      <w:r w:rsidRPr="00397F60">
        <w:rPr>
          <w:rFonts w:ascii="Times New Roman" w:eastAsia="標楷體" w:hAnsi="Times New Roman" w:hint="eastAsia"/>
        </w:rPr>
        <w:t xml:space="preserve"> (Proximity Printing)</w:t>
      </w:r>
      <w:r w:rsidRPr="00397F60">
        <w:rPr>
          <w:rFonts w:ascii="Times New Roman" w:eastAsia="標楷體" w:hAnsi="Times New Roman" w:hint="eastAsia"/>
        </w:rPr>
        <w:t>：近接式對準與曝光系統中，掩模與晶片之間有一定的間隙，通常使用接近或負厚度的接觸物作為間隔。這種方法相比於接觸式更容易實現，但對準精度可能會稍微降低。</w:t>
      </w:r>
    </w:p>
    <w:p w14:paraId="74888443" w14:textId="77777777" w:rsidR="00397F60" w:rsidRPr="00397F60" w:rsidRDefault="00397F60" w:rsidP="00397F60">
      <w:pPr>
        <w:pStyle w:val="a3"/>
        <w:ind w:leftChars="300" w:left="720"/>
        <w:rPr>
          <w:rFonts w:ascii="Times New Roman" w:eastAsia="標楷體" w:hAnsi="Times New Roman"/>
        </w:rPr>
      </w:pPr>
    </w:p>
    <w:p w14:paraId="5DEE60D7" w14:textId="05754A3A" w:rsidR="00397F60" w:rsidRDefault="00397F60" w:rsidP="00397F60">
      <w:pPr>
        <w:pStyle w:val="a3"/>
        <w:ind w:leftChars="300" w:left="720"/>
        <w:rPr>
          <w:rFonts w:ascii="Times New Roman" w:eastAsia="標楷體" w:hAnsi="Times New Roman"/>
        </w:rPr>
      </w:pPr>
      <w:r w:rsidRPr="00397F60">
        <w:rPr>
          <w:rFonts w:ascii="Times New Roman" w:eastAsia="標楷體" w:hAnsi="Times New Roman" w:hint="eastAsia"/>
        </w:rPr>
        <w:t>投影式</w:t>
      </w:r>
      <w:r w:rsidRPr="00397F60">
        <w:rPr>
          <w:rFonts w:ascii="Times New Roman" w:eastAsia="標楷體" w:hAnsi="Times New Roman" w:hint="eastAsia"/>
        </w:rPr>
        <w:t xml:space="preserve"> (Projection Printing)</w:t>
      </w:r>
      <w:r w:rsidRPr="00397F60">
        <w:rPr>
          <w:rFonts w:ascii="Times New Roman" w:eastAsia="標楷體" w:hAnsi="Times New Roman" w:hint="eastAsia"/>
        </w:rPr>
        <w:t>：投影式對準與曝光系統使用光學投影技術，將掩模上的圖案投影到晶片上。這種方法通常使用透鏡或鏡頭來放大圖案。</w:t>
      </w:r>
    </w:p>
    <w:p w14:paraId="109DF4EE" w14:textId="77777777" w:rsidR="00397F60" w:rsidRPr="00397F60" w:rsidRDefault="00397F60" w:rsidP="00397F60">
      <w:pPr>
        <w:pStyle w:val="a3"/>
        <w:ind w:leftChars="300" w:left="720"/>
        <w:rPr>
          <w:rFonts w:ascii="Times New Roman" w:eastAsia="標楷體" w:hAnsi="Times New Roman"/>
        </w:rPr>
      </w:pPr>
    </w:p>
    <w:p w14:paraId="0E301F85" w14:textId="75F2FA32" w:rsidR="00F47B9C" w:rsidRDefault="00397F60" w:rsidP="00397F60">
      <w:pPr>
        <w:pStyle w:val="a3"/>
        <w:ind w:leftChars="300" w:left="720"/>
        <w:rPr>
          <w:rFonts w:ascii="Times New Roman" w:eastAsia="標楷體" w:hAnsi="Times New Roman"/>
        </w:rPr>
      </w:pPr>
      <w:r w:rsidRPr="00397F60">
        <w:rPr>
          <w:rFonts w:ascii="Times New Roman" w:eastAsia="標楷體" w:hAnsi="Times New Roman" w:hint="eastAsia"/>
        </w:rPr>
        <w:t>重覆步進式對準</w:t>
      </w:r>
      <w:r w:rsidRPr="00397F60">
        <w:rPr>
          <w:rFonts w:ascii="Times New Roman" w:eastAsia="標楷體" w:hAnsi="Times New Roman" w:hint="eastAsia"/>
        </w:rPr>
        <w:t xml:space="preserve"> (Step and Repeat)</w:t>
      </w:r>
      <w:r w:rsidRPr="00397F60">
        <w:rPr>
          <w:rFonts w:ascii="Times New Roman" w:eastAsia="標楷體" w:hAnsi="Times New Roman" w:hint="eastAsia"/>
        </w:rPr>
        <w:t>：在重覆步進式對準中，晶片上的某個區域會被曝光，然後通過移動掩模或晶片的方式對準下一個區域，進行重覆曝光。</w:t>
      </w:r>
    </w:p>
    <w:p w14:paraId="0ADC55A9" w14:textId="77777777" w:rsidR="00397F60" w:rsidRDefault="00397F60" w:rsidP="00397F60">
      <w:pPr>
        <w:pStyle w:val="a3"/>
        <w:ind w:leftChars="300" w:left="720"/>
        <w:rPr>
          <w:rFonts w:ascii="Times New Roman" w:eastAsia="標楷體" w:hAnsi="Times New Roman"/>
        </w:rPr>
      </w:pPr>
    </w:p>
    <w:p w14:paraId="51CC8174" w14:textId="7E154B52" w:rsidR="001140FD" w:rsidRDefault="00397F60" w:rsidP="001140FD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397F60">
        <w:rPr>
          <w:rFonts w:ascii="Times New Roman" w:eastAsia="標楷體" w:hAnsi="Times New Roman" w:hint="eastAsia"/>
        </w:rPr>
        <w:t>解釋成品要求條件中的：解析度、良率</w:t>
      </w:r>
      <w:r w:rsidRPr="00397F60">
        <w:rPr>
          <w:rFonts w:ascii="Times New Roman" w:eastAsia="標楷體" w:hAnsi="Times New Roman" w:hint="eastAsia"/>
        </w:rPr>
        <w:t xml:space="preserve"> </w:t>
      </w:r>
      <w:r w:rsidRPr="00397F60">
        <w:rPr>
          <w:rFonts w:ascii="Times New Roman" w:eastAsia="標楷體" w:hAnsi="Times New Roman" w:hint="eastAsia"/>
        </w:rPr>
        <w:t>與</w:t>
      </w:r>
      <w:r w:rsidRPr="00397F60">
        <w:rPr>
          <w:rFonts w:ascii="Times New Roman" w:eastAsia="標楷體" w:hAnsi="Times New Roman" w:hint="eastAsia"/>
        </w:rPr>
        <w:t xml:space="preserve"> </w:t>
      </w:r>
      <w:r w:rsidRPr="00397F60">
        <w:rPr>
          <w:rFonts w:ascii="Times New Roman" w:eastAsia="標楷體" w:hAnsi="Times New Roman" w:hint="eastAsia"/>
        </w:rPr>
        <w:t>關鍵大小</w:t>
      </w:r>
      <w:r w:rsidR="00F56927">
        <w:rPr>
          <w:rFonts w:ascii="Times New Roman" w:eastAsia="標楷體" w:hAnsi="Times New Roman" w:hint="eastAsia"/>
        </w:rPr>
        <w:t>。</w:t>
      </w:r>
    </w:p>
    <w:p w14:paraId="289DB10B" w14:textId="413A2351" w:rsidR="00397F60" w:rsidRPr="00397F60" w:rsidRDefault="00397F60" w:rsidP="00397F60">
      <w:pPr>
        <w:pStyle w:val="a3"/>
        <w:ind w:leftChars="0" w:left="840"/>
        <w:rPr>
          <w:rFonts w:ascii="Times New Roman" w:eastAsia="標楷體" w:hAnsi="Times New Roman"/>
        </w:rPr>
      </w:pPr>
      <w:r w:rsidRPr="00397F60">
        <w:rPr>
          <w:rFonts w:ascii="Times New Roman" w:eastAsia="標楷體" w:hAnsi="Times New Roman" w:hint="eastAsia"/>
        </w:rPr>
        <w:t>解析度</w:t>
      </w:r>
      <w:r w:rsidRPr="00397F60">
        <w:rPr>
          <w:rFonts w:ascii="Times New Roman" w:eastAsia="標楷體" w:hAnsi="Times New Roman" w:hint="eastAsia"/>
        </w:rPr>
        <w:t xml:space="preserve"> (Resolution)</w:t>
      </w:r>
      <w:r w:rsidRPr="00397F60">
        <w:rPr>
          <w:rFonts w:ascii="Times New Roman" w:eastAsia="標楷體" w:hAnsi="Times New Roman" w:hint="eastAsia"/>
        </w:rPr>
        <w:t>：解析度指的是晶片上能夠表示或區分的最小特徵大小。高解析度意味著晶片能夠實現更小的特徵和更高的密度。</w:t>
      </w:r>
    </w:p>
    <w:p w14:paraId="449DC963" w14:textId="77777777" w:rsidR="00397F60" w:rsidRPr="00397F60" w:rsidRDefault="00397F60" w:rsidP="00397F60">
      <w:pPr>
        <w:pStyle w:val="a3"/>
        <w:ind w:leftChars="0" w:left="840"/>
        <w:rPr>
          <w:rFonts w:ascii="Times New Roman" w:eastAsia="標楷體" w:hAnsi="Times New Roman"/>
        </w:rPr>
      </w:pPr>
    </w:p>
    <w:p w14:paraId="7443C55C" w14:textId="77777777" w:rsidR="00397F60" w:rsidRPr="00397F60" w:rsidRDefault="00397F60" w:rsidP="00397F60">
      <w:pPr>
        <w:pStyle w:val="a3"/>
        <w:ind w:leftChars="0" w:left="840"/>
        <w:rPr>
          <w:rFonts w:ascii="Times New Roman" w:eastAsia="標楷體" w:hAnsi="Times New Roman"/>
        </w:rPr>
      </w:pPr>
      <w:r w:rsidRPr="00397F60">
        <w:rPr>
          <w:rFonts w:ascii="Times New Roman" w:eastAsia="標楷體" w:hAnsi="Times New Roman" w:hint="eastAsia"/>
        </w:rPr>
        <w:t>良率</w:t>
      </w:r>
      <w:r w:rsidRPr="00397F60">
        <w:rPr>
          <w:rFonts w:ascii="Times New Roman" w:eastAsia="標楷體" w:hAnsi="Times New Roman" w:hint="eastAsia"/>
        </w:rPr>
        <w:t xml:space="preserve"> (Yield)</w:t>
      </w:r>
      <w:r w:rsidRPr="00397F60">
        <w:rPr>
          <w:rFonts w:ascii="Times New Roman" w:eastAsia="標楷體" w:hAnsi="Times New Roman" w:hint="eastAsia"/>
        </w:rPr>
        <w:t>：良率是指在製程中成功製造出符合規格要求的晶片的比例。良率直接影響到製造成本和產品的可靠性。高良率意味著製程穩定，生產成本低，同時也能夠確保產品的品質和可靠性。</w:t>
      </w:r>
    </w:p>
    <w:p w14:paraId="66F757ED" w14:textId="77777777" w:rsidR="00397F60" w:rsidRPr="00397F60" w:rsidRDefault="00397F60" w:rsidP="00397F60">
      <w:pPr>
        <w:pStyle w:val="a3"/>
        <w:ind w:leftChars="0" w:left="840"/>
        <w:rPr>
          <w:rFonts w:ascii="Times New Roman" w:eastAsia="標楷體" w:hAnsi="Times New Roman"/>
        </w:rPr>
      </w:pPr>
    </w:p>
    <w:p w14:paraId="34DD0184" w14:textId="076ED04F" w:rsidR="00397F60" w:rsidRDefault="00397F60" w:rsidP="00397F60">
      <w:pPr>
        <w:pStyle w:val="a3"/>
        <w:ind w:leftChars="0" w:left="840"/>
        <w:rPr>
          <w:rFonts w:ascii="Times New Roman" w:eastAsia="標楷體" w:hAnsi="Times New Roman"/>
        </w:rPr>
      </w:pPr>
      <w:r w:rsidRPr="00397F60">
        <w:rPr>
          <w:rFonts w:ascii="Times New Roman" w:eastAsia="標楷體" w:hAnsi="Times New Roman" w:hint="eastAsia"/>
        </w:rPr>
        <w:t>關鍵大小</w:t>
      </w:r>
      <w:r w:rsidRPr="00397F60">
        <w:rPr>
          <w:rFonts w:ascii="Times New Roman" w:eastAsia="標楷體" w:hAnsi="Times New Roman" w:hint="eastAsia"/>
        </w:rPr>
        <w:t xml:space="preserve"> (Critical Dimension)</w:t>
      </w:r>
      <w:r w:rsidRPr="00397F60">
        <w:rPr>
          <w:rFonts w:ascii="Times New Roman" w:eastAsia="標楷體" w:hAnsi="Times New Roman" w:hint="eastAsia"/>
        </w:rPr>
        <w:t>：關鍵大小是指晶片上最重要的特徵或結</w:t>
      </w:r>
      <w:r w:rsidRPr="00397F60">
        <w:rPr>
          <w:rFonts w:ascii="Times New Roman" w:eastAsia="標楷體" w:hAnsi="Times New Roman" w:hint="eastAsia"/>
        </w:rPr>
        <w:lastRenderedPageBreak/>
        <w:t>構的尺寸。這些尺寸通常是製程設計中的關鍵參數，直接影響到晶片的性能和功能。</w:t>
      </w:r>
    </w:p>
    <w:p w14:paraId="385C8C14" w14:textId="77777777" w:rsidR="001140FD" w:rsidRPr="001140FD" w:rsidRDefault="001140FD" w:rsidP="001140FD">
      <w:pPr>
        <w:rPr>
          <w:rFonts w:ascii="Times New Roman" w:eastAsia="標楷體" w:hAnsi="Times New Roman"/>
        </w:rPr>
      </w:pPr>
    </w:p>
    <w:p w14:paraId="7A821144" w14:textId="2167C341" w:rsidR="00AC0C86" w:rsidRPr="00B6670D" w:rsidRDefault="00AC0C86">
      <w:pPr>
        <w:rPr>
          <w:rFonts w:ascii="Times New Roman" w:eastAsia="標楷體" w:hAnsi="Times New Roman"/>
        </w:rPr>
      </w:pPr>
    </w:p>
    <w:sectPr w:rsidR="00AC0C86" w:rsidRPr="00B667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43054"/>
    <w:multiLevelType w:val="hybridMultilevel"/>
    <w:tmpl w:val="880CAA98"/>
    <w:lvl w:ilvl="0" w:tplc="9F02ACD6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C3B230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DA68743A">
      <w:start w:val="1"/>
      <w:numFmt w:val="bullet"/>
      <w:lvlText w:val="-"/>
      <w:lvlJc w:val="left"/>
      <w:pPr>
        <w:ind w:left="1320" w:hanging="360"/>
      </w:pPr>
      <w:rPr>
        <w:rFonts w:ascii="Times New Roman" w:eastAsia="標楷體" w:hAnsi="Times New Roman" w:cs="Times New Roman" w:hint="default"/>
      </w:rPr>
    </w:lvl>
    <w:lvl w:ilvl="3" w:tplc="0340FB80">
      <w:start w:val="1"/>
      <w:numFmt w:val="upperLetter"/>
      <w:lvlText w:val="%4."/>
      <w:lvlJc w:val="left"/>
      <w:pPr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AC2E42"/>
    <w:multiLevelType w:val="hybridMultilevel"/>
    <w:tmpl w:val="B4966B24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824925"/>
    <w:multiLevelType w:val="hybridMultilevel"/>
    <w:tmpl w:val="AE5690C8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FBE553C"/>
    <w:multiLevelType w:val="hybridMultilevel"/>
    <w:tmpl w:val="424014C2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2D73BEC"/>
    <w:multiLevelType w:val="hybridMultilevel"/>
    <w:tmpl w:val="FC141B50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3FE0761"/>
    <w:multiLevelType w:val="hybridMultilevel"/>
    <w:tmpl w:val="7C6848EA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91C561C"/>
    <w:multiLevelType w:val="hybridMultilevel"/>
    <w:tmpl w:val="5D585536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2425795"/>
    <w:multiLevelType w:val="hybridMultilevel"/>
    <w:tmpl w:val="84A67D4E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9F354FD"/>
    <w:multiLevelType w:val="hybridMultilevel"/>
    <w:tmpl w:val="86784ACE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B2C4DAF"/>
    <w:multiLevelType w:val="hybridMultilevel"/>
    <w:tmpl w:val="FE48BE18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40C491D"/>
    <w:multiLevelType w:val="hybridMultilevel"/>
    <w:tmpl w:val="2E7CD0B4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6"/>
  </w:num>
  <w:num w:numId="5">
    <w:abstractNumId w:val="8"/>
  </w:num>
  <w:num w:numId="6">
    <w:abstractNumId w:val="1"/>
  </w:num>
  <w:num w:numId="7">
    <w:abstractNumId w:val="10"/>
  </w:num>
  <w:num w:numId="8">
    <w:abstractNumId w:val="4"/>
  </w:num>
  <w:num w:numId="9">
    <w:abstractNumId w:val="5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28D"/>
    <w:rsid w:val="001140FD"/>
    <w:rsid w:val="002267E4"/>
    <w:rsid w:val="00230B72"/>
    <w:rsid w:val="002D2890"/>
    <w:rsid w:val="00346B8A"/>
    <w:rsid w:val="0037611C"/>
    <w:rsid w:val="00397F60"/>
    <w:rsid w:val="003A37FE"/>
    <w:rsid w:val="003A5C04"/>
    <w:rsid w:val="004369EC"/>
    <w:rsid w:val="0046085D"/>
    <w:rsid w:val="00470CE9"/>
    <w:rsid w:val="004C7EEC"/>
    <w:rsid w:val="007318C6"/>
    <w:rsid w:val="00757F53"/>
    <w:rsid w:val="0080528D"/>
    <w:rsid w:val="008064B4"/>
    <w:rsid w:val="00836BF4"/>
    <w:rsid w:val="0089293D"/>
    <w:rsid w:val="008C4641"/>
    <w:rsid w:val="00956E61"/>
    <w:rsid w:val="0099256C"/>
    <w:rsid w:val="00995ACB"/>
    <w:rsid w:val="00A1346D"/>
    <w:rsid w:val="00AB69DD"/>
    <w:rsid w:val="00AC0C86"/>
    <w:rsid w:val="00AC6A12"/>
    <w:rsid w:val="00B6670D"/>
    <w:rsid w:val="00B73F0D"/>
    <w:rsid w:val="00B92ED4"/>
    <w:rsid w:val="00BF1094"/>
    <w:rsid w:val="00C070E0"/>
    <w:rsid w:val="00C214BE"/>
    <w:rsid w:val="00C365AE"/>
    <w:rsid w:val="00CF6701"/>
    <w:rsid w:val="00E25B35"/>
    <w:rsid w:val="00F159C4"/>
    <w:rsid w:val="00F33482"/>
    <w:rsid w:val="00F47B9C"/>
    <w:rsid w:val="00F56927"/>
    <w:rsid w:val="00F715E6"/>
    <w:rsid w:val="00FE1467"/>
    <w:rsid w:val="00FE7722"/>
    <w:rsid w:val="00FF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0A0DA"/>
  <w15:chartTrackingRefBased/>
  <w15:docId w15:val="{578A7726-64D5-4BAF-A70C-AAE7AE50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C8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1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啟桓 黃</dc:creator>
  <cp:keywords/>
  <dc:description/>
  <cp:lastModifiedBy>啟桓 黃</cp:lastModifiedBy>
  <cp:revision>9</cp:revision>
  <dcterms:created xsi:type="dcterms:W3CDTF">2024-03-11T23:18:00Z</dcterms:created>
  <dcterms:modified xsi:type="dcterms:W3CDTF">2024-04-10T19:35:00Z</dcterms:modified>
</cp:coreProperties>
</file>