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D075C" w14:textId="77777777" w:rsidR="00ED2F96" w:rsidRDefault="00ED2F96" w:rsidP="00ED2F96">
      <w:pPr>
        <w:jc w:val="center"/>
        <w:rPr>
          <w:rFonts w:ascii="標楷體" w:eastAsia="標楷體" w:hAnsi="標楷體"/>
        </w:rPr>
      </w:pPr>
    </w:p>
    <w:p w14:paraId="74D0BA9D" w14:textId="77777777" w:rsidR="00ED2F96" w:rsidRDefault="00ED2F96" w:rsidP="00ED2F96">
      <w:pPr>
        <w:jc w:val="center"/>
        <w:rPr>
          <w:rFonts w:ascii="標楷體" w:eastAsia="標楷體" w:hAnsi="標楷體"/>
        </w:rPr>
      </w:pPr>
      <w:r>
        <w:rPr>
          <w:rFonts w:ascii="標楷體" w:eastAsia="標楷體" w:hAnsi="標楷體" w:hint="eastAsia"/>
        </w:rPr>
        <w:t>國立中山大學機械與機電工程學系</w:t>
      </w:r>
    </w:p>
    <w:p w14:paraId="7BF7BB20" w14:textId="77777777" w:rsidR="00ED2F96" w:rsidRDefault="00ED2F96" w:rsidP="00ED2F96">
      <w:pPr>
        <w:jc w:val="center"/>
        <w:rPr>
          <w:rFonts w:ascii="標楷體" w:eastAsia="標楷體" w:hAnsi="標楷體"/>
        </w:rPr>
      </w:pPr>
    </w:p>
    <w:p w14:paraId="47DD2E57" w14:textId="205069DA" w:rsidR="00ED2F96" w:rsidRDefault="00E975FA" w:rsidP="00E975FA">
      <w:pPr>
        <w:jc w:val="center"/>
        <w:rPr>
          <w:rFonts w:ascii="標楷體" w:eastAsia="標楷體" w:hAnsi="標楷體"/>
        </w:rPr>
      </w:pPr>
      <w:r>
        <w:rPr>
          <w:rFonts w:ascii="標楷體" w:eastAsia="標楷體" w:hAnsi="標楷體" w:hint="eastAsia"/>
        </w:rPr>
        <w:t>機械製造</w:t>
      </w:r>
      <w:r w:rsidR="00ED2F96">
        <w:rPr>
          <w:rFonts w:ascii="標楷體" w:eastAsia="標楷體" w:hAnsi="標楷體" w:hint="eastAsia"/>
        </w:rPr>
        <w:t xml:space="preserve"> 實驗報告</w:t>
      </w:r>
    </w:p>
    <w:p w14:paraId="47F99E58" w14:textId="77777777" w:rsidR="00E975FA" w:rsidRDefault="00E975FA" w:rsidP="00E975FA">
      <w:pPr>
        <w:jc w:val="center"/>
        <w:rPr>
          <w:rFonts w:ascii="標楷體" w:eastAsia="標楷體" w:hAnsi="標楷體"/>
        </w:rPr>
      </w:pPr>
    </w:p>
    <w:p w14:paraId="149B2375" w14:textId="65D9FFBE" w:rsidR="00E975FA" w:rsidRDefault="00E975FA" w:rsidP="00E975FA">
      <w:pPr>
        <w:jc w:val="center"/>
        <w:rPr>
          <w:rFonts w:ascii="標楷體" w:eastAsia="標楷體" w:hAnsi="標楷體"/>
        </w:rPr>
      </w:pPr>
      <w:r>
        <w:rPr>
          <w:rFonts w:ascii="標楷體" w:eastAsia="標楷體" w:hAnsi="標楷體" w:hint="eastAsia"/>
        </w:rPr>
        <w:t xml:space="preserve">實驗題目 : </w:t>
      </w:r>
      <w:r w:rsidR="00000D37">
        <w:rPr>
          <w:rFonts w:ascii="標楷體" w:eastAsia="標楷體" w:hAnsi="標楷體" w:hint="eastAsia"/>
        </w:rPr>
        <w:t>放電加工</w:t>
      </w:r>
      <w:r>
        <w:rPr>
          <w:rFonts w:ascii="標楷體" w:eastAsia="標楷體" w:hAnsi="標楷體" w:hint="eastAsia"/>
        </w:rPr>
        <w:t>實驗</w:t>
      </w:r>
    </w:p>
    <w:p w14:paraId="02322C00" w14:textId="77777777" w:rsidR="00E975FA" w:rsidRDefault="00E975FA" w:rsidP="00E975FA">
      <w:pPr>
        <w:jc w:val="center"/>
        <w:rPr>
          <w:rFonts w:ascii="標楷體" w:eastAsia="標楷體" w:hAnsi="標楷體"/>
        </w:rPr>
      </w:pPr>
    </w:p>
    <w:p w14:paraId="5446C28D" w14:textId="59CEB625" w:rsidR="00ED2F96" w:rsidRDefault="00E975FA" w:rsidP="00ED2F96">
      <w:pPr>
        <w:jc w:val="center"/>
        <w:rPr>
          <w:rFonts w:ascii="標楷體" w:eastAsia="標楷體" w:hAnsi="標楷體"/>
        </w:rPr>
      </w:pPr>
      <w:r>
        <w:rPr>
          <w:rFonts w:ascii="標楷體" w:eastAsia="標楷體" w:hAnsi="標楷體" w:hint="eastAsia"/>
        </w:rPr>
        <w:t>報告者 : 黃啟桓</w:t>
      </w:r>
    </w:p>
    <w:p w14:paraId="6A2E817B" w14:textId="77777777" w:rsidR="00E975FA" w:rsidRDefault="00E975FA" w:rsidP="00ED2F96">
      <w:pPr>
        <w:jc w:val="center"/>
        <w:rPr>
          <w:rFonts w:ascii="標楷體" w:eastAsia="標楷體" w:hAnsi="標楷體"/>
        </w:rPr>
      </w:pPr>
    </w:p>
    <w:p w14:paraId="7DFB5D05" w14:textId="152A4CF0" w:rsidR="00E975FA" w:rsidRDefault="00E975FA" w:rsidP="00ED2F96">
      <w:pPr>
        <w:jc w:val="center"/>
        <w:rPr>
          <w:rFonts w:ascii="標楷體" w:eastAsia="標楷體" w:hAnsi="標楷體"/>
        </w:rPr>
      </w:pPr>
      <w:r>
        <w:rPr>
          <w:rFonts w:ascii="標楷體" w:eastAsia="標楷體" w:hAnsi="標楷體" w:hint="eastAsia"/>
        </w:rPr>
        <w:t>學號 : B083022053</w:t>
      </w:r>
    </w:p>
    <w:p w14:paraId="12D65354" w14:textId="77777777" w:rsidR="00E975FA" w:rsidRPr="00000D37" w:rsidRDefault="00E975FA" w:rsidP="00ED2F96">
      <w:pPr>
        <w:jc w:val="center"/>
        <w:rPr>
          <w:rFonts w:ascii="標楷體" w:eastAsia="標楷體" w:hAnsi="標楷體"/>
        </w:rPr>
      </w:pPr>
    </w:p>
    <w:p w14:paraId="0896B20B" w14:textId="4F7C39C5" w:rsidR="00E975FA" w:rsidRDefault="00E975FA" w:rsidP="00ED2F96">
      <w:pPr>
        <w:jc w:val="center"/>
        <w:rPr>
          <w:rFonts w:ascii="標楷體" w:eastAsia="標楷體" w:hAnsi="標楷體"/>
        </w:rPr>
      </w:pPr>
      <w:r>
        <w:rPr>
          <w:rFonts w:ascii="標楷體" w:eastAsia="標楷體" w:hAnsi="標楷體" w:hint="eastAsia"/>
        </w:rPr>
        <w:t>實驗日期 : 2021年 1</w:t>
      </w:r>
      <w:r w:rsidR="004E7D81">
        <w:rPr>
          <w:rFonts w:ascii="標楷體" w:eastAsia="標楷體" w:hAnsi="標楷體"/>
        </w:rPr>
        <w:t>1</w:t>
      </w:r>
      <w:r>
        <w:rPr>
          <w:rFonts w:ascii="標楷體" w:eastAsia="標楷體" w:hAnsi="標楷體" w:hint="eastAsia"/>
        </w:rPr>
        <w:t>月</w:t>
      </w:r>
      <w:r w:rsidR="00000D37">
        <w:rPr>
          <w:rFonts w:ascii="標楷體" w:eastAsia="標楷體" w:hAnsi="標楷體"/>
        </w:rPr>
        <w:t>29</w:t>
      </w:r>
      <w:r w:rsidR="004E7D81">
        <w:rPr>
          <w:rFonts w:ascii="標楷體" w:eastAsia="標楷體" w:hAnsi="標楷體"/>
        </w:rPr>
        <w:t xml:space="preserve"> </w:t>
      </w:r>
      <w:r>
        <w:rPr>
          <w:rFonts w:ascii="標楷體" w:eastAsia="標楷體" w:hAnsi="標楷體" w:hint="eastAsia"/>
        </w:rPr>
        <w:t>日</w:t>
      </w:r>
    </w:p>
    <w:p w14:paraId="3317CD44" w14:textId="108568B2" w:rsidR="00ED2F96" w:rsidRDefault="00ED2F96" w:rsidP="00ED2F96">
      <w:pPr>
        <w:jc w:val="center"/>
        <w:rPr>
          <w:rFonts w:ascii="標楷體" w:eastAsia="標楷體" w:hAnsi="標楷體"/>
        </w:rPr>
      </w:pPr>
      <w:r>
        <w:rPr>
          <w:rFonts w:ascii="標楷體" w:eastAsia="標楷體" w:hAnsi="標楷體"/>
        </w:rPr>
        <w:br w:type="page"/>
      </w:r>
    </w:p>
    <w:p w14:paraId="2BAF4E89" w14:textId="77777777" w:rsidR="002F6FF9" w:rsidRDefault="002F6FF9" w:rsidP="002F6FF9">
      <w:pPr>
        <w:rPr>
          <w:rFonts w:ascii="標楷體" w:eastAsia="標楷體" w:hAnsi="標楷體"/>
        </w:rPr>
      </w:pPr>
    </w:p>
    <w:p w14:paraId="2BD4D66F" w14:textId="719BDA6C" w:rsidR="005F4C71" w:rsidRPr="002F6FF9" w:rsidRDefault="005F4C71" w:rsidP="002F6FF9">
      <w:pPr>
        <w:pStyle w:val="a3"/>
        <w:numPr>
          <w:ilvl w:val="0"/>
          <w:numId w:val="1"/>
        </w:numPr>
        <w:ind w:leftChars="0"/>
        <w:rPr>
          <w:rFonts w:ascii="標楷體" w:eastAsia="標楷體" w:hAnsi="標楷體"/>
          <w:b/>
          <w:bCs/>
        </w:rPr>
      </w:pPr>
      <w:r w:rsidRPr="002F6FF9">
        <w:rPr>
          <w:rFonts w:ascii="標楷體" w:eastAsia="標楷體" w:hAnsi="標楷體" w:hint="eastAsia"/>
          <w:b/>
          <w:bCs/>
        </w:rPr>
        <w:t>實驗目的</w:t>
      </w:r>
    </w:p>
    <w:p w14:paraId="4414455B" w14:textId="1CF962E8" w:rsidR="00977CBF" w:rsidRDefault="00022A25" w:rsidP="004E7D81">
      <w:pPr>
        <w:ind w:left="960"/>
        <w:rPr>
          <w:rFonts w:ascii="標楷體" w:eastAsia="標楷體" w:hAnsi="標楷體"/>
        </w:rPr>
      </w:pPr>
      <w:r>
        <w:rPr>
          <w:rFonts w:ascii="標楷體" w:eastAsia="標楷體" w:hAnsi="標楷體" w:hint="eastAsia"/>
        </w:rPr>
        <w:t>瞭解</w:t>
      </w:r>
      <w:r w:rsidR="00000D37">
        <w:rPr>
          <w:rFonts w:ascii="標楷體" w:eastAsia="標楷體" w:hAnsi="標楷體" w:hint="eastAsia"/>
        </w:rPr>
        <w:t>放電加工的原理</w:t>
      </w:r>
      <w:r w:rsidR="00977CBF">
        <w:rPr>
          <w:rFonts w:ascii="標楷體" w:eastAsia="標楷體" w:hAnsi="標楷體" w:hint="eastAsia"/>
        </w:rPr>
        <w:t>。</w:t>
      </w:r>
    </w:p>
    <w:p w14:paraId="54A451FC" w14:textId="539B8678" w:rsidR="00000D37" w:rsidRDefault="00000D37" w:rsidP="00000D37">
      <w:pPr>
        <w:ind w:left="960"/>
        <w:rPr>
          <w:rFonts w:ascii="標楷體" w:eastAsia="標楷體" w:hAnsi="標楷體"/>
        </w:rPr>
      </w:pPr>
      <w:r>
        <w:rPr>
          <w:rFonts w:ascii="標楷體" w:eastAsia="標楷體" w:hAnsi="標楷體" w:hint="eastAsia"/>
        </w:rPr>
        <w:t>瞭解放電加工的優缺點。</w:t>
      </w:r>
    </w:p>
    <w:p w14:paraId="3EEA2237" w14:textId="027B18D7" w:rsidR="00000D37" w:rsidRDefault="00000D37" w:rsidP="00000D37">
      <w:pPr>
        <w:ind w:left="960"/>
        <w:rPr>
          <w:rFonts w:ascii="標楷體" w:eastAsia="標楷體" w:hAnsi="標楷體"/>
        </w:rPr>
      </w:pPr>
      <w:r>
        <w:rPr>
          <w:rFonts w:ascii="標楷體" w:eastAsia="標楷體" w:hAnsi="標楷體" w:hint="eastAsia"/>
        </w:rPr>
        <w:t>瞭解放電加工機的種類及功能。</w:t>
      </w:r>
    </w:p>
    <w:p w14:paraId="372F6083" w14:textId="075A212C" w:rsidR="00000D37" w:rsidRDefault="00000D37" w:rsidP="00000D37">
      <w:pPr>
        <w:ind w:left="960"/>
        <w:rPr>
          <w:rFonts w:ascii="標楷體" w:eastAsia="標楷體" w:hAnsi="標楷體"/>
        </w:rPr>
      </w:pPr>
      <w:r>
        <w:rPr>
          <w:rFonts w:ascii="標楷體" w:eastAsia="標楷體" w:hAnsi="標楷體" w:hint="eastAsia"/>
        </w:rPr>
        <w:t>瞭解放電加工的操作要領。</w:t>
      </w:r>
    </w:p>
    <w:p w14:paraId="5350DA7A" w14:textId="77777777" w:rsidR="00B1115B" w:rsidRPr="0017678F" w:rsidRDefault="00B1115B" w:rsidP="006431C4">
      <w:pPr>
        <w:pStyle w:val="a3"/>
        <w:ind w:leftChars="0" w:left="960"/>
        <w:rPr>
          <w:rFonts w:ascii="標楷體" w:eastAsia="標楷體" w:hAnsi="標楷體"/>
        </w:rPr>
      </w:pPr>
    </w:p>
    <w:p w14:paraId="5665745C" w14:textId="4BD3361C" w:rsidR="00B1115B" w:rsidRDefault="00B1115B" w:rsidP="00B1115B">
      <w:pPr>
        <w:pStyle w:val="a3"/>
        <w:numPr>
          <w:ilvl w:val="0"/>
          <w:numId w:val="1"/>
        </w:numPr>
        <w:ind w:leftChars="0"/>
        <w:rPr>
          <w:rFonts w:ascii="標楷體" w:eastAsia="標楷體" w:hAnsi="標楷體"/>
          <w:b/>
          <w:bCs/>
        </w:rPr>
      </w:pPr>
      <w:r w:rsidRPr="002F6FF9">
        <w:rPr>
          <w:rFonts w:ascii="標楷體" w:eastAsia="標楷體" w:hAnsi="標楷體" w:hint="eastAsia"/>
          <w:b/>
          <w:bCs/>
        </w:rPr>
        <w:t>實驗原理、理論</w:t>
      </w:r>
    </w:p>
    <w:p w14:paraId="7FE91962" w14:textId="77777777" w:rsidR="00F62A8B" w:rsidRDefault="00F62A8B" w:rsidP="00F62A8B">
      <w:pPr>
        <w:ind w:left="960"/>
        <w:rPr>
          <w:rFonts w:ascii="標楷體" w:eastAsia="標楷體" w:hAnsi="標楷體"/>
        </w:rPr>
      </w:pPr>
    </w:p>
    <w:p w14:paraId="1FFB8B84" w14:textId="40215C8C" w:rsidR="008F28D8" w:rsidRPr="008F28D8" w:rsidRDefault="00C87571" w:rsidP="001E526B">
      <w:pPr>
        <w:ind w:left="960"/>
        <w:rPr>
          <w:rFonts w:ascii="標楷體" w:eastAsia="標楷體" w:hAnsi="標楷體"/>
        </w:rPr>
      </w:pPr>
      <w:r>
        <w:rPr>
          <w:rFonts w:ascii="標楷體" w:eastAsia="標楷體" w:hAnsi="標楷體" w:hint="eastAsia"/>
        </w:rPr>
        <w:t xml:space="preserve">    </w:t>
      </w:r>
      <w:r w:rsidR="008F28D8" w:rsidRPr="008F28D8">
        <w:rPr>
          <w:rFonts w:ascii="標楷體" w:eastAsia="標楷體" w:hAnsi="標楷體" w:hint="eastAsia"/>
        </w:rPr>
        <w:t>放電加工是以在短間隙中的火花放電為起點之過渡電弧放電來進行加工</w:t>
      </w:r>
      <w:r w:rsidR="008F28D8">
        <w:rPr>
          <w:rFonts w:ascii="標楷體" w:eastAsia="標楷體" w:hAnsi="標楷體" w:hint="eastAsia"/>
        </w:rPr>
        <w:t>，</w:t>
      </w:r>
      <w:r w:rsidR="008F28D8" w:rsidRPr="008F28D8">
        <w:rPr>
          <w:rFonts w:ascii="標楷體" w:eastAsia="標楷體" w:hAnsi="標楷體" w:hint="eastAsia"/>
        </w:rPr>
        <w:t>對於導電性材料</w:t>
      </w:r>
      <w:r w:rsidR="008F28D8">
        <w:rPr>
          <w:rFonts w:ascii="標楷體" w:eastAsia="標楷體" w:hAnsi="標楷體" w:hint="eastAsia"/>
        </w:rPr>
        <w:t>，</w:t>
      </w:r>
      <w:r w:rsidR="008F28D8" w:rsidRPr="008F28D8">
        <w:rPr>
          <w:rFonts w:ascii="標楷體" w:eastAsia="標楷體" w:hAnsi="標楷體" w:hint="eastAsia"/>
        </w:rPr>
        <w:t>不論硬度如何皆能加工</w:t>
      </w:r>
      <w:r w:rsidR="001E526B">
        <w:rPr>
          <w:rFonts w:ascii="標楷體" w:eastAsia="標楷體" w:hAnsi="標楷體" w:hint="eastAsia"/>
        </w:rPr>
        <w:t>。</w:t>
      </w:r>
      <w:r w:rsidR="008F28D8" w:rsidRPr="008F28D8">
        <w:rPr>
          <w:rFonts w:ascii="標楷體" w:eastAsia="標楷體" w:hAnsi="標楷體" w:hint="eastAsia"/>
        </w:rPr>
        <w:t>間隙為5~50μm，施加電壓為100~300V</w:t>
      </w:r>
      <w:r w:rsidR="001E526B">
        <w:rPr>
          <w:rFonts w:ascii="標楷體" w:eastAsia="標楷體" w:hAnsi="標楷體" w:hint="eastAsia"/>
        </w:rPr>
        <w:t>。</w:t>
      </w:r>
    </w:p>
    <w:p w14:paraId="10240C91" w14:textId="02A2E9BD" w:rsidR="008F28D8" w:rsidRPr="008F28D8" w:rsidRDefault="008F28D8" w:rsidP="008F28D8">
      <w:pPr>
        <w:ind w:left="960"/>
        <w:rPr>
          <w:rFonts w:ascii="標楷體" w:eastAsia="標楷體" w:hAnsi="標楷體"/>
        </w:rPr>
      </w:pPr>
      <w:r w:rsidRPr="008F28D8">
        <w:rPr>
          <w:rFonts w:ascii="標楷體" w:eastAsia="標楷體" w:hAnsi="標楷體" w:hint="eastAsia"/>
        </w:rPr>
        <w:t>（1）</w:t>
      </w:r>
      <w:r w:rsidRPr="001E526B">
        <w:rPr>
          <w:rFonts w:ascii="標楷體" w:eastAsia="標楷體" w:hAnsi="標楷體" w:hint="eastAsia"/>
          <w:b/>
          <w:bCs/>
        </w:rPr>
        <w:t>電弧的發生</w:t>
      </w:r>
      <w:r w:rsidRPr="008F28D8">
        <w:rPr>
          <w:rFonts w:ascii="標楷體" w:eastAsia="標楷體" w:hAnsi="標楷體" w:hint="eastAsia"/>
        </w:rPr>
        <w:t>：接近5~50μm的距離時</w:t>
      </w:r>
      <w:r>
        <w:rPr>
          <w:rFonts w:ascii="標楷體" w:eastAsia="標楷體" w:hAnsi="標楷體" w:hint="eastAsia"/>
        </w:rPr>
        <w:t>，</w:t>
      </w:r>
      <w:r w:rsidRPr="008F28D8">
        <w:rPr>
          <w:rFonts w:ascii="標楷體" w:eastAsia="標楷體" w:hAnsi="標楷體" w:hint="eastAsia"/>
        </w:rPr>
        <w:t>首先在最短距離處發生火花放電。放電成為細電弧柱</w:t>
      </w:r>
      <w:r>
        <w:rPr>
          <w:rFonts w:ascii="標楷體" w:eastAsia="標楷體" w:hAnsi="標楷體" w:hint="eastAsia"/>
        </w:rPr>
        <w:t>，</w:t>
      </w:r>
      <w:r w:rsidRPr="008F28D8">
        <w:rPr>
          <w:rFonts w:ascii="標楷體" w:eastAsia="標楷體" w:hAnsi="標楷體" w:hint="eastAsia"/>
        </w:rPr>
        <w:t>產生非常高的電流密度之電子流。</w:t>
      </w:r>
    </w:p>
    <w:p w14:paraId="5202C056" w14:textId="1E62674B" w:rsidR="008F28D8" w:rsidRPr="008F28D8" w:rsidRDefault="001E526B" w:rsidP="008F28D8">
      <w:pPr>
        <w:ind w:left="960"/>
        <w:rPr>
          <w:rFonts w:ascii="標楷體" w:eastAsia="標楷體" w:hAnsi="標楷體"/>
        </w:rPr>
      </w:pPr>
      <w:r>
        <w:rPr>
          <w:rFonts w:ascii="標楷體" w:eastAsia="標楷體" w:hAnsi="標楷體" w:hint="eastAsia"/>
        </w:rPr>
        <w:t xml:space="preserve">    </w:t>
      </w:r>
      <w:r w:rsidR="008F28D8" w:rsidRPr="008F28D8">
        <w:rPr>
          <w:rFonts w:ascii="標楷體" w:eastAsia="標楷體" w:hAnsi="標楷體" w:hint="eastAsia"/>
        </w:rPr>
        <w:t>發生放電之絕緣破壞</w:t>
      </w:r>
      <w:r>
        <w:rPr>
          <w:rFonts w:ascii="標楷體" w:eastAsia="標楷體" w:hAnsi="標楷體" w:hint="eastAsia"/>
        </w:rPr>
        <w:t>係</w:t>
      </w:r>
      <w:r w:rsidR="008F28D8" w:rsidRPr="008F28D8">
        <w:rPr>
          <w:rFonts w:ascii="標楷體" w:eastAsia="標楷體" w:hAnsi="標楷體" w:hint="eastAsia"/>
        </w:rPr>
        <w:t>指電場的強度（=電壓強度/極間距離</w:t>
      </w:r>
      <w:r>
        <w:rPr>
          <w:rFonts w:ascii="標楷體" w:eastAsia="標楷體" w:hAnsi="標楷體" w:hint="eastAsia"/>
        </w:rPr>
        <w:t>，</w:t>
      </w:r>
      <w:r w:rsidR="008F28D8" w:rsidRPr="008F28D8">
        <w:rPr>
          <w:rFonts w:ascii="標楷體" w:eastAsia="標楷體" w:hAnsi="標楷體" w:hint="eastAsia"/>
        </w:rPr>
        <w:t>V</w:t>
      </w:r>
      <w:r>
        <w:rPr>
          <w:rFonts w:ascii="標楷體" w:eastAsia="標楷體" w:hAnsi="標楷體" w:hint="eastAsia"/>
        </w:rPr>
        <w:t>/</w:t>
      </w:r>
      <w:r w:rsidR="008F28D8" w:rsidRPr="008F28D8">
        <w:rPr>
          <w:rFonts w:ascii="標楷體" w:eastAsia="標楷體" w:hAnsi="標楷體" w:hint="eastAsia"/>
        </w:rPr>
        <w:t>cm）達到10</w:t>
      </w:r>
      <w:r w:rsidRPr="001E526B">
        <w:rPr>
          <w:rFonts w:ascii="標楷體" w:eastAsia="標楷體" w:hAnsi="標楷體" w:hint="eastAsia"/>
          <w:vertAlign w:val="superscript"/>
        </w:rPr>
        <w:t>6</w:t>
      </w:r>
      <w:r w:rsidR="008F28D8" w:rsidRPr="008F28D8">
        <w:rPr>
          <w:rFonts w:ascii="標楷體" w:eastAsia="標楷體" w:hAnsi="標楷體" w:hint="eastAsia"/>
        </w:rPr>
        <w:t>（</w:t>
      </w:r>
      <w:r w:rsidRPr="008F28D8">
        <w:rPr>
          <w:rFonts w:ascii="標楷體" w:eastAsia="標楷體" w:hAnsi="標楷體" w:hint="eastAsia"/>
        </w:rPr>
        <w:t>V</w:t>
      </w:r>
      <w:r>
        <w:rPr>
          <w:rFonts w:ascii="標楷體" w:eastAsia="標楷體" w:hAnsi="標楷體" w:hint="eastAsia"/>
        </w:rPr>
        <w:t>/</w:t>
      </w:r>
      <w:r w:rsidRPr="008F28D8">
        <w:rPr>
          <w:rFonts w:ascii="標楷體" w:eastAsia="標楷體" w:hAnsi="標楷體" w:hint="eastAsia"/>
        </w:rPr>
        <w:t>cm</w:t>
      </w:r>
      <w:r w:rsidR="008F28D8" w:rsidRPr="008F28D8">
        <w:rPr>
          <w:rFonts w:ascii="標楷體" w:eastAsia="標楷體" w:hAnsi="標楷體" w:hint="eastAsia"/>
        </w:rPr>
        <w:t>）=</w:t>
      </w:r>
      <w:r>
        <w:rPr>
          <w:rFonts w:ascii="標楷體" w:eastAsia="標楷體" w:hAnsi="標楷體" w:hint="eastAsia"/>
        </w:rPr>
        <w:t xml:space="preserve"> </w:t>
      </w:r>
      <w:r w:rsidR="008F28D8" w:rsidRPr="008F28D8">
        <w:rPr>
          <w:rFonts w:ascii="標楷體" w:eastAsia="標楷體" w:hAnsi="標楷體" w:hint="eastAsia"/>
        </w:rPr>
        <w:t>100</w:t>
      </w:r>
      <w:r>
        <w:rPr>
          <w:rFonts w:ascii="標楷體" w:eastAsia="標楷體" w:hAnsi="標楷體" w:hint="eastAsia"/>
        </w:rPr>
        <w:t>(</w:t>
      </w:r>
      <w:r w:rsidR="008F28D8" w:rsidRPr="008F28D8">
        <w:rPr>
          <w:rFonts w:ascii="標楷體" w:eastAsia="標楷體" w:hAnsi="標楷體" w:hint="eastAsia"/>
        </w:rPr>
        <w:t>V/μm）時</w:t>
      </w:r>
      <w:r w:rsidR="008F28D8">
        <w:rPr>
          <w:rFonts w:ascii="標楷體" w:eastAsia="標楷體" w:hAnsi="標楷體" w:hint="eastAsia"/>
        </w:rPr>
        <w:t>，</w:t>
      </w:r>
      <w:r w:rsidR="008F28D8" w:rsidRPr="008F28D8">
        <w:rPr>
          <w:rFonts w:ascii="標楷體" w:eastAsia="標楷體" w:hAnsi="標楷體" w:hint="eastAsia"/>
        </w:rPr>
        <w:t>從陰極放射出電子。這是從絕</w:t>
      </w:r>
      <w:r>
        <w:rPr>
          <w:rFonts w:ascii="標楷體" w:eastAsia="標楷體" w:hAnsi="標楷體" w:hint="eastAsia"/>
        </w:rPr>
        <w:t>緣</w:t>
      </w:r>
      <w:r w:rsidR="008F28D8" w:rsidRPr="008F28D8">
        <w:rPr>
          <w:rFonts w:ascii="標楷體" w:eastAsia="標楷體" w:hAnsi="標楷體" w:hint="eastAsia"/>
        </w:rPr>
        <w:t>破壞（火花放電）引</w:t>
      </w:r>
      <w:r>
        <w:rPr>
          <w:rFonts w:ascii="標楷體" w:eastAsia="標楷體" w:hAnsi="標楷體" w:hint="eastAsia"/>
        </w:rPr>
        <w:t>起</w:t>
      </w:r>
      <w:r w:rsidR="008F28D8" w:rsidRPr="008F28D8">
        <w:rPr>
          <w:rFonts w:ascii="標楷體" w:eastAsia="標楷體" w:hAnsi="標楷體" w:hint="eastAsia"/>
        </w:rPr>
        <w:t>電子雪崩現象而成為電弧放電。</w:t>
      </w:r>
    </w:p>
    <w:p w14:paraId="7DC5CB98" w14:textId="1840E9A4" w:rsidR="00383314" w:rsidRDefault="008F28D8" w:rsidP="008F28D8">
      <w:pPr>
        <w:ind w:left="960"/>
        <w:rPr>
          <w:rFonts w:ascii="標楷體" w:eastAsia="標楷體" w:hAnsi="標楷體"/>
        </w:rPr>
      </w:pPr>
      <w:r w:rsidRPr="008F28D8">
        <w:rPr>
          <w:rFonts w:ascii="標楷體" w:eastAsia="標楷體" w:hAnsi="標楷體" w:hint="eastAsia"/>
        </w:rPr>
        <w:t>（</w:t>
      </w:r>
      <w:r w:rsidRPr="008F28D8">
        <w:rPr>
          <w:rFonts w:ascii="標楷體" w:eastAsia="標楷體" w:hAnsi="標楷體"/>
        </w:rPr>
        <w:t>2</w:t>
      </w:r>
      <w:r w:rsidRPr="008F28D8">
        <w:rPr>
          <w:rFonts w:ascii="標楷體" w:eastAsia="標楷體" w:hAnsi="標楷體" w:hint="eastAsia"/>
        </w:rPr>
        <w:t>）</w:t>
      </w:r>
      <w:r w:rsidRPr="001E526B">
        <w:rPr>
          <w:rFonts w:ascii="標楷體" w:eastAsia="標楷體" w:hAnsi="標楷體" w:hint="eastAsia"/>
          <w:b/>
          <w:bCs/>
        </w:rPr>
        <w:t>熱的發生</w:t>
      </w:r>
      <w:r w:rsidR="001E526B" w:rsidRPr="008F28D8">
        <w:rPr>
          <w:rFonts w:ascii="標楷體" w:eastAsia="標楷體" w:hAnsi="標楷體" w:hint="eastAsia"/>
        </w:rPr>
        <w:t>：</w:t>
      </w:r>
      <w:r w:rsidRPr="008F28D8">
        <w:rPr>
          <w:rFonts w:ascii="標楷體" w:eastAsia="標楷體" w:hAnsi="標楷體" w:hint="eastAsia"/>
        </w:rPr>
        <w:t>一般</w:t>
      </w:r>
      <w:r>
        <w:rPr>
          <w:rFonts w:ascii="標楷體" w:eastAsia="標楷體" w:hAnsi="標楷體" w:hint="eastAsia"/>
        </w:rPr>
        <w:t>，</w:t>
      </w:r>
      <w:r w:rsidRPr="008F28D8">
        <w:rPr>
          <w:rFonts w:ascii="標楷體" w:eastAsia="標楷體" w:hAnsi="標楷體" w:hint="eastAsia"/>
        </w:rPr>
        <w:t>電弧柱的溫度在穩定狀態下為</w:t>
      </w:r>
      <w:r w:rsidRPr="008F28D8">
        <w:rPr>
          <w:rFonts w:ascii="標楷體" w:eastAsia="標楷體" w:hAnsi="標楷體"/>
        </w:rPr>
        <w:t>5000~6000</w:t>
      </w:r>
      <w:r w:rsidR="001E526B">
        <w:rPr>
          <w:rFonts w:ascii="標楷體" w:eastAsia="標楷體" w:hAnsi="標楷體" w:hint="eastAsia"/>
        </w:rPr>
        <w:t xml:space="preserve"> </w:t>
      </w:r>
      <w:r w:rsidRPr="008F28D8">
        <w:rPr>
          <w:rFonts w:ascii="標楷體" w:eastAsia="標楷體" w:hAnsi="標楷體"/>
        </w:rPr>
        <w:t>K</w:t>
      </w:r>
      <w:r w:rsidRPr="008F28D8">
        <w:rPr>
          <w:rFonts w:ascii="標楷體" w:eastAsia="標楷體" w:hAnsi="標楷體" w:hint="eastAsia"/>
        </w:rPr>
        <w:t>，在過渡狀態下為</w:t>
      </w:r>
      <w:r w:rsidRPr="008F28D8">
        <w:rPr>
          <w:rFonts w:ascii="標楷體" w:eastAsia="標楷體" w:hAnsi="標楷體"/>
        </w:rPr>
        <w:t>10000K</w:t>
      </w:r>
      <w:r w:rsidR="008A497C">
        <w:rPr>
          <w:rFonts w:ascii="標楷體" w:eastAsia="標楷體" w:hAnsi="標楷體" w:hint="eastAsia"/>
        </w:rPr>
        <w:t>。</w:t>
      </w:r>
    </w:p>
    <w:p w14:paraId="49FC2C3A" w14:textId="470BDEED" w:rsidR="008A497C" w:rsidRPr="008A497C" w:rsidRDefault="008A497C" w:rsidP="008A497C">
      <w:pPr>
        <w:ind w:left="960"/>
        <w:rPr>
          <w:rFonts w:ascii="標楷體" w:eastAsia="標楷體" w:hAnsi="標楷體"/>
        </w:rPr>
      </w:pPr>
      <w:r w:rsidRPr="008A497C">
        <w:rPr>
          <w:rFonts w:ascii="標楷體" w:eastAsia="標楷體" w:hAnsi="標楷體" w:hint="eastAsia"/>
        </w:rPr>
        <w:t>（3）</w:t>
      </w:r>
      <w:r w:rsidRPr="008A497C">
        <w:rPr>
          <w:rFonts w:ascii="標楷體" w:eastAsia="標楷體" w:hAnsi="標楷體" w:hint="eastAsia"/>
          <w:b/>
          <w:bCs/>
        </w:rPr>
        <w:t>氣化爆發</w:t>
      </w:r>
      <w:r w:rsidRPr="008A497C">
        <w:rPr>
          <w:rFonts w:ascii="標楷體" w:eastAsia="標楷體" w:hAnsi="標楷體" w:hint="eastAsia"/>
        </w:rPr>
        <w:t>：在加工油的激烈的氣化膨</w:t>
      </w:r>
      <w:r w:rsidR="00FE6EE8">
        <w:rPr>
          <w:rFonts w:ascii="標楷體" w:eastAsia="標楷體" w:hAnsi="標楷體" w:hint="eastAsia"/>
        </w:rPr>
        <w:t>脹</w:t>
      </w:r>
      <w:r w:rsidRPr="008A497C">
        <w:rPr>
          <w:rFonts w:ascii="標楷體" w:eastAsia="標楷體" w:hAnsi="標楷體" w:hint="eastAsia"/>
        </w:rPr>
        <w:t>作用下，使局部發生高</w:t>
      </w:r>
      <w:r>
        <w:rPr>
          <w:rFonts w:ascii="標楷體" w:eastAsia="標楷體" w:hAnsi="標楷體" w:hint="eastAsia"/>
        </w:rPr>
        <w:t>壓</w:t>
      </w:r>
      <w:r w:rsidRPr="008A497C">
        <w:rPr>
          <w:rFonts w:ascii="標楷體" w:eastAsia="標楷體" w:hAnsi="標楷體" w:hint="eastAsia"/>
        </w:rPr>
        <w:t>力，也</w:t>
      </w:r>
      <w:r>
        <w:rPr>
          <w:rFonts w:ascii="標楷體" w:eastAsia="標楷體" w:hAnsi="標楷體" w:hint="eastAsia"/>
        </w:rPr>
        <w:t>達</w:t>
      </w:r>
      <w:r w:rsidRPr="008A497C">
        <w:rPr>
          <w:rFonts w:ascii="標楷體" w:eastAsia="標楷體" w:hAnsi="標楷體" w:hint="eastAsia"/>
        </w:rPr>
        <w:t>到數百氣壓</w:t>
      </w:r>
      <w:r>
        <w:rPr>
          <w:rFonts w:ascii="標楷體" w:eastAsia="標楷體" w:hAnsi="標楷體" w:hint="eastAsia"/>
        </w:rPr>
        <w:t>。</w:t>
      </w:r>
    </w:p>
    <w:p w14:paraId="6A3982DC" w14:textId="238C85EC" w:rsidR="008A497C" w:rsidRPr="008A497C" w:rsidRDefault="008A497C" w:rsidP="008A497C">
      <w:pPr>
        <w:ind w:left="960"/>
        <w:rPr>
          <w:rFonts w:ascii="標楷體" w:eastAsia="標楷體" w:hAnsi="標楷體"/>
        </w:rPr>
      </w:pPr>
      <w:r w:rsidRPr="008A497C">
        <w:rPr>
          <w:rFonts w:ascii="標楷體" w:eastAsia="標楷體" w:hAnsi="標楷體" w:hint="eastAsia"/>
        </w:rPr>
        <w:t>（</w:t>
      </w:r>
      <w:r w:rsidRPr="008A497C">
        <w:rPr>
          <w:rFonts w:ascii="標楷體" w:eastAsia="標楷體" w:hAnsi="標楷體"/>
        </w:rPr>
        <w:t>4</w:t>
      </w:r>
      <w:r w:rsidRPr="008A497C">
        <w:rPr>
          <w:rFonts w:ascii="標楷體" w:eastAsia="標楷體" w:hAnsi="標楷體" w:hint="eastAsia"/>
        </w:rPr>
        <w:t>）</w:t>
      </w:r>
      <w:r w:rsidRPr="008A497C">
        <w:rPr>
          <w:rFonts w:ascii="標楷體" w:eastAsia="標楷體" w:hAnsi="標楷體" w:hint="eastAsia"/>
          <w:b/>
          <w:bCs/>
        </w:rPr>
        <w:t>溶融部分的飛散</w:t>
      </w:r>
      <w:r w:rsidRPr="008A497C">
        <w:rPr>
          <w:rFonts w:ascii="標楷體" w:eastAsia="標楷體" w:hAnsi="標楷體" w:hint="eastAsia"/>
        </w:rPr>
        <w:t>：金屬的溶融部分被吹散成小的</w:t>
      </w:r>
      <w:r>
        <w:rPr>
          <w:rFonts w:ascii="標楷體" w:eastAsia="標楷體" w:hAnsi="標楷體" w:hint="eastAsia"/>
        </w:rPr>
        <w:t>圓塊狀</w:t>
      </w:r>
      <w:r w:rsidRPr="008A497C">
        <w:rPr>
          <w:rFonts w:ascii="標楷體" w:eastAsia="標楷體" w:hAnsi="標楷體" w:hint="eastAsia"/>
        </w:rPr>
        <w:t>，而分散於加工油中而沒被吹散的溶融部分的邊緣成為隆起狀而殘留於電極面</w:t>
      </w:r>
      <w:r w:rsidR="00FE6EE8">
        <w:rPr>
          <w:rFonts w:ascii="標楷體" w:eastAsia="標楷體" w:hAnsi="標楷體" w:hint="eastAsia"/>
        </w:rPr>
        <w:t>，</w:t>
      </w:r>
      <w:r w:rsidRPr="008A497C">
        <w:rPr>
          <w:rFonts w:ascii="標楷體" w:eastAsia="標楷體" w:hAnsi="標楷體" w:hint="eastAsia"/>
        </w:rPr>
        <w:t>這將成為</w:t>
      </w:r>
      <w:r>
        <w:rPr>
          <w:rFonts w:ascii="標楷體" w:eastAsia="標楷體" w:hAnsi="標楷體" w:hint="eastAsia"/>
        </w:rPr>
        <w:t>誘</w:t>
      </w:r>
      <w:r w:rsidRPr="008A497C">
        <w:rPr>
          <w:rFonts w:ascii="標楷體" w:eastAsia="標楷體" w:hAnsi="標楷體" w:hint="eastAsia"/>
        </w:rPr>
        <w:t>發下次放電之放電點。在此處所發生的凹坑是單發放電痕</w:t>
      </w:r>
      <w:r w:rsidR="00FE6EE8">
        <w:rPr>
          <w:rFonts w:ascii="標楷體" w:eastAsia="標楷體" w:hAnsi="標楷體" w:hint="eastAsia"/>
        </w:rPr>
        <w:t>。</w:t>
      </w:r>
    </w:p>
    <w:p w14:paraId="3B5E314D" w14:textId="3FF0DEB0" w:rsidR="008A497C" w:rsidRPr="008A497C" w:rsidRDefault="008A497C" w:rsidP="008A497C">
      <w:pPr>
        <w:ind w:left="960"/>
        <w:rPr>
          <w:rFonts w:ascii="標楷體" w:eastAsia="標楷體" w:hAnsi="標楷體"/>
        </w:rPr>
      </w:pPr>
      <w:r w:rsidRPr="008A497C">
        <w:rPr>
          <w:rFonts w:ascii="標楷體" w:eastAsia="標楷體" w:hAnsi="標楷體" w:hint="eastAsia"/>
        </w:rPr>
        <w:t>（5）</w:t>
      </w:r>
      <w:r w:rsidRPr="00FE6EE8">
        <w:rPr>
          <w:rFonts w:ascii="標楷體" w:eastAsia="標楷體" w:hAnsi="標楷體" w:hint="eastAsia"/>
          <w:b/>
          <w:bCs/>
        </w:rPr>
        <w:t>絕</w:t>
      </w:r>
      <w:r w:rsidR="00FE6EE8" w:rsidRPr="00FE6EE8">
        <w:rPr>
          <w:rFonts w:ascii="標楷體" w:eastAsia="標楷體" w:hAnsi="標楷體" w:hint="eastAsia"/>
          <w:b/>
          <w:bCs/>
        </w:rPr>
        <w:t>緣</w:t>
      </w:r>
      <w:r w:rsidRPr="00FE6EE8">
        <w:rPr>
          <w:rFonts w:ascii="標楷體" w:eastAsia="標楷體" w:hAnsi="標楷體" w:hint="eastAsia"/>
          <w:b/>
          <w:bCs/>
        </w:rPr>
        <w:t>的恢復（排除離子）</w:t>
      </w:r>
      <w:r w:rsidRPr="008A497C">
        <w:rPr>
          <w:rFonts w:ascii="標楷體" w:eastAsia="標楷體" w:hAnsi="標楷體" w:hint="eastAsia"/>
        </w:rPr>
        <w:t>：在溶融金屬被吹散之處，其周圍的加工油流入使</w:t>
      </w:r>
      <w:r w:rsidR="00FE6EE8">
        <w:rPr>
          <w:rFonts w:ascii="標楷體" w:eastAsia="標楷體" w:hAnsi="標楷體" w:hint="eastAsia"/>
        </w:rPr>
        <w:t>間</w:t>
      </w:r>
      <w:r w:rsidRPr="008A497C">
        <w:rPr>
          <w:rFonts w:ascii="標楷體" w:eastAsia="標楷體" w:hAnsi="標楷體" w:hint="eastAsia"/>
        </w:rPr>
        <w:t>隙恢復絕緣狀態。</w:t>
      </w:r>
    </w:p>
    <w:p w14:paraId="0D4FFEF0" w14:textId="0066D78D" w:rsidR="008A497C" w:rsidRDefault="00FE6EE8" w:rsidP="008A497C">
      <w:pPr>
        <w:ind w:left="960"/>
        <w:rPr>
          <w:rFonts w:ascii="標楷體" w:eastAsia="標楷體" w:hAnsi="標楷體"/>
        </w:rPr>
      </w:pPr>
      <w:r w:rsidRPr="008A497C">
        <w:rPr>
          <w:rFonts w:ascii="標楷體" w:eastAsia="標楷體" w:hAnsi="標楷體" w:hint="eastAsia"/>
        </w:rPr>
        <w:t>（</w:t>
      </w:r>
      <w:r w:rsidR="008A497C" w:rsidRPr="008A497C">
        <w:rPr>
          <w:rFonts w:ascii="標楷體" w:eastAsia="標楷體" w:hAnsi="標楷體"/>
        </w:rPr>
        <w:t>6</w:t>
      </w:r>
      <w:r w:rsidR="008A497C" w:rsidRPr="008A497C">
        <w:rPr>
          <w:rFonts w:ascii="標楷體" w:eastAsia="標楷體" w:hAnsi="標楷體" w:hint="eastAsia"/>
        </w:rPr>
        <w:t>）在空</w:t>
      </w:r>
      <w:r>
        <w:rPr>
          <w:rFonts w:ascii="標楷體" w:eastAsia="標楷體" w:hAnsi="標楷體" w:hint="eastAsia"/>
        </w:rPr>
        <w:t>氣</w:t>
      </w:r>
      <w:r w:rsidR="008A497C" w:rsidRPr="008A497C">
        <w:rPr>
          <w:rFonts w:ascii="標楷體" w:eastAsia="標楷體" w:hAnsi="標楷體" w:hint="eastAsia"/>
        </w:rPr>
        <w:t>中放電之絕緣破壞的情況接近</w:t>
      </w:r>
      <w:r w:rsidR="008A497C" w:rsidRPr="008A497C">
        <w:rPr>
          <w:rFonts w:ascii="標楷體" w:eastAsia="標楷體" w:hAnsi="標楷體"/>
        </w:rPr>
        <w:t>100</w:t>
      </w:r>
      <w:r w:rsidR="005E3709" w:rsidRPr="008A497C">
        <w:rPr>
          <w:rFonts w:ascii="標楷體" w:eastAsia="標楷體" w:hAnsi="標楷體"/>
        </w:rPr>
        <w:t>V</w:t>
      </w:r>
      <w:r w:rsidR="005E3709">
        <w:rPr>
          <w:rFonts w:ascii="標楷體" w:eastAsia="標楷體" w:hAnsi="標楷體" w:hint="eastAsia"/>
        </w:rPr>
        <w:t>/</w:t>
      </w:r>
      <w:r w:rsidR="005E3709" w:rsidRPr="008A497C">
        <w:rPr>
          <w:rFonts w:ascii="標楷體" w:eastAsia="標楷體" w:hAnsi="標楷體"/>
        </w:rPr>
        <w:t>μ</w:t>
      </w:r>
      <w:r w:rsidR="008A497C" w:rsidRPr="008A497C">
        <w:rPr>
          <w:rFonts w:ascii="標楷體" w:eastAsia="標楷體" w:hAnsi="標楷體"/>
        </w:rPr>
        <w:t>m</w:t>
      </w:r>
      <w:r w:rsidR="008A497C" w:rsidRPr="008A497C">
        <w:rPr>
          <w:rFonts w:ascii="標楷體" w:eastAsia="標楷體" w:hAnsi="標楷體" w:hint="eastAsia"/>
        </w:rPr>
        <w:t>（</w:t>
      </w:r>
      <w:r w:rsidR="005E3709">
        <w:rPr>
          <w:rFonts w:ascii="標楷體" w:eastAsia="標楷體" w:hAnsi="標楷體" w:hint="eastAsia"/>
        </w:rPr>
        <w:t>譯</w:t>
      </w:r>
      <w:r w:rsidR="008A497C" w:rsidRPr="008A497C">
        <w:rPr>
          <w:rFonts w:ascii="標楷體" w:eastAsia="標楷體" w:hAnsi="標楷體" w:hint="eastAsia"/>
        </w:rPr>
        <w:t>者從電</w:t>
      </w:r>
      <w:r w:rsidR="005E3709">
        <w:rPr>
          <w:rFonts w:ascii="標楷體" w:eastAsia="標楷體" w:hAnsi="標楷體" w:hint="eastAsia"/>
        </w:rPr>
        <w:t>氣</w:t>
      </w:r>
      <w:r w:rsidR="008A497C" w:rsidRPr="008A497C">
        <w:rPr>
          <w:rFonts w:ascii="標楷體" w:eastAsia="標楷體" w:hAnsi="標楷體" w:hint="eastAsia"/>
        </w:rPr>
        <w:t>接點研究得知</w:t>
      </w:r>
      <w:r w:rsidR="008A497C" w:rsidRPr="008A497C">
        <w:rPr>
          <w:rFonts w:ascii="標楷體" w:eastAsia="標楷體" w:hAnsi="標楷體"/>
        </w:rPr>
        <w:t>70V</w:t>
      </w:r>
      <w:r w:rsidR="005E3709">
        <w:rPr>
          <w:rFonts w:ascii="標楷體" w:eastAsia="標楷體" w:hAnsi="標楷體" w:hint="eastAsia"/>
        </w:rPr>
        <w:t>/</w:t>
      </w:r>
      <w:r w:rsidR="008A497C" w:rsidRPr="008A497C">
        <w:rPr>
          <w:rFonts w:ascii="標楷體" w:eastAsia="標楷體" w:hAnsi="標楷體"/>
        </w:rPr>
        <w:t>μum</w:t>
      </w:r>
      <w:r w:rsidR="008A497C" w:rsidRPr="008A497C">
        <w:rPr>
          <w:rFonts w:ascii="標楷體" w:eastAsia="標楷體" w:hAnsi="標楷體" w:hint="eastAsia"/>
        </w:rPr>
        <w:t>）遠大於油中放電情況。</w:t>
      </w:r>
    </w:p>
    <w:p w14:paraId="403F177C" w14:textId="5D57925A" w:rsidR="00F760E6" w:rsidRPr="00F760E6" w:rsidRDefault="00F760E6" w:rsidP="00F760E6">
      <w:pPr>
        <w:rPr>
          <w:rFonts w:ascii="標楷體" w:eastAsia="標楷體" w:hAnsi="標楷體"/>
        </w:rPr>
      </w:pPr>
    </w:p>
    <w:p w14:paraId="49595876" w14:textId="655A022C" w:rsidR="00987E07" w:rsidRPr="00636597" w:rsidRDefault="00636597" w:rsidP="00636597">
      <w:pPr>
        <w:pStyle w:val="a3"/>
        <w:ind w:leftChars="0" w:left="1440"/>
        <w:rPr>
          <w:rFonts w:ascii="標楷體" w:eastAsia="標楷體" w:hAnsi="標楷體"/>
        </w:rPr>
      </w:pPr>
      <w:r>
        <w:rPr>
          <w:rFonts w:ascii="標楷體" w:eastAsia="標楷體" w:hAnsi="標楷體"/>
        </w:rPr>
        <w:br w:type="page"/>
      </w:r>
    </w:p>
    <w:p w14:paraId="46001A8D" w14:textId="77777777" w:rsidR="00636597" w:rsidRPr="00D029D7" w:rsidRDefault="00636597" w:rsidP="00636597">
      <w:pPr>
        <w:pStyle w:val="a3"/>
        <w:numPr>
          <w:ilvl w:val="0"/>
          <w:numId w:val="1"/>
        </w:numPr>
        <w:ind w:leftChars="0"/>
        <w:rPr>
          <w:rFonts w:ascii="標楷體" w:eastAsia="標楷體" w:hAnsi="標楷體"/>
          <w:b/>
          <w:bCs/>
        </w:rPr>
      </w:pPr>
      <w:r w:rsidRPr="00D029D7">
        <w:rPr>
          <w:rFonts w:ascii="標楷體" w:eastAsia="標楷體" w:hAnsi="標楷體" w:hint="eastAsia"/>
          <w:b/>
          <w:bCs/>
        </w:rPr>
        <w:lastRenderedPageBreak/>
        <w:t>實驗結果</w:t>
      </w:r>
    </w:p>
    <w:p w14:paraId="112B1E42" w14:textId="4EA8601D" w:rsidR="00460BC2" w:rsidRDefault="00F07B60" w:rsidP="00460BC2">
      <w:pPr>
        <w:pStyle w:val="a3"/>
        <w:ind w:leftChars="0"/>
        <w:rPr>
          <w:rFonts w:ascii="標楷體" w:eastAsia="標楷體" w:hAnsi="標楷體"/>
        </w:rPr>
      </w:pPr>
      <w:r>
        <w:rPr>
          <w:rFonts w:ascii="標楷體" w:eastAsia="標楷體" w:hAnsi="標楷體"/>
          <w:noProof/>
        </w:rPr>
        <w:drawing>
          <wp:inline distT="0" distB="0" distL="0" distR="0" wp14:anchorId="06A2F3EB" wp14:editId="3157B74B">
            <wp:extent cx="4851400" cy="2428827"/>
            <wp:effectExtent l="0" t="0" r="635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8247" b="14984"/>
                    <a:stretch/>
                  </pic:blipFill>
                  <pic:spPr bwMode="auto">
                    <a:xfrm>
                      <a:off x="0" y="0"/>
                      <a:ext cx="4858409" cy="2432336"/>
                    </a:xfrm>
                    <a:prstGeom prst="rect">
                      <a:avLst/>
                    </a:prstGeom>
                    <a:noFill/>
                    <a:ln>
                      <a:noFill/>
                    </a:ln>
                    <a:extLst>
                      <a:ext uri="{53640926-AAD7-44D8-BBD7-CCE9431645EC}">
                        <a14:shadowObscured xmlns:a14="http://schemas.microsoft.com/office/drawing/2010/main"/>
                      </a:ext>
                    </a:extLst>
                  </pic:spPr>
                </pic:pic>
              </a:graphicData>
            </a:graphic>
          </wp:inline>
        </w:drawing>
      </w:r>
    </w:p>
    <w:p w14:paraId="69D5713A" w14:textId="77777777" w:rsidR="00F07B60" w:rsidRPr="00F07B60" w:rsidRDefault="00F07B60" w:rsidP="00F07B60">
      <w:pPr>
        <w:pStyle w:val="a3"/>
        <w:numPr>
          <w:ilvl w:val="0"/>
          <w:numId w:val="1"/>
        </w:numPr>
        <w:ind w:leftChars="0"/>
        <w:rPr>
          <w:rFonts w:ascii="標楷體" w:eastAsia="標楷體" w:hAnsi="標楷體"/>
          <w:b/>
          <w:bCs/>
        </w:rPr>
      </w:pPr>
      <w:r w:rsidRPr="00F07B60">
        <w:rPr>
          <w:rFonts w:ascii="標楷體" w:eastAsia="標楷體" w:hAnsi="標楷體" w:hint="eastAsia"/>
          <w:b/>
          <w:bCs/>
        </w:rPr>
        <w:t>實驗裝置</w:t>
      </w:r>
    </w:p>
    <w:p w14:paraId="4C3F4CC3" w14:textId="246DA8F2" w:rsidR="00F07B60" w:rsidRDefault="00F07B60" w:rsidP="00F07B60">
      <w:pPr>
        <w:jc w:val="both"/>
        <w:rPr>
          <w:rFonts w:ascii="標楷體" w:eastAsia="標楷體" w:hAnsi="標楷體"/>
        </w:rPr>
      </w:pPr>
      <w:r w:rsidRPr="00F07B60">
        <w:rPr>
          <w:rFonts w:ascii="標楷體" w:eastAsia="標楷體" w:hAnsi="標楷體"/>
          <w:noProof/>
        </w:rPr>
        <w:drawing>
          <wp:inline distT="0" distB="0" distL="0" distR="0" wp14:anchorId="74899324" wp14:editId="0D340082">
            <wp:extent cx="2465932" cy="3742331"/>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2382"/>
                    <a:stretch/>
                  </pic:blipFill>
                  <pic:spPr bwMode="auto">
                    <a:xfrm>
                      <a:off x="0" y="0"/>
                      <a:ext cx="2475019" cy="3756121"/>
                    </a:xfrm>
                    <a:prstGeom prst="rect">
                      <a:avLst/>
                    </a:prstGeom>
                    <a:ln>
                      <a:noFill/>
                    </a:ln>
                    <a:extLst>
                      <a:ext uri="{53640926-AAD7-44D8-BBD7-CCE9431645EC}">
                        <a14:shadowObscured xmlns:a14="http://schemas.microsoft.com/office/drawing/2010/main"/>
                      </a:ext>
                    </a:extLst>
                  </pic:spPr>
                </pic:pic>
              </a:graphicData>
            </a:graphic>
          </wp:inline>
        </w:drawing>
      </w:r>
      <w:r>
        <w:rPr>
          <w:rFonts w:ascii="標楷體" w:eastAsia="標楷體" w:hAnsi="標楷體" w:hint="eastAsia"/>
        </w:rPr>
        <w:t xml:space="preserve"> </w:t>
      </w:r>
      <w:r w:rsidR="00487A99">
        <w:rPr>
          <w:rFonts w:ascii="標楷體" w:eastAsia="標楷體" w:hAnsi="標楷體" w:hint="eastAsia"/>
        </w:rPr>
        <w:t xml:space="preserve">   </w:t>
      </w:r>
      <w:r w:rsidR="00487A99" w:rsidRPr="00487A99">
        <w:rPr>
          <w:rFonts w:ascii="標楷體" w:eastAsia="標楷體" w:hAnsi="標楷體"/>
          <w:noProof/>
        </w:rPr>
        <w:drawing>
          <wp:inline distT="0" distB="0" distL="0" distR="0" wp14:anchorId="5F2DD122" wp14:editId="19D91CBC">
            <wp:extent cx="2495031" cy="3597487"/>
            <wp:effectExtent l="0" t="0" r="635" b="317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3681" cy="3624378"/>
                    </a:xfrm>
                    <a:prstGeom prst="rect">
                      <a:avLst/>
                    </a:prstGeom>
                  </pic:spPr>
                </pic:pic>
              </a:graphicData>
            </a:graphic>
          </wp:inline>
        </w:drawing>
      </w:r>
    </w:p>
    <w:p w14:paraId="2BC1A5DC" w14:textId="61170221" w:rsidR="00F07B60" w:rsidRPr="00F07B60" w:rsidRDefault="00F07B60" w:rsidP="00F07B60">
      <w:pPr>
        <w:jc w:val="both"/>
        <w:rPr>
          <w:rFonts w:ascii="標楷體" w:eastAsia="標楷體" w:hAnsi="標楷體"/>
        </w:rPr>
      </w:pPr>
      <w:r>
        <w:rPr>
          <w:rFonts w:ascii="標楷體" w:eastAsia="標楷體" w:hAnsi="標楷體"/>
        </w:rPr>
        <w:tab/>
      </w:r>
      <w:r>
        <w:rPr>
          <w:rFonts w:ascii="標楷體" w:eastAsia="標楷體" w:hAnsi="標楷體" w:hint="eastAsia"/>
        </w:rPr>
        <w:t>圖一、放電加工機台</w:t>
      </w:r>
      <w:r w:rsidR="00487A99">
        <w:rPr>
          <w:rFonts w:ascii="標楷體" w:eastAsia="標楷體" w:hAnsi="標楷體" w:hint="eastAsia"/>
        </w:rPr>
        <w:t xml:space="preserve">                     圖二、控制面板</w:t>
      </w:r>
    </w:p>
    <w:p w14:paraId="71AC2E1E" w14:textId="77777777" w:rsidR="00A021E8" w:rsidRDefault="00A021E8" w:rsidP="00460BC2">
      <w:pPr>
        <w:pStyle w:val="a3"/>
        <w:ind w:leftChars="0"/>
        <w:rPr>
          <w:rFonts w:ascii="標楷體" w:eastAsia="標楷體" w:hAnsi="標楷體"/>
        </w:rPr>
      </w:pPr>
    </w:p>
    <w:p w14:paraId="185931A0" w14:textId="77777777" w:rsidR="00A021E8" w:rsidRDefault="00A021E8" w:rsidP="00460BC2">
      <w:pPr>
        <w:pStyle w:val="a3"/>
        <w:ind w:leftChars="0"/>
        <w:rPr>
          <w:rFonts w:ascii="標楷體" w:eastAsia="標楷體" w:hAnsi="標楷體"/>
        </w:rPr>
      </w:pPr>
      <w:r>
        <w:rPr>
          <w:noProof/>
        </w:rPr>
        <w:lastRenderedPageBreak/>
        <w:drawing>
          <wp:inline distT="0" distB="0" distL="0" distR="0" wp14:anchorId="481CFDE9" wp14:editId="06DAF009">
            <wp:extent cx="4326467" cy="324146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37632" cy="3249830"/>
                    </a:xfrm>
                    <a:prstGeom prst="rect">
                      <a:avLst/>
                    </a:prstGeom>
                    <a:noFill/>
                    <a:ln>
                      <a:noFill/>
                    </a:ln>
                  </pic:spPr>
                </pic:pic>
              </a:graphicData>
            </a:graphic>
          </wp:inline>
        </w:drawing>
      </w:r>
    </w:p>
    <w:p w14:paraId="4D2814FC" w14:textId="77777777" w:rsidR="00A021E8" w:rsidRDefault="00A021E8" w:rsidP="00A021E8">
      <w:pPr>
        <w:pStyle w:val="a3"/>
        <w:ind w:leftChars="0"/>
        <w:jc w:val="center"/>
        <w:rPr>
          <w:rFonts w:ascii="標楷體" w:eastAsia="標楷體" w:hAnsi="標楷體"/>
        </w:rPr>
      </w:pPr>
      <w:r>
        <w:rPr>
          <w:rFonts w:ascii="標楷體" w:eastAsia="標楷體" w:hAnsi="標楷體" w:hint="eastAsia"/>
        </w:rPr>
        <w:t>圖三、加工處、加工中的機台</w:t>
      </w:r>
    </w:p>
    <w:p w14:paraId="19360B8D" w14:textId="5A07F5D3" w:rsidR="00A021E8" w:rsidRDefault="00A021E8" w:rsidP="00A021E8">
      <w:pPr>
        <w:pStyle w:val="a3"/>
        <w:ind w:leftChars="0"/>
        <w:jc w:val="center"/>
        <w:rPr>
          <w:rFonts w:ascii="標楷體" w:eastAsia="標楷體" w:hAnsi="標楷體"/>
        </w:rPr>
      </w:pPr>
      <w:r>
        <w:rPr>
          <w:noProof/>
        </w:rPr>
        <w:drawing>
          <wp:inline distT="0" distB="0" distL="0" distR="0" wp14:anchorId="7E6E9510" wp14:editId="735978DA">
            <wp:extent cx="2459355" cy="261556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a:picLocks noChangeAspect="1"/>
                    </pic:cNvPicPr>
                  </pic:nvPicPr>
                  <pic:blipFill rotWithShape="1">
                    <a:blip r:embed="rId12" cstate="print">
                      <a:extLst>
                        <a:ext uri="{28A0092B-C50C-407E-A947-70E740481C1C}">
                          <a14:useLocalDpi xmlns:a14="http://schemas.microsoft.com/office/drawing/2010/main" val="0"/>
                        </a:ext>
                      </a:extLst>
                    </a:blip>
                    <a:srcRect l="8905" t="25879" r="13357" b="12174"/>
                    <a:stretch/>
                  </pic:blipFill>
                  <pic:spPr bwMode="auto">
                    <a:xfrm>
                      <a:off x="0" y="0"/>
                      <a:ext cx="2459355" cy="2615565"/>
                    </a:xfrm>
                    <a:prstGeom prst="rect">
                      <a:avLst/>
                    </a:prstGeom>
                    <a:noFill/>
                    <a:ln>
                      <a:noFill/>
                    </a:ln>
                    <a:extLst>
                      <a:ext uri="{53640926-AAD7-44D8-BBD7-CCE9431645EC}">
                        <a14:shadowObscured xmlns:a14="http://schemas.microsoft.com/office/drawing/2010/main"/>
                      </a:ext>
                    </a:extLst>
                  </pic:spPr>
                </pic:pic>
              </a:graphicData>
            </a:graphic>
          </wp:inline>
        </w:drawing>
      </w:r>
    </w:p>
    <w:p w14:paraId="6351C1DE" w14:textId="6EB01967" w:rsidR="00A021E8" w:rsidRDefault="00A021E8" w:rsidP="00A021E8">
      <w:pPr>
        <w:pStyle w:val="a3"/>
        <w:ind w:leftChars="0"/>
        <w:jc w:val="center"/>
        <w:rPr>
          <w:rFonts w:ascii="標楷體" w:eastAsia="標楷體" w:hAnsi="標楷體"/>
        </w:rPr>
      </w:pPr>
      <w:r>
        <w:rPr>
          <w:rFonts w:ascii="標楷體" w:eastAsia="標楷體" w:hAnsi="標楷體" w:hint="eastAsia"/>
        </w:rPr>
        <w:t>圖四、加工油回收處</w:t>
      </w:r>
    </w:p>
    <w:p w14:paraId="1FEC417F" w14:textId="3C20B522" w:rsidR="004472BA" w:rsidRDefault="004472BA" w:rsidP="00A021E8">
      <w:pPr>
        <w:pStyle w:val="a3"/>
        <w:ind w:leftChars="0"/>
        <w:jc w:val="center"/>
        <w:rPr>
          <w:rFonts w:ascii="標楷體" w:eastAsia="標楷體" w:hAnsi="標楷體"/>
        </w:rPr>
      </w:pPr>
      <w:r>
        <w:rPr>
          <w:rFonts w:ascii="標楷體" w:eastAsia="標楷體" w:hAnsi="標楷體"/>
        </w:rPr>
        <w:br w:type="page"/>
      </w:r>
    </w:p>
    <w:p w14:paraId="7EFCED11" w14:textId="13376520" w:rsidR="0002290B" w:rsidRPr="00636597" w:rsidRDefault="0002290B" w:rsidP="00636597">
      <w:pPr>
        <w:rPr>
          <w:rFonts w:ascii="標楷體" w:eastAsia="標楷體" w:hAnsi="標楷體"/>
          <w:b/>
          <w:bCs/>
        </w:rPr>
      </w:pPr>
    </w:p>
    <w:p w14:paraId="5B2E4229" w14:textId="17060B04" w:rsidR="0002290B" w:rsidRPr="00D029D7" w:rsidRDefault="0002290B" w:rsidP="0002290B">
      <w:pPr>
        <w:pStyle w:val="a3"/>
        <w:numPr>
          <w:ilvl w:val="0"/>
          <w:numId w:val="1"/>
        </w:numPr>
        <w:ind w:leftChars="0"/>
        <w:rPr>
          <w:rFonts w:ascii="標楷體" w:eastAsia="標楷體" w:hAnsi="標楷體"/>
          <w:b/>
          <w:bCs/>
        </w:rPr>
      </w:pPr>
      <w:r w:rsidRPr="00D029D7">
        <w:rPr>
          <w:rFonts w:ascii="標楷體" w:eastAsia="標楷體" w:hAnsi="標楷體" w:hint="eastAsia"/>
          <w:b/>
          <w:bCs/>
        </w:rPr>
        <w:t>討論</w:t>
      </w:r>
    </w:p>
    <w:p w14:paraId="6BC83FC6" w14:textId="7192CCF8" w:rsidR="00574BA4" w:rsidRDefault="00574BA4" w:rsidP="00574BA4">
      <w:pPr>
        <w:pStyle w:val="a3"/>
        <w:numPr>
          <w:ilvl w:val="0"/>
          <w:numId w:val="3"/>
        </w:numPr>
        <w:ind w:leftChars="0"/>
        <w:rPr>
          <w:rFonts w:ascii="標楷體" w:eastAsia="標楷體" w:hAnsi="標楷體"/>
          <w:b/>
          <w:bCs/>
        </w:rPr>
      </w:pPr>
      <w:r w:rsidRPr="00574BA4">
        <w:rPr>
          <w:rFonts w:ascii="標楷體" w:eastAsia="標楷體" w:hAnsi="標楷體" w:hint="eastAsia"/>
          <w:b/>
          <w:bCs/>
        </w:rPr>
        <w:t>繪圖說明各種放電下之間隙電壓與電流的關係。</w:t>
      </w:r>
    </w:p>
    <w:p w14:paraId="27CE3EA8" w14:textId="39B0FF1F" w:rsidR="00157E73" w:rsidRDefault="00157E73" w:rsidP="00574BA4">
      <w:pPr>
        <w:ind w:left="567"/>
        <w:rPr>
          <w:rFonts w:ascii="標楷體" w:eastAsia="標楷體" w:hAnsi="標楷體"/>
          <w:b/>
          <w:bCs/>
        </w:rPr>
      </w:pPr>
      <w:r>
        <w:rPr>
          <w:noProof/>
        </w:rPr>
        <w:drawing>
          <wp:inline distT="0" distB="0" distL="0" distR="0" wp14:anchorId="3B75D4DD" wp14:editId="64F9ADA6">
            <wp:extent cx="3911600" cy="3572982"/>
            <wp:effectExtent l="0" t="0" r="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4439" b="7055"/>
                    <a:stretch/>
                  </pic:blipFill>
                  <pic:spPr bwMode="auto">
                    <a:xfrm>
                      <a:off x="0" y="0"/>
                      <a:ext cx="3917688" cy="357854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標楷體" w:eastAsia="標楷體" w:hAnsi="標楷體"/>
          <w:b/>
          <w:bCs/>
        </w:rPr>
        <w:br w:type="page"/>
      </w:r>
    </w:p>
    <w:p w14:paraId="563809D3" w14:textId="77777777" w:rsidR="00574BA4" w:rsidRDefault="00574BA4" w:rsidP="00574BA4">
      <w:pPr>
        <w:ind w:left="567"/>
        <w:rPr>
          <w:rFonts w:ascii="標楷體" w:eastAsia="標楷體" w:hAnsi="標楷體"/>
          <w:b/>
          <w:bCs/>
        </w:rPr>
      </w:pPr>
    </w:p>
    <w:p w14:paraId="2A633FA4" w14:textId="655D692D" w:rsidR="00574BA4" w:rsidRPr="00574BA4" w:rsidRDefault="00574BA4" w:rsidP="00574BA4">
      <w:pPr>
        <w:ind w:left="567"/>
        <w:rPr>
          <w:rFonts w:ascii="標楷體" w:eastAsia="標楷體" w:hAnsi="標楷體"/>
          <w:b/>
          <w:bCs/>
        </w:rPr>
      </w:pPr>
      <w:r>
        <w:rPr>
          <w:rFonts w:ascii="標楷體" w:eastAsia="標楷體" w:hAnsi="標楷體" w:hint="eastAsia"/>
          <w:b/>
          <w:bCs/>
        </w:rPr>
        <w:t xml:space="preserve">(3) </w:t>
      </w:r>
      <w:r w:rsidRPr="00574BA4">
        <w:rPr>
          <w:rFonts w:ascii="標楷體" w:eastAsia="標楷體" w:hAnsi="標楷體" w:hint="eastAsia"/>
          <w:b/>
          <w:bCs/>
        </w:rPr>
        <w:t>繪圖說明放電加工的材料去除過程。</w:t>
      </w:r>
    </w:p>
    <w:p w14:paraId="4B98C9C6" w14:textId="33C421BA" w:rsidR="00574BA4" w:rsidRDefault="00157E73" w:rsidP="00574BA4">
      <w:pPr>
        <w:ind w:left="567"/>
        <w:rPr>
          <w:rFonts w:ascii="標楷體" w:eastAsia="標楷體" w:hAnsi="標楷體"/>
          <w:b/>
          <w:bCs/>
        </w:rPr>
      </w:pPr>
      <w:r>
        <w:rPr>
          <w:noProof/>
        </w:rPr>
        <w:drawing>
          <wp:inline distT="0" distB="0" distL="0" distR="0" wp14:anchorId="534611A6" wp14:editId="007FBAD6">
            <wp:extent cx="3566177" cy="4755045"/>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2029" cy="4762848"/>
                    </a:xfrm>
                    <a:prstGeom prst="rect">
                      <a:avLst/>
                    </a:prstGeom>
                    <a:noFill/>
                    <a:ln>
                      <a:noFill/>
                    </a:ln>
                  </pic:spPr>
                </pic:pic>
              </a:graphicData>
            </a:graphic>
          </wp:inline>
        </w:drawing>
      </w:r>
    </w:p>
    <w:p w14:paraId="50368F9F" w14:textId="3DF816F4" w:rsidR="00574BA4" w:rsidRDefault="00574BA4" w:rsidP="00574BA4">
      <w:pPr>
        <w:ind w:left="567"/>
        <w:rPr>
          <w:rFonts w:ascii="標楷體" w:eastAsia="標楷體" w:hAnsi="標楷體"/>
          <w:b/>
          <w:bCs/>
        </w:rPr>
      </w:pPr>
      <w:r>
        <w:rPr>
          <w:rFonts w:ascii="標楷體" w:eastAsia="標楷體" w:hAnsi="標楷體" w:hint="eastAsia"/>
          <w:b/>
          <w:bCs/>
        </w:rPr>
        <w:t xml:space="preserve">(5) </w:t>
      </w:r>
      <w:r w:rsidRPr="00574BA4">
        <w:rPr>
          <w:rFonts w:ascii="標楷體" w:eastAsia="標楷體" w:hAnsi="標楷體" w:hint="eastAsia"/>
          <w:b/>
          <w:bCs/>
        </w:rPr>
        <w:t>說明放電集中的防止方法。</w:t>
      </w:r>
    </w:p>
    <w:p w14:paraId="12628596" w14:textId="46A1E643" w:rsidR="00157E73" w:rsidRDefault="00157E73" w:rsidP="00157E73">
      <w:pPr>
        <w:pStyle w:val="a3"/>
        <w:numPr>
          <w:ilvl w:val="0"/>
          <w:numId w:val="12"/>
        </w:numPr>
        <w:ind w:leftChars="0"/>
        <w:jc w:val="both"/>
        <w:rPr>
          <w:rFonts w:ascii="標楷體" w:eastAsia="標楷體" w:hAnsi="標楷體" w:cs="Times New Roman"/>
          <w:color w:val="000000"/>
        </w:rPr>
      </w:pPr>
      <w:r>
        <w:rPr>
          <w:rFonts w:ascii="標楷體" w:eastAsia="標楷體" w:hAnsi="標楷體" w:hint="eastAsia"/>
        </w:rPr>
        <w:t>使加工粉和分解物不堆積在特定位置</w:t>
      </w:r>
      <w:r>
        <w:rPr>
          <w:rFonts w:ascii="標楷體" w:eastAsia="標楷體" w:hAnsi="標楷體" w:cs="Times New Roman" w:hint="eastAsia"/>
          <w:color w:val="000000"/>
        </w:rPr>
        <w:t>。</w:t>
      </w:r>
    </w:p>
    <w:p w14:paraId="68AB74C7" w14:textId="6035FD2A" w:rsidR="00157E73" w:rsidRDefault="00157E73" w:rsidP="00157E73">
      <w:pPr>
        <w:pStyle w:val="a3"/>
        <w:numPr>
          <w:ilvl w:val="0"/>
          <w:numId w:val="12"/>
        </w:numPr>
        <w:ind w:leftChars="0"/>
        <w:jc w:val="both"/>
        <w:rPr>
          <w:rFonts w:ascii="標楷體" w:eastAsia="標楷體" w:hAnsi="標楷體"/>
        </w:rPr>
      </w:pPr>
      <w:r>
        <w:rPr>
          <w:rFonts w:ascii="標楷體" w:eastAsia="標楷體" w:hAnsi="標楷體" w:hint="eastAsia"/>
        </w:rPr>
        <w:t>使放電誘發所需之電位梯度高的點作多數分布</w:t>
      </w:r>
      <w:r>
        <w:rPr>
          <w:rFonts w:ascii="標楷體" w:eastAsia="標楷體" w:hAnsi="標楷體" w:cs="Times New Roman" w:hint="eastAsia"/>
          <w:color w:val="000000"/>
        </w:rPr>
        <w:t>。</w:t>
      </w:r>
    </w:p>
    <w:p w14:paraId="71956BC6" w14:textId="182AE8F7" w:rsidR="00574BA4" w:rsidRDefault="00157E73" w:rsidP="00157E73">
      <w:pPr>
        <w:pStyle w:val="a3"/>
        <w:numPr>
          <w:ilvl w:val="0"/>
          <w:numId w:val="12"/>
        </w:numPr>
        <w:ind w:leftChars="0"/>
        <w:jc w:val="both"/>
        <w:rPr>
          <w:rFonts w:ascii="標楷體" w:eastAsia="標楷體" w:hAnsi="標楷體"/>
        </w:rPr>
      </w:pPr>
      <w:r>
        <w:rPr>
          <w:rFonts w:ascii="標楷體" w:eastAsia="標楷體" w:hAnsi="標楷體" w:hint="eastAsia"/>
        </w:rPr>
        <w:t>設定絕緣恢復所需之放電停止時間。</w:t>
      </w:r>
    </w:p>
    <w:p w14:paraId="41381A41" w14:textId="77777777" w:rsidR="00157E73" w:rsidRPr="00157E73" w:rsidRDefault="00157E73" w:rsidP="00157E73">
      <w:pPr>
        <w:ind w:left="840"/>
        <w:jc w:val="both"/>
        <w:rPr>
          <w:rFonts w:ascii="標楷體" w:eastAsia="標楷體" w:hAnsi="標楷體"/>
        </w:rPr>
      </w:pPr>
    </w:p>
    <w:p w14:paraId="212597CA" w14:textId="137B53A1" w:rsidR="00574BA4" w:rsidRDefault="00574BA4" w:rsidP="00574BA4">
      <w:pPr>
        <w:ind w:left="567"/>
        <w:rPr>
          <w:rFonts w:ascii="標楷體" w:eastAsia="標楷體" w:hAnsi="標楷體"/>
          <w:b/>
          <w:bCs/>
        </w:rPr>
      </w:pPr>
      <w:r>
        <w:rPr>
          <w:rFonts w:ascii="標楷體" w:eastAsia="標楷體" w:hAnsi="標楷體" w:hint="eastAsia"/>
          <w:b/>
          <w:bCs/>
        </w:rPr>
        <w:t xml:space="preserve">(7) </w:t>
      </w:r>
      <w:r w:rsidRPr="00574BA4">
        <w:rPr>
          <w:rFonts w:ascii="標楷體" w:eastAsia="標楷體" w:hAnsi="標楷體" w:hint="eastAsia"/>
          <w:b/>
          <w:bCs/>
        </w:rPr>
        <w:t>說明混入粉體放電加工法及其</w:t>
      </w:r>
      <w:r>
        <w:rPr>
          <w:rFonts w:ascii="標楷體" w:eastAsia="標楷體" w:hAnsi="標楷體" w:hint="eastAsia"/>
          <w:b/>
          <w:bCs/>
        </w:rPr>
        <w:t>優</w:t>
      </w:r>
      <w:r w:rsidRPr="00574BA4">
        <w:rPr>
          <w:rFonts w:ascii="標楷體" w:eastAsia="標楷體" w:hAnsi="標楷體" w:hint="eastAsia"/>
          <w:b/>
          <w:bCs/>
        </w:rPr>
        <w:t>點</w:t>
      </w:r>
    </w:p>
    <w:p w14:paraId="5BE181B7" w14:textId="7867680F" w:rsidR="00157E73" w:rsidRDefault="00157E73" w:rsidP="00157E73">
      <w:pPr>
        <w:pStyle w:val="a3"/>
        <w:numPr>
          <w:ilvl w:val="0"/>
          <w:numId w:val="13"/>
        </w:numPr>
        <w:ind w:leftChars="0"/>
        <w:rPr>
          <w:rFonts w:ascii="標楷體" w:eastAsia="標楷體" w:hAnsi="標楷體"/>
        </w:rPr>
      </w:pPr>
      <w:r>
        <w:rPr>
          <w:rFonts w:ascii="標楷體" w:eastAsia="標楷體" w:hAnsi="標楷體" w:hint="eastAsia"/>
        </w:rPr>
        <w:t>加工面粗度</w:t>
      </w:r>
      <w:r w:rsidR="00535C41">
        <w:rPr>
          <w:rFonts w:ascii="標楷體" w:eastAsia="標楷體" w:hAnsi="標楷體" w:hint="eastAsia"/>
        </w:rPr>
        <w:t xml:space="preserve"> (減少面粗度增加幅度)</w:t>
      </w:r>
    </w:p>
    <w:p w14:paraId="5387A78F" w14:textId="77777777" w:rsidR="00F16F1A" w:rsidRDefault="00875D97" w:rsidP="00875D97">
      <w:pPr>
        <w:pStyle w:val="a3"/>
        <w:ind w:leftChars="0" w:left="1560"/>
        <w:rPr>
          <w:rFonts w:ascii="標楷體" w:eastAsia="標楷體" w:hAnsi="標楷體"/>
        </w:rPr>
      </w:pPr>
      <w:r>
        <w:rPr>
          <w:rFonts w:ascii="標楷體" w:eastAsia="標楷體" w:hAnsi="標楷體" w:hint="eastAsia"/>
        </w:rPr>
        <w:t xml:space="preserve">    以往</w:t>
      </w:r>
      <w:r w:rsidR="00F16F1A" w:rsidRPr="00F16F1A">
        <w:rPr>
          <w:rFonts w:ascii="標楷體" w:eastAsia="標楷體" w:hAnsi="標楷體" w:hint="eastAsia"/>
        </w:rPr>
        <w:t>的放電加工方式時，隨加工面積的增大，加工面粗度顯著增大。</w:t>
      </w:r>
    </w:p>
    <w:p w14:paraId="5F841F63" w14:textId="516F8F0C" w:rsidR="00875D97" w:rsidRDefault="00F16F1A" w:rsidP="00875D97">
      <w:pPr>
        <w:pStyle w:val="a3"/>
        <w:ind w:leftChars="0" w:left="1560"/>
        <w:rPr>
          <w:rFonts w:ascii="標楷體" w:eastAsia="標楷體" w:hAnsi="標楷體"/>
        </w:rPr>
      </w:pPr>
      <w:r>
        <w:rPr>
          <w:rFonts w:ascii="標楷體" w:eastAsia="標楷體" w:hAnsi="標楷體" w:hint="eastAsia"/>
        </w:rPr>
        <w:t xml:space="preserve">    </w:t>
      </w:r>
      <w:r w:rsidRPr="00F16F1A">
        <w:rPr>
          <w:rFonts w:ascii="標楷體" w:eastAsia="標楷體" w:hAnsi="標楷體" w:hint="eastAsia"/>
        </w:rPr>
        <w:t>使用混入粉未的放電加工方式時，隨加工面横的增大，加工面粗度少許增加。</w:t>
      </w:r>
    </w:p>
    <w:p w14:paraId="7D43F710" w14:textId="268086FB" w:rsidR="00574BA4" w:rsidRDefault="00157E73" w:rsidP="00157E73">
      <w:pPr>
        <w:pStyle w:val="a3"/>
        <w:numPr>
          <w:ilvl w:val="0"/>
          <w:numId w:val="13"/>
        </w:numPr>
        <w:ind w:leftChars="0"/>
        <w:rPr>
          <w:rFonts w:ascii="標楷體" w:eastAsia="標楷體" w:hAnsi="標楷體"/>
        </w:rPr>
      </w:pPr>
      <w:r>
        <w:rPr>
          <w:rFonts w:ascii="標楷體" w:eastAsia="標楷體" w:hAnsi="標楷體" w:hint="eastAsia"/>
        </w:rPr>
        <w:t>加工速率</w:t>
      </w:r>
      <w:r w:rsidR="00535C41">
        <w:rPr>
          <w:rFonts w:ascii="標楷體" w:eastAsia="標楷體" w:hAnsi="標楷體" w:hint="eastAsia"/>
        </w:rPr>
        <w:t xml:space="preserve"> </w:t>
      </w:r>
      <w:r>
        <w:rPr>
          <w:rFonts w:ascii="標楷體" w:eastAsia="標楷體" w:hAnsi="標楷體" w:hint="eastAsia"/>
        </w:rPr>
        <w:t>(</w:t>
      </w:r>
      <w:r w:rsidR="00535C41">
        <w:rPr>
          <w:rFonts w:ascii="標楷體" w:eastAsia="標楷體" w:hAnsi="標楷體" w:hint="eastAsia"/>
        </w:rPr>
        <w:t>加工速率提升</w:t>
      </w:r>
      <w:r>
        <w:rPr>
          <w:rFonts w:ascii="標楷體" w:eastAsia="標楷體" w:hAnsi="標楷體" w:hint="eastAsia"/>
        </w:rPr>
        <w:t>約 10 倍)</w:t>
      </w:r>
    </w:p>
    <w:p w14:paraId="2BC70911" w14:textId="3190808C" w:rsidR="00535C41" w:rsidRDefault="00320D91" w:rsidP="00535C41">
      <w:pPr>
        <w:pStyle w:val="a3"/>
        <w:ind w:leftChars="0" w:left="1560"/>
        <w:rPr>
          <w:rFonts w:ascii="標楷體" w:eastAsia="標楷體" w:hAnsi="標楷體"/>
        </w:rPr>
      </w:pPr>
      <w:r w:rsidRPr="00320D91">
        <w:rPr>
          <w:rFonts w:ascii="標楷體" w:eastAsia="標楷體" w:hAnsi="標楷體" w:hint="eastAsia"/>
        </w:rPr>
        <w:t>一般放電加工，精加工階段所需的加工時間遠大於粗加工階段所需的加工時間。但混入粉體放電加工可顯著提升精加工的加工速率</w:t>
      </w:r>
      <w:r>
        <w:rPr>
          <w:rFonts w:ascii="標楷體" w:eastAsia="標楷體" w:hAnsi="標楷體" w:hint="eastAsia"/>
        </w:rPr>
        <w:t>。</w:t>
      </w:r>
    </w:p>
    <w:p w14:paraId="4154BE3D" w14:textId="77777777" w:rsidR="00157E73" w:rsidRPr="00535C41" w:rsidRDefault="00157E73" w:rsidP="00157E73">
      <w:pPr>
        <w:ind w:left="840"/>
        <w:rPr>
          <w:rFonts w:ascii="標楷體" w:eastAsia="標楷體" w:hAnsi="標楷體"/>
        </w:rPr>
      </w:pPr>
    </w:p>
    <w:p w14:paraId="0B7871A5" w14:textId="12B4464C" w:rsidR="00574BA4" w:rsidRDefault="00574BA4" w:rsidP="00574BA4">
      <w:pPr>
        <w:ind w:left="567"/>
        <w:rPr>
          <w:rFonts w:ascii="標楷體" w:eastAsia="標楷體" w:hAnsi="標楷體"/>
          <w:b/>
          <w:bCs/>
        </w:rPr>
      </w:pPr>
      <w:r>
        <w:rPr>
          <w:rFonts w:ascii="標楷體" w:eastAsia="標楷體" w:hAnsi="標楷體" w:hint="eastAsia"/>
          <w:b/>
          <w:bCs/>
        </w:rPr>
        <w:t xml:space="preserve">(9) </w:t>
      </w:r>
      <w:r w:rsidRPr="00574BA4">
        <w:rPr>
          <w:rFonts w:ascii="標楷體" w:eastAsia="標楷體" w:hAnsi="標楷體" w:hint="eastAsia"/>
          <w:b/>
          <w:bCs/>
        </w:rPr>
        <w:t>說明放電加工時為何工件必須是導電體？對非導電體應如何加工？</w:t>
      </w:r>
    </w:p>
    <w:p w14:paraId="101C9B0D" w14:textId="065412AD" w:rsidR="001A340E" w:rsidRDefault="001A340E" w:rsidP="00320D91">
      <w:pPr>
        <w:pStyle w:val="a3"/>
        <w:numPr>
          <w:ilvl w:val="0"/>
          <w:numId w:val="14"/>
        </w:numPr>
        <w:ind w:leftChars="0"/>
        <w:jc w:val="both"/>
        <w:rPr>
          <w:rFonts w:ascii="標楷體" w:eastAsia="標楷體" w:hAnsi="標楷體"/>
        </w:rPr>
      </w:pPr>
      <w:r w:rsidRPr="001A340E">
        <w:rPr>
          <w:rFonts w:ascii="標楷體" w:eastAsia="標楷體" w:hAnsi="標楷體"/>
        </w:rPr>
        <w:t>當兩個電極間的電位差增大時，兩電極之間的</w:t>
      </w:r>
      <w:hyperlink r:id="rId15" w:tooltip="電場" w:history="1">
        <w:r w:rsidRPr="001A340E">
          <w:rPr>
            <w:rFonts w:ascii="標楷體" w:eastAsia="標楷體" w:hAnsi="標楷體"/>
          </w:rPr>
          <w:t>電場</w:t>
        </w:r>
      </w:hyperlink>
      <w:r w:rsidRPr="001A340E">
        <w:rPr>
          <w:rFonts w:ascii="標楷體" w:eastAsia="標楷體" w:hAnsi="標楷體"/>
        </w:rPr>
        <w:t>亦會增大，直到電場強度高過介電強度，此時會發生介電質崩潰，電流流過兩電極。當電流停止時，新的介電質會流到電極間的電場，排除固體顆粒，而介電質的絕緣性恢復。在電流流過之後，兩電極間的電位差會回到介電質崩潰之前，如此可以重複進行新一次的介電質崩潰。</w:t>
      </w:r>
    </w:p>
    <w:p w14:paraId="2D31AE9A" w14:textId="680B2F25" w:rsidR="00320D91" w:rsidRDefault="00320D91" w:rsidP="00320D91">
      <w:pPr>
        <w:pStyle w:val="a3"/>
        <w:numPr>
          <w:ilvl w:val="0"/>
          <w:numId w:val="14"/>
        </w:numPr>
        <w:ind w:leftChars="0"/>
        <w:jc w:val="both"/>
        <w:rPr>
          <w:rFonts w:ascii="標楷體" w:eastAsia="標楷體" w:hAnsi="標楷體"/>
        </w:rPr>
      </w:pPr>
      <w:r>
        <w:rPr>
          <w:rFonts w:ascii="標楷體" w:eastAsia="標楷體" w:hAnsi="標楷體" w:hint="eastAsia"/>
        </w:rPr>
        <w:t>在非導電體旁放導體即可</w:t>
      </w:r>
    </w:p>
    <w:p w14:paraId="28F97C65" w14:textId="0625FDAB" w:rsidR="00574BA4" w:rsidRPr="00320D91" w:rsidRDefault="00574BA4" w:rsidP="00574BA4">
      <w:pPr>
        <w:ind w:left="567"/>
        <w:rPr>
          <w:rFonts w:ascii="標楷體" w:eastAsia="標楷體" w:hAnsi="標楷體"/>
          <w:b/>
          <w:bCs/>
        </w:rPr>
      </w:pPr>
    </w:p>
    <w:p w14:paraId="7A814DD4" w14:textId="77777777" w:rsidR="00574BA4" w:rsidRPr="00574BA4" w:rsidRDefault="00574BA4" w:rsidP="00574BA4">
      <w:pPr>
        <w:ind w:left="567"/>
        <w:rPr>
          <w:rFonts w:ascii="標楷體" w:eastAsia="標楷體" w:hAnsi="標楷體"/>
          <w:b/>
          <w:bCs/>
        </w:rPr>
      </w:pPr>
    </w:p>
    <w:p w14:paraId="040E0C51" w14:textId="36E5801E" w:rsidR="00856E97" w:rsidRPr="00272024" w:rsidRDefault="00856E97" w:rsidP="00856E97">
      <w:pPr>
        <w:pStyle w:val="a3"/>
        <w:numPr>
          <w:ilvl w:val="0"/>
          <w:numId w:val="1"/>
        </w:numPr>
        <w:ind w:leftChars="0"/>
        <w:rPr>
          <w:rFonts w:ascii="標楷體" w:eastAsia="標楷體" w:hAnsi="標楷體"/>
          <w:b/>
          <w:bCs/>
        </w:rPr>
      </w:pPr>
      <w:r w:rsidRPr="00272024">
        <w:rPr>
          <w:rFonts w:ascii="標楷體" w:eastAsia="標楷體" w:hAnsi="標楷體" w:hint="eastAsia"/>
          <w:b/>
          <w:bCs/>
        </w:rPr>
        <w:t>結論</w:t>
      </w:r>
    </w:p>
    <w:p w14:paraId="6E209F87" w14:textId="41205AF5" w:rsidR="00D84D08" w:rsidRDefault="00D80861" w:rsidP="00856E97">
      <w:pPr>
        <w:pStyle w:val="a3"/>
        <w:ind w:leftChars="0" w:left="960"/>
        <w:rPr>
          <w:rFonts w:ascii="標楷體" w:eastAsia="標楷體" w:hAnsi="標楷體"/>
        </w:rPr>
      </w:pPr>
      <w:r>
        <w:rPr>
          <w:rFonts w:ascii="標楷體" w:eastAsia="標楷體" w:hAnsi="標楷體" w:hint="eastAsia"/>
        </w:rPr>
        <w:t>放電加工無需考慮硬度、韌性等因素，只需考慮</w:t>
      </w:r>
      <w:r w:rsidR="009F006E">
        <w:rPr>
          <w:rFonts w:ascii="標楷體" w:eastAsia="標楷體" w:hAnsi="標楷體" w:hint="eastAsia"/>
        </w:rPr>
        <w:t>工件</w:t>
      </w:r>
      <w:r>
        <w:rPr>
          <w:rFonts w:ascii="標楷體" w:eastAsia="標楷體" w:hAnsi="標楷體" w:hint="eastAsia"/>
        </w:rPr>
        <w:t>是否為導體，對於高硬度的工件加工</w:t>
      </w:r>
      <w:r w:rsidR="009F006E">
        <w:rPr>
          <w:rFonts w:ascii="標楷體" w:eastAsia="標楷體" w:hAnsi="標楷體" w:hint="eastAsia"/>
        </w:rPr>
        <w:t>非常方便。但放電加工所產生的廢氣(查不到加工液的材質)，不知是否有害身體健康</w:t>
      </w:r>
      <w:r w:rsidR="00AB74BC">
        <w:rPr>
          <w:rFonts w:ascii="標楷體" w:eastAsia="標楷體" w:hAnsi="標楷體" w:hint="eastAsia"/>
        </w:rPr>
        <w:t>或是否環保。</w:t>
      </w:r>
    </w:p>
    <w:p w14:paraId="114E306A" w14:textId="2F7F020C" w:rsidR="00AB74BC" w:rsidRDefault="00AB74BC" w:rsidP="00856E97">
      <w:pPr>
        <w:pStyle w:val="a3"/>
        <w:ind w:leftChars="0" w:left="960"/>
        <w:rPr>
          <w:rFonts w:ascii="標楷體" w:eastAsia="標楷體" w:hAnsi="標楷體" w:hint="eastAsia"/>
        </w:rPr>
      </w:pPr>
      <w:r>
        <w:rPr>
          <w:rFonts w:ascii="標楷體" w:eastAsia="標楷體" w:hAnsi="標楷體" w:hint="eastAsia"/>
        </w:rPr>
        <w:t>放電加工</w:t>
      </w:r>
      <w:r>
        <w:rPr>
          <w:rFonts w:ascii="標楷體" w:eastAsia="標楷體" w:hAnsi="標楷體" w:hint="eastAsia"/>
        </w:rPr>
        <w:t>速度慢，想要提升速度就要加大電量，但是加大電量又會使精度下降，難以取得平衡。所以通常需要二次加工。</w:t>
      </w:r>
    </w:p>
    <w:p w14:paraId="2B0D87D2" w14:textId="77777777" w:rsidR="00AB74BC" w:rsidRDefault="00AB74BC" w:rsidP="00856E97">
      <w:pPr>
        <w:pStyle w:val="a3"/>
        <w:ind w:leftChars="0" w:left="960"/>
        <w:rPr>
          <w:rFonts w:ascii="標楷體" w:eastAsia="標楷體" w:hAnsi="標楷體" w:hint="eastAsia"/>
        </w:rPr>
      </w:pPr>
    </w:p>
    <w:p w14:paraId="11680323" w14:textId="75DB4AA6" w:rsidR="00856E97" w:rsidRPr="000723A8" w:rsidRDefault="00856E97" w:rsidP="00856E97">
      <w:pPr>
        <w:pStyle w:val="a3"/>
        <w:numPr>
          <w:ilvl w:val="0"/>
          <w:numId w:val="1"/>
        </w:numPr>
        <w:ind w:leftChars="0"/>
        <w:rPr>
          <w:rFonts w:ascii="標楷體" w:eastAsia="標楷體" w:hAnsi="標楷體"/>
          <w:b/>
          <w:bCs/>
        </w:rPr>
      </w:pPr>
      <w:r w:rsidRPr="000723A8">
        <w:rPr>
          <w:rFonts w:ascii="標楷體" w:eastAsia="標楷體" w:hAnsi="標楷體" w:hint="eastAsia"/>
          <w:b/>
          <w:bCs/>
        </w:rPr>
        <w:t>參考文獻</w:t>
      </w:r>
    </w:p>
    <w:p w14:paraId="40BC4320" w14:textId="2311F69D" w:rsidR="00856E97" w:rsidRDefault="009A0B14" w:rsidP="00856E97">
      <w:pPr>
        <w:pStyle w:val="a3"/>
        <w:ind w:leftChars="0" w:left="960"/>
        <w:rPr>
          <w:rFonts w:ascii="標楷體" w:eastAsia="標楷體" w:hAnsi="標楷體"/>
        </w:rPr>
      </w:pPr>
      <w:r>
        <w:rPr>
          <w:rFonts w:ascii="標楷體" w:eastAsia="標楷體" w:hAnsi="標楷體" w:cs="新細明體" w:hint="eastAsia"/>
          <w:color w:val="000000"/>
          <w:kern w:val="0"/>
          <w:szCs w:val="24"/>
        </w:rPr>
        <w:t>大學部講義：</w:t>
      </w:r>
      <w:r w:rsidR="00A021E8">
        <w:rPr>
          <w:rFonts w:ascii="標楷體" w:eastAsia="標楷體" w:hAnsi="標楷體" w:hint="eastAsia"/>
        </w:rPr>
        <w:t>邱源成教授</w:t>
      </w:r>
      <w:r w:rsidR="00856E97">
        <w:rPr>
          <w:rFonts w:ascii="標楷體" w:eastAsia="標楷體" w:hAnsi="標楷體" w:hint="eastAsia"/>
        </w:rPr>
        <w:t>，</w:t>
      </w:r>
      <w:r w:rsidR="00856E97" w:rsidRPr="00856E97">
        <w:rPr>
          <w:rFonts w:ascii="標楷體" w:eastAsia="標楷體" w:hAnsi="標楷體" w:hint="eastAsia"/>
        </w:rPr>
        <w:t>《</w:t>
      </w:r>
      <w:r w:rsidR="00A021E8">
        <w:rPr>
          <w:rFonts w:ascii="標楷體" w:eastAsia="標楷體" w:hAnsi="標楷體" w:hint="eastAsia"/>
        </w:rPr>
        <w:t>機械製造實驗</w:t>
      </w:r>
      <w:r w:rsidR="00856E97" w:rsidRPr="00856E97">
        <w:rPr>
          <w:rFonts w:ascii="標楷體" w:eastAsia="標楷體" w:hAnsi="標楷體" w:hint="eastAsia"/>
        </w:rPr>
        <w:t>》（</w:t>
      </w:r>
      <w:r w:rsidR="00574BA4">
        <w:rPr>
          <w:rFonts w:ascii="標楷體" w:eastAsia="標楷體" w:hAnsi="標楷體" w:hint="eastAsia"/>
        </w:rPr>
        <w:t>第三次修訂</w:t>
      </w:r>
      <w:r w:rsidR="00856E97" w:rsidRPr="00856E97">
        <w:rPr>
          <w:rFonts w:ascii="標楷體" w:eastAsia="標楷體" w:hAnsi="標楷體" w:hint="eastAsia"/>
        </w:rPr>
        <w:t>），</w:t>
      </w:r>
      <w:r w:rsidR="00574BA4" w:rsidRPr="00856E97">
        <w:rPr>
          <w:rFonts w:ascii="標楷體" w:eastAsia="標楷體" w:hAnsi="標楷體" w:hint="eastAsia"/>
        </w:rPr>
        <w:t xml:space="preserve"> </w:t>
      </w:r>
      <w:r w:rsidR="00856E97" w:rsidRPr="00856E97">
        <w:rPr>
          <w:rFonts w:ascii="標楷體" w:eastAsia="標楷體" w:hAnsi="標楷體" w:hint="eastAsia"/>
        </w:rPr>
        <w:t>201</w:t>
      </w:r>
      <w:r w:rsidR="00A021E8">
        <w:rPr>
          <w:rFonts w:ascii="標楷體" w:eastAsia="標楷體" w:hAnsi="標楷體" w:hint="eastAsia"/>
        </w:rPr>
        <w:t>5</w:t>
      </w:r>
      <w:r w:rsidR="00856E97" w:rsidRPr="00856E97">
        <w:rPr>
          <w:rFonts w:ascii="標楷體" w:eastAsia="標楷體" w:hAnsi="標楷體" w:hint="eastAsia"/>
        </w:rPr>
        <w:t>年</w:t>
      </w:r>
      <w:r w:rsidR="00A021E8">
        <w:rPr>
          <w:rFonts w:ascii="標楷體" w:eastAsia="標楷體" w:hAnsi="標楷體" w:hint="eastAsia"/>
        </w:rPr>
        <w:t>09</w:t>
      </w:r>
      <w:r w:rsidR="00856E97" w:rsidRPr="00856E97">
        <w:rPr>
          <w:rFonts w:ascii="標楷體" w:eastAsia="標楷體" w:hAnsi="標楷體" w:hint="eastAsia"/>
        </w:rPr>
        <w:t>月</w:t>
      </w:r>
    </w:p>
    <w:p w14:paraId="1864BFCA" w14:textId="0196898E" w:rsidR="00666B05" w:rsidRDefault="00666B05" w:rsidP="009A0B14">
      <w:pPr>
        <w:rPr>
          <w:rFonts w:ascii="標楷體" w:eastAsia="標楷體" w:hAnsi="標楷體"/>
        </w:rPr>
      </w:pPr>
    </w:p>
    <w:p w14:paraId="0727C1DD" w14:textId="1B44F462" w:rsidR="00666B05" w:rsidRDefault="00666B05" w:rsidP="009A0B14">
      <w:pPr>
        <w:rPr>
          <w:rFonts w:ascii="標楷體" w:eastAsia="標楷體" w:hAnsi="標楷體"/>
        </w:rPr>
      </w:pPr>
    </w:p>
    <w:p w14:paraId="3F602250" w14:textId="77777777" w:rsidR="00666B05" w:rsidRPr="009A0B14" w:rsidRDefault="00666B05" w:rsidP="009A0B14">
      <w:pPr>
        <w:rPr>
          <w:rFonts w:ascii="標楷體" w:eastAsia="標楷體" w:hAnsi="標楷體"/>
        </w:rPr>
      </w:pPr>
    </w:p>
    <w:sectPr w:rsidR="00666B05" w:rsidRPr="009A0B1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655FD" w14:textId="77777777" w:rsidR="00C4592D" w:rsidRDefault="00C4592D" w:rsidP="002F6FF9">
      <w:r>
        <w:separator/>
      </w:r>
    </w:p>
  </w:endnote>
  <w:endnote w:type="continuationSeparator" w:id="0">
    <w:p w14:paraId="5F2B32B8" w14:textId="77777777" w:rsidR="00C4592D" w:rsidRDefault="00C4592D" w:rsidP="002F6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1FD05" w14:textId="77777777" w:rsidR="00C4592D" w:rsidRDefault="00C4592D" w:rsidP="002F6FF9">
      <w:r>
        <w:separator/>
      </w:r>
    </w:p>
  </w:footnote>
  <w:footnote w:type="continuationSeparator" w:id="0">
    <w:p w14:paraId="7DDA1AA4" w14:textId="77777777" w:rsidR="00C4592D" w:rsidRDefault="00C4592D" w:rsidP="002F6F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126F2"/>
    <w:multiLevelType w:val="hybridMultilevel"/>
    <w:tmpl w:val="EE049C52"/>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 w15:restartNumberingAfterBreak="0">
    <w:nsid w:val="03BD11A7"/>
    <w:multiLevelType w:val="hybridMultilevel"/>
    <w:tmpl w:val="BB9AB012"/>
    <w:lvl w:ilvl="0" w:tplc="30FA4E78">
      <w:start w:val="1"/>
      <w:numFmt w:val="decimal"/>
      <w:lvlText w:val="%1."/>
      <w:lvlJc w:val="left"/>
      <w:pPr>
        <w:ind w:left="132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615018D"/>
    <w:multiLevelType w:val="hybridMultilevel"/>
    <w:tmpl w:val="8074534E"/>
    <w:lvl w:ilvl="0" w:tplc="29F63A86">
      <w:start w:val="1"/>
      <w:numFmt w:val="lowerRoman"/>
      <w:lvlText w:val="%1)"/>
      <w:lvlJc w:val="left"/>
      <w:pPr>
        <w:ind w:left="1680" w:hanging="72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3" w15:restartNumberingAfterBreak="0">
    <w:nsid w:val="1E6F4F56"/>
    <w:multiLevelType w:val="hybridMultilevel"/>
    <w:tmpl w:val="AE5A6040"/>
    <w:lvl w:ilvl="0" w:tplc="0409000F">
      <w:start w:val="1"/>
      <w:numFmt w:val="decimal"/>
      <w:lvlText w:val="%1."/>
      <w:lvlJc w:val="left"/>
      <w:pPr>
        <w:ind w:left="1439" w:hanging="480"/>
      </w:pPr>
    </w:lvl>
    <w:lvl w:ilvl="1" w:tplc="04090019" w:tentative="1">
      <w:start w:val="1"/>
      <w:numFmt w:val="ideographTraditional"/>
      <w:lvlText w:val="%2、"/>
      <w:lvlJc w:val="left"/>
      <w:pPr>
        <w:ind w:left="1919" w:hanging="480"/>
      </w:pPr>
    </w:lvl>
    <w:lvl w:ilvl="2" w:tplc="0409001B">
      <w:start w:val="1"/>
      <w:numFmt w:val="lowerRoman"/>
      <w:lvlText w:val="%3."/>
      <w:lvlJc w:val="right"/>
      <w:pPr>
        <w:ind w:left="2399" w:hanging="480"/>
      </w:pPr>
    </w:lvl>
    <w:lvl w:ilvl="3" w:tplc="0409000F" w:tentative="1">
      <w:start w:val="1"/>
      <w:numFmt w:val="decimal"/>
      <w:lvlText w:val="%4."/>
      <w:lvlJc w:val="left"/>
      <w:pPr>
        <w:ind w:left="2879" w:hanging="480"/>
      </w:pPr>
    </w:lvl>
    <w:lvl w:ilvl="4" w:tplc="04090019" w:tentative="1">
      <w:start w:val="1"/>
      <w:numFmt w:val="ideographTraditional"/>
      <w:lvlText w:val="%5、"/>
      <w:lvlJc w:val="left"/>
      <w:pPr>
        <w:ind w:left="3359" w:hanging="480"/>
      </w:pPr>
    </w:lvl>
    <w:lvl w:ilvl="5" w:tplc="0409001B" w:tentative="1">
      <w:start w:val="1"/>
      <w:numFmt w:val="lowerRoman"/>
      <w:lvlText w:val="%6."/>
      <w:lvlJc w:val="right"/>
      <w:pPr>
        <w:ind w:left="3839" w:hanging="480"/>
      </w:pPr>
    </w:lvl>
    <w:lvl w:ilvl="6" w:tplc="0409000F" w:tentative="1">
      <w:start w:val="1"/>
      <w:numFmt w:val="decimal"/>
      <w:lvlText w:val="%7."/>
      <w:lvlJc w:val="left"/>
      <w:pPr>
        <w:ind w:left="4319" w:hanging="480"/>
      </w:pPr>
    </w:lvl>
    <w:lvl w:ilvl="7" w:tplc="04090019" w:tentative="1">
      <w:start w:val="1"/>
      <w:numFmt w:val="ideographTraditional"/>
      <w:lvlText w:val="%8、"/>
      <w:lvlJc w:val="left"/>
      <w:pPr>
        <w:ind w:left="4799" w:hanging="480"/>
      </w:pPr>
    </w:lvl>
    <w:lvl w:ilvl="8" w:tplc="0409001B" w:tentative="1">
      <w:start w:val="1"/>
      <w:numFmt w:val="lowerRoman"/>
      <w:lvlText w:val="%9."/>
      <w:lvlJc w:val="right"/>
      <w:pPr>
        <w:ind w:left="5279" w:hanging="480"/>
      </w:pPr>
    </w:lvl>
  </w:abstractNum>
  <w:abstractNum w:abstractNumId="4" w15:restartNumberingAfterBreak="0">
    <w:nsid w:val="20F1038A"/>
    <w:multiLevelType w:val="hybridMultilevel"/>
    <w:tmpl w:val="3B046BB0"/>
    <w:lvl w:ilvl="0" w:tplc="2B466508">
      <w:start w:val="1"/>
      <w:numFmt w:val="lowerRoman"/>
      <w:lvlText w:val="%1)"/>
      <w:lvlJc w:val="left"/>
      <w:pPr>
        <w:ind w:left="1560" w:hanging="720"/>
      </w:pPr>
    </w:lvl>
    <w:lvl w:ilvl="1" w:tplc="04090019">
      <w:start w:val="1"/>
      <w:numFmt w:val="ideographTraditional"/>
      <w:lvlText w:val="%2、"/>
      <w:lvlJc w:val="left"/>
      <w:pPr>
        <w:ind w:left="1800" w:hanging="480"/>
      </w:pPr>
    </w:lvl>
    <w:lvl w:ilvl="2" w:tplc="0409001B">
      <w:start w:val="1"/>
      <w:numFmt w:val="lowerRoman"/>
      <w:lvlText w:val="%3."/>
      <w:lvlJc w:val="right"/>
      <w:pPr>
        <w:ind w:left="2280" w:hanging="480"/>
      </w:pPr>
    </w:lvl>
    <w:lvl w:ilvl="3" w:tplc="0409000F">
      <w:start w:val="1"/>
      <w:numFmt w:val="decimal"/>
      <w:lvlText w:val="%4."/>
      <w:lvlJc w:val="left"/>
      <w:pPr>
        <w:ind w:left="2760" w:hanging="480"/>
      </w:pPr>
    </w:lvl>
    <w:lvl w:ilvl="4" w:tplc="04090019">
      <w:start w:val="1"/>
      <w:numFmt w:val="ideographTraditional"/>
      <w:lvlText w:val="%5、"/>
      <w:lvlJc w:val="left"/>
      <w:pPr>
        <w:ind w:left="3240" w:hanging="480"/>
      </w:pPr>
    </w:lvl>
    <w:lvl w:ilvl="5" w:tplc="0409001B">
      <w:start w:val="1"/>
      <w:numFmt w:val="lowerRoman"/>
      <w:lvlText w:val="%6."/>
      <w:lvlJc w:val="right"/>
      <w:pPr>
        <w:ind w:left="3720" w:hanging="480"/>
      </w:pPr>
    </w:lvl>
    <w:lvl w:ilvl="6" w:tplc="0409000F">
      <w:start w:val="1"/>
      <w:numFmt w:val="decimal"/>
      <w:lvlText w:val="%7."/>
      <w:lvlJc w:val="left"/>
      <w:pPr>
        <w:ind w:left="4200" w:hanging="480"/>
      </w:pPr>
    </w:lvl>
    <w:lvl w:ilvl="7" w:tplc="04090019">
      <w:start w:val="1"/>
      <w:numFmt w:val="ideographTraditional"/>
      <w:lvlText w:val="%8、"/>
      <w:lvlJc w:val="left"/>
      <w:pPr>
        <w:ind w:left="4680" w:hanging="480"/>
      </w:pPr>
    </w:lvl>
    <w:lvl w:ilvl="8" w:tplc="0409001B">
      <w:start w:val="1"/>
      <w:numFmt w:val="lowerRoman"/>
      <w:lvlText w:val="%9."/>
      <w:lvlJc w:val="right"/>
      <w:pPr>
        <w:ind w:left="5160" w:hanging="480"/>
      </w:pPr>
    </w:lvl>
  </w:abstractNum>
  <w:abstractNum w:abstractNumId="5" w15:restartNumberingAfterBreak="0">
    <w:nsid w:val="2D2C3C4D"/>
    <w:multiLevelType w:val="hybridMultilevel"/>
    <w:tmpl w:val="25D6DA92"/>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6" w15:restartNumberingAfterBreak="0">
    <w:nsid w:val="3737034F"/>
    <w:multiLevelType w:val="hybridMultilevel"/>
    <w:tmpl w:val="20442820"/>
    <w:lvl w:ilvl="0" w:tplc="0409000F">
      <w:start w:val="1"/>
      <w:numFmt w:val="decimal"/>
      <w:lvlText w:val="%1."/>
      <w:lvlJc w:val="left"/>
      <w:pPr>
        <w:ind w:left="1438" w:hanging="480"/>
      </w:pPr>
    </w:lvl>
    <w:lvl w:ilvl="1" w:tplc="04090019" w:tentative="1">
      <w:start w:val="1"/>
      <w:numFmt w:val="ideographTraditional"/>
      <w:lvlText w:val="%2、"/>
      <w:lvlJc w:val="left"/>
      <w:pPr>
        <w:ind w:left="1918" w:hanging="480"/>
      </w:pPr>
    </w:lvl>
    <w:lvl w:ilvl="2" w:tplc="0409001B" w:tentative="1">
      <w:start w:val="1"/>
      <w:numFmt w:val="lowerRoman"/>
      <w:lvlText w:val="%3."/>
      <w:lvlJc w:val="right"/>
      <w:pPr>
        <w:ind w:left="2398" w:hanging="480"/>
      </w:pPr>
    </w:lvl>
    <w:lvl w:ilvl="3" w:tplc="0409000F" w:tentative="1">
      <w:start w:val="1"/>
      <w:numFmt w:val="decimal"/>
      <w:lvlText w:val="%4."/>
      <w:lvlJc w:val="left"/>
      <w:pPr>
        <w:ind w:left="2878" w:hanging="480"/>
      </w:pPr>
    </w:lvl>
    <w:lvl w:ilvl="4" w:tplc="04090019" w:tentative="1">
      <w:start w:val="1"/>
      <w:numFmt w:val="ideographTraditional"/>
      <w:lvlText w:val="%5、"/>
      <w:lvlJc w:val="left"/>
      <w:pPr>
        <w:ind w:left="3358" w:hanging="480"/>
      </w:pPr>
    </w:lvl>
    <w:lvl w:ilvl="5" w:tplc="0409001B" w:tentative="1">
      <w:start w:val="1"/>
      <w:numFmt w:val="lowerRoman"/>
      <w:lvlText w:val="%6."/>
      <w:lvlJc w:val="right"/>
      <w:pPr>
        <w:ind w:left="3838" w:hanging="480"/>
      </w:pPr>
    </w:lvl>
    <w:lvl w:ilvl="6" w:tplc="0409000F" w:tentative="1">
      <w:start w:val="1"/>
      <w:numFmt w:val="decimal"/>
      <w:lvlText w:val="%7."/>
      <w:lvlJc w:val="left"/>
      <w:pPr>
        <w:ind w:left="4318" w:hanging="480"/>
      </w:pPr>
    </w:lvl>
    <w:lvl w:ilvl="7" w:tplc="04090019" w:tentative="1">
      <w:start w:val="1"/>
      <w:numFmt w:val="ideographTraditional"/>
      <w:lvlText w:val="%8、"/>
      <w:lvlJc w:val="left"/>
      <w:pPr>
        <w:ind w:left="4798" w:hanging="480"/>
      </w:pPr>
    </w:lvl>
    <w:lvl w:ilvl="8" w:tplc="0409001B" w:tentative="1">
      <w:start w:val="1"/>
      <w:numFmt w:val="lowerRoman"/>
      <w:lvlText w:val="%9."/>
      <w:lvlJc w:val="right"/>
      <w:pPr>
        <w:ind w:left="5278" w:hanging="480"/>
      </w:pPr>
    </w:lvl>
  </w:abstractNum>
  <w:abstractNum w:abstractNumId="7" w15:restartNumberingAfterBreak="0">
    <w:nsid w:val="45906365"/>
    <w:multiLevelType w:val="hybridMultilevel"/>
    <w:tmpl w:val="D51A002E"/>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4B594CF0"/>
    <w:multiLevelType w:val="hybridMultilevel"/>
    <w:tmpl w:val="AFFC0620"/>
    <w:lvl w:ilvl="0" w:tplc="0409000F">
      <w:start w:val="1"/>
      <w:numFmt w:val="decimal"/>
      <w:lvlText w:val="%1."/>
      <w:lvlJc w:val="left"/>
      <w:pPr>
        <w:ind w:left="1800" w:hanging="480"/>
      </w:p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9" w15:restartNumberingAfterBreak="0">
    <w:nsid w:val="54601B51"/>
    <w:multiLevelType w:val="hybridMultilevel"/>
    <w:tmpl w:val="B15E104A"/>
    <w:lvl w:ilvl="0" w:tplc="A0CAD826">
      <w:start w:val="1"/>
      <w:numFmt w:val="lowerRoman"/>
      <w:lvlText w:val="%1)"/>
      <w:lvlJc w:val="left"/>
      <w:pPr>
        <w:ind w:left="1560" w:hanging="720"/>
      </w:pPr>
      <w:rPr>
        <w:rFonts w:cstheme="minorBidi"/>
        <w:color w:val="auto"/>
      </w:rPr>
    </w:lvl>
    <w:lvl w:ilvl="1" w:tplc="04090019">
      <w:start w:val="1"/>
      <w:numFmt w:val="ideographTraditional"/>
      <w:lvlText w:val="%2、"/>
      <w:lvlJc w:val="left"/>
      <w:pPr>
        <w:ind w:left="1800" w:hanging="480"/>
      </w:pPr>
    </w:lvl>
    <w:lvl w:ilvl="2" w:tplc="0409001B">
      <w:start w:val="1"/>
      <w:numFmt w:val="lowerRoman"/>
      <w:lvlText w:val="%3."/>
      <w:lvlJc w:val="right"/>
      <w:pPr>
        <w:ind w:left="2280" w:hanging="480"/>
      </w:pPr>
    </w:lvl>
    <w:lvl w:ilvl="3" w:tplc="0409000F">
      <w:start w:val="1"/>
      <w:numFmt w:val="decimal"/>
      <w:lvlText w:val="%4."/>
      <w:lvlJc w:val="left"/>
      <w:pPr>
        <w:ind w:left="2760" w:hanging="480"/>
      </w:pPr>
    </w:lvl>
    <w:lvl w:ilvl="4" w:tplc="04090019">
      <w:start w:val="1"/>
      <w:numFmt w:val="ideographTraditional"/>
      <w:lvlText w:val="%5、"/>
      <w:lvlJc w:val="left"/>
      <w:pPr>
        <w:ind w:left="3240" w:hanging="480"/>
      </w:pPr>
    </w:lvl>
    <w:lvl w:ilvl="5" w:tplc="0409001B">
      <w:start w:val="1"/>
      <w:numFmt w:val="lowerRoman"/>
      <w:lvlText w:val="%6."/>
      <w:lvlJc w:val="right"/>
      <w:pPr>
        <w:ind w:left="3720" w:hanging="480"/>
      </w:pPr>
    </w:lvl>
    <w:lvl w:ilvl="6" w:tplc="0409000F">
      <w:start w:val="1"/>
      <w:numFmt w:val="decimal"/>
      <w:lvlText w:val="%7."/>
      <w:lvlJc w:val="left"/>
      <w:pPr>
        <w:ind w:left="4200" w:hanging="480"/>
      </w:pPr>
    </w:lvl>
    <w:lvl w:ilvl="7" w:tplc="04090019">
      <w:start w:val="1"/>
      <w:numFmt w:val="ideographTraditional"/>
      <w:lvlText w:val="%8、"/>
      <w:lvlJc w:val="left"/>
      <w:pPr>
        <w:ind w:left="4680" w:hanging="480"/>
      </w:pPr>
    </w:lvl>
    <w:lvl w:ilvl="8" w:tplc="0409001B">
      <w:start w:val="1"/>
      <w:numFmt w:val="lowerRoman"/>
      <w:lvlText w:val="%9."/>
      <w:lvlJc w:val="right"/>
      <w:pPr>
        <w:ind w:left="5160" w:hanging="480"/>
      </w:pPr>
    </w:lvl>
  </w:abstractNum>
  <w:abstractNum w:abstractNumId="10" w15:restartNumberingAfterBreak="0">
    <w:nsid w:val="560C5DA3"/>
    <w:multiLevelType w:val="hybridMultilevel"/>
    <w:tmpl w:val="4364E7EC"/>
    <w:lvl w:ilvl="0" w:tplc="04090015">
      <w:start w:val="1"/>
      <w:numFmt w:val="taiwaneseCountingThousand"/>
      <w:lvlText w:val="%1、"/>
      <w:lvlJc w:val="left"/>
      <w:pPr>
        <w:ind w:left="480" w:hanging="480"/>
      </w:pPr>
      <w:rPr>
        <w:rFonts w:hint="default"/>
      </w:rPr>
    </w:lvl>
    <w:lvl w:ilvl="1" w:tplc="335A564E">
      <w:start w:val="1"/>
      <w:numFmt w:val="taiwaneseCountingThousand"/>
      <w:lvlText w:val="(%2)"/>
      <w:lvlJc w:val="left"/>
      <w:pPr>
        <w:ind w:left="960" w:hanging="480"/>
      </w:pPr>
      <w:rPr>
        <w:rFonts w:hint="default"/>
      </w:rPr>
    </w:lvl>
    <w:lvl w:ilvl="2" w:tplc="30FA4E78">
      <w:start w:val="1"/>
      <w:numFmt w:val="decimal"/>
      <w:lvlText w:val="%3."/>
      <w:lvlJc w:val="left"/>
      <w:pPr>
        <w:ind w:left="1320" w:hanging="360"/>
      </w:pPr>
      <w:rPr>
        <w:rFonts w:hint="default"/>
      </w:rPr>
    </w:lvl>
    <w:lvl w:ilvl="3" w:tplc="FFE0C45C">
      <w:start w:val="1"/>
      <w:numFmt w:val="decimal"/>
      <w:lvlText w:val="%4-"/>
      <w:lvlJc w:val="left"/>
      <w:pPr>
        <w:ind w:left="1800" w:hanging="360"/>
      </w:pPr>
      <w:rPr>
        <w:rFonts w:hint="default"/>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A0B6E35"/>
    <w:multiLevelType w:val="hybridMultilevel"/>
    <w:tmpl w:val="4738AFA2"/>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15:restartNumberingAfterBreak="0">
    <w:nsid w:val="7ADC13E9"/>
    <w:multiLevelType w:val="hybridMultilevel"/>
    <w:tmpl w:val="2482F948"/>
    <w:lvl w:ilvl="0" w:tplc="FFFFFFFF">
      <w:start w:val="1"/>
      <w:numFmt w:val="decimal"/>
      <w:lvlText w:val="(%1)"/>
      <w:lvlJc w:val="left"/>
      <w:pPr>
        <w:ind w:left="1047" w:hanging="480"/>
      </w:pPr>
      <w:rPr>
        <w:rFonts w:hint="default"/>
      </w:rPr>
    </w:lvl>
    <w:lvl w:ilvl="1" w:tplc="FFFFFFFF" w:tentative="1">
      <w:start w:val="1"/>
      <w:numFmt w:val="ideographTraditional"/>
      <w:lvlText w:val="%2、"/>
      <w:lvlJc w:val="left"/>
      <w:pPr>
        <w:ind w:left="1527" w:hanging="480"/>
      </w:pPr>
    </w:lvl>
    <w:lvl w:ilvl="2" w:tplc="FFFFFFFF" w:tentative="1">
      <w:start w:val="1"/>
      <w:numFmt w:val="lowerRoman"/>
      <w:lvlText w:val="%3."/>
      <w:lvlJc w:val="right"/>
      <w:pPr>
        <w:ind w:left="2007" w:hanging="480"/>
      </w:pPr>
    </w:lvl>
    <w:lvl w:ilvl="3" w:tplc="FFFFFFFF" w:tentative="1">
      <w:start w:val="1"/>
      <w:numFmt w:val="decimal"/>
      <w:lvlText w:val="%4."/>
      <w:lvlJc w:val="left"/>
      <w:pPr>
        <w:ind w:left="2487" w:hanging="480"/>
      </w:pPr>
    </w:lvl>
    <w:lvl w:ilvl="4" w:tplc="FFFFFFFF" w:tentative="1">
      <w:start w:val="1"/>
      <w:numFmt w:val="ideographTraditional"/>
      <w:lvlText w:val="%5、"/>
      <w:lvlJc w:val="left"/>
      <w:pPr>
        <w:ind w:left="2967" w:hanging="480"/>
      </w:pPr>
    </w:lvl>
    <w:lvl w:ilvl="5" w:tplc="FFFFFFFF" w:tentative="1">
      <w:start w:val="1"/>
      <w:numFmt w:val="lowerRoman"/>
      <w:lvlText w:val="%6."/>
      <w:lvlJc w:val="right"/>
      <w:pPr>
        <w:ind w:left="3447" w:hanging="480"/>
      </w:pPr>
    </w:lvl>
    <w:lvl w:ilvl="6" w:tplc="FFFFFFFF" w:tentative="1">
      <w:start w:val="1"/>
      <w:numFmt w:val="decimal"/>
      <w:lvlText w:val="%7."/>
      <w:lvlJc w:val="left"/>
      <w:pPr>
        <w:ind w:left="3927" w:hanging="480"/>
      </w:pPr>
    </w:lvl>
    <w:lvl w:ilvl="7" w:tplc="FFFFFFFF" w:tentative="1">
      <w:start w:val="1"/>
      <w:numFmt w:val="ideographTraditional"/>
      <w:lvlText w:val="%8、"/>
      <w:lvlJc w:val="left"/>
      <w:pPr>
        <w:ind w:left="4407" w:hanging="480"/>
      </w:pPr>
    </w:lvl>
    <w:lvl w:ilvl="8" w:tplc="FFFFFFFF" w:tentative="1">
      <w:start w:val="1"/>
      <w:numFmt w:val="lowerRoman"/>
      <w:lvlText w:val="%9."/>
      <w:lvlJc w:val="right"/>
      <w:pPr>
        <w:ind w:left="4887" w:hanging="480"/>
      </w:pPr>
    </w:lvl>
  </w:abstractNum>
  <w:abstractNum w:abstractNumId="13" w15:restartNumberingAfterBreak="0">
    <w:nsid w:val="7DCA03F4"/>
    <w:multiLevelType w:val="hybridMultilevel"/>
    <w:tmpl w:val="2482F948"/>
    <w:lvl w:ilvl="0" w:tplc="1BEEF6B6">
      <w:start w:val="1"/>
      <w:numFmt w:val="decimal"/>
      <w:lvlText w:val="(%1)"/>
      <w:lvlJc w:val="left"/>
      <w:pPr>
        <w:ind w:left="1047" w:hanging="48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num w:numId="1">
    <w:abstractNumId w:val="10"/>
  </w:num>
  <w:num w:numId="2">
    <w:abstractNumId w:val="1"/>
  </w:num>
  <w:num w:numId="3">
    <w:abstractNumId w:val="13"/>
  </w:num>
  <w:num w:numId="4">
    <w:abstractNumId w:val="5"/>
  </w:num>
  <w:num w:numId="5">
    <w:abstractNumId w:val="7"/>
  </w:num>
  <w:num w:numId="6">
    <w:abstractNumId w:val="3"/>
  </w:num>
  <w:num w:numId="7">
    <w:abstractNumId w:val="6"/>
  </w:num>
  <w:num w:numId="8">
    <w:abstractNumId w:val="8"/>
  </w:num>
  <w:num w:numId="9">
    <w:abstractNumId w:val="1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C71"/>
    <w:rsid w:val="00000D37"/>
    <w:rsid w:val="0002290B"/>
    <w:rsid w:val="00022A25"/>
    <w:rsid w:val="00031DAA"/>
    <w:rsid w:val="000723A8"/>
    <w:rsid w:val="000A2026"/>
    <w:rsid w:val="00157E73"/>
    <w:rsid w:val="0017678F"/>
    <w:rsid w:val="001A340E"/>
    <w:rsid w:val="001C6FDB"/>
    <w:rsid w:val="001E526B"/>
    <w:rsid w:val="001F21F8"/>
    <w:rsid w:val="00272024"/>
    <w:rsid w:val="00281BB3"/>
    <w:rsid w:val="002B55FA"/>
    <w:rsid w:val="002B70B4"/>
    <w:rsid w:val="002D1C7E"/>
    <w:rsid w:val="002F6067"/>
    <w:rsid w:val="002F6FF9"/>
    <w:rsid w:val="003175DB"/>
    <w:rsid w:val="00320D91"/>
    <w:rsid w:val="00335171"/>
    <w:rsid w:val="0036689F"/>
    <w:rsid w:val="003711E5"/>
    <w:rsid w:val="00383314"/>
    <w:rsid w:val="00385BA5"/>
    <w:rsid w:val="00392678"/>
    <w:rsid w:val="00396DCF"/>
    <w:rsid w:val="003C5E9D"/>
    <w:rsid w:val="003D2CDB"/>
    <w:rsid w:val="003E644F"/>
    <w:rsid w:val="004170F4"/>
    <w:rsid w:val="004472BA"/>
    <w:rsid w:val="0045398C"/>
    <w:rsid w:val="00460BC2"/>
    <w:rsid w:val="00477246"/>
    <w:rsid w:val="00484A82"/>
    <w:rsid w:val="00487444"/>
    <w:rsid w:val="00487A99"/>
    <w:rsid w:val="004B4824"/>
    <w:rsid w:val="004B7D19"/>
    <w:rsid w:val="004E7D81"/>
    <w:rsid w:val="00535C41"/>
    <w:rsid w:val="005609A1"/>
    <w:rsid w:val="00574BA4"/>
    <w:rsid w:val="005E3709"/>
    <w:rsid w:val="005F4C71"/>
    <w:rsid w:val="00636597"/>
    <w:rsid w:val="00637B05"/>
    <w:rsid w:val="006431C4"/>
    <w:rsid w:val="0065575C"/>
    <w:rsid w:val="00665F50"/>
    <w:rsid w:val="00666B05"/>
    <w:rsid w:val="006D3463"/>
    <w:rsid w:val="006E7802"/>
    <w:rsid w:val="00702A8A"/>
    <w:rsid w:val="00712296"/>
    <w:rsid w:val="007263C8"/>
    <w:rsid w:val="007F3326"/>
    <w:rsid w:val="00805763"/>
    <w:rsid w:val="008312F8"/>
    <w:rsid w:val="00856779"/>
    <w:rsid w:val="00856E97"/>
    <w:rsid w:val="00875D97"/>
    <w:rsid w:val="00884871"/>
    <w:rsid w:val="0089474C"/>
    <w:rsid w:val="008A497C"/>
    <w:rsid w:val="008B5C03"/>
    <w:rsid w:val="008F28D8"/>
    <w:rsid w:val="00932F2A"/>
    <w:rsid w:val="00944540"/>
    <w:rsid w:val="00947F7E"/>
    <w:rsid w:val="00977CBF"/>
    <w:rsid w:val="0098727E"/>
    <w:rsid w:val="00987E07"/>
    <w:rsid w:val="009A0B14"/>
    <w:rsid w:val="009E02C1"/>
    <w:rsid w:val="009F006E"/>
    <w:rsid w:val="00A021E8"/>
    <w:rsid w:val="00A04569"/>
    <w:rsid w:val="00A130E9"/>
    <w:rsid w:val="00A20605"/>
    <w:rsid w:val="00A65505"/>
    <w:rsid w:val="00A96E0E"/>
    <w:rsid w:val="00A97BBA"/>
    <w:rsid w:val="00AA0ED1"/>
    <w:rsid w:val="00AA76B3"/>
    <w:rsid w:val="00AB7349"/>
    <w:rsid w:val="00AB74BC"/>
    <w:rsid w:val="00AD1928"/>
    <w:rsid w:val="00AD3FC3"/>
    <w:rsid w:val="00AF230E"/>
    <w:rsid w:val="00B02BB1"/>
    <w:rsid w:val="00B0595C"/>
    <w:rsid w:val="00B1115B"/>
    <w:rsid w:val="00BB03DF"/>
    <w:rsid w:val="00C229B5"/>
    <w:rsid w:val="00C35592"/>
    <w:rsid w:val="00C4592D"/>
    <w:rsid w:val="00C5026F"/>
    <w:rsid w:val="00C54424"/>
    <w:rsid w:val="00C87571"/>
    <w:rsid w:val="00CC4E1B"/>
    <w:rsid w:val="00CF5F84"/>
    <w:rsid w:val="00D029D7"/>
    <w:rsid w:val="00D04D86"/>
    <w:rsid w:val="00D12DF7"/>
    <w:rsid w:val="00D80861"/>
    <w:rsid w:val="00D80E66"/>
    <w:rsid w:val="00D84D08"/>
    <w:rsid w:val="00D86D5A"/>
    <w:rsid w:val="00D91873"/>
    <w:rsid w:val="00DA6DE3"/>
    <w:rsid w:val="00DB2E22"/>
    <w:rsid w:val="00DF65C4"/>
    <w:rsid w:val="00E975FA"/>
    <w:rsid w:val="00EB03AA"/>
    <w:rsid w:val="00EB5ED5"/>
    <w:rsid w:val="00EB7693"/>
    <w:rsid w:val="00ED2F96"/>
    <w:rsid w:val="00F07B60"/>
    <w:rsid w:val="00F16F1A"/>
    <w:rsid w:val="00F3305F"/>
    <w:rsid w:val="00F62A8B"/>
    <w:rsid w:val="00F760E6"/>
    <w:rsid w:val="00F85B51"/>
    <w:rsid w:val="00FC0024"/>
    <w:rsid w:val="00FC6883"/>
    <w:rsid w:val="00FE4500"/>
    <w:rsid w:val="00FE64A0"/>
    <w:rsid w:val="00FE6EE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B834C7"/>
  <w15:chartTrackingRefBased/>
  <w15:docId w15:val="{93CAE88F-33C0-4616-A8CA-D49C8A9DA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4C71"/>
    <w:pPr>
      <w:ind w:leftChars="200" w:left="480"/>
    </w:pPr>
  </w:style>
  <w:style w:type="paragraph" w:styleId="a4">
    <w:name w:val="header"/>
    <w:basedOn w:val="a"/>
    <w:link w:val="a5"/>
    <w:uiPriority w:val="99"/>
    <w:unhideWhenUsed/>
    <w:rsid w:val="002F6FF9"/>
    <w:pPr>
      <w:tabs>
        <w:tab w:val="center" w:pos="4153"/>
        <w:tab w:val="right" w:pos="8306"/>
      </w:tabs>
      <w:snapToGrid w:val="0"/>
    </w:pPr>
    <w:rPr>
      <w:sz w:val="20"/>
      <w:szCs w:val="20"/>
    </w:rPr>
  </w:style>
  <w:style w:type="character" w:customStyle="1" w:styleId="a5">
    <w:name w:val="頁首 字元"/>
    <w:basedOn w:val="a0"/>
    <w:link w:val="a4"/>
    <w:uiPriority w:val="99"/>
    <w:rsid w:val="002F6FF9"/>
    <w:rPr>
      <w:sz w:val="20"/>
      <w:szCs w:val="20"/>
    </w:rPr>
  </w:style>
  <w:style w:type="paragraph" w:styleId="a6">
    <w:name w:val="footer"/>
    <w:basedOn w:val="a"/>
    <w:link w:val="a7"/>
    <w:uiPriority w:val="99"/>
    <w:unhideWhenUsed/>
    <w:rsid w:val="002F6FF9"/>
    <w:pPr>
      <w:tabs>
        <w:tab w:val="center" w:pos="4153"/>
        <w:tab w:val="right" w:pos="8306"/>
      </w:tabs>
      <w:snapToGrid w:val="0"/>
    </w:pPr>
    <w:rPr>
      <w:sz w:val="20"/>
      <w:szCs w:val="20"/>
    </w:rPr>
  </w:style>
  <w:style w:type="character" w:customStyle="1" w:styleId="a7">
    <w:name w:val="頁尾 字元"/>
    <w:basedOn w:val="a0"/>
    <w:link w:val="a6"/>
    <w:uiPriority w:val="99"/>
    <w:rsid w:val="002F6FF9"/>
    <w:rPr>
      <w:sz w:val="20"/>
      <w:szCs w:val="20"/>
    </w:rPr>
  </w:style>
  <w:style w:type="character" w:styleId="a8">
    <w:name w:val="Hyperlink"/>
    <w:basedOn w:val="a0"/>
    <w:uiPriority w:val="99"/>
    <w:unhideWhenUsed/>
    <w:rsid w:val="0089474C"/>
    <w:rPr>
      <w:color w:val="0563C1" w:themeColor="hyperlink"/>
      <w:u w:val="single"/>
    </w:rPr>
  </w:style>
  <w:style w:type="character" w:styleId="a9">
    <w:name w:val="Unresolved Mention"/>
    <w:basedOn w:val="a0"/>
    <w:uiPriority w:val="99"/>
    <w:semiHidden/>
    <w:unhideWhenUsed/>
    <w:rsid w:val="0089474C"/>
    <w:rPr>
      <w:color w:val="605E5C"/>
      <w:shd w:val="clear" w:color="auto" w:fill="E1DFDD"/>
    </w:rPr>
  </w:style>
  <w:style w:type="character" w:styleId="aa">
    <w:name w:val="Strong"/>
    <w:basedOn w:val="a0"/>
    <w:uiPriority w:val="22"/>
    <w:qFormat/>
    <w:rsid w:val="00DB2E22"/>
    <w:rPr>
      <w:b/>
      <w:bCs/>
    </w:rPr>
  </w:style>
  <w:style w:type="character" w:styleId="ab">
    <w:name w:val="Emphasis"/>
    <w:basedOn w:val="a0"/>
    <w:uiPriority w:val="20"/>
    <w:qFormat/>
    <w:rsid w:val="0094454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817596">
      <w:bodyDiv w:val="1"/>
      <w:marLeft w:val="0"/>
      <w:marRight w:val="0"/>
      <w:marTop w:val="0"/>
      <w:marBottom w:val="0"/>
      <w:divBdr>
        <w:top w:val="none" w:sz="0" w:space="0" w:color="auto"/>
        <w:left w:val="none" w:sz="0" w:space="0" w:color="auto"/>
        <w:bottom w:val="none" w:sz="0" w:space="0" w:color="auto"/>
        <w:right w:val="none" w:sz="0" w:space="0" w:color="auto"/>
      </w:divBdr>
    </w:div>
    <w:div w:id="716323304">
      <w:bodyDiv w:val="1"/>
      <w:marLeft w:val="0"/>
      <w:marRight w:val="0"/>
      <w:marTop w:val="0"/>
      <w:marBottom w:val="0"/>
      <w:divBdr>
        <w:top w:val="none" w:sz="0" w:space="0" w:color="auto"/>
        <w:left w:val="none" w:sz="0" w:space="0" w:color="auto"/>
        <w:bottom w:val="none" w:sz="0" w:space="0" w:color="auto"/>
        <w:right w:val="none" w:sz="0" w:space="0" w:color="auto"/>
      </w:divBdr>
    </w:div>
    <w:div w:id="1231576964">
      <w:bodyDiv w:val="1"/>
      <w:marLeft w:val="0"/>
      <w:marRight w:val="0"/>
      <w:marTop w:val="0"/>
      <w:marBottom w:val="0"/>
      <w:divBdr>
        <w:top w:val="none" w:sz="0" w:space="0" w:color="auto"/>
        <w:left w:val="none" w:sz="0" w:space="0" w:color="auto"/>
        <w:bottom w:val="none" w:sz="0" w:space="0" w:color="auto"/>
        <w:right w:val="none" w:sz="0" w:space="0" w:color="auto"/>
      </w:divBdr>
    </w:div>
    <w:div w:id="1633753876">
      <w:bodyDiv w:val="1"/>
      <w:marLeft w:val="0"/>
      <w:marRight w:val="0"/>
      <w:marTop w:val="0"/>
      <w:marBottom w:val="0"/>
      <w:divBdr>
        <w:top w:val="none" w:sz="0" w:space="0" w:color="auto"/>
        <w:left w:val="none" w:sz="0" w:space="0" w:color="auto"/>
        <w:bottom w:val="none" w:sz="0" w:space="0" w:color="auto"/>
        <w:right w:val="none" w:sz="0" w:space="0" w:color="auto"/>
      </w:divBdr>
    </w:div>
    <w:div w:id="192776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zh.wikipedia.org/wiki/%E9%9B%BB%E5%A0%B4"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B0CF4-715E-4DB9-97C0-294C6F329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7</Pages>
  <Words>232</Words>
  <Characters>1328</Characters>
  <Application>Microsoft Office Word</Application>
  <DocSecurity>0</DocSecurity>
  <Lines>11</Lines>
  <Paragraphs>3</Paragraphs>
  <ScaleCrop>false</ScaleCrop>
  <Company/>
  <LinksUpToDate>false</LinksUpToDate>
  <CharactersWithSpaces>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啟桓 黃</dc:creator>
  <cp:keywords/>
  <dc:description/>
  <cp:lastModifiedBy>啟桓 黃</cp:lastModifiedBy>
  <cp:revision>23</cp:revision>
  <cp:lastPrinted>2021-11-07T09:18:00Z</cp:lastPrinted>
  <dcterms:created xsi:type="dcterms:W3CDTF">2021-10-29T13:23:00Z</dcterms:created>
  <dcterms:modified xsi:type="dcterms:W3CDTF">2021-12-11T11:10:00Z</dcterms:modified>
</cp:coreProperties>
</file>