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qm-m001-ohealth品質手冊"/>
    <w:p>
      <w:pPr>
        <w:pStyle w:val="Heading1"/>
      </w:pPr>
      <w:r>
        <w:rPr>
          <w:rFonts w:hint="eastAsia"/>
        </w:rPr>
        <w:t xml:space="preserve">QM-M001-Ohealth品質手冊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：QM-M001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ea76ec1d8fa7a96ed900657a9203cfacc4cc63">
        <w:r>
          <w:rPr>
            <w:rStyle w:val="Hyperlink"/>
            <w:rFonts w:hint="eastAsia"/>
          </w:rPr>
          <w:t xml:space="preserve">機構簡介</w:t>
        </w:r>
      </w:hyperlink>
    </w:p>
    <w:p>
      <w:pPr>
        <w:pStyle w:val="Compact"/>
        <w:numPr>
          <w:ilvl w:val="0"/>
          <w:numId w:val="1001"/>
        </w:numPr>
      </w:pPr>
      <w:hyperlink w:anchor="X40834053197f0aea2e0795d10ef7d7a75d783a5">
        <w:r>
          <w:rPr>
            <w:rStyle w:val="Hyperlink"/>
            <w:rFonts w:hint="eastAsia"/>
          </w:rPr>
          <w:t xml:space="preserve">品質政策與目標</w:t>
        </w:r>
      </w:hyperlink>
    </w:p>
    <w:p>
      <w:pPr>
        <w:pStyle w:val="Compact"/>
        <w:numPr>
          <w:ilvl w:val="0"/>
          <w:numId w:val="1001"/>
        </w:numPr>
      </w:pPr>
      <w:hyperlink w:anchor="X29469fb1b70af70bf5a3ebff9dad8e4375dccd9">
        <w:r>
          <w:rPr>
            <w:rStyle w:val="Hyperlink"/>
            <w:rFonts w:hint="eastAsia"/>
          </w:rPr>
          <w:t xml:space="preserve">組織架構與職責</w:t>
        </w:r>
      </w:hyperlink>
    </w:p>
    <w:p>
      <w:pPr>
        <w:pStyle w:val="Compact"/>
        <w:numPr>
          <w:ilvl w:val="0"/>
          <w:numId w:val="1001"/>
        </w:numPr>
      </w:pPr>
      <w:hyperlink w:anchor="Xcb050ef4ced7ef532a08133765cd0444d939d43">
        <w:r>
          <w:rPr>
            <w:rStyle w:val="Hyperlink"/>
            <w:rFonts w:hint="eastAsia"/>
          </w:rPr>
          <w:t xml:space="preserve">品質管理系統</w:t>
        </w:r>
      </w:hyperlink>
    </w:p>
    <w:p>
      <w:pPr>
        <w:pStyle w:val="Compact"/>
        <w:numPr>
          <w:ilvl w:val="0"/>
          <w:numId w:val="1001"/>
        </w:numPr>
      </w:pPr>
      <w:hyperlink w:anchor="Xa1cb15e61f69e8e7247c76edaac5a1c43300935">
        <w:r>
          <w:rPr>
            <w:rStyle w:val="Hyperlink"/>
            <w:rFonts w:hint="eastAsia"/>
          </w:rPr>
          <w:t xml:space="preserve">資源管理</w:t>
        </w:r>
      </w:hyperlink>
    </w:p>
    <w:p>
      <w:pPr>
        <w:pStyle w:val="Compact"/>
        <w:numPr>
          <w:ilvl w:val="0"/>
          <w:numId w:val="1001"/>
        </w:numPr>
      </w:pPr>
      <w:hyperlink w:anchor="X46a4bf8bba3cf53a73f251a43e30328841c0282">
        <w:r>
          <w:rPr>
            <w:rStyle w:val="Hyperlink"/>
            <w:rFonts w:hint="eastAsia"/>
          </w:rPr>
          <w:t xml:space="preserve">服務實現</w:t>
        </w:r>
      </w:hyperlink>
    </w:p>
    <w:p>
      <w:pPr>
        <w:pStyle w:val="Compact"/>
        <w:numPr>
          <w:ilvl w:val="0"/>
          <w:numId w:val="1001"/>
        </w:numPr>
      </w:pPr>
      <w:hyperlink w:anchor="Xd58c314d8fb8169964c57677331de82e03122d9">
        <w:r>
          <w:rPr>
            <w:rStyle w:val="Hyperlink"/>
            <w:rFonts w:hint="eastAsia"/>
          </w:rPr>
          <w:t xml:space="preserve">測量、分析與改進</w:t>
        </w:r>
      </w:hyperlink>
    </w:p>
    <w:bookmarkEnd w:id="20"/>
    <w:bookmarkStart w:id="23" w:name="機構簡介"/>
    <w:p>
      <w:pPr>
        <w:pStyle w:val="Heading2"/>
      </w:pPr>
      <w:r>
        <w:t xml:space="preserve">1. </w:t>
      </w:r>
      <w:r>
        <w:rPr>
          <w:rFonts w:hint="eastAsia"/>
        </w:rPr>
        <w:t xml:space="preserve">機構簡介</w:t>
      </w:r>
    </w:p>
    <w:p>
      <w:pPr>
        <w:pStyle w:val="FirstParagraph"/>
      </w:pPr>
      <w:r>
        <w:rPr>
          <w:rFonts w:hint="eastAsia"/>
        </w:rPr>
        <w:t xml:space="preserve">Ohealth物理治療體系是一家專業連鎖物理治療機構，提供優質的物理治療服務。我們以專業、關懷和創新為核心價值，致力於通過物理治療促進病患健康與功能改善。</w:t>
      </w:r>
    </w:p>
    <w:bookmarkStart w:id="21" w:name="使命"/>
    <w:p>
      <w:pPr>
        <w:pStyle w:val="Heading3"/>
      </w:pPr>
      <w:r>
        <w:t xml:space="preserve">1.1 </w:t>
      </w:r>
      <w:r>
        <w:rPr>
          <w:rFonts w:hint="eastAsia"/>
        </w:rPr>
        <w:t xml:space="preserve">使命</w:t>
      </w:r>
    </w:p>
    <w:p>
      <w:pPr>
        <w:pStyle w:val="FirstParagraph"/>
      </w:pPr>
      <w:r>
        <w:rPr>
          <w:rFonts w:hint="eastAsia"/>
        </w:rPr>
        <w:t xml:space="preserve">提供科學有效的物理治療服務，改善病患生活質量，促進健康社會。</w:t>
      </w:r>
    </w:p>
    <w:bookmarkEnd w:id="21"/>
    <w:bookmarkStart w:id="22" w:name="願景"/>
    <w:p>
      <w:pPr>
        <w:pStyle w:val="Heading3"/>
      </w:pPr>
      <w:r>
        <w:t xml:space="preserve">1.2 </w:t>
      </w:r>
      <w:r>
        <w:rPr>
          <w:rFonts w:hint="eastAsia"/>
        </w:rPr>
        <w:t xml:space="preserve">願景</w:t>
      </w:r>
    </w:p>
    <w:p>
      <w:pPr>
        <w:pStyle w:val="FirstParagraph"/>
      </w:pPr>
      <w:r>
        <w:rPr>
          <w:rFonts w:hint="eastAsia"/>
        </w:rPr>
        <w:t xml:space="preserve">成為台灣領先的物理治療服務提供者，以專業技術及人性化服務樹立行業標竿。</w:t>
      </w:r>
    </w:p>
    <w:bookmarkEnd w:id="22"/>
    <w:bookmarkEnd w:id="23"/>
    <w:bookmarkStart w:id="26" w:name="品質政策與目標"/>
    <w:p>
      <w:pPr>
        <w:pStyle w:val="Heading2"/>
      </w:pPr>
      <w:r>
        <w:t xml:space="preserve">2. </w:t>
      </w:r>
      <w:r>
        <w:rPr>
          <w:rFonts w:hint="eastAsia"/>
        </w:rPr>
        <w:t xml:space="preserve">品質政策與目標</w:t>
      </w:r>
    </w:p>
    <w:bookmarkStart w:id="24" w:name="品質政策"/>
    <w:p>
      <w:pPr>
        <w:pStyle w:val="Heading3"/>
      </w:pPr>
      <w:r>
        <w:t xml:space="preserve">2.1 </w:t>
      </w:r>
      <w:r>
        <w:rPr>
          <w:rFonts w:hint="eastAsia"/>
        </w:rPr>
        <w:t xml:space="preserve">品質政策</w:t>
      </w:r>
    </w:p>
    <w:p>
      <w:pPr>
        <w:pStyle w:val="FirstParagraph"/>
      </w:pPr>
      <w:r>
        <w:rPr>
          <w:rFonts w:hint="eastAsia"/>
        </w:rPr>
        <w:t xml:space="preserve">Ohealth物理治療體系致力於：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以病患為中心，提供個性化優質服務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堅持專業標準，確保治療安全有效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持續專業發展，提升服務品質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不斷創新改進，優化管理流程</w:t>
      </w:r>
    </w:p>
    <w:bookmarkEnd w:id="24"/>
    <w:bookmarkStart w:id="25" w:name="品質目標"/>
    <w:p>
      <w:pPr>
        <w:pStyle w:val="Heading3"/>
      </w:pPr>
      <w:r>
        <w:t xml:space="preserve">2.2 </w:t>
      </w:r>
      <w:r>
        <w:rPr>
          <w:rFonts w:hint="eastAsia"/>
        </w:rPr>
        <w:t xml:space="preserve">品質目標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治療成效滿意度達90%以上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服務滿意度達95%以上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員工專業培訓完成率100%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不良事件發生率控制在0.5%以下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客訴處理及時率100%</w:t>
      </w:r>
    </w:p>
    <w:bookmarkEnd w:id="25"/>
    <w:bookmarkEnd w:id="26"/>
    <w:bookmarkStart w:id="29" w:name="組織架構與職責"/>
    <w:p>
      <w:pPr>
        <w:pStyle w:val="Heading2"/>
      </w:pPr>
      <w:r>
        <w:t xml:space="preserve">3. </w:t>
      </w:r>
      <w:r>
        <w:rPr>
          <w:rFonts w:hint="eastAsia"/>
        </w:rPr>
        <w:t xml:space="preserve">組織架構與職責</w:t>
      </w:r>
    </w:p>
    <w:bookmarkStart w:id="27" w:name="組織架構"/>
    <w:p>
      <w:pPr>
        <w:pStyle w:val="Heading3"/>
      </w:pPr>
      <w:r>
        <w:t xml:space="preserve">3.1 </w:t>
      </w:r>
      <w:r>
        <w:rPr>
          <w:rFonts w:hint="eastAsia"/>
        </w:rPr>
        <w:t xml:space="preserve">組織架構</w:t>
      </w:r>
    </w:p>
    <w:p>
      <w:pPr>
        <w:pStyle w:val="FirstParagraph"/>
      </w:pPr>
      <w:r>
        <w:rPr>
          <w:rFonts w:hint="eastAsia"/>
        </w:rPr>
        <w:t xml:space="preserve">Ohealth物理治療體系採用扁平化管理模式，組織架構如下：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董事會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總院長</w:t>
      </w:r>
    </w:p>
    <w:p>
      <w:pPr>
        <w:pStyle w:val="Compact"/>
        <w:numPr>
          <w:ilvl w:val="2"/>
          <w:numId w:val="1006"/>
        </w:numPr>
      </w:pPr>
      <w:r>
        <w:rPr>
          <w:rFonts w:hint="eastAsia"/>
        </w:rPr>
        <w:t xml:space="preserve">院所院長</w:t>
      </w:r>
    </w:p>
    <w:p>
      <w:pPr>
        <w:pStyle w:val="Compact"/>
        <w:numPr>
          <w:ilvl w:val="3"/>
          <w:numId w:val="1007"/>
        </w:numPr>
      </w:pPr>
      <w:r>
        <w:rPr>
          <w:rFonts w:hint="eastAsia"/>
        </w:rPr>
        <w:t xml:space="preserve">副院長</w:t>
      </w:r>
    </w:p>
    <w:p>
      <w:pPr>
        <w:pStyle w:val="Compact"/>
        <w:numPr>
          <w:ilvl w:val="4"/>
          <w:numId w:val="1008"/>
        </w:numPr>
      </w:pPr>
      <w:r>
        <w:rPr>
          <w:rFonts w:hint="eastAsia"/>
        </w:rPr>
        <w:t xml:space="preserve">儲備幹部</w:t>
      </w:r>
    </w:p>
    <w:p>
      <w:pPr>
        <w:pStyle w:val="Compact"/>
        <w:numPr>
          <w:ilvl w:val="4"/>
          <w:numId w:val="1008"/>
        </w:numPr>
      </w:pPr>
      <w:r>
        <w:rPr>
          <w:rFonts w:hint="eastAsia"/>
        </w:rPr>
        <w:t xml:space="preserve">物理治療師</w:t>
      </w:r>
    </w:p>
    <w:p>
      <w:pPr>
        <w:pStyle w:val="Compact"/>
        <w:numPr>
          <w:ilvl w:val="4"/>
          <w:numId w:val="1008"/>
        </w:numPr>
      </w:pPr>
      <w:r>
        <w:rPr>
          <w:rFonts w:hint="eastAsia"/>
        </w:rPr>
        <w:t xml:space="preserve">銷售顧問</w:t>
      </w:r>
    </w:p>
    <w:p>
      <w:pPr>
        <w:pStyle w:val="Compact"/>
        <w:numPr>
          <w:ilvl w:val="2"/>
          <w:numId w:val="1006"/>
        </w:numPr>
      </w:pPr>
      <w:r>
        <w:rPr>
          <w:rFonts w:hint="eastAsia"/>
        </w:rPr>
        <w:t xml:space="preserve">品質管理部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財務長</w:t>
      </w:r>
    </w:p>
    <w:p>
      <w:pPr>
        <w:pStyle w:val="Compact"/>
        <w:numPr>
          <w:ilvl w:val="2"/>
          <w:numId w:val="1009"/>
        </w:numPr>
      </w:pPr>
      <w:r>
        <w:rPr>
          <w:rFonts w:hint="eastAsia"/>
        </w:rPr>
        <w:t xml:space="preserve">財務部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執行長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</w:rPr>
        <w:t xml:space="preserve">採購部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</w:rPr>
        <w:t xml:space="preserve">行銷部</w:t>
      </w:r>
    </w:p>
    <w:p>
      <w:pPr>
        <w:pStyle w:val="Compact"/>
        <w:numPr>
          <w:ilvl w:val="2"/>
          <w:numId w:val="1010"/>
        </w:numPr>
      </w:pPr>
      <w:r>
        <w:rPr>
          <w:rFonts w:hint="eastAsia"/>
        </w:rPr>
        <w:t xml:space="preserve">人力資源部</w:t>
      </w:r>
    </w:p>
    <w:bookmarkEnd w:id="27"/>
    <w:bookmarkStart w:id="28" w:name="主要職責"/>
    <w:p>
      <w:pPr>
        <w:pStyle w:val="Heading3"/>
      </w:pPr>
      <w:r>
        <w:t xml:space="preserve">3.2 </w:t>
      </w:r>
      <w:r>
        <w:rPr>
          <w:rFonts w:hint="eastAsia"/>
        </w:rPr>
        <w:t xml:space="preserve">主要職責</w:t>
      </w:r>
    </w:p>
    <w:p>
      <w:pPr>
        <w:pStyle w:val="FirstParagraph"/>
      </w:pPr>
      <w:r>
        <w:rPr>
          <w:rFonts w:hint="eastAsia"/>
        </w:rPr>
        <w:t xml:space="preserve">各職位的詳細職責見相關職務說明書：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院長（HR-I002-院長職務說明書）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物理治療組長（HR-I003-物理治療組長職務說明書）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物理治療師（HR-I004-物理治療師職務說明書）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客服人員（HR-I005-客服人員職務說明書）</w:t>
      </w:r>
    </w:p>
    <w:bookmarkEnd w:id="28"/>
    <w:bookmarkEnd w:id="29"/>
    <w:bookmarkStart w:id="33" w:name="品質管理系統"/>
    <w:p>
      <w:pPr>
        <w:pStyle w:val="Heading2"/>
      </w:pPr>
      <w:r>
        <w:t xml:space="preserve">4. </w:t>
      </w:r>
      <w:r>
        <w:rPr>
          <w:rFonts w:hint="eastAsia"/>
        </w:rPr>
        <w:t xml:space="preserve">品質管理系統</w:t>
      </w:r>
    </w:p>
    <w:bookmarkStart w:id="30" w:name="品質管理系統結構"/>
    <w:p>
      <w:pPr>
        <w:pStyle w:val="Heading3"/>
      </w:pPr>
      <w:r>
        <w:t xml:space="preserve">4.1 </w:t>
      </w:r>
      <w:r>
        <w:rPr>
          <w:rFonts w:hint="eastAsia"/>
        </w:rPr>
        <w:t xml:space="preserve">品質管理系統結構</w:t>
      </w:r>
    </w:p>
    <w:p>
      <w:pPr>
        <w:pStyle w:val="FirstParagraph"/>
      </w:pPr>
      <w:r>
        <w:rPr>
          <w:rFonts w:hint="eastAsia"/>
        </w:rPr>
        <w:t xml:space="preserve">Ohealth物理治療體系的品質管理系統按ISO標準建立，採用四階文件結構：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一階文件</w:t>
      </w:r>
      <w:r>
        <w:rPr>
          <w:rFonts w:hint="eastAsia"/>
        </w:rPr>
        <w:t xml:space="preserve">：品質手冊，描述品質管理系統整體架構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二階文件</w:t>
      </w:r>
      <w:r>
        <w:rPr>
          <w:rFonts w:hint="eastAsia"/>
        </w:rPr>
        <w:t xml:space="preserve">：程序文件，描述實現品質目標所需的過程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三階文件</w:t>
      </w:r>
      <w:r>
        <w:rPr>
          <w:rFonts w:hint="eastAsia"/>
        </w:rPr>
        <w:t xml:space="preserve">：作業指導書，提供具體工作指導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四階文件</w:t>
      </w:r>
      <w:r>
        <w:rPr>
          <w:rFonts w:hint="eastAsia"/>
        </w:rPr>
        <w:t xml:space="preserve">：表單和記錄，證明活動已執行並符合要求</w:t>
      </w:r>
    </w:p>
    <w:bookmarkEnd w:id="30"/>
    <w:bookmarkStart w:id="31" w:name="文件控制"/>
    <w:p>
      <w:pPr>
        <w:pStyle w:val="Heading3"/>
      </w:pPr>
      <w:r>
        <w:t xml:space="preserve">4.2 </w:t>
      </w:r>
      <w:r>
        <w:rPr>
          <w:rFonts w:hint="eastAsia"/>
        </w:rPr>
        <w:t xml:space="preserve">文件控制</w:t>
      </w:r>
    </w:p>
    <w:p>
      <w:pPr>
        <w:pStyle w:val="FirstParagraph"/>
      </w:pPr>
      <w:r>
        <w:rPr>
          <w:rFonts w:hint="eastAsia"/>
        </w:rPr>
        <w:t xml:space="preserve">所有文件按照QM-P001-文件控制程序進行管理，確保：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發行前經適當審核與批准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必要時進行修訂和重新批准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確保文件使用最新版本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防止使用過時文件</w:t>
      </w:r>
    </w:p>
    <w:bookmarkEnd w:id="31"/>
    <w:bookmarkStart w:id="32" w:name="記錄控制"/>
    <w:p>
      <w:pPr>
        <w:pStyle w:val="Heading3"/>
      </w:pPr>
      <w:r>
        <w:t xml:space="preserve">4.3 </w:t>
      </w:r>
      <w:r>
        <w:rPr>
          <w:rFonts w:hint="eastAsia"/>
        </w:rPr>
        <w:t xml:space="preserve">記錄控制</w:t>
      </w:r>
    </w:p>
    <w:p>
      <w:pPr>
        <w:pStyle w:val="FirstParagraph"/>
      </w:pPr>
      <w:r>
        <w:rPr>
          <w:rFonts w:hint="eastAsia"/>
        </w:rPr>
        <w:t xml:space="preserve">記錄的識別、儲存、保護、檢索、保存和處置按照QM-P002-記錄控制程序進行。</w:t>
      </w:r>
    </w:p>
    <w:bookmarkEnd w:id="32"/>
    <w:bookmarkEnd w:id="33"/>
    <w:bookmarkStart w:id="37" w:name="資源管理"/>
    <w:p>
      <w:pPr>
        <w:pStyle w:val="Heading2"/>
      </w:pPr>
      <w:r>
        <w:t xml:space="preserve">5. </w:t>
      </w:r>
      <w:r>
        <w:rPr>
          <w:rFonts w:hint="eastAsia"/>
        </w:rPr>
        <w:t xml:space="preserve">資源管理</w:t>
      </w:r>
    </w:p>
    <w:bookmarkStart w:id="34" w:name="人力資源"/>
    <w:p>
      <w:pPr>
        <w:pStyle w:val="Heading3"/>
      </w:pPr>
      <w:r>
        <w:t xml:space="preserve">5.1 </w:t>
      </w:r>
      <w:r>
        <w:rPr>
          <w:rFonts w:hint="eastAsia"/>
        </w:rPr>
        <w:t xml:space="preserve">人力資源</w:t>
      </w:r>
    </w:p>
    <w:p>
      <w:pPr>
        <w:pStyle w:val="FirstParagraph"/>
      </w:pPr>
      <w:r>
        <w:rPr>
          <w:rFonts w:hint="eastAsia"/>
        </w:rPr>
        <w:t xml:space="preserve">人力資源管理包括：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人員招聘（HR-P001-人員招聘程序）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人員培訓（HR-P002-人員培訓程序）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員工資格與能力評估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績效管理</w:t>
      </w:r>
    </w:p>
    <w:bookmarkEnd w:id="34"/>
    <w:bookmarkStart w:id="35" w:name="基礎設施"/>
    <w:p>
      <w:pPr>
        <w:pStyle w:val="Heading3"/>
      </w:pPr>
      <w:r>
        <w:t xml:space="preserve">5.2 </w:t>
      </w:r>
      <w:r>
        <w:rPr>
          <w:rFonts w:hint="eastAsia"/>
        </w:rPr>
        <w:t xml:space="preserve">基礎設施</w:t>
      </w:r>
    </w:p>
    <w:p>
      <w:pPr>
        <w:pStyle w:val="FirstParagraph"/>
      </w:pPr>
      <w:r>
        <w:rPr>
          <w:rFonts w:hint="eastAsia"/>
        </w:rPr>
        <w:t xml:space="preserve">包括：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治療室和設備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候診區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資訊系統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支援服務</w:t>
      </w:r>
    </w:p>
    <w:bookmarkEnd w:id="35"/>
    <w:bookmarkStart w:id="36" w:name="工作環境"/>
    <w:p>
      <w:pPr>
        <w:pStyle w:val="Heading3"/>
      </w:pPr>
      <w:r>
        <w:t xml:space="preserve">5.3 </w:t>
      </w:r>
      <w:r>
        <w:rPr>
          <w:rFonts w:hint="eastAsia"/>
        </w:rPr>
        <w:t xml:space="preserve">工作環境</w:t>
      </w:r>
    </w:p>
    <w:p>
      <w:pPr>
        <w:pStyle w:val="FirstParagraph"/>
      </w:pPr>
      <w:r>
        <w:rPr>
          <w:rFonts w:hint="eastAsia"/>
        </w:rPr>
        <w:t xml:space="preserve">提供安全舒適的治療環境，符合衛生標準和法規要求。</w:t>
      </w:r>
    </w:p>
    <w:bookmarkEnd w:id="36"/>
    <w:bookmarkEnd w:id="37"/>
    <w:bookmarkStart w:id="41" w:name="服務實現"/>
    <w:p>
      <w:pPr>
        <w:pStyle w:val="Heading2"/>
      </w:pPr>
      <w:r>
        <w:t xml:space="preserve">6. </w:t>
      </w:r>
      <w:r>
        <w:rPr>
          <w:rFonts w:hint="eastAsia"/>
        </w:rPr>
        <w:t xml:space="preserve">服務實現</w:t>
      </w:r>
    </w:p>
    <w:bookmarkStart w:id="38" w:name="服務規劃"/>
    <w:p>
      <w:pPr>
        <w:pStyle w:val="Heading3"/>
      </w:pPr>
      <w:r>
        <w:t xml:space="preserve">6.1 </w:t>
      </w:r>
      <w:r>
        <w:rPr>
          <w:rFonts w:hint="eastAsia"/>
        </w:rPr>
        <w:t xml:space="preserve">服務規劃</w:t>
      </w:r>
    </w:p>
    <w:p>
      <w:pPr>
        <w:pStyle w:val="FirstParagraph"/>
      </w:pPr>
      <w:r>
        <w:rPr>
          <w:rFonts w:hint="eastAsia"/>
        </w:rPr>
        <w:t xml:space="preserve">按照以下程序規劃和實施物理治療服務：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PT-P001-物理治療評估程序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PT-P002-治療計劃制定程序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PT-P003-治療實施程序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PT-P004-治療成效評估程序</w:t>
      </w:r>
    </w:p>
    <w:bookmarkEnd w:id="38"/>
    <w:bookmarkStart w:id="39" w:name="顧客相關流程"/>
    <w:p>
      <w:pPr>
        <w:pStyle w:val="Heading3"/>
      </w:pPr>
      <w:r>
        <w:t xml:space="preserve">6.2 </w:t>
      </w:r>
      <w:r>
        <w:rPr>
          <w:rFonts w:hint="eastAsia"/>
        </w:rPr>
        <w:t xml:space="preserve">顧客相關流程</w:t>
      </w:r>
    </w:p>
    <w:p>
      <w:pPr>
        <w:pStyle w:val="FirstParagraph"/>
      </w:pPr>
      <w:r>
        <w:rPr>
          <w:rFonts w:hint="eastAsia"/>
        </w:rPr>
        <w:t xml:space="preserve">包括：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服務需求確定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服務需求審核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顧客溝通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顧客滿意度調查</w:t>
      </w:r>
    </w:p>
    <w:bookmarkEnd w:id="39"/>
    <w:bookmarkStart w:id="40" w:name="採購"/>
    <w:p>
      <w:pPr>
        <w:pStyle w:val="Heading3"/>
      </w:pPr>
      <w:r>
        <w:t xml:space="preserve">6.3 </w:t>
      </w:r>
      <w:r>
        <w:rPr>
          <w:rFonts w:hint="eastAsia"/>
        </w:rPr>
        <w:t xml:space="preserve">採購</w:t>
      </w:r>
    </w:p>
    <w:p>
      <w:pPr>
        <w:pStyle w:val="FirstParagraph"/>
      </w:pPr>
      <w:r>
        <w:rPr>
          <w:rFonts w:hint="eastAsia"/>
        </w:rPr>
        <w:t xml:space="preserve">按照統一標準進行設備和耗材採購，確保品質。</w:t>
      </w:r>
    </w:p>
    <w:bookmarkEnd w:id="40"/>
    <w:bookmarkEnd w:id="41"/>
    <w:bookmarkStart w:id="46" w:name="測量分析與改進"/>
    <w:p>
      <w:pPr>
        <w:pStyle w:val="Heading2"/>
      </w:pPr>
      <w:r>
        <w:t xml:space="preserve">7. </w:t>
      </w:r>
      <w:r>
        <w:rPr>
          <w:rFonts w:hint="eastAsia"/>
        </w:rPr>
        <w:t xml:space="preserve">測量、分析與改進</w:t>
      </w:r>
    </w:p>
    <w:bookmarkStart w:id="42" w:name="監控與測量"/>
    <w:p>
      <w:pPr>
        <w:pStyle w:val="Heading3"/>
      </w:pPr>
      <w:r>
        <w:t xml:space="preserve">7.1 </w:t>
      </w:r>
      <w:r>
        <w:rPr>
          <w:rFonts w:hint="eastAsia"/>
        </w:rPr>
        <w:t xml:space="preserve">監控與測量</w:t>
      </w:r>
    </w:p>
    <w:p>
      <w:pPr>
        <w:pStyle w:val="FirstParagraph"/>
      </w:pPr>
      <w:r>
        <w:rPr>
          <w:rFonts w:hint="eastAsia"/>
        </w:rPr>
        <w:t xml:space="preserve">通過以下方式監控品質管理系統：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顧客滿意度調查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內部稽核（QM-P003-內部稽核程序）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服務過程監控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持續改進</w:t>
      </w:r>
    </w:p>
    <w:bookmarkEnd w:id="42"/>
    <w:bookmarkStart w:id="43" w:name="不符合項控制"/>
    <w:p>
      <w:pPr>
        <w:pStyle w:val="Heading3"/>
      </w:pPr>
      <w:r>
        <w:t xml:space="preserve">7.2 </w:t>
      </w:r>
      <w:r>
        <w:rPr>
          <w:rFonts w:hint="eastAsia"/>
        </w:rPr>
        <w:t xml:space="preserve">不符合項控制</w:t>
      </w:r>
    </w:p>
    <w:p>
      <w:pPr>
        <w:pStyle w:val="FirstParagraph"/>
      </w:pPr>
      <w:r>
        <w:rPr>
          <w:rFonts w:hint="eastAsia"/>
        </w:rPr>
        <w:t xml:space="preserve">按照QM-P004-不符合項處理程序處理不符合要求的服務。</w:t>
      </w:r>
    </w:p>
    <w:bookmarkEnd w:id="43"/>
    <w:bookmarkStart w:id="44" w:name="資料分析"/>
    <w:p>
      <w:pPr>
        <w:pStyle w:val="Heading3"/>
      </w:pPr>
      <w:r>
        <w:t xml:space="preserve">7.3 </w:t>
      </w:r>
      <w:r>
        <w:rPr>
          <w:rFonts w:hint="eastAsia"/>
        </w:rPr>
        <w:t xml:space="preserve">資料分析</w:t>
      </w:r>
    </w:p>
    <w:p>
      <w:pPr>
        <w:pStyle w:val="FirstParagraph"/>
      </w:pPr>
      <w:r>
        <w:rPr>
          <w:rFonts w:hint="eastAsia"/>
        </w:rPr>
        <w:t xml:space="preserve">收集並分析以下資料：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顧客滿意度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服務質量指標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預防性行動機會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供應商績效</w:t>
      </w:r>
    </w:p>
    <w:bookmarkEnd w:id="44"/>
    <w:bookmarkStart w:id="45" w:name="持續改進"/>
    <w:p>
      <w:pPr>
        <w:pStyle w:val="Heading3"/>
      </w:pPr>
      <w:r>
        <w:t xml:space="preserve">7.4 </w:t>
      </w:r>
      <w:r>
        <w:rPr>
          <w:rFonts w:hint="eastAsia"/>
        </w:rPr>
        <w:t xml:space="preserve">持續改進</w:t>
      </w:r>
    </w:p>
    <w:p>
      <w:pPr>
        <w:pStyle w:val="FirstParagraph"/>
      </w:pPr>
      <w:r>
        <w:rPr>
          <w:rFonts w:hint="eastAsia"/>
        </w:rPr>
        <w:t xml:space="preserve">通過以下方式推動持續改進：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使用品質政策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品質目標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稽核結果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資料分析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矯正和預防措施（QM-P005-矯正預防措施程序）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管理審查（QM-P006-管理審查程序）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本文件為Ohealth物理治療體系品質管理系統一階文件，所有員工必須遵循執行。</w:t>
      </w:r>
    </w:p>
    <w:bookmarkEnd w:id="45"/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2025-04-16T05:32:57Z</dcterms:created>
  <dcterms:modified xsi:type="dcterms:W3CDTF">2025-04-16T05:32:57Z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