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0" w:name="pt-i004-運動治療指導書"/>
    <w:p>
      <w:pPr>
        <w:pStyle w:val="Heading1"/>
      </w:pPr>
      <w:r>
        <w:t xml:space="preserve">PT-I004 </w:t>
      </w:r>
      <w:r>
        <w:rPr>
          <w:rFonts w:hint="eastAsia"/>
        </w:rPr>
        <w:t xml:space="preserve">運動治療指導書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34"/>
        <w:gridCol w:w="1900"/>
        <w:gridCol w:w="1584"/>
        <w:gridCol w:w="190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PT-I004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運動治療指導書</w:t>
            </w:r>
          </w:p>
        </w:tc>
        <w:tc>
          <w:tcPr/>
          <w:p>
            <w:pPr>
              <w:pStyle w:val="Compact"/>
            </w:pPr>
            <w:r>
              <w:t xml:space="preserve">1/5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擬制部門：物理治療部門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批准：總院長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制定日期：2024年1月1日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實施日期：2024年1月1日</w:t>
            </w:r>
          </w:p>
        </w:tc>
      </w:tr>
    </w:tbl>
    <w:bookmarkStart w:id="20" w:name="目錄"/>
    <w:p>
      <w:pPr>
        <w:pStyle w:val="Heading2"/>
      </w:pPr>
      <w:r>
        <w:rPr>
          <w:rFonts w:hint="eastAsia"/>
        </w:rPr>
        <w:t xml:space="preserve">目錄</w:t>
      </w:r>
    </w:p>
    <w:p>
      <w:pPr>
        <w:pStyle w:val="Compact"/>
        <w:numPr>
          <w:ilvl w:val="0"/>
          <w:numId w:val="1001"/>
        </w:numPr>
      </w:pPr>
      <w:hyperlink w:anchor="X965e08e2cd57e9f903c56e69af7d1260d9e81d9">
        <w:r>
          <w:rPr>
            <w:rStyle w:val="Hyperlink"/>
            <w:rFonts w:hint="eastAsia"/>
          </w:rPr>
          <w:t xml:space="preserve">目的</w:t>
        </w:r>
      </w:hyperlink>
    </w:p>
    <w:p>
      <w:pPr>
        <w:pStyle w:val="Compact"/>
        <w:numPr>
          <w:ilvl w:val="0"/>
          <w:numId w:val="1001"/>
        </w:numPr>
      </w:pPr>
      <w:hyperlink w:anchor="Xe2ad0b473bd3d91aa953fd7f85e8ae15217109f">
        <w:r>
          <w:rPr>
            <w:rStyle w:val="Hyperlink"/>
            <w:rFonts w:hint="eastAsia"/>
          </w:rPr>
          <w:t xml:space="preserve">適用範圍</w:t>
        </w:r>
      </w:hyperlink>
    </w:p>
    <w:p>
      <w:pPr>
        <w:pStyle w:val="Compact"/>
        <w:numPr>
          <w:ilvl w:val="0"/>
          <w:numId w:val="1001"/>
        </w:numPr>
      </w:pPr>
      <w:hyperlink w:anchor="X046bd58fc7427e9d4dc9ce19324e49794c5711b">
        <w:r>
          <w:rPr>
            <w:rStyle w:val="Hyperlink"/>
            <w:rFonts w:hint="eastAsia"/>
          </w:rPr>
          <w:t xml:space="preserve">職責</w:t>
        </w:r>
      </w:hyperlink>
    </w:p>
    <w:p>
      <w:pPr>
        <w:pStyle w:val="Compact"/>
        <w:numPr>
          <w:ilvl w:val="0"/>
          <w:numId w:val="1001"/>
        </w:numPr>
      </w:pPr>
      <w:hyperlink w:anchor="X3891cf89e23990a32f0bc1ab1ed5b6fa82a65aa">
        <w:r>
          <w:rPr>
            <w:rStyle w:val="Hyperlink"/>
            <w:rFonts w:hint="eastAsia"/>
          </w:rPr>
          <w:t xml:space="preserve">定義</w:t>
        </w:r>
      </w:hyperlink>
    </w:p>
    <w:p>
      <w:pPr>
        <w:pStyle w:val="Compact"/>
        <w:numPr>
          <w:ilvl w:val="0"/>
          <w:numId w:val="1001"/>
        </w:numPr>
      </w:pPr>
      <w:hyperlink w:anchor="X1f9dc98076324004060af36b6ea54d51e376a7e">
        <w:r>
          <w:rPr>
            <w:rStyle w:val="Hyperlink"/>
            <w:rFonts w:hint="eastAsia"/>
          </w:rPr>
          <w:t xml:space="preserve">操作方法</w:t>
        </w:r>
      </w:hyperlink>
    </w:p>
    <w:p>
      <w:pPr>
        <w:pStyle w:val="Compact"/>
        <w:numPr>
          <w:ilvl w:val="1"/>
          <w:numId w:val="1002"/>
        </w:numPr>
      </w:pPr>
      <w:r>
        <w:t xml:space="preserve">5.1</w:t>
      </w:r>
      <w:r>
        <w:t xml:space="preserve"> </w:t>
      </w:r>
      <w:hyperlink w:anchor="X26251946b2c4d61c9a0d332205aa9a8091c80d3">
        <w:r>
          <w:rPr>
            <w:rStyle w:val="Hyperlink"/>
            <w:rFonts w:hint="eastAsia"/>
          </w:rPr>
          <w:t xml:space="preserve">運動治療評估</w:t>
        </w:r>
      </w:hyperlink>
    </w:p>
    <w:p>
      <w:pPr>
        <w:pStyle w:val="Compact"/>
        <w:numPr>
          <w:ilvl w:val="1"/>
          <w:numId w:val="1002"/>
        </w:numPr>
      </w:pPr>
      <w:r>
        <w:t xml:space="preserve">5.2</w:t>
      </w:r>
      <w:r>
        <w:t xml:space="preserve"> </w:t>
      </w:r>
      <w:hyperlink w:anchor="X8608946498b473303ebc258fcc018f4a80ef6cb">
        <w:r>
          <w:rPr>
            <w:rStyle w:val="Hyperlink"/>
            <w:rFonts w:hint="eastAsia"/>
          </w:rPr>
          <w:t xml:space="preserve">運動治療方案制定</w:t>
        </w:r>
      </w:hyperlink>
    </w:p>
    <w:p>
      <w:pPr>
        <w:pStyle w:val="Compact"/>
        <w:numPr>
          <w:ilvl w:val="1"/>
          <w:numId w:val="1002"/>
        </w:numPr>
      </w:pPr>
      <w:r>
        <w:t xml:space="preserve">5.3</w:t>
      </w:r>
      <w:r>
        <w:t xml:space="preserve"> </w:t>
      </w:r>
      <w:hyperlink w:anchor="X49a68c5ed0aac97c88c6932189987043730d59f">
        <w:r>
          <w:rPr>
            <w:rStyle w:val="Hyperlink"/>
            <w:rFonts w:hint="eastAsia"/>
          </w:rPr>
          <w:t xml:space="preserve">運動治療實施</w:t>
        </w:r>
      </w:hyperlink>
    </w:p>
    <w:p>
      <w:pPr>
        <w:pStyle w:val="Compact"/>
        <w:numPr>
          <w:ilvl w:val="1"/>
          <w:numId w:val="1002"/>
        </w:numPr>
      </w:pPr>
      <w:r>
        <w:t xml:space="preserve">5.4</w:t>
      </w:r>
      <w:r>
        <w:t xml:space="preserve"> </w:t>
      </w:r>
      <w:hyperlink w:anchor="X58f89212e8042df4ef08ccd7a48600515ee0cd2">
        <w:r>
          <w:rPr>
            <w:rStyle w:val="Hyperlink"/>
            <w:rFonts w:hint="eastAsia"/>
          </w:rPr>
          <w:t xml:space="preserve">運動治療指導</w:t>
        </w:r>
      </w:hyperlink>
    </w:p>
    <w:p>
      <w:pPr>
        <w:pStyle w:val="Compact"/>
        <w:numPr>
          <w:ilvl w:val="1"/>
          <w:numId w:val="1002"/>
        </w:numPr>
      </w:pPr>
      <w:r>
        <w:t xml:space="preserve">5.5</w:t>
      </w:r>
      <w:r>
        <w:t xml:space="preserve"> </w:t>
      </w:r>
      <w:hyperlink w:anchor="X17313e777740636bff137c0352fd4a50060aa15">
        <w:r>
          <w:rPr>
            <w:rStyle w:val="Hyperlink"/>
            <w:rFonts w:hint="eastAsia"/>
          </w:rPr>
          <w:t xml:space="preserve">居家運動指導</w:t>
        </w:r>
      </w:hyperlink>
    </w:p>
    <w:p>
      <w:pPr>
        <w:pStyle w:val="Compact"/>
        <w:numPr>
          <w:ilvl w:val="0"/>
          <w:numId w:val="1001"/>
        </w:numPr>
      </w:pPr>
      <w:hyperlink w:anchor="X7fc48fcf6d1f919986f154eaf3d6315e32fac58">
        <w:r>
          <w:rPr>
            <w:rStyle w:val="Hyperlink"/>
            <w:rFonts w:hint="eastAsia"/>
          </w:rPr>
          <w:t xml:space="preserve">注意事項</w:t>
        </w:r>
      </w:hyperlink>
    </w:p>
    <w:p>
      <w:pPr>
        <w:pStyle w:val="Compact"/>
        <w:numPr>
          <w:ilvl w:val="0"/>
          <w:numId w:val="1001"/>
        </w:numPr>
      </w:pPr>
      <w:hyperlink w:anchor="X946c35572c8b3fdbc57830336d43de553f388af">
        <w:r>
          <w:rPr>
            <w:rStyle w:val="Hyperlink"/>
            <w:rFonts w:hint="eastAsia"/>
          </w:rPr>
          <w:t xml:space="preserve">相關文件</w:t>
        </w:r>
      </w:hyperlink>
    </w:p>
    <w:bookmarkEnd w:id="20"/>
    <w:bookmarkStart w:id="21" w:name="目的"/>
    <w:p>
      <w:pPr>
        <w:pStyle w:val="Heading2"/>
      </w:pPr>
      <w:r>
        <w:t xml:space="preserve">1. </w:t>
      </w:r>
      <w:r>
        <w:rPr>
          <w:rFonts w:hint="eastAsia"/>
        </w:rPr>
        <w:t xml:space="preserve">目的</w:t>
      </w:r>
    </w:p>
    <w:p>
      <w:pPr>
        <w:pStyle w:val="FirstParagraph"/>
      </w:pPr>
      <w:r>
        <w:rPr>
          <w:rFonts w:hint="eastAsia"/>
        </w:rPr>
        <w:t xml:space="preserve">建立運動治療操作的標準流程，確保物理治療師能夠安全、有效地為患者提供科學的運動治療方案，達到改善功能、增強肌力、提高關節活動度、增強平衡能力及協調性的治療目標。</w:t>
      </w:r>
    </w:p>
    <w:bookmarkEnd w:id="21"/>
    <w:bookmarkStart w:id="22" w:name="適用範圍"/>
    <w:p>
      <w:pPr>
        <w:pStyle w:val="Heading2"/>
      </w:pPr>
      <w:r>
        <w:t xml:space="preserve">2. </w:t>
      </w:r>
      <w:r>
        <w:rPr>
          <w:rFonts w:hint="eastAsia"/>
        </w:rPr>
        <w:t xml:space="preserve">適用範圍</w:t>
      </w:r>
    </w:p>
    <w:p>
      <w:pPr>
        <w:pStyle w:val="FirstParagraph"/>
      </w:pPr>
      <w:r>
        <w:rPr>
          <w:rFonts w:hint="eastAsia"/>
        </w:rPr>
        <w:t xml:space="preserve">本指導書適用於Ohealth物理治療體系內所有提供運動治療的治療師，涵蓋肌力訓練、關節活動訓練、平衡訓練、協調性訓練、功能訓練及居家運動指導等運動治療方式。</w:t>
      </w:r>
    </w:p>
    <w:bookmarkEnd w:id="22"/>
    <w:bookmarkStart w:id="26" w:name="職責"/>
    <w:p>
      <w:pPr>
        <w:pStyle w:val="Heading2"/>
      </w:pPr>
      <w:r>
        <w:t xml:space="preserve">3. </w:t>
      </w:r>
      <w:r>
        <w:rPr>
          <w:rFonts w:hint="eastAsia"/>
        </w:rPr>
        <w:t xml:space="preserve">職責</w:t>
      </w:r>
    </w:p>
    <w:bookmarkStart w:id="23" w:name="物理治療部門主管"/>
    <w:p>
      <w:pPr>
        <w:pStyle w:val="Heading3"/>
      </w:pPr>
      <w:r>
        <w:t xml:space="preserve">3.1 </w:t>
      </w:r>
      <w:r>
        <w:rPr>
          <w:rFonts w:hint="eastAsia"/>
        </w:rPr>
        <w:t xml:space="preserve">物理治療部門主管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負責本指導書的擬定、審核及更新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確保團隊成員理解並遵循本指導書的要求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定期評估運動治療服務的品質，並主導改進</w:t>
      </w:r>
    </w:p>
    <w:bookmarkEnd w:id="23"/>
    <w:bookmarkStart w:id="24" w:name="物理治療師"/>
    <w:p>
      <w:pPr>
        <w:pStyle w:val="Heading3"/>
      </w:pPr>
      <w:r>
        <w:t xml:space="preserve">3.2 </w:t>
      </w:r>
      <w:r>
        <w:rPr>
          <w:rFonts w:hint="eastAsia"/>
        </w:rPr>
        <w:t xml:space="preserve">物理治療師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依據本指導書要求執行運動治療相關操作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負責患者的運動治療評估、治療方案制定及實施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提供科學、適切的居家運動指導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及時反饋運動治療過程中發現的問題</w:t>
      </w:r>
    </w:p>
    <w:bookmarkEnd w:id="24"/>
    <w:bookmarkStart w:id="25" w:name="品質管理人員"/>
    <w:p>
      <w:pPr>
        <w:pStyle w:val="Heading3"/>
      </w:pPr>
      <w:r>
        <w:t xml:space="preserve">3.3 </w:t>
      </w:r>
      <w:r>
        <w:rPr>
          <w:rFonts w:hint="eastAsia"/>
        </w:rPr>
        <w:t xml:space="preserve">品質管理人員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監督本指導書的實施情況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收集運動治療過程中的品質數據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協助改進運動治療流程和方法</w:t>
      </w:r>
    </w:p>
    <w:bookmarkEnd w:id="25"/>
    <w:bookmarkEnd w:id="26"/>
    <w:bookmarkStart w:id="34" w:name="定義"/>
    <w:p>
      <w:pPr>
        <w:pStyle w:val="Heading2"/>
      </w:pPr>
      <w:r>
        <w:t xml:space="preserve">4. </w:t>
      </w:r>
      <w:r>
        <w:rPr>
          <w:rFonts w:hint="eastAsia"/>
        </w:rPr>
        <w:t xml:space="preserve">定義</w:t>
      </w:r>
    </w:p>
    <w:bookmarkStart w:id="27" w:name="運動治療"/>
    <w:p>
      <w:pPr>
        <w:pStyle w:val="Heading3"/>
      </w:pPr>
      <w:r>
        <w:t xml:space="preserve">4.1 </w:t>
      </w:r>
      <w:r>
        <w:rPr>
          <w:rFonts w:hint="eastAsia"/>
        </w:rPr>
        <w:t xml:space="preserve">運動治療</w:t>
      </w:r>
    </w:p>
    <w:p>
      <w:pPr>
        <w:pStyle w:val="FirstParagraph"/>
      </w:pPr>
      <w:r>
        <w:rPr>
          <w:rFonts w:hint="eastAsia"/>
        </w:rPr>
        <w:t xml:space="preserve">通過科學設計的活動或動作，促進患者恢復功能、增強肌力、提高關節活動度、改善平衡及協調能力的治療方法。</w:t>
      </w:r>
    </w:p>
    <w:bookmarkEnd w:id="27"/>
    <w:bookmarkStart w:id="28" w:name="肌力訓練"/>
    <w:p>
      <w:pPr>
        <w:pStyle w:val="Heading3"/>
      </w:pPr>
      <w:r>
        <w:t xml:space="preserve">4.2 </w:t>
      </w:r>
      <w:r>
        <w:rPr>
          <w:rFonts w:hint="eastAsia"/>
        </w:rPr>
        <w:t xml:space="preserve">肌力訓練</w:t>
      </w:r>
    </w:p>
    <w:p>
      <w:pPr>
        <w:pStyle w:val="FirstParagraph"/>
      </w:pPr>
      <w:r>
        <w:rPr>
          <w:rFonts w:hint="eastAsia"/>
        </w:rPr>
        <w:t xml:space="preserve">通過抗阻運動增加肌肉力量的訓練方法，包括等長收縮、等張收縮和等速收縮訓練。</w:t>
      </w:r>
    </w:p>
    <w:bookmarkEnd w:id="28"/>
    <w:bookmarkStart w:id="29" w:name="關節活動度訓練"/>
    <w:p>
      <w:pPr>
        <w:pStyle w:val="Heading3"/>
      </w:pPr>
      <w:r>
        <w:t xml:space="preserve">4.3 </w:t>
      </w:r>
      <w:r>
        <w:rPr>
          <w:rFonts w:hint="eastAsia"/>
        </w:rPr>
        <w:t xml:space="preserve">關節活動度訓練</w:t>
      </w:r>
    </w:p>
    <w:p>
      <w:pPr>
        <w:pStyle w:val="FirstParagraph"/>
      </w:pPr>
      <w:r>
        <w:rPr>
          <w:rFonts w:hint="eastAsia"/>
        </w:rPr>
        <w:t xml:space="preserve">針對關節活動受限而設計的運動訓練，目的是增加關節的活動範圍。</w:t>
      </w:r>
    </w:p>
    <w:bookmarkEnd w:id="29"/>
    <w:bookmarkStart w:id="30" w:name="平衡訓練"/>
    <w:p>
      <w:pPr>
        <w:pStyle w:val="Heading3"/>
      </w:pPr>
      <w:r>
        <w:t xml:space="preserve">4.4 </w:t>
      </w:r>
      <w:r>
        <w:rPr>
          <w:rFonts w:hint="eastAsia"/>
        </w:rPr>
        <w:t xml:space="preserve">平衡訓練</w:t>
      </w:r>
    </w:p>
    <w:p>
      <w:pPr>
        <w:pStyle w:val="FirstParagraph"/>
      </w:pPr>
      <w:r>
        <w:rPr>
          <w:rFonts w:hint="eastAsia"/>
        </w:rPr>
        <w:t xml:space="preserve">通過特定活動提高患者平衡能力，減少跌倒風險的訓練方式。</w:t>
      </w:r>
    </w:p>
    <w:bookmarkEnd w:id="30"/>
    <w:bookmarkStart w:id="31" w:name="協調性訓練"/>
    <w:p>
      <w:pPr>
        <w:pStyle w:val="Heading3"/>
      </w:pPr>
      <w:r>
        <w:t xml:space="preserve">4.5 </w:t>
      </w:r>
      <w:r>
        <w:rPr>
          <w:rFonts w:hint="eastAsia"/>
        </w:rPr>
        <w:t xml:space="preserve">協調性訓練</w:t>
      </w:r>
    </w:p>
    <w:p>
      <w:pPr>
        <w:pStyle w:val="FirstParagraph"/>
      </w:pPr>
      <w:r>
        <w:rPr>
          <w:rFonts w:hint="eastAsia"/>
        </w:rPr>
        <w:t xml:space="preserve">通過特定活動提高神經肌肉協調能力的訓練方式。</w:t>
      </w:r>
    </w:p>
    <w:bookmarkEnd w:id="31"/>
    <w:bookmarkStart w:id="32" w:name="功能訓練"/>
    <w:p>
      <w:pPr>
        <w:pStyle w:val="Heading3"/>
      </w:pPr>
      <w:r>
        <w:t xml:space="preserve">4.6 </w:t>
      </w:r>
      <w:r>
        <w:rPr>
          <w:rFonts w:hint="eastAsia"/>
        </w:rPr>
        <w:t xml:space="preserve">功能訓練</w:t>
      </w:r>
    </w:p>
    <w:p>
      <w:pPr>
        <w:pStyle w:val="FirstParagraph"/>
      </w:pPr>
      <w:r>
        <w:rPr>
          <w:rFonts w:hint="eastAsia"/>
        </w:rPr>
        <w:t xml:space="preserve">針對特定日常生活活動能力設計的復健訓練，以提高患者生活自理能力。</w:t>
      </w:r>
    </w:p>
    <w:bookmarkEnd w:id="32"/>
    <w:bookmarkStart w:id="33" w:name="居家運動指導"/>
    <w:p>
      <w:pPr>
        <w:pStyle w:val="Heading3"/>
      </w:pPr>
      <w:r>
        <w:t xml:space="preserve">4.7 </w:t>
      </w:r>
      <w:r>
        <w:rPr>
          <w:rFonts w:hint="eastAsia"/>
        </w:rPr>
        <w:t xml:space="preserve">居家運動指導</w:t>
      </w:r>
    </w:p>
    <w:p>
      <w:pPr>
        <w:pStyle w:val="FirstParagraph"/>
      </w:pPr>
      <w:r>
        <w:rPr>
          <w:rFonts w:hint="eastAsia"/>
        </w:rPr>
        <w:t xml:space="preserve">為患者設計科學、安全且易於執行的居家運動方案，並提供詳細指導。</w:t>
      </w:r>
    </w:p>
    <w:bookmarkEnd w:id="33"/>
    <w:bookmarkEnd w:id="34"/>
    <w:bookmarkStart w:id="61" w:name="操作方法"/>
    <w:p>
      <w:pPr>
        <w:pStyle w:val="Heading2"/>
      </w:pPr>
      <w:r>
        <w:t xml:space="preserve">5. </w:t>
      </w:r>
      <w:r>
        <w:rPr>
          <w:rFonts w:hint="eastAsia"/>
        </w:rPr>
        <w:t xml:space="preserve">操作方法</w:t>
      </w:r>
    </w:p>
    <w:bookmarkStart w:id="39" w:name="運動治療評估"/>
    <w:p>
      <w:pPr>
        <w:pStyle w:val="Heading3"/>
      </w:pPr>
      <w:r>
        <w:t xml:space="preserve">5.1 </w:t>
      </w:r>
      <w:r>
        <w:rPr>
          <w:rFonts w:hint="eastAsia"/>
        </w:rPr>
        <w:t xml:space="preserve">運動治療評估</w:t>
      </w:r>
    </w:p>
    <w:bookmarkStart w:id="35" w:name="肌力評估"/>
    <w:p>
      <w:pPr>
        <w:pStyle w:val="Heading4"/>
      </w:pPr>
      <w:r>
        <w:t xml:space="preserve">5.1.1 </w:t>
      </w:r>
      <w:r>
        <w:rPr>
          <w:rFonts w:hint="eastAsia"/>
        </w:rPr>
        <w:t xml:space="preserve">肌力評估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採用手動肌力測試(MMT)評估肌力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肌力分級：0級(無收縮)至5級(正常肌力)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評估時注意患者疼痛反應，不強行測試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記錄於運動治療評估表(PT-F014)</w:t>
      </w:r>
    </w:p>
    <w:bookmarkEnd w:id="35"/>
    <w:bookmarkStart w:id="36" w:name="關節活動度評估"/>
    <w:p>
      <w:pPr>
        <w:pStyle w:val="Heading4"/>
      </w:pPr>
      <w:r>
        <w:t xml:space="preserve">5.1.2 </w:t>
      </w:r>
      <w:r>
        <w:rPr>
          <w:rFonts w:hint="eastAsia"/>
        </w:rPr>
        <w:t xml:space="preserve">關節活動度評估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使用測角器測量各關節活動範圍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分別記錄主動與被動關節活動度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測量時注意患者舒適度，不強行進行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記錄於運動治療評估表(PT-F014)</w:t>
      </w:r>
    </w:p>
    <w:bookmarkEnd w:id="36"/>
    <w:bookmarkStart w:id="37" w:name="平衡功能評估"/>
    <w:p>
      <w:pPr>
        <w:pStyle w:val="Heading4"/>
      </w:pPr>
      <w:r>
        <w:t xml:space="preserve">5.1.3 </w:t>
      </w:r>
      <w:r>
        <w:rPr>
          <w:rFonts w:hint="eastAsia"/>
        </w:rPr>
        <w:t xml:space="preserve">平衡功能評估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採用合適的平衡測試，如Berg平衡量表、單足站立測試等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評估患者靜態及動態平衡能力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記錄於運動治療評估表(PT-F014)</w:t>
      </w:r>
    </w:p>
    <w:bookmarkEnd w:id="37"/>
    <w:bookmarkStart w:id="38" w:name="功能活動評估"/>
    <w:p>
      <w:pPr>
        <w:pStyle w:val="Heading4"/>
      </w:pPr>
      <w:r>
        <w:t xml:space="preserve">5.1.4 </w:t>
      </w:r>
      <w:r>
        <w:rPr>
          <w:rFonts w:hint="eastAsia"/>
        </w:rPr>
        <w:t xml:space="preserve">功能活動評估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評估患者在日常生活、工作或運動中受限的功能活動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使用適當的功能評量表進行量化評估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記錄於運動治療評估表(PT-F014)</w:t>
      </w:r>
    </w:p>
    <w:bookmarkEnd w:id="38"/>
    <w:bookmarkEnd w:id="39"/>
    <w:bookmarkStart w:id="45" w:name="運動治療方案制定"/>
    <w:p>
      <w:pPr>
        <w:pStyle w:val="Heading3"/>
      </w:pPr>
      <w:r>
        <w:t xml:space="preserve">5.2 </w:t>
      </w:r>
      <w:r>
        <w:rPr>
          <w:rFonts w:hint="eastAsia"/>
        </w:rPr>
        <w:t xml:space="preserve">運動治療方案制定</w:t>
      </w:r>
    </w:p>
    <w:bookmarkStart w:id="40" w:name="方案設計原則"/>
    <w:p>
      <w:pPr>
        <w:pStyle w:val="Heading4"/>
      </w:pPr>
      <w:r>
        <w:t xml:space="preserve">5.2.1 </w:t>
      </w:r>
      <w:r>
        <w:rPr>
          <w:rFonts w:hint="eastAsia"/>
        </w:rPr>
        <w:t xml:space="preserve">方案設計原則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依據評估結果確定治療目標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遵循「個體化」原則設計運動方案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考慮患者年齡、體能狀況、疾病特性、共病情況等因素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運動量遵循「漸進式」原則，由易到難，由輕到重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方案須包含運動類型、強度、頻率、持續時間等要素</w:t>
      </w:r>
    </w:p>
    <w:bookmarkEnd w:id="40"/>
    <w:bookmarkStart w:id="41" w:name="肌力訓練方案設計"/>
    <w:p>
      <w:pPr>
        <w:pStyle w:val="Heading4"/>
      </w:pPr>
      <w:r>
        <w:t xml:space="preserve">5.2.2 </w:t>
      </w:r>
      <w:r>
        <w:rPr>
          <w:rFonts w:hint="eastAsia"/>
        </w:rPr>
        <w:t xml:space="preserve">肌力訓練方案設計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依肌力等級選用適合的訓練方式：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0-1級：電刺激、被動運動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2級：主動輔助運動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3級以上：抗阻運動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確定抗阻類型：徒手抗阻、彈力帶、重物、器械等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設定訓練量：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組數：一般1-3組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次數：依肌力情況，一般8-15次/組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休息時間：組間休息30-60秒</w:t>
      </w:r>
    </w:p>
    <w:bookmarkEnd w:id="41"/>
    <w:bookmarkStart w:id="42" w:name="關節活動度訓練方案設計"/>
    <w:p>
      <w:pPr>
        <w:pStyle w:val="Heading4"/>
      </w:pPr>
      <w:r>
        <w:t xml:space="preserve">5.2.3 </w:t>
      </w:r>
      <w:r>
        <w:rPr>
          <w:rFonts w:hint="eastAsia"/>
        </w:rPr>
        <w:t xml:space="preserve">關節活動度訓練方案設計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選擇適合的技術：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</w:rPr>
        <w:t xml:space="preserve">主動運動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</w:rPr>
        <w:t xml:space="preserve">主動輔助運動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</w:rPr>
        <w:t xml:space="preserve">被動運動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</w:rPr>
        <w:t xml:space="preserve">關節鬆動術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設定運動範圍、次數和持續時間</w:t>
      </w:r>
    </w:p>
    <w:bookmarkEnd w:id="42"/>
    <w:bookmarkStart w:id="43" w:name="平衡訓練方案設計"/>
    <w:p>
      <w:pPr>
        <w:pStyle w:val="Heading4"/>
      </w:pPr>
      <w:r>
        <w:t xml:space="preserve">5.2.4 </w:t>
      </w:r>
      <w:r>
        <w:rPr>
          <w:rFonts w:hint="eastAsia"/>
        </w:rPr>
        <w:t xml:space="preserve">平衡訓練方案設計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依據評估結果選擇難度適宜的訓練方式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考慮支撐面積、重心高度、環境穩定性等影響因素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設計漸進式難度提升方案</w:t>
      </w:r>
    </w:p>
    <w:bookmarkEnd w:id="43"/>
    <w:bookmarkStart w:id="44" w:name="功能訓練方案設計"/>
    <w:p>
      <w:pPr>
        <w:pStyle w:val="Heading4"/>
      </w:pPr>
      <w:r>
        <w:t xml:space="preserve">5.2.5 </w:t>
      </w:r>
      <w:r>
        <w:rPr>
          <w:rFonts w:hint="eastAsia"/>
        </w:rPr>
        <w:t xml:space="preserve">功能訓練方案設計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針對患者日常生活、工作需求設計功能訓練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分解複雜動作為簡單步驟進行訓練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結合肌力、關節活動度和平衡訓練</w:t>
      </w:r>
    </w:p>
    <w:bookmarkEnd w:id="44"/>
    <w:bookmarkEnd w:id="45"/>
    <w:bookmarkStart w:id="52" w:name="運動治療實施"/>
    <w:p>
      <w:pPr>
        <w:pStyle w:val="Heading3"/>
      </w:pPr>
      <w:r>
        <w:t xml:space="preserve">5.3 </w:t>
      </w:r>
      <w:r>
        <w:rPr>
          <w:rFonts w:hint="eastAsia"/>
        </w:rPr>
        <w:t xml:space="preserve">運動治療實施</w:t>
      </w:r>
    </w:p>
    <w:bookmarkStart w:id="46" w:name="治療準備"/>
    <w:p>
      <w:pPr>
        <w:pStyle w:val="Heading4"/>
      </w:pPr>
      <w:r>
        <w:t xml:space="preserve">5.3.1 </w:t>
      </w:r>
      <w:r>
        <w:rPr>
          <w:rFonts w:hint="eastAsia"/>
        </w:rPr>
        <w:t xml:space="preserve">治療準備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確認患者身份及治療計畫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準備所需治療器材和設備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向患者解釋治療目的和程序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檢查患者生命體徵及當日身體狀況</w:t>
      </w:r>
    </w:p>
    <w:bookmarkEnd w:id="46"/>
    <w:bookmarkStart w:id="47" w:name="治療環境準備"/>
    <w:p>
      <w:pPr>
        <w:pStyle w:val="Heading4"/>
      </w:pPr>
      <w:r>
        <w:t xml:space="preserve">5.3.2 </w:t>
      </w:r>
      <w:r>
        <w:rPr>
          <w:rFonts w:hint="eastAsia"/>
        </w:rPr>
        <w:t xml:space="preserve">治療環境準備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確保治療空間充足且安全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準備必要的治療墊、器材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治療環境應保持適宜溫度、通風良好、隱私性佳</w:t>
      </w:r>
    </w:p>
    <w:bookmarkEnd w:id="47"/>
    <w:bookmarkStart w:id="48" w:name="肌力訓練實施步驟"/>
    <w:p>
      <w:pPr>
        <w:pStyle w:val="Heading4"/>
      </w:pPr>
      <w:r>
        <w:t xml:space="preserve">5.3.3 </w:t>
      </w:r>
      <w:r>
        <w:rPr>
          <w:rFonts w:hint="eastAsia"/>
        </w:rPr>
        <w:t xml:space="preserve">肌力訓練實施步驟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引導患者完成5-10分鐘暖身活動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依據計畫實施肌力訓練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觀察患者反應，適時調整訓練強度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記錄患者完成情況及反應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訓練後視需要提供冰敷緩解肌肉疲勞</w:t>
      </w:r>
    </w:p>
    <w:bookmarkEnd w:id="48"/>
    <w:bookmarkStart w:id="49" w:name="關節活動度訓練實施步驟"/>
    <w:p>
      <w:pPr>
        <w:pStyle w:val="Heading4"/>
      </w:pPr>
      <w:r>
        <w:t xml:space="preserve">5.3.4 </w:t>
      </w:r>
      <w:r>
        <w:rPr>
          <w:rFonts w:hint="eastAsia"/>
        </w:rPr>
        <w:t xml:space="preserve">關節活動度訓練實施步驟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在訓練前可先使用熱療或超音波軟化組織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依計畫實施關節活動度訓練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動作需平順，避免快速強力牽拉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尊重患者疼痛反應，不強行推進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記錄訓練過程及患者反應</w:t>
      </w:r>
    </w:p>
    <w:bookmarkEnd w:id="49"/>
    <w:bookmarkStart w:id="50" w:name="平衡訓練實施步驟"/>
    <w:p>
      <w:pPr>
        <w:pStyle w:val="Heading4"/>
      </w:pPr>
      <w:r>
        <w:t xml:space="preserve">5.3.5 </w:t>
      </w:r>
      <w:r>
        <w:rPr>
          <w:rFonts w:hint="eastAsia"/>
        </w:rPr>
        <w:t xml:space="preserve">平衡訓練實施步驟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準備必要的安全保護措施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依計畫進行平衡訓練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密切觀察患者平衡狀況，確保安全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根據訓練反應調整難度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記錄訓練情況及進展</w:t>
      </w:r>
    </w:p>
    <w:bookmarkEnd w:id="50"/>
    <w:bookmarkStart w:id="51" w:name="功能訓練實施步驟"/>
    <w:p>
      <w:pPr>
        <w:pStyle w:val="Heading4"/>
      </w:pPr>
      <w:r>
        <w:t xml:space="preserve">5.3.6 </w:t>
      </w:r>
      <w:r>
        <w:rPr>
          <w:rFonts w:hint="eastAsia"/>
        </w:rPr>
        <w:t xml:space="preserve">功能訓練實施步驟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分步驟引導患者執行功能活動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提供必要的支持與輔助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隨能力提升逐漸減少輔助程度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模擬真實生活環境進行訓練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記錄訓練過程及進展</w:t>
      </w:r>
    </w:p>
    <w:bookmarkEnd w:id="51"/>
    <w:bookmarkEnd w:id="52"/>
    <w:bookmarkStart w:id="56" w:name="運動治療指導"/>
    <w:p>
      <w:pPr>
        <w:pStyle w:val="Heading3"/>
      </w:pPr>
      <w:r>
        <w:t xml:space="preserve">5.4 </w:t>
      </w:r>
      <w:r>
        <w:rPr>
          <w:rFonts w:hint="eastAsia"/>
        </w:rPr>
        <w:t xml:space="preserve">運動治療指導</w:t>
      </w:r>
    </w:p>
    <w:bookmarkStart w:id="53" w:name="患者教育"/>
    <w:p>
      <w:pPr>
        <w:pStyle w:val="Heading4"/>
      </w:pPr>
      <w:r>
        <w:t xml:space="preserve">5.4.1 </w:t>
      </w:r>
      <w:r>
        <w:rPr>
          <w:rFonts w:hint="eastAsia"/>
        </w:rPr>
        <w:t xml:space="preserve">患者教育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解釋運動治療的目的和效果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說明運動與恢復的關係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強調正確運動姿勢及技巧的重要性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使用圖示、模型或影片輔助講解</w:t>
      </w:r>
    </w:p>
    <w:bookmarkEnd w:id="53"/>
    <w:bookmarkStart w:id="54" w:name="實操示範"/>
    <w:p>
      <w:pPr>
        <w:pStyle w:val="Heading4"/>
      </w:pPr>
      <w:r>
        <w:t xml:space="preserve">5.4.2 </w:t>
      </w:r>
      <w:r>
        <w:rPr>
          <w:rFonts w:hint="eastAsia"/>
        </w:rPr>
        <w:t xml:space="preserve">實操示範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治療師先示範正確的運動動作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分解複雜動作，逐步示範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提醒運動中的注意事項和關鍵點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指出常見錯誤姿勢並糾正</w:t>
      </w:r>
    </w:p>
    <w:bookmarkEnd w:id="54"/>
    <w:bookmarkStart w:id="55" w:name="監督練習"/>
    <w:p>
      <w:pPr>
        <w:pStyle w:val="Heading4"/>
      </w:pPr>
      <w:r>
        <w:t xml:space="preserve">5.4.3 </w:t>
      </w:r>
      <w:r>
        <w:rPr>
          <w:rFonts w:hint="eastAsia"/>
        </w:rPr>
        <w:t xml:space="preserve">監督練習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觀察患者執行運動動作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及時糾正不正確的姿勢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鼓勵患者，給予正向回饋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依據患者表現調整運動難度</w:t>
      </w:r>
    </w:p>
    <w:bookmarkEnd w:id="55"/>
    <w:bookmarkEnd w:id="56"/>
    <w:bookmarkStart w:id="60" w:name="居家運動指導-1"/>
    <w:p>
      <w:pPr>
        <w:pStyle w:val="Heading3"/>
      </w:pPr>
      <w:r>
        <w:t xml:space="preserve">5.5 </w:t>
      </w:r>
      <w:r>
        <w:rPr>
          <w:rFonts w:hint="eastAsia"/>
        </w:rPr>
        <w:t xml:space="preserve">居家運動指導</w:t>
      </w:r>
    </w:p>
    <w:bookmarkStart w:id="57" w:name="居家運動計畫制定"/>
    <w:p>
      <w:pPr>
        <w:pStyle w:val="Heading4"/>
      </w:pPr>
      <w:r>
        <w:t xml:space="preserve">5.5.1 </w:t>
      </w:r>
      <w:r>
        <w:rPr>
          <w:rFonts w:hint="eastAsia"/>
        </w:rPr>
        <w:t xml:space="preserve">居家運動計畫制定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依據治療目標選擇適合居家執行的運動項目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運動方案應簡單易行，不需複雜器材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明確指定運動頻率、組數、次數等參數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考慮患者居家環境，確保安全可行</w:t>
      </w:r>
    </w:p>
    <w:bookmarkEnd w:id="57"/>
    <w:bookmarkStart w:id="58" w:name="居家運動指導方式"/>
    <w:p>
      <w:pPr>
        <w:pStyle w:val="Heading4"/>
      </w:pPr>
      <w:r>
        <w:t xml:space="preserve">5.5.2 </w:t>
      </w:r>
      <w:r>
        <w:rPr>
          <w:rFonts w:hint="eastAsia"/>
        </w:rPr>
        <w:t xml:space="preserve">居家運動指導方式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提供書面居家運動指導單(PT-F016)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使用圖示清楚展示每個動作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親自示範並觀察患者回示操作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必要時提供影片資料</w:t>
      </w:r>
    </w:p>
    <w:bookmarkEnd w:id="58"/>
    <w:bookmarkStart w:id="59" w:name="居家運動注意事項"/>
    <w:p>
      <w:pPr>
        <w:pStyle w:val="Heading4"/>
      </w:pPr>
      <w:r>
        <w:t xml:space="preserve">5.5.3 </w:t>
      </w:r>
      <w:r>
        <w:rPr>
          <w:rFonts w:hint="eastAsia"/>
        </w:rPr>
        <w:t xml:space="preserve">居家運動注意事項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說明運動中可能的不適反應及處理方法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明確指出需停止運動的警訊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指導患者保存居家運動記錄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預約下次回診時間，討論居家運動執行情況</w:t>
      </w:r>
    </w:p>
    <w:bookmarkEnd w:id="59"/>
    <w:bookmarkEnd w:id="60"/>
    <w:bookmarkEnd w:id="61"/>
    <w:bookmarkStart w:id="65" w:name="注意事項"/>
    <w:p>
      <w:pPr>
        <w:pStyle w:val="Heading2"/>
      </w:pPr>
      <w:r>
        <w:t xml:space="preserve">6. </w:t>
      </w:r>
      <w:r>
        <w:rPr>
          <w:rFonts w:hint="eastAsia"/>
        </w:rPr>
        <w:t xml:space="preserve">注意事項</w:t>
      </w:r>
    </w:p>
    <w:bookmarkStart w:id="62" w:name="禁忌症"/>
    <w:p>
      <w:pPr>
        <w:pStyle w:val="Heading3"/>
      </w:pPr>
      <w:r>
        <w:t xml:space="preserve">6.1 </w:t>
      </w:r>
      <w:r>
        <w:rPr>
          <w:rFonts w:hint="eastAsia"/>
        </w:rPr>
        <w:t xml:space="preserve">禁忌症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各運動治療方式的絕對與相對禁忌症：</w:t>
      </w:r>
    </w:p>
    <w:p>
      <w:pPr>
        <w:pStyle w:val="Compact"/>
        <w:numPr>
          <w:ilvl w:val="1"/>
          <w:numId w:val="1031"/>
        </w:numPr>
      </w:pPr>
      <w:r>
        <w:rPr>
          <w:rFonts w:hint="eastAsia"/>
        </w:rPr>
        <w:t xml:space="preserve">嚴重心肺功能不全患者禁止高強度運動</w:t>
      </w:r>
    </w:p>
    <w:p>
      <w:pPr>
        <w:pStyle w:val="Compact"/>
        <w:numPr>
          <w:ilvl w:val="1"/>
          <w:numId w:val="1031"/>
        </w:numPr>
      </w:pPr>
      <w:r>
        <w:rPr>
          <w:rFonts w:hint="eastAsia"/>
        </w:rPr>
        <w:t xml:space="preserve">急性發炎期禁止主動運動</w:t>
      </w:r>
    </w:p>
    <w:p>
      <w:pPr>
        <w:pStyle w:val="Compact"/>
        <w:numPr>
          <w:ilvl w:val="1"/>
          <w:numId w:val="1031"/>
        </w:numPr>
      </w:pPr>
      <w:r>
        <w:rPr>
          <w:rFonts w:hint="eastAsia"/>
        </w:rPr>
        <w:t xml:space="preserve">骨折未固定前禁止抗阻運動</w:t>
      </w:r>
    </w:p>
    <w:p>
      <w:pPr>
        <w:pStyle w:val="Compact"/>
        <w:numPr>
          <w:ilvl w:val="1"/>
          <w:numId w:val="1031"/>
        </w:numPr>
      </w:pPr>
      <w:r>
        <w:rPr>
          <w:rFonts w:hint="eastAsia"/>
        </w:rPr>
        <w:t xml:space="preserve">開放性傷口區域避免運動</w:t>
      </w:r>
    </w:p>
    <w:p>
      <w:pPr>
        <w:pStyle w:val="Compact"/>
        <w:numPr>
          <w:ilvl w:val="1"/>
          <w:numId w:val="1031"/>
        </w:numPr>
      </w:pPr>
      <w:r>
        <w:rPr>
          <w:rFonts w:hint="eastAsia"/>
        </w:rPr>
        <w:t xml:space="preserve">血液動力學不穩定患者暫緩運動治療</w:t>
      </w:r>
    </w:p>
    <w:bookmarkEnd w:id="62"/>
    <w:bookmarkStart w:id="63" w:name="安全注意事項"/>
    <w:p>
      <w:pPr>
        <w:pStyle w:val="Heading3"/>
      </w:pPr>
      <w:r>
        <w:t xml:space="preserve">6.2 </w:t>
      </w:r>
      <w:r>
        <w:rPr>
          <w:rFonts w:hint="eastAsia"/>
        </w:rPr>
        <w:t xml:space="preserve">安全注意事項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運動前檢查患者生命體徵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維持治療環境整潔安全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確保器材設備良好狀態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平衡訓練時做好防跌措施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運動訓練中密切觀察患者狀態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運動後評估疲勞程度及恢復情況</w:t>
      </w:r>
    </w:p>
    <w:bookmarkEnd w:id="63"/>
    <w:bookmarkStart w:id="64" w:name="常見不適反應及處理"/>
    <w:p>
      <w:pPr>
        <w:pStyle w:val="Heading3"/>
      </w:pPr>
      <w:r>
        <w:t xml:space="preserve">6.3 </w:t>
      </w:r>
      <w:r>
        <w:rPr>
          <w:rFonts w:hint="eastAsia"/>
        </w:rPr>
        <w:t xml:space="preserve">常見不適反應及處理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</w:rPr>
        <w:t xml:space="preserve">暫時性肌肉酸痛：</w:t>
      </w:r>
    </w:p>
    <w:p>
      <w:pPr>
        <w:pStyle w:val="Compact"/>
        <w:numPr>
          <w:ilvl w:val="1"/>
          <w:numId w:val="1034"/>
        </w:numPr>
      </w:pPr>
      <w:r>
        <w:rPr>
          <w:rFonts w:hint="eastAsia"/>
        </w:rPr>
        <w:t xml:space="preserve">為正常反應，24-48小時內緩解</w:t>
      </w:r>
    </w:p>
    <w:p>
      <w:pPr>
        <w:pStyle w:val="Compact"/>
        <w:numPr>
          <w:ilvl w:val="1"/>
          <w:numId w:val="1034"/>
        </w:numPr>
      </w:pPr>
      <w:r>
        <w:rPr>
          <w:rFonts w:hint="eastAsia"/>
        </w:rPr>
        <w:t xml:space="preserve">可使用冰敷、適度休息緩解</w:t>
      </w:r>
    </w:p>
    <w:p>
      <w:pPr>
        <w:pStyle w:val="Compact"/>
        <w:numPr>
          <w:ilvl w:val="1"/>
          <w:numId w:val="1034"/>
        </w:numPr>
      </w:pPr>
      <w:r>
        <w:rPr>
          <w:rFonts w:hint="eastAsia"/>
        </w:rPr>
        <w:t xml:space="preserve">下次運動前進行充分暖身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</w:rPr>
        <w:t xml:space="preserve">異常疼痛：</w:t>
      </w:r>
    </w:p>
    <w:p>
      <w:pPr>
        <w:pStyle w:val="Compact"/>
        <w:numPr>
          <w:ilvl w:val="1"/>
          <w:numId w:val="1035"/>
        </w:numPr>
      </w:pPr>
      <w:r>
        <w:rPr>
          <w:rFonts w:hint="eastAsia"/>
        </w:rPr>
        <w:t xml:space="preserve">若出現關節或肌肉的銳痛或持續性疼痛，應停止運動</w:t>
      </w:r>
    </w:p>
    <w:p>
      <w:pPr>
        <w:pStyle w:val="Compact"/>
        <w:numPr>
          <w:ilvl w:val="1"/>
          <w:numId w:val="1035"/>
        </w:numPr>
      </w:pPr>
      <w:r>
        <w:rPr>
          <w:rFonts w:hint="eastAsia"/>
        </w:rPr>
        <w:t xml:space="preserve">通知主治物理治療師評估</w:t>
      </w:r>
    </w:p>
    <w:p>
      <w:pPr>
        <w:pStyle w:val="Compact"/>
        <w:numPr>
          <w:ilvl w:val="1"/>
          <w:numId w:val="1035"/>
        </w:numPr>
      </w:pPr>
      <w:r>
        <w:rPr>
          <w:rFonts w:hint="eastAsia"/>
        </w:rPr>
        <w:t xml:space="preserve">必要時調整運動方案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</w:rPr>
        <w:t xml:space="preserve">頭暈或呼吸急促：</w:t>
      </w:r>
    </w:p>
    <w:p>
      <w:pPr>
        <w:pStyle w:val="Compact"/>
        <w:numPr>
          <w:ilvl w:val="1"/>
          <w:numId w:val="1036"/>
        </w:numPr>
      </w:pPr>
      <w:r>
        <w:rPr>
          <w:rFonts w:hint="eastAsia"/>
        </w:rPr>
        <w:t xml:space="preserve">立即停止運動，讓患者休息</w:t>
      </w:r>
    </w:p>
    <w:p>
      <w:pPr>
        <w:pStyle w:val="Compact"/>
        <w:numPr>
          <w:ilvl w:val="1"/>
          <w:numId w:val="1036"/>
        </w:numPr>
      </w:pPr>
      <w:r>
        <w:rPr>
          <w:rFonts w:hint="eastAsia"/>
        </w:rPr>
        <w:t xml:space="preserve">監測生命徵象</w:t>
      </w:r>
    </w:p>
    <w:p>
      <w:pPr>
        <w:pStyle w:val="Compact"/>
        <w:numPr>
          <w:ilvl w:val="1"/>
          <w:numId w:val="1036"/>
        </w:numPr>
      </w:pPr>
      <w:r>
        <w:rPr>
          <w:rFonts w:hint="eastAsia"/>
        </w:rPr>
        <w:t xml:space="preserve">嚴重時遵循緊急醫療流程</w:t>
      </w:r>
    </w:p>
    <w:bookmarkEnd w:id="64"/>
    <w:bookmarkEnd w:id="65"/>
    <w:bookmarkStart w:id="69" w:name="相關文件"/>
    <w:p>
      <w:pPr>
        <w:pStyle w:val="Heading2"/>
      </w:pPr>
      <w:r>
        <w:t xml:space="preserve">7. </w:t>
      </w:r>
      <w:r>
        <w:rPr>
          <w:rFonts w:hint="eastAsia"/>
        </w:rPr>
        <w:t xml:space="preserve">相關文件</w:t>
      </w:r>
    </w:p>
    <w:bookmarkStart w:id="66" w:name="上階文件"/>
    <w:p>
      <w:pPr>
        <w:pStyle w:val="Heading3"/>
      </w:pPr>
      <w:r>
        <w:t xml:space="preserve">7.1 </w:t>
      </w:r>
      <w:r>
        <w:rPr>
          <w:rFonts w:hint="eastAsia"/>
        </w:rPr>
        <w:t xml:space="preserve">上階文件</w:t>
      </w:r>
    </w:p>
    <w:p>
      <w:pPr>
        <w:pStyle w:val="Compact"/>
        <w:numPr>
          <w:ilvl w:val="0"/>
          <w:numId w:val="1037"/>
        </w:numPr>
      </w:pPr>
      <w:r>
        <w:t xml:space="preserve">PT-P003 </w:t>
      </w:r>
      <w:r>
        <w:rPr>
          <w:rFonts w:hint="eastAsia"/>
        </w:rPr>
        <w:t xml:space="preserve">治療實施程序</w:t>
      </w:r>
    </w:p>
    <w:p>
      <w:pPr>
        <w:pStyle w:val="Compact"/>
        <w:numPr>
          <w:ilvl w:val="0"/>
          <w:numId w:val="1037"/>
        </w:numPr>
      </w:pPr>
      <w:r>
        <w:t xml:space="preserve">PT-P004 </w:t>
      </w:r>
      <w:r>
        <w:rPr>
          <w:rFonts w:hint="eastAsia"/>
        </w:rPr>
        <w:t xml:space="preserve">治療成效評估程序</w:t>
      </w:r>
    </w:p>
    <w:p>
      <w:pPr>
        <w:pStyle w:val="Compact"/>
        <w:numPr>
          <w:ilvl w:val="0"/>
          <w:numId w:val="1037"/>
        </w:numPr>
      </w:pPr>
      <w:r>
        <w:t xml:space="preserve">PT-P006 </w:t>
      </w:r>
      <w:r>
        <w:rPr>
          <w:rFonts w:hint="eastAsia"/>
        </w:rPr>
        <w:t xml:space="preserve">治療安全管理程序</w:t>
      </w:r>
    </w:p>
    <w:bookmarkEnd w:id="66"/>
    <w:bookmarkStart w:id="67" w:name="平行文件"/>
    <w:p>
      <w:pPr>
        <w:pStyle w:val="Heading3"/>
      </w:pPr>
      <w:r>
        <w:t xml:space="preserve">7.2 </w:t>
      </w:r>
      <w:r>
        <w:rPr>
          <w:rFonts w:hint="eastAsia"/>
        </w:rPr>
        <w:t xml:space="preserve">平行文件</w:t>
      </w:r>
    </w:p>
    <w:p>
      <w:pPr>
        <w:pStyle w:val="Compact"/>
        <w:numPr>
          <w:ilvl w:val="0"/>
          <w:numId w:val="1038"/>
        </w:numPr>
      </w:pPr>
      <w:r>
        <w:t xml:space="preserve">PT-I001 </w:t>
      </w:r>
      <w:r>
        <w:rPr>
          <w:rFonts w:hint="eastAsia"/>
        </w:rPr>
        <w:t xml:space="preserve">肌肉骨骼評估指導書</w:t>
      </w:r>
    </w:p>
    <w:p>
      <w:pPr>
        <w:pStyle w:val="Compact"/>
        <w:numPr>
          <w:ilvl w:val="0"/>
          <w:numId w:val="1038"/>
        </w:numPr>
      </w:pPr>
      <w:r>
        <w:t xml:space="preserve">PT-I003 </w:t>
      </w:r>
      <w:r>
        <w:rPr>
          <w:rFonts w:hint="eastAsia"/>
        </w:rPr>
        <w:t xml:space="preserve">徒手治療操作指導書</w:t>
      </w:r>
    </w:p>
    <w:p>
      <w:pPr>
        <w:pStyle w:val="Compact"/>
        <w:numPr>
          <w:ilvl w:val="0"/>
          <w:numId w:val="1038"/>
        </w:numPr>
      </w:pPr>
      <w:r>
        <w:t xml:space="preserve">PT-I005 </w:t>
      </w:r>
      <w:r>
        <w:rPr>
          <w:rFonts w:hint="eastAsia"/>
        </w:rPr>
        <w:t xml:space="preserve">物理因子治療操作指導書</w:t>
      </w:r>
    </w:p>
    <w:bookmarkEnd w:id="67"/>
    <w:bookmarkStart w:id="68" w:name="下階文件"/>
    <w:p>
      <w:pPr>
        <w:pStyle w:val="Heading3"/>
      </w:pPr>
      <w:r>
        <w:t xml:space="preserve">7.3 </w:t>
      </w:r>
      <w:r>
        <w:rPr>
          <w:rFonts w:hint="eastAsia"/>
        </w:rPr>
        <w:t xml:space="preserve">下階文件</w:t>
      </w:r>
    </w:p>
    <w:p>
      <w:pPr>
        <w:pStyle w:val="Compact"/>
        <w:numPr>
          <w:ilvl w:val="0"/>
          <w:numId w:val="1039"/>
        </w:numPr>
      </w:pPr>
      <w:r>
        <w:t xml:space="preserve">PT-F014 </w:t>
      </w:r>
      <w:r>
        <w:rPr>
          <w:rFonts w:hint="eastAsia"/>
        </w:rPr>
        <w:t xml:space="preserve">運動治療評估表</w:t>
      </w:r>
    </w:p>
    <w:p>
      <w:pPr>
        <w:pStyle w:val="Compact"/>
        <w:numPr>
          <w:ilvl w:val="0"/>
          <w:numId w:val="1039"/>
        </w:numPr>
      </w:pPr>
      <w:r>
        <w:t xml:space="preserve">PT-F015 </w:t>
      </w:r>
      <w:r>
        <w:rPr>
          <w:rFonts w:hint="eastAsia"/>
        </w:rPr>
        <w:t xml:space="preserve">運動治療記錄表</w:t>
      </w:r>
    </w:p>
    <w:p>
      <w:pPr>
        <w:pStyle w:val="Compact"/>
        <w:numPr>
          <w:ilvl w:val="0"/>
          <w:numId w:val="1039"/>
        </w:numPr>
      </w:pPr>
      <w:r>
        <w:t xml:space="preserve">PT-F016 </w:t>
      </w:r>
      <w:r>
        <w:rPr>
          <w:rFonts w:hint="eastAsia"/>
        </w:rPr>
        <w:t xml:space="preserve">居家運動指導單</w:t>
      </w:r>
    </w:p>
    <w:bookmarkEnd w:id="68"/>
    <w:bookmarkEnd w:id="69"/>
    <w:bookmarkEnd w:id="7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2025-04-16T05:33:15Z</dcterms:created>
  <dcterms:modified xsi:type="dcterms:W3CDTF">2025-04-16T05:33:15Z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