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t-i006-功能性訓練指導書"/>
    <w:p>
      <w:pPr>
        <w:pStyle w:val="Heading1"/>
      </w:pPr>
      <w:r>
        <w:t xml:space="preserve">PT-I006 </w:t>
      </w:r>
      <w:r>
        <w:rPr>
          <w:rFonts w:hint="eastAsia"/>
        </w:rPr>
        <w:t xml:space="preserve">功能性訓練指導書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PT-I006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功能性訓練指導書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335bbc9309c1fe19f2ae5ed031f5d8405740147">
        <w:r>
          <w:rPr>
            <w:rStyle w:val="Hyperlink"/>
            <w:rFonts w:hint="eastAsia"/>
          </w:rPr>
          <w:t xml:space="preserve">範圍</w:t>
        </w:r>
      </w:hyperlink>
    </w:p>
    <w:p>
      <w:pPr>
        <w:pStyle w:val="Compact"/>
        <w:numPr>
          <w:ilvl w:val="0"/>
          <w:numId w:val="1001"/>
        </w:numPr>
      </w:pPr>
      <w:hyperlink w:anchor="Xfc15f9fb41b93cad661ea0e3f575c49660c2bf4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1f9dc98076324004060af36b6ea54d51e376a7e">
        <w:r>
          <w:rPr>
            <w:rStyle w:val="Hyperlink"/>
            <w:rFonts w:hint="eastAsia"/>
          </w:rPr>
          <w:t xml:space="preserve">操作方法</w:t>
        </w:r>
      </w:hyperlink>
    </w:p>
    <w:p>
      <w:pPr>
        <w:pStyle w:val="Compact"/>
        <w:numPr>
          <w:ilvl w:val="1"/>
          <w:numId w:val="1002"/>
        </w:numPr>
      </w:pPr>
      <w:hyperlink w:anchor="Xc58c307242841caf265bb850d9e6024271541e8">
        <w:r>
          <w:rPr>
            <w:rStyle w:val="Hyperlink"/>
            <w:rFonts w:hint="eastAsia"/>
          </w:rPr>
          <w:t xml:space="preserve">功能性訓練評估</w:t>
        </w:r>
      </w:hyperlink>
    </w:p>
    <w:p>
      <w:pPr>
        <w:pStyle w:val="Compact"/>
        <w:numPr>
          <w:ilvl w:val="1"/>
          <w:numId w:val="1002"/>
        </w:numPr>
      </w:pPr>
      <w:hyperlink w:anchor="X421c883bf7b79b9f9b4440a451a8e7543b0bc7d">
        <w:r>
          <w:rPr>
            <w:rStyle w:val="Hyperlink"/>
            <w:rFonts w:hint="eastAsia"/>
          </w:rPr>
          <w:t xml:space="preserve">平衡訓練</w:t>
        </w:r>
      </w:hyperlink>
    </w:p>
    <w:p>
      <w:pPr>
        <w:pStyle w:val="Compact"/>
        <w:numPr>
          <w:ilvl w:val="1"/>
          <w:numId w:val="1002"/>
        </w:numPr>
      </w:pPr>
      <w:hyperlink w:anchor="X01182b3ea9fbed90c69f378476cedfa322afa23">
        <w:r>
          <w:rPr>
            <w:rStyle w:val="Hyperlink"/>
            <w:rFonts w:hint="eastAsia"/>
          </w:rPr>
          <w:t xml:space="preserve">協調性訓練</w:t>
        </w:r>
      </w:hyperlink>
    </w:p>
    <w:p>
      <w:pPr>
        <w:pStyle w:val="Compact"/>
        <w:numPr>
          <w:ilvl w:val="1"/>
          <w:numId w:val="1002"/>
        </w:numPr>
      </w:pPr>
      <w:hyperlink w:anchor="Xde14c4cf7b85514d541770795b891b76c458f9d">
        <w:r>
          <w:rPr>
            <w:rStyle w:val="Hyperlink"/>
            <w:rFonts w:hint="eastAsia"/>
          </w:rPr>
          <w:t xml:space="preserve">步態訓練</w:t>
        </w:r>
      </w:hyperlink>
    </w:p>
    <w:p>
      <w:pPr>
        <w:pStyle w:val="Compact"/>
        <w:numPr>
          <w:ilvl w:val="1"/>
          <w:numId w:val="1002"/>
        </w:numPr>
      </w:pPr>
      <w:hyperlink w:anchor="X90616671e9a0b2cdcd6962cd19147f9a7d0d676">
        <w:r>
          <w:rPr>
            <w:rStyle w:val="Hyperlink"/>
            <w:rFonts w:hint="eastAsia"/>
          </w:rPr>
          <w:t xml:space="preserve">功能性活動訓練</w:t>
        </w:r>
      </w:hyperlink>
    </w:p>
    <w:p>
      <w:pPr>
        <w:pStyle w:val="Compact"/>
        <w:numPr>
          <w:ilvl w:val="1"/>
          <w:numId w:val="1002"/>
        </w:numPr>
      </w:pPr>
      <w:hyperlink w:anchor="X3d8f30c05a8a0517eb57d406aa0c3a5f6fe3792">
        <w:r>
          <w:rPr>
            <w:rStyle w:val="Hyperlink"/>
            <w:rFonts w:hint="eastAsia"/>
          </w:rPr>
          <w:t xml:space="preserve">核心穩定訓練</w:t>
        </w:r>
      </w:hyperlink>
    </w:p>
    <w:p>
      <w:pPr>
        <w:pStyle w:val="Compact"/>
        <w:numPr>
          <w:ilvl w:val="1"/>
          <w:numId w:val="1002"/>
        </w:numPr>
      </w:pPr>
      <w:hyperlink w:anchor="Xf239d6ccbc9a425f1b3a009974cbe3ffdaf409c">
        <w:r>
          <w:rPr>
            <w:rStyle w:val="Hyperlink"/>
            <w:rFonts w:hint="eastAsia"/>
          </w:rPr>
          <w:t xml:space="preserve">神經肌肉控制訓練</w:t>
        </w:r>
      </w:hyperlink>
    </w:p>
    <w:p>
      <w:pPr>
        <w:pStyle w:val="Compact"/>
        <w:numPr>
          <w:ilvl w:val="1"/>
          <w:numId w:val="1002"/>
        </w:numPr>
      </w:pPr>
      <w:hyperlink w:anchor="Xf04ce783b83d4c25cc77a1a4f28d3c26ada5a32">
        <w:r>
          <w:rPr>
            <w:rStyle w:val="Hyperlink"/>
            <w:rFonts w:hint="eastAsia"/>
          </w:rPr>
          <w:t xml:space="preserve">功能性訓練進階與調整</w:t>
        </w:r>
      </w:hyperlink>
    </w:p>
    <w:p>
      <w:pPr>
        <w:pStyle w:val="Compact"/>
        <w:numPr>
          <w:ilvl w:val="0"/>
          <w:numId w:val="1001"/>
        </w:numPr>
      </w:pPr>
      <w:hyperlink w:anchor="X7fc48fcf6d1f919986f154eaf3d6315e32fac58">
        <w:r>
          <w:rPr>
            <w:rStyle w:val="Hyperlink"/>
            <w:rFonts w:hint="eastAsia"/>
          </w:rPr>
          <w:t xml:space="preserve">注意事項</w:t>
        </w:r>
      </w:hyperlink>
    </w:p>
    <w:p>
      <w:pPr>
        <w:pStyle w:val="Compact"/>
        <w:numPr>
          <w:ilvl w:val="0"/>
          <w:numId w:val="1001"/>
        </w:numPr>
      </w:pPr>
      <w:hyperlink w:anchor="X946c35572c8b3fdbc57830336d43de553f388af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本指導書旨在規範功能性訓練的操作方法與流程，確保物理治療師在執行功能性訓練時能夠遵循標準化的程序，安全有效地提升患者的功能性表現，促進其日常生活自理能力和生活品質。</w:t>
      </w:r>
    </w:p>
    <w:bookmarkEnd w:id="21"/>
    <w:bookmarkStart w:id="22" w:name="範圍"/>
    <w:p>
      <w:pPr>
        <w:pStyle w:val="Heading2"/>
      </w:pPr>
      <w:r>
        <w:t xml:space="preserve">2. </w:t>
      </w:r>
      <w:r>
        <w:rPr>
          <w:rFonts w:hint="eastAsia"/>
        </w:rPr>
        <w:t xml:space="preserve">範圍</w:t>
      </w:r>
    </w:p>
    <w:p>
      <w:pPr>
        <w:pStyle w:val="FirstParagraph"/>
      </w:pPr>
      <w:r>
        <w:rPr>
          <w:rFonts w:hint="eastAsia"/>
        </w:rPr>
        <w:t xml:space="preserve">本指導書適用於Ohealth物理治療系統中所有提供功能性訓練的治療師，包括平衡訓練、協調性訓練、步態訓練、功能性活動訓練、核心穩定訓練及神經肌肉控制訓練等。</w:t>
      </w:r>
    </w:p>
    <w:bookmarkEnd w:id="22"/>
    <w:bookmarkStart w:id="23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</w:p>
    <w:p>
      <w:pPr>
        <w:pStyle w:val="FirstParagraph"/>
      </w:pPr>
      <w:r>
        <w:t xml:space="preserve">3.1</w:t>
      </w:r>
      <w:r>
        <w:t xml:space="preserve"> </w:t>
      </w:r>
      <w:r>
        <w:rPr>
          <w:rFonts w:hint="eastAsia"/>
          <w:b/>
          <w:bCs/>
        </w:rPr>
        <w:t xml:space="preserve">物理治療部門主管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負責本指導書的審核與批准</w:t>
      </w:r>
      <w:r>
        <w:t xml:space="preserve"> </w:t>
      </w:r>
      <w:r>
        <w:t xml:space="preserve">- </w:t>
      </w:r>
      <w:r>
        <w:rPr>
          <w:rFonts w:hint="eastAsia"/>
        </w:rPr>
        <w:t xml:space="preserve">監督指導書的實施情況</w:t>
      </w:r>
      <w:r>
        <w:t xml:space="preserve"> </w:t>
      </w:r>
      <w:r>
        <w:t xml:space="preserve">- </w:t>
      </w:r>
      <w:r>
        <w:rPr>
          <w:rFonts w:hint="eastAsia"/>
        </w:rPr>
        <w:t xml:space="preserve">解決實施過程中出現的問題</w:t>
      </w:r>
    </w:p>
    <w:p>
      <w:pPr>
        <w:pStyle w:val="BodyText"/>
      </w:pPr>
      <w:r>
        <w:t xml:space="preserve">3.2</w:t>
      </w:r>
      <w:r>
        <w:t xml:space="preserve"> </w:t>
      </w:r>
      <w:r>
        <w:rPr>
          <w:rFonts w:hint="eastAsia"/>
          <w:b/>
          <w:bCs/>
        </w:rPr>
        <w:t xml:space="preserve">資深物理治療師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指導和培訓物理治療師正確執行功能性訓練</w:t>
      </w:r>
      <w:r>
        <w:t xml:space="preserve"> </w:t>
      </w:r>
      <w:r>
        <w:t xml:space="preserve">- </w:t>
      </w:r>
      <w:r>
        <w:rPr>
          <w:rFonts w:hint="eastAsia"/>
        </w:rPr>
        <w:t xml:space="preserve">協助解決功能性訓練中的複雜問題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提供專業技術支持</w:t>
      </w:r>
    </w:p>
    <w:p>
      <w:pPr>
        <w:pStyle w:val="BodyText"/>
      </w:pPr>
      <w:r>
        <w:t xml:space="preserve">3.3</w:t>
      </w:r>
      <w:r>
        <w:t xml:space="preserve"> </w:t>
      </w:r>
      <w:r>
        <w:rPr>
          <w:rFonts w:hint="eastAsia"/>
          <w:b/>
          <w:bCs/>
        </w:rPr>
        <w:t xml:space="preserve">物理治療師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熟悉並嚴格執行本指導書的操作規範</w:t>
      </w:r>
      <w:r>
        <w:t xml:space="preserve"> </w:t>
      </w:r>
      <w:r>
        <w:t xml:space="preserve">- </w:t>
      </w:r>
      <w:r>
        <w:rPr>
          <w:rFonts w:hint="eastAsia"/>
        </w:rPr>
        <w:t xml:space="preserve">根據患者個體需求，選擇適合的功能性訓練方式</w:t>
      </w:r>
      <w:r>
        <w:t xml:space="preserve"> </w:t>
      </w:r>
      <w:r>
        <w:t xml:space="preserve">- </w:t>
      </w:r>
      <w:r>
        <w:rPr>
          <w:rFonts w:hint="eastAsia"/>
        </w:rPr>
        <w:t xml:space="preserve">監測訓練過程中患者的反應並做適當調整</w:t>
      </w:r>
      <w:r>
        <w:t xml:space="preserve"> </w:t>
      </w:r>
      <w:r>
        <w:t xml:space="preserve">- </w:t>
      </w:r>
      <w:r>
        <w:rPr>
          <w:rFonts w:hint="eastAsia"/>
        </w:rPr>
        <w:t xml:space="preserve">記錄訓練進展情況</w:t>
      </w:r>
    </w:p>
    <w:p>
      <w:pPr>
        <w:pStyle w:val="BodyText"/>
      </w:pPr>
      <w:r>
        <w:t xml:space="preserve">3.4</w:t>
      </w:r>
      <w:r>
        <w:t xml:space="preserve"> </w:t>
      </w:r>
      <w:r>
        <w:rPr>
          <w:rFonts w:hint="eastAsia"/>
          <w:b/>
          <w:bCs/>
        </w:rPr>
        <w:t xml:space="preserve">品質管理人員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定期審核功能性訓練的執行情況</w:t>
      </w:r>
      <w:r>
        <w:t xml:space="preserve"> </w:t>
      </w:r>
      <w:r>
        <w:t xml:space="preserve">- </w:t>
      </w:r>
      <w:r>
        <w:rPr>
          <w:rFonts w:hint="eastAsia"/>
        </w:rPr>
        <w:t xml:space="preserve">收集改進建議並提出修訂意見</w:t>
      </w:r>
    </w:p>
    <w:bookmarkEnd w:id="23"/>
    <w:bookmarkStart w:id="2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p>
      <w:pPr>
        <w:pStyle w:val="FirstParagraph"/>
      </w:pPr>
      <w:r>
        <w:t xml:space="preserve">4.1</w:t>
      </w:r>
      <w:r>
        <w:t xml:space="preserve"> </w:t>
      </w:r>
      <w:r>
        <w:rPr>
          <w:rFonts w:hint="eastAsia"/>
          <w:b/>
          <w:bCs/>
        </w:rPr>
        <w:t xml:space="preserve">功能性訓練</w:t>
      </w:r>
      <w:r>
        <w:rPr>
          <w:rFonts w:hint="eastAsia"/>
        </w:rPr>
        <w:t xml:space="preserve">：指以提高患者在日常生活環境中的功能表現為目標，通過模擬實際生活活動或其組成部分設計的治療性訓練。</w:t>
      </w:r>
    </w:p>
    <w:p>
      <w:pPr>
        <w:pStyle w:val="BodyText"/>
      </w:pPr>
      <w:r>
        <w:t xml:space="preserve">4.2</w:t>
      </w:r>
      <w:r>
        <w:t xml:space="preserve"> </w:t>
      </w:r>
      <w:r>
        <w:rPr>
          <w:rFonts w:hint="eastAsia"/>
          <w:b/>
          <w:bCs/>
        </w:rPr>
        <w:t xml:space="preserve">平衡能力</w:t>
      </w:r>
      <w:r>
        <w:rPr>
          <w:rFonts w:hint="eastAsia"/>
        </w:rPr>
        <w:t xml:space="preserve">：維持身體在靜止或運動中保持穩定的能力，受視覺、前庭系統和本體感覺系統共同調控。</w:t>
      </w:r>
    </w:p>
    <w:p>
      <w:pPr>
        <w:pStyle w:val="BodyText"/>
      </w:pPr>
      <w:r>
        <w:t xml:space="preserve">4.3</w:t>
      </w:r>
      <w:r>
        <w:t xml:space="preserve"> </w:t>
      </w:r>
      <w:r>
        <w:rPr>
          <w:rFonts w:hint="eastAsia"/>
          <w:b/>
          <w:bCs/>
        </w:rPr>
        <w:t xml:space="preserve">協調性</w:t>
      </w:r>
      <w:r>
        <w:rPr>
          <w:rFonts w:hint="eastAsia"/>
        </w:rPr>
        <w:t xml:space="preserve">：指身體各部位肌肉群之間和中樞神經系統協同工作的能力，使動作表現出精確性、效率性和流暢性。</w:t>
      </w:r>
    </w:p>
    <w:p>
      <w:pPr>
        <w:pStyle w:val="BodyText"/>
      </w:pPr>
      <w:r>
        <w:t xml:space="preserve">4.4</w:t>
      </w:r>
      <w:r>
        <w:t xml:space="preserve"> </w:t>
      </w:r>
      <w:r>
        <w:rPr>
          <w:rFonts w:hint="eastAsia"/>
          <w:b/>
          <w:bCs/>
        </w:rPr>
        <w:t xml:space="preserve">步態</w:t>
      </w:r>
      <w:r>
        <w:rPr>
          <w:rFonts w:hint="eastAsia"/>
        </w:rPr>
        <w:t xml:space="preserve">：指人體行走時的運動模式，包括步行週期的各個相位及相關的肢體運動模式。</w:t>
      </w:r>
    </w:p>
    <w:p>
      <w:pPr>
        <w:pStyle w:val="BodyText"/>
      </w:pPr>
      <w:r>
        <w:t xml:space="preserve">4.5</w:t>
      </w:r>
      <w:r>
        <w:t xml:space="preserve"> </w:t>
      </w:r>
      <w:r>
        <w:rPr>
          <w:rFonts w:hint="eastAsia"/>
          <w:b/>
          <w:bCs/>
        </w:rPr>
        <w:t xml:space="preserve">功能性活動</w:t>
      </w:r>
      <w:r>
        <w:rPr>
          <w:rFonts w:hint="eastAsia"/>
        </w:rPr>
        <w:t xml:space="preserve">：指日常生活中常見的活動，如站立、行走、上下樓梯、蹲下拾物等。</w:t>
      </w:r>
    </w:p>
    <w:p>
      <w:pPr>
        <w:pStyle w:val="BodyText"/>
      </w:pPr>
      <w:r>
        <w:t xml:space="preserve">4.6</w:t>
      </w:r>
      <w:r>
        <w:t xml:space="preserve"> </w:t>
      </w:r>
      <w:r>
        <w:rPr>
          <w:rFonts w:hint="eastAsia"/>
          <w:b/>
          <w:bCs/>
        </w:rPr>
        <w:t xml:space="preserve">核心穩定</w:t>
      </w:r>
      <w:r>
        <w:rPr>
          <w:rFonts w:hint="eastAsia"/>
        </w:rPr>
        <w:t xml:space="preserve">：指腹部、腰背部及骨盆區域肌肉群提供的軀幹穩定性，為肢體動作提供穩固基礎。</w:t>
      </w:r>
    </w:p>
    <w:p>
      <w:pPr>
        <w:pStyle w:val="BodyText"/>
      </w:pPr>
      <w:r>
        <w:t xml:space="preserve">4.7</w:t>
      </w:r>
      <w:r>
        <w:t xml:space="preserve"> </w:t>
      </w:r>
      <w:r>
        <w:rPr>
          <w:rFonts w:hint="eastAsia"/>
          <w:b/>
          <w:bCs/>
        </w:rPr>
        <w:t xml:space="preserve">神經肌肉控制</w:t>
      </w:r>
      <w:r>
        <w:rPr>
          <w:rFonts w:hint="eastAsia"/>
        </w:rPr>
        <w:t xml:space="preserve">：神經系統與肌肉系統整合協作，以產生協調、流暢運動的能力。</w:t>
      </w:r>
    </w:p>
    <w:bookmarkEnd w:id="24"/>
    <w:bookmarkStart w:id="33" w:name="操作方法"/>
    <w:p>
      <w:pPr>
        <w:pStyle w:val="Heading2"/>
      </w:pPr>
      <w:r>
        <w:t xml:space="preserve">5. </w:t>
      </w:r>
      <w:r>
        <w:rPr>
          <w:rFonts w:hint="eastAsia"/>
        </w:rPr>
        <w:t xml:space="preserve">操作方法</w:t>
      </w:r>
    </w:p>
    <w:bookmarkStart w:id="25" w:name="功能性訓練評估"/>
    <w:p>
      <w:pPr>
        <w:pStyle w:val="Heading3"/>
      </w:pPr>
      <w:r>
        <w:t xml:space="preserve">5.1 </w:t>
      </w:r>
      <w:r>
        <w:rPr>
          <w:rFonts w:hint="eastAsia"/>
        </w:rPr>
        <w:t xml:space="preserve">功能性訓練評估</w:t>
      </w:r>
    </w:p>
    <w:p>
      <w:pPr>
        <w:pStyle w:val="FirstParagraph"/>
      </w:pPr>
      <w:r>
        <w:t xml:space="preserve">5.1.1</w:t>
      </w:r>
      <w:r>
        <w:t xml:space="preserve"> </w:t>
      </w:r>
      <w:r>
        <w:rPr>
          <w:rFonts w:hint="eastAsia"/>
          <w:b/>
          <w:bCs/>
        </w:rPr>
        <w:t xml:space="preserve">評估前準備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確認治療環境安全且有足夠空間進行評估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準備必要的評估工具與表格</w:t>
      </w:r>
      <w:r>
        <w:t xml:space="preserve"> </w:t>
      </w:r>
      <w:r>
        <w:t xml:space="preserve">- </w:t>
      </w:r>
      <w:r>
        <w:rPr>
          <w:rFonts w:hint="eastAsia"/>
        </w:rPr>
        <w:t xml:space="preserve">向患者說明評估的目的與流程，獲得知情同意</w:t>
      </w:r>
    </w:p>
    <w:p>
      <w:pPr>
        <w:pStyle w:val="BodyText"/>
      </w:pPr>
      <w:r>
        <w:t xml:space="preserve">5.1.2</w:t>
      </w:r>
      <w:r>
        <w:t xml:space="preserve"> </w:t>
      </w:r>
      <w:r>
        <w:rPr>
          <w:rFonts w:hint="eastAsia"/>
          <w:b/>
          <w:bCs/>
        </w:rPr>
        <w:t xml:space="preserve">基礎功能評估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姿勢控制能力評估</w:t>
      </w:r>
      <w:r>
        <w:t xml:space="preserve"> </w:t>
      </w:r>
      <w:r>
        <w:t xml:space="preserve">- </w:t>
      </w:r>
      <w:r>
        <w:rPr>
          <w:rFonts w:hint="eastAsia"/>
        </w:rPr>
        <w:t xml:space="preserve">平衡能力評估（如Berg平衡量表、Timed</w:t>
      </w:r>
      <w:r>
        <w:t xml:space="preserve"> Up and </w:t>
      </w:r>
      <w:r>
        <w:rPr>
          <w:rFonts w:hint="eastAsia"/>
        </w:rPr>
        <w:t xml:space="preserve">Go測試）</w:t>
      </w:r>
      <w:r>
        <w:t xml:space="preserve"> </w:t>
      </w:r>
      <w:r>
        <w:t xml:space="preserve">- </w:t>
      </w:r>
      <w:r>
        <w:rPr>
          <w:rFonts w:hint="eastAsia"/>
        </w:rPr>
        <w:t xml:space="preserve">步態分析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協調性測試</w:t>
      </w:r>
      <w:r>
        <w:t xml:space="preserve"> </w:t>
      </w:r>
      <w:r>
        <w:t xml:space="preserve">- </w:t>
      </w:r>
      <w:r>
        <w:rPr>
          <w:rFonts w:hint="eastAsia"/>
        </w:rPr>
        <w:t xml:space="preserve">功能性活動能力評估（如上下樓梯、起坐轉移等）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核心肌群力量與控制評估</w:t>
      </w:r>
      <w:r>
        <w:t xml:space="preserve"> </w:t>
      </w:r>
      <w:r>
        <w:t xml:space="preserve">- </w:t>
      </w:r>
      <w:r>
        <w:rPr>
          <w:rFonts w:hint="eastAsia"/>
        </w:rPr>
        <w:t xml:space="preserve">神經肌肉控制能力評估</w:t>
      </w:r>
    </w:p>
    <w:p>
      <w:pPr>
        <w:pStyle w:val="BodyText"/>
      </w:pPr>
      <w:r>
        <w:t xml:space="preserve">5.1.3</w:t>
      </w:r>
      <w:r>
        <w:t xml:space="preserve"> </w:t>
      </w:r>
      <w:r>
        <w:rPr>
          <w:rFonts w:hint="eastAsia"/>
          <w:b/>
          <w:bCs/>
        </w:rPr>
        <w:t xml:space="preserve">評估記錄與分析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詳細記錄評估結果</w:t>
      </w:r>
      <w:r>
        <w:t xml:space="preserve"> </w:t>
      </w:r>
      <w:r>
        <w:t xml:space="preserve">- </w:t>
      </w:r>
      <w:r>
        <w:rPr>
          <w:rFonts w:hint="eastAsia"/>
        </w:rPr>
        <w:t xml:space="preserve">分析功能障礙的原因與特點</w:t>
      </w:r>
      <w:r>
        <w:t xml:space="preserve"> </w:t>
      </w:r>
      <w:r>
        <w:t xml:space="preserve">- </w:t>
      </w:r>
      <w:r>
        <w:rPr>
          <w:rFonts w:hint="eastAsia"/>
        </w:rPr>
        <w:t xml:space="preserve">確定訓練的優先順序與目標</w:t>
      </w:r>
      <w:r>
        <w:t xml:space="preserve"> </w:t>
      </w:r>
      <w:r>
        <w:t xml:space="preserve">- </w:t>
      </w:r>
      <w:r>
        <w:rPr>
          <w:rFonts w:hint="eastAsia"/>
        </w:rPr>
        <w:t xml:space="preserve">制定個體化功能性訓練計劃</w:t>
      </w:r>
    </w:p>
    <w:bookmarkEnd w:id="25"/>
    <w:bookmarkStart w:id="26" w:name="平衡訓練"/>
    <w:p>
      <w:pPr>
        <w:pStyle w:val="Heading3"/>
      </w:pPr>
      <w:r>
        <w:t xml:space="preserve">5.2 </w:t>
      </w:r>
      <w:r>
        <w:rPr>
          <w:rFonts w:hint="eastAsia"/>
        </w:rPr>
        <w:t xml:space="preserve">平衡訓練</w:t>
      </w:r>
    </w:p>
    <w:p>
      <w:pPr>
        <w:pStyle w:val="FirstParagraph"/>
      </w:pPr>
      <w:r>
        <w:t xml:space="preserve">5.2.1</w:t>
      </w:r>
      <w:r>
        <w:t xml:space="preserve"> </w:t>
      </w:r>
      <w:r>
        <w:rPr>
          <w:rFonts w:hint="eastAsia"/>
          <w:b/>
          <w:bCs/>
        </w:rPr>
        <w:t xml:space="preserve">靜態平衡訓練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雙腳站立訓練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準備：患者雙腳站立，維持良好姿勢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操作：逐漸縮小支撐面積（如併攏雙腳、單腳站立）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進階：閉眼或站在不穩定表面（如平衡墊、泡沫墊）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頻率與時間：每組15-30秒，3-5組，視患者耐受度調整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單腳站立訓練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準備：必要時提供支撐物（如平行桿）以確保安全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操作：患者單腳站立，保持平衡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進階：閉眼、頭部轉動或加入上肢動作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頻率與時間：每腳維持10-30秒，3-5次重複</w:t>
      </w:r>
    </w:p>
    <w:p>
      <w:pPr>
        <w:pStyle w:val="FirstParagraph"/>
      </w:pPr>
      <w:r>
        <w:t xml:space="preserve">5.2.2</w:t>
      </w:r>
      <w:r>
        <w:t xml:space="preserve"> </w:t>
      </w:r>
      <w:r>
        <w:rPr>
          <w:rFonts w:hint="eastAsia"/>
          <w:b/>
          <w:bCs/>
        </w:rPr>
        <w:t xml:space="preserve">動態平衡訓練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重心轉移訓練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準備：患者雙腳站立，雙手可放在穩定支撐物上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操作：引導患者前後、左右、對角線方向轉移重心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進階：增加移動幅度或速度，減少支撐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頻率：每個方向重複10-15次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跨步平衡訓練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準備：在安全環境中標記出跨步目標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操作：引導患者向不同方向跨步，保持穩定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進階：增加跨步距離，加入障礙物或不穩定表面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頻率：每個方向8-12次，2-3組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平衡板訓練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準備：選擇適合患者能力的平衡板，確保周圍安全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操作：患者站在平衡板上，保持平衡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進階：加入上肢活動、閉眼或頭部運動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頻率：訓練時間逐漸從30秒增加到2-3分鐘，2-4組</w:t>
      </w:r>
    </w:p>
    <w:bookmarkEnd w:id="26"/>
    <w:bookmarkStart w:id="27" w:name="協調性訓練"/>
    <w:p>
      <w:pPr>
        <w:pStyle w:val="Heading3"/>
      </w:pPr>
      <w:r>
        <w:t xml:space="preserve">5.3 </w:t>
      </w:r>
      <w:r>
        <w:rPr>
          <w:rFonts w:hint="eastAsia"/>
        </w:rPr>
        <w:t xml:space="preserve">協調性訓練</w:t>
      </w:r>
    </w:p>
    <w:p>
      <w:pPr>
        <w:pStyle w:val="FirstParagraph"/>
      </w:pPr>
      <w:r>
        <w:t xml:space="preserve">5.3.1</w:t>
      </w:r>
      <w:r>
        <w:t xml:space="preserve"> </w:t>
      </w:r>
      <w:r>
        <w:rPr>
          <w:rFonts w:hint="eastAsia"/>
          <w:b/>
          <w:bCs/>
        </w:rPr>
        <w:t xml:space="preserve">上肢協調性訓練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指鼻測試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準備：患者坐位，手臂伸展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操作：交替觸摸自己的鼻尖和治療師的手指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進階：增加速度或閉眼進行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頻率：每側10-15次，2-3組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交替轉手訓練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準備：患者坐位，手掌向上放於膝上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操作：快速交替翻轉手掌（正反面）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進階：增加速度或加入複雜模式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頻率：每側20-30秒，3-4組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目標觸碰訓練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準備：在牆上或桌面設置多個目標點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操作：患者按指定順序或口令觸碰目標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進階：縮小目標面積，增加目標數量或距離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頻率：完成3-5組序列，每組8-12個目標</w:t>
      </w:r>
    </w:p>
    <w:p>
      <w:pPr>
        <w:pStyle w:val="FirstParagraph"/>
      </w:pPr>
      <w:r>
        <w:t xml:space="preserve">5.3.2</w:t>
      </w:r>
      <w:r>
        <w:t xml:space="preserve"> </w:t>
      </w:r>
      <w:r>
        <w:rPr>
          <w:rFonts w:hint="eastAsia"/>
          <w:b/>
          <w:bCs/>
        </w:rPr>
        <w:t xml:space="preserve">下肢協調性訓練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交替踩點訓練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準備：在地面標記出踩點位置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操作：患者按照指定順序踩點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進階：增加踩點速度或複雜度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頻率：每組序列重複5-8次，3-4組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側向跨步訓練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準備：患者站立，雙腳與肩同寬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操作：引導患者向側方跨步後回到原位，左右交替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進階：增加跨步幅度或頻率，加入上肢協調動作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頻率：每側10-15次，2-3組</w:t>
      </w:r>
    </w:p>
    <w:bookmarkEnd w:id="27"/>
    <w:bookmarkStart w:id="28" w:name="步態訓練"/>
    <w:p>
      <w:pPr>
        <w:pStyle w:val="Heading3"/>
      </w:pPr>
      <w:r>
        <w:t xml:space="preserve">5.4 </w:t>
      </w:r>
      <w:r>
        <w:rPr>
          <w:rFonts w:hint="eastAsia"/>
        </w:rPr>
        <w:t xml:space="preserve">步態訓練</w:t>
      </w:r>
    </w:p>
    <w:p>
      <w:pPr>
        <w:pStyle w:val="FirstParagraph"/>
      </w:pPr>
      <w:r>
        <w:t xml:space="preserve">5.4.1</w:t>
      </w:r>
      <w:r>
        <w:t xml:space="preserve"> </w:t>
      </w:r>
      <w:r>
        <w:rPr>
          <w:rFonts w:hint="eastAsia"/>
          <w:b/>
          <w:bCs/>
        </w:rPr>
        <w:t xml:space="preserve">步態分析與準備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評估患者現有步態模式，確定異常點</w:t>
      </w:r>
      <w:r>
        <w:t xml:space="preserve"> </w:t>
      </w:r>
      <w:r>
        <w:t xml:space="preserve">- </w:t>
      </w:r>
      <w:r>
        <w:rPr>
          <w:rFonts w:hint="eastAsia"/>
        </w:rPr>
        <w:t xml:space="preserve">確認導致步態異常的原因（如肌力不足、關節活動度受限等）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針對原因進行針對性準備活動（如關節活動度練習、肌力訓練）</w:t>
      </w:r>
    </w:p>
    <w:p>
      <w:pPr>
        <w:pStyle w:val="BodyText"/>
      </w:pPr>
      <w:r>
        <w:t xml:space="preserve">5.4.2</w:t>
      </w:r>
      <w:r>
        <w:t xml:space="preserve"> </w:t>
      </w:r>
      <w:r>
        <w:rPr>
          <w:rFonts w:hint="eastAsia"/>
          <w:b/>
          <w:bCs/>
        </w:rPr>
        <w:t xml:space="preserve">基本步態訓練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原地踏步訓練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準備：患者站立，必要時可輕扶支撐物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操作：引導患者進行原地踏步，注意抬腿高度與節奏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進階：提高抬腿高度，加入手臂擺動，調整節奏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頻率：持續30-60秒，休息，重複3-5次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步態週期訓練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準備：在安全環境中設置行走路徑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操作：分解步行週期各階段（如跟部觸地、足底支撐、前足推蹬等）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重點：強調各相位的正確動作模式與重心轉移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頻率：練習每個相位5-10次，然後整合練習</w:t>
      </w:r>
    </w:p>
    <w:p>
      <w:pPr>
        <w:pStyle w:val="FirstParagraph"/>
      </w:pPr>
      <w:r>
        <w:t xml:space="preserve">5.4.3</w:t>
      </w:r>
      <w:r>
        <w:t xml:space="preserve"> </w:t>
      </w:r>
      <w:r>
        <w:rPr>
          <w:rFonts w:hint="eastAsia"/>
          <w:b/>
          <w:bCs/>
        </w:rPr>
        <w:t xml:space="preserve">進階步態訓練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變速行走訓練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準備：確定安全行走路徑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操作：引導患者按指令變換行走速度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進階：加入突然停止與啟動的指令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頻率：每種速度行走30-60秒，2-3組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多任務行走訓練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準備：準備認知或運動任務（如數數、拿物品）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操作：患者在行走的同時完成次要任務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進階：增加次要任務難度或複雜性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頻率：每種任務組合練習2-3分鐘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障礙物行走訓練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準備：設置安全且適合難度的障礙物路徑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操作：引導患者繞過或跨越障礙物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進階：縮小通行空間，增加障礙物難度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頻率：完成整個路徑3-5次</w:t>
      </w:r>
    </w:p>
    <w:bookmarkEnd w:id="28"/>
    <w:bookmarkStart w:id="29" w:name="功能性活動訓練"/>
    <w:p>
      <w:pPr>
        <w:pStyle w:val="Heading3"/>
      </w:pPr>
      <w:r>
        <w:t xml:space="preserve">5.5 </w:t>
      </w:r>
      <w:r>
        <w:rPr>
          <w:rFonts w:hint="eastAsia"/>
        </w:rPr>
        <w:t xml:space="preserve">功能性活動訓練</w:t>
      </w:r>
    </w:p>
    <w:p>
      <w:pPr>
        <w:pStyle w:val="FirstParagraph"/>
      </w:pPr>
      <w:r>
        <w:t xml:space="preserve">5.5.1</w:t>
      </w:r>
      <w:r>
        <w:t xml:space="preserve"> </w:t>
      </w:r>
      <w:r>
        <w:rPr>
          <w:rFonts w:hint="eastAsia"/>
          <w:b/>
          <w:bCs/>
        </w:rPr>
        <w:t xml:space="preserve">坐站轉移訓練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準備階段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確保座椅高度適合患者（膝關節約90度彎曲）</w:t>
      </w:r>
      <w:r>
        <w:t xml:space="preserve"> </w:t>
      </w:r>
      <w:r>
        <w:t xml:space="preserve">- </w:t>
      </w:r>
      <w:r>
        <w:rPr>
          <w:rFonts w:hint="eastAsia"/>
        </w:rPr>
        <w:t xml:space="preserve">確認患者足底能夠完全接觸地面</w:t>
      </w:r>
      <w:r>
        <w:t xml:space="preserve"> </w:t>
      </w:r>
      <w:r>
        <w:t xml:space="preserve">- </w:t>
      </w:r>
      <w:r>
        <w:rPr>
          <w:rFonts w:hint="eastAsia"/>
        </w:rPr>
        <w:t xml:space="preserve">指導正確的初始姿勢（身體稍前傾，雙腳略後置）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站起訓練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操作：引導患者向前傾斜軀幹，臀部離開座面，伸直膝關節站立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重點：強調重心前移與下肢力量運用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進階：降低座椅高度，減少扶手支撐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頻率：重複8-12次，2-3組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坐下訓練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操作：控制下蹲速度，先接觸座面再放鬆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重點：強調控制性下落，避免直接倒坐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進階：增加下蹲深度，練習到較低座椅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頻率：重複8-12次，2-3組</w:t>
      </w:r>
    </w:p>
    <w:p>
      <w:pPr>
        <w:pStyle w:val="FirstParagraph"/>
      </w:pPr>
      <w:r>
        <w:t xml:space="preserve">5.5.2</w:t>
      </w:r>
      <w:r>
        <w:t xml:space="preserve"> </w:t>
      </w:r>
      <w:r>
        <w:rPr>
          <w:rFonts w:hint="eastAsia"/>
          <w:b/>
          <w:bCs/>
        </w:rPr>
        <w:t xml:space="preserve">上下樓梯訓練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準備階段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評估患者現有能力與安全性</w:t>
      </w:r>
      <w:r>
        <w:t xml:space="preserve"> </w:t>
      </w:r>
      <w:r>
        <w:t xml:space="preserve">- </w:t>
      </w:r>
      <w:r>
        <w:rPr>
          <w:rFonts w:hint="eastAsia"/>
        </w:rPr>
        <w:t xml:space="preserve">確保訓練環境有堅固扶手與防滑台階</w:t>
      </w:r>
      <w:r>
        <w:t xml:space="preserve"> </w:t>
      </w:r>
      <w:r>
        <w:t xml:space="preserve">- </w:t>
      </w:r>
      <w:r>
        <w:rPr>
          <w:rFonts w:hint="eastAsia"/>
        </w:rPr>
        <w:t xml:space="preserve">指導正確姿勢與安全策略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上樓梯訓練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操作：先邁健側腿上階，然後患側腿跟上，必要時使用扶手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進階：減少扶手依賴，增加連續階數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頻率：視患者能力，從3-5階逐漸增加到10-15階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下樓梯訓練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操作：先邁患側腿下階，然後健側腿跟上，控制下落速度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重點：強調控制性動作，防止失衡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進階：減少扶手依賴，平衡控制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頻率：視患者能力，從3-5階逐漸增加到10-15階</w:t>
      </w:r>
    </w:p>
    <w:p>
      <w:pPr>
        <w:pStyle w:val="FirstParagraph"/>
      </w:pPr>
      <w:r>
        <w:t xml:space="preserve">5.5.3</w:t>
      </w:r>
      <w:r>
        <w:t xml:space="preserve"> </w:t>
      </w:r>
      <w:r>
        <w:rPr>
          <w:rFonts w:hint="eastAsia"/>
          <w:b/>
          <w:bCs/>
        </w:rPr>
        <w:t xml:space="preserve">日常活動模擬訓練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彎腰拾物訓練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準備：安全位置放置物品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操作：指導正確彎腰技巧，避免脊柱過度彎曲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進階：改變物品位置、重量或大小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頻率：重複6-10次，2-3組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高處取物訓練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準備：在安全高度放置物品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操作：指導正確姿勢，避免過度伸展或脊柱側彎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進階：增加物品高度或重量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頻率：重複6-10次，2-3組</w:t>
      </w:r>
    </w:p>
    <w:bookmarkEnd w:id="29"/>
    <w:bookmarkStart w:id="30" w:name="核心穩定訓練"/>
    <w:p>
      <w:pPr>
        <w:pStyle w:val="Heading3"/>
      </w:pPr>
      <w:r>
        <w:t xml:space="preserve">5.6 </w:t>
      </w:r>
      <w:r>
        <w:rPr>
          <w:rFonts w:hint="eastAsia"/>
        </w:rPr>
        <w:t xml:space="preserve">核心穩定訓練</w:t>
      </w:r>
    </w:p>
    <w:p>
      <w:pPr>
        <w:pStyle w:val="FirstParagraph"/>
      </w:pPr>
      <w:r>
        <w:t xml:space="preserve">5.6.1</w:t>
      </w:r>
      <w:r>
        <w:t xml:space="preserve"> </w:t>
      </w:r>
      <w:r>
        <w:rPr>
          <w:rFonts w:hint="eastAsia"/>
          <w:b/>
          <w:bCs/>
        </w:rPr>
        <w:t xml:space="preserve">基礎核心控制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腹式呼吸訓練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準備：患者舒適仰臥，膝蓋彎曲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操作：引導患者使用腹部而非胸部呼吸，感受腹部起伏</w:t>
      </w:r>
      <w:r>
        <w:t xml:space="preserve"> </w:t>
      </w:r>
      <w:r>
        <w:t xml:space="preserve">- </w:t>
      </w:r>
      <w:r>
        <w:rPr>
          <w:rFonts w:hint="eastAsia"/>
        </w:rPr>
        <w:t xml:space="preserve">重點：維持輕微的腹部收縮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頻率：練習2-3分鐘，3-5組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骨盆傾斜練習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準備：患者仰臥，膝蓋彎曲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操作：指導患者交替向前後傾斜骨盆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進階：在不同姿勢下進行（坐位、站立）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頻率：每個方向重複10-15次，2-3組</w:t>
      </w:r>
    </w:p>
    <w:p>
      <w:pPr>
        <w:pStyle w:val="FirstParagraph"/>
      </w:pPr>
      <w:r>
        <w:t xml:space="preserve">5.6.2</w:t>
      </w:r>
      <w:r>
        <w:t xml:space="preserve"> </w:t>
      </w:r>
      <w:r>
        <w:rPr>
          <w:rFonts w:hint="eastAsia"/>
          <w:b/>
          <w:bCs/>
        </w:rPr>
        <w:t xml:space="preserve">靜態核心訓練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橋式練習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準備：患者仰臥，膝蓋彎曲，雙腳平放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操作：抬高骨盆形成直線，保持核心緊張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進階：單腿橋式，不穩定表面，增加保持時間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頻率：維持10-30秒，重複8-12次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  <w:b/>
          <w:bCs/>
        </w:rPr>
        <w:t xml:space="preserve">平板支撐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準備：患者俯臥，前臂和腳尖支撐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操作：抬起身體形成平直線，保持核心緊張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進階：側平板支撐，單腿抬高，動態變化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頻率：初始維持10-20秒，逐漸增加到60秒，重複3-5次</w:t>
      </w:r>
    </w:p>
    <w:p>
      <w:pPr>
        <w:pStyle w:val="FirstParagraph"/>
      </w:pPr>
      <w:r>
        <w:t xml:space="preserve">5.6.3</w:t>
      </w:r>
      <w:r>
        <w:t xml:space="preserve"> </w:t>
      </w:r>
      <w:r>
        <w:rPr>
          <w:rFonts w:hint="eastAsia"/>
          <w:b/>
          <w:bCs/>
        </w:rPr>
        <w:t xml:space="preserve">動態核心訓練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死蟲式練習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準備：患者仰臥，雙手雙腳抬起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操作：對側手腳同時下降，保持腰部穩定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進階：增加動作幅度，減慢動作速度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頻率：每側重複8-12次，2-3組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四點跪姿對角延伸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準備：患者四點跪姿（手膝支撐）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操作：對側手腳同時延伸，保持軀幹穩定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進階：在不穩定表面上進行，增加保持時間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頻率：每側維持5-10秒，重複8-10次</w:t>
      </w:r>
    </w:p>
    <w:bookmarkEnd w:id="30"/>
    <w:bookmarkStart w:id="31" w:name="神經肌肉控制訓練"/>
    <w:p>
      <w:pPr>
        <w:pStyle w:val="Heading3"/>
      </w:pPr>
      <w:r>
        <w:t xml:space="preserve">5.7 </w:t>
      </w:r>
      <w:r>
        <w:rPr>
          <w:rFonts w:hint="eastAsia"/>
        </w:rPr>
        <w:t xml:space="preserve">神經肌肉控制訓練</w:t>
      </w:r>
    </w:p>
    <w:p>
      <w:pPr>
        <w:pStyle w:val="FirstParagraph"/>
      </w:pPr>
      <w:r>
        <w:t xml:space="preserve">5.7.1</w:t>
      </w:r>
      <w:r>
        <w:t xml:space="preserve"> </w:t>
      </w:r>
      <w:r>
        <w:rPr>
          <w:rFonts w:hint="eastAsia"/>
          <w:b/>
          <w:bCs/>
        </w:rPr>
        <w:t xml:space="preserve">本體感覺訓練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關節位置感訓練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準備：患者閉眼，肢體處於放鬆狀態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操作：治療師將患者肢體移至特定位置，然後要求患者自行移至相同位置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進階：增加位置複雜性，縮短記憶時間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頻率：每個關節5-8個不同位置，2-3組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壓力感知訓練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準備：準備不同硬度的物體或壓力板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操作：患者通過觸摸辨別不同硬度或壓力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進階：增加辨別難度，縮短辨別時間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頻率：10-15次嘗試，2-3組</w:t>
      </w:r>
    </w:p>
    <w:p>
      <w:pPr>
        <w:pStyle w:val="FirstParagraph"/>
      </w:pPr>
      <w:r>
        <w:t xml:space="preserve">5.7.2</w:t>
      </w:r>
      <w:r>
        <w:t xml:space="preserve"> </w:t>
      </w:r>
      <w:r>
        <w:rPr>
          <w:rFonts w:hint="eastAsia"/>
          <w:b/>
          <w:bCs/>
        </w:rPr>
        <w:t xml:space="preserve">反應性控制訓練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輕推反應訓練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準備：患者站立或坐立，保持放鬆警覺狀態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操作：治療師從不同方向給予輕微推力，患者迅速恢復平衡</w:t>
      </w:r>
      <w:r>
        <w:t xml:space="preserve"> </w:t>
      </w:r>
      <w:r>
        <w:t xml:space="preserve">- </w:t>
      </w:r>
      <w:r>
        <w:rPr>
          <w:rFonts w:hint="eastAsia"/>
        </w:rPr>
        <w:t xml:space="preserve">進階：增加推力強度，縮短反應時間</w:t>
      </w:r>
      <w:r>
        <w:t xml:space="preserve"> </w:t>
      </w:r>
      <w:r>
        <w:t xml:space="preserve">- </w:t>
      </w:r>
      <w:r>
        <w:rPr>
          <w:rFonts w:hint="eastAsia"/>
        </w:rPr>
        <w:t xml:space="preserve">頻率：每個方向3-5次，2-3組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不穩定表面訓練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準備：選擇適當的不穩定表面（平衡墊、平衡球）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操作：患者在不穩定表面上維持姿勢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進階：增加表面不穩定性，加入外部擾動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頻率：維持30-60秒，重複3-5次</w:t>
      </w:r>
    </w:p>
    <w:bookmarkEnd w:id="31"/>
    <w:bookmarkStart w:id="32" w:name="功能性訓練進階與調整"/>
    <w:p>
      <w:pPr>
        <w:pStyle w:val="Heading3"/>
      </w:pPr>
      <w:r>
        <w:t xml:space="preserve">5.8 </w:t>
      </w:r>
      <w:r>
        <w:rPr>
          <w:rFonts w:hint="eastAsia"/>
        </w:rPr>
        <w:t xml:space="preserve">功能性訓練進階與調整</w:t>
      </w:r>
    </w:p>
    <w:p>
      <w:pPr>
        <w:pStyle w:val="FirstParagraph"/>
      </w:pPr>
      <w:r>
        <w:t xml:space="preserve">5.8.1</w:t>
      </w:r>
      <w:r>
        <w:t xml:space="preserve"> </w:t>
      </w:r>
      <w:r>
        <w:rPr>
          <w:rFonts w:hint="eastAsia"/>
          <w:b/>
          <w:bCs/>
        </w:rPr>
        <w:t xml:space="preserve">訓練難度調整原則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根據患者表現逐步增加難度，避免過度訓練</w:t>
      </w:r>
      <w:r>
        <w:t xml:space="preserve"> </w:t>
      </w:r>
      <w:r>
        <w:t xml:space="preserve">- </w:t>
      </w:r>
      <w:r>
        <w:rPr>
          <w:rFonts w:hint="eastAsia"/>
        </w:rPr>
        <w:t xml:space="preserve">使用「2秒規則」：若患者能夠輕鬆完成動作且保持2秒以上，可考慮增加難度</w:t>
      </w:r>
      <w:r>
        <w:t xml:space="preserve"> </w:t>
      </w:r>
      <w:r>
        <w:t xml:space="preserve">- </w:t>
      </w:r>
      <w:r>
        <w:rPr>
          <w:rFonts w:hint="eastAsia"/>
        </w:rPr>
        <w:t xml:space="preserve">先調整量（次數、時間）後調整質（難度、複雜性）</w:t>
      </w:r>
      <w:r>
        <w:t xml:space="preserve"> </w:t>
      </w:r>
      <w:r>
        <w:t xml:space="preserve">- </w:t>
      </w:r>
      <w:r>
        <w:rPr>
          <w:rFonts w:hint="eastAsia"/>
        </w:rPr>
        <w:t xml:space="preserve">確保患者對基礎動作有良好掌握後再進行複雜動作</w:t>
      </w:r>
    </w:p>
    <w:p>
      <w:pPr>
        <w:pStyle w:val="BodyText"/>
      </w:pPr>
      <w:r>
        <w:t xml:space="preserve">5.8.2</w:t>
      </w:r>
      <w:r>
        <w:t xml:space="preserve"> </w:t>
      </w:r>
      <w:r>
        <w:rPr>
          <w:rFonts w:hint="eastAsia"/>
          <w:b/>
          <w:bCs/>
        </w:rPr>
        <w:t xml:space="preserve">功能性訓練的整合與實踐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將單一能力訓練整合到複合功能活動中</w:t>
      </w:r>
      <w:r>
        <w:t xml:space="preserve"> </w:t>
      </w:r>
      <w:r>
        <w:t xml:space="preserve">- </w:t>
      </w:r>
      <w:r>
        <w:rPr>
          <w:rFonts w:hint="eastAsia"/>
        </w:rPr>
        <w:t xml:space="preserve">設計模擬真實生活場景的訓練活動</w:t>
      </w:r>
      <w:r>
        <w:t xml:space="preserve"> </w:t>
      </w:r>
      <w:r>
        <w:t xml:space="preserve">- </w:t>
      </w:r>
      <w:r>
        <w:rPr>
          <w:rFonts w:hint="eastAsia"/>
        </w:rPr>
        <w:t xml:space="preserve">逐步減少治療師指導與協助，增強患者獨立性</w:t>
      </w:r>
      <w:r>
        <w:t xml:space="preserve"> </w:t>
      </w:r>
      <w:r>
        <w:t xml:space="preserve">- </w:t>
      </w:r>
      <w:r>
        <w:rPr>
          <w:rFonts w:hint="eastAsia"/>
        </w:rPr>
        <w:t xml:space="preserve">鼓勵患者在日常生活中實踐學到的功能性技能</w:t>
      </w:r>
    </w:p>
    <w:p>
      <w:pPr>
        <w:pStyle w:val="BodyText"/>
      </w:pPr>
      <w:r>
        <w:t xml:space="preserve">5.8.3</w:t>
      </w:r>
      <w:r>
        <w:t xml:space="preserve"> </w:t>
      </w:r>
      <w:r>
        <w:rPr>
          <w:rFonts w:hint="eastAsia"/>
          <w:b/>
          <w:bCs/>
        </w:rPr>
        <w:t xml:space="preserve">訓練計劃的調整與進展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定期評估患者進展，至少每2-4周進行一次</w:t>
      </w:r>
      <w:r>
        <w:t xml:space="preserve"> </w:t>
      </w:r>
      <w:r>
        <w:t xml:space="preserve">- </w:t>
      </w:r>
      <w:r>
        <w:rPr>
          <w:rFonts w:hint="eastAsia"/>
        </w:rPr>
        <w:t xml:space="preserve">基於評估結果修改訓練計劃</w:t>
      </w:r>
      <w:r>
        <w:t xml:space="preserve"> </w:t>
      </w:r>
      <w:r>
        <w:t xml:space="preserve">- </w:t>
      </w:r>
      <w:r>
        <w:rPr>
          <w:rFonts w:hint="eastAsia"/>
        </w:rPr>
        <w:t xml:space="preserve">設定階段性功能目標並慶祝達成</w:t>
      </w:r>
      <w:r>
        <w:t xml:space="preserve"> </w:t>
      </w:r>
      <w:r>
        <w:t xml:space="preserve">- </w:t>
      </w:r>
      <w:r>
        <w:rPr>
          <w:rFonts w:hint="eastAsia"/>
        </w:rPr>
        <w:t xml:space="preserve">及時調整不適合或效果不佳的訓練項目</w:t>
      </w:r>
    </w:p>
    <w:bookmarkEnd w:id="32"/>
    <w:bookmarkEnd w:id="33"/>
    <w:bookmarkStart w:id="34" w:name="注意事項"/>
    <w:p>
      <w:pPr>
        <w:pStyle w:val="Heading2"/>
      </w:pPr>
      <w:r>
        <w:t xml:space="preserve">6. </w:t>
      </w:r>
      <w:r>
        <w:rPr>
          <w:rFonts w:hint="eastAsia"/>
        </w:rPr>
        <w:t xml:space="preserve">注意事項</w:t>
      </w:r>
    </w:p>
    <w:p>
      <w:pPr>
        <w:pStyle w:val="FirstParagraph"/>
      </w:pPr>
      <w:r>
        <w:t xml:space="preserve">6.1</w:t>
      </w:r>
      <w:r>
        <w:t xml:space="preserve"> </w:t>
      </w:r>
      <w:r>
        <w:rPr>
          <w:rFonts w:hint="eastAsia"/>
          <w:b/>
          <w:bCs/>
        </w:rPr>
        <w:t xml:space="preserve">安全預防措施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訓練前評估患者體力與耐受性，避免過度疲勞</w:t>
      </w:r>
      <w:r>
        <w:t xml:space="preserve"> </w:t>
      </w:r>
      <w:r>
        <w:t xml:space="preserve">- </w:t>
      </w:r>
      <w:r>
        <w:rPr>
          <w:rFonts w:hint="eastAsia"/>
        </w:rPr>
        <w:t xml:space="preserve">確保訓練環境無危險物品，有足夠空間進行訓練</w:t>
      </w:r>
      <w:r>
        <w:t xml:space="preserve"> </w:t>
      </w:r>
      <w:r>
        <w:t xml:space="preserve">- </w:t>
      </w:r>
      <w:r>
        <w:rPr>
          <w:rFonts w:hint="eastAsia"/>
        </w:rPr>
        <w:t xml:space="preserve">高風險患者（如平衡障礙嚴重者）務必確保安全保護措施</w:t>
      </w:r>
      <w:r>
        <w:t xml:space="preserve"> </w:t>
      </w:r>
      <w:r>
        <w:t xml:space="preserve">- </w:t>
      </w:r>
      <w:r>
        <w:rPr>
          <w:rFonts w:hint="eastAsia"/>
        </w:rPr>
        <w:t xml:space="preserve">準備適當的急救設備與處理流程</w:t>
      </w:r>
    </w:p>
    <w:p>
      <w:pPr>
        <w:pStyle w:val="BodyText"/>
      </w:pPr>
      <w:r>
        <w:t xml:space="preserve">6.2</w:t>
      </w:r>
      <w:r>
        <w:t xml:space="preserve"> </w:t>
      </w:r>
      <w:r>
        <w:rPr>
          <w:rFonts w:hint="eastAsia"/>
          <w:b/>
          <w:bCs/>
        </w:rPr>
        <w:t xml:space="preserve">禁忌症與注意事項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絕對禁忌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急性心肺功能不穩定</w:t>
      </w:r>
      <w:r>
        <w:t xml:space="preserve"> </w:t>
      </w:r>
      <w:r>
        <w:t xml:space="preserve">- </w:t>
      </w:r>
      <w:r>
        <w:rPr>
          <w:rFonts w:hint="eastAsia"/>
        </w:rPr>
        <w:t xml:space="preserve">嚴重骨質疏鬆者進行高強度訓練</w:t>
      </w:r>
      <w:r>
        <w:t xml:space="preserve"> </w:t>
      </w:r>
      <w:r>
        <w:t xml:space="preserve">- </w:t>
      </w:r>
      <w:r>
        <w:rPr>
          <w:rFonts w:hint="eastAsia"/>
        </w:rPr>
        <w:t xml:space="preserve">急性炎症或感染期</w:t>
      </w:r>
      <w:r>
        <w:t xml:space="preserve"> </w:t>
      </w:r>
      <w:r>
        <w:t xml:space="preserve">- </w:t>
      </w:r>
      <w:r>
        <w:rPr>
          <w:rFonts w:hint="eastAsia"/>
        </w:rPr>
        <w:t xml:space="preserve">未經許可的骨折或手術後患者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相對禁忌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未控制的高血壓（需監測血壓反應）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中重度認知障礙（需簡化指令與監督）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前庭功能障礙（謹慎進行平衡訓練）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椎間盤突出（避免加重症狀的動作）</w:t>
      </w:r>
    </w:p>
    <w:p>
      <w:pPr>
        <w:pStyle w:val="FirstParagraph"/>
      </w:pPr>
      <w:r>
        <w:t xml:space="preserve">6.3</w:t>
      </w:r>
      <w:r>
        <w:t xml:space="preserve"> </w:t>
      </w:r>
      <w:r>
        <w:rPr>
          <w:rFonts w:hint="eastAsia"/>
          <w:b/>
          <w:bCs/>
        </w:rPr>
        <w:t xml:space="preserve">不良反應與處理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過度疲勞</w:t>
      </w:r>
      <w:r>
        <w:rPr>
          <w:rFonts w:hint="eastAsia"/>
        </w:rPr>
        <w:t xml:space="preserve">：立即停止訓練，安排休息，下次減少訓練量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疼痛加劇</w:t>
      </w:r>
      <w:r>
        <w:rPr>
          <w:rFonts w:hint="eastAsia"/>
        </w:rPr>
        <w:t xml:space="preserve">：停止引起疼痛的活動，評估原因，調整訓練計劃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頭暈/眩暈</w:t>
      </w:r>
      <w:r>
        <w:rPr>
          <w:rFonts w:hint="eastAsia"/>
        </w:rPr>
        <w:t xml:space="preserve">：協助患者安全坐下或躺下，提供水分，必要時尋求醫療協助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異常血壓反應</w:t>
      </w:r>
      <w:r>
        <w:rPr>
          <w:rFonts w:hint="eastAsia"/>
        </w:rPr>
        <w:t xml:space="preserve">：立即停止訓練，監測生命體徵，必要時尋求急診協助</w:t>
      </w:r>
    </w:p>
    <w:p>
      <w:pPr>
        <w:pStyle w:val="BodyText"/>
      </w:pPr>
      <w:r>
        <w:t xml:space="preserve">6.4</w:t>
      </w:r>
      <w:r>
        <w:t xml:space="preserve"> </w:t>
      </w:r>
      <w:r>
        <w:rPr>
          <w:rFonts w:hint="eastAsia"/>
          <w:b/>
          <w:bCs/>
        </w:rPr>
        <w:t xml:space="preserve">特殊族群考量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老年患者</w:t>
      </w:r>
      <w:r>
        <w:rPr>
          <w:rFonts w:hint="eastAsia"/>
        </w:rPr>
        <w:t xml:space="preserve">：增加熱身時間，減少訓練強度，重視安全防護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神經系統疾病患者</w:t>
      </w:r>
      <w:r>
        <w:rPr>
          <w:rFonts w:hint="eastAsia"/>
        </w:rPr>
        <w:t xml:space="preserve">：調整指令複雜度，提供更多視覺輔助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慢性疼痛患者</w:t>
      </w:r>
      <w:r>
        <w:rPr>
          <w:rFonts w:hint="eastAsia"/>
        </w:rPr>
        <w:t xml:space="preserve">：採用痛感控制策略，強調疼痛管理技巧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心肺功能受限患者</w:t>
      </w:r>
      <w:r>
        <w:rPr>
          <w:rFonts w:hint="eastAsia"/>
        </w:rPr>
        <w:t xml:space="preserve">：密切監測生命體徵，分段進行訓練</w:t>
      </w:r>
    </w:p>
    <w:bookmarkEnd w:id="34"/>
    <w:bookmarkStart w:id="35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FirstParagraph"/>
      </w:pPr>
      <w:r>
        <w:t xml:space="preserve">7.1</w:t>
      </w:r>
      <w:r>
        <w:t xml:space="preserve"> </w:t>
      </w:r>
      <w:r>
        <w:rPr>
          <w:rFonts w:hint="eastAsia"/>
          <w:b/>
          <w:bCs/>
        </w:rPr>
        <w:t xml:space="preserve">上層文件</w:t>
      </w:r>
      <w:r>
        <w:rPr>
          <w:rFonts w:hint="eastAsia"/>
        </w:rPr>
        <w:t xml:space="preserve">：</w:t>
      </w:r>
      <w:r>
        <w:t xml:space="preserve"> </w:t>
      </w:r>
      <w:r>
        <w:t xml:space="preserve">- PT-P007 </w:t>
      </w:r>
      <w:r>
        <w:rPr>
          <w:rFonts w:hint="eastAsia"/>
        </w:rPr>
        <w:t xml:space="preserve">功能性訓練程序</w:t>
      </w:r>
      <w:r>
        <w:t xml:space="preserve"> </w:t>
      </w:r>
      <w:r>
        <w:t xml:space="preserve">- PT-P001 </w:t>
      </w:r>
      <w:r>
        <w:rPr>
          <w:rFonts w:hint="eastAsia"/>
        </w:rPr>
        <w:t xml:space="preserve">物理治療評估程序</w:t>
      </w:r>
      <w:r>
        <w:t xml:space="preserve"> </w:t>
      </w:r>
      <w:r>
        <w:t xml:space="preserve">- PT-P002 </w:t>
      </w:r>
      <w:r>
        <w:rPr>
          <w:rFonts w:hint="eastAsia"/>
        </w:rPr>
        <w:t xml:space="preserve">治療計劃制定程序</w:t>
      </w:r>
      <w:r>
        <w:t xml:space="preserve"> </w:t>
      </w:r>
      <w:r>
        <w:t xml:space="preserve">- PT-P003 </w:t>
      </w:r>
      <w:r>
        <w:rPr>
          <w:rFonts w:hint="eastAsia"/>
        </w:rPr>
        <w:t xml:space="preserve">治療實施程序</w:t>
      </w:r>
    </w:p>
    <w:p>
      <w:pPr>
        <w:pStyle w:val="BodyText"/>
      </w:pPr>
      <w:r>
        <w:t xml:space="preserve">7.2</w:t>
      </w:r>
      <w:r>
        <w:t xml:space="preserve"> </w:t>
      </w:r>
      <w:r>
        <w:rPr>
          <w:rFonts w:hint="eastAsia"/>
          <w:b/>
          <w:bCs/>
        </w:rPr>
        <w:t xml:space="preserve">平行文件</w:t>
      </w:r>
      <w:r>
        <w:rPr>
          <w:rFonts w:hint="eastAsia"/>
        </w:rPr>
        <w:t xml:space="preserve">：</w:t>
      </w:r>
      <w:r>
        <w:t xml:space="preserve"> </w:t>
      </w:r>
      <w:r>
        <w:t xml:space="preserve">- PT-I001 </w:t>
      </w:r>
      <w:r>
        <w:rPr>
          <w:rFonts w:hint="eastAsia"/>
        </w:rPr>
        <w:t xml:space="preserve">肌肉骨骼評估指導書</w:t>
      </w:r>
      <w:r>
        <w:t xml:space="preserve"> </w:t>
      </w:r>
      <w:r>
        <w:t xml:space="preserve">- PT-I003 </w:t>
      </w:r>
      <w:r>
        <w:rPr>
          <w:rFonts w:hint="eastAsia"/>
        </w:rPr>
        <w:t xml:space="preserve">徒手治療操作指導書</w:t>
      </w:r>
      <w:r>
        <w:t xml:space="preserve"> </w:t>
      </w:r>
      <w:r>
        <w:t xml:space="preserve">- PT-I004 </w:t>
      </w:r>
      <w:r>
        <w:rPr>
          <w:rFonts w:hint="eastAsia"/>
        </w:rPr>
        <w:t xml:space="preserve">運動治療指導書</w:t>
      </w:r>
      <w:r>
        <w:t xml:space="preserve"> </w:t>
      </w:r>
      <w:r>
        <w:t xml:space="preserve">- PT-I005 </w:t>
      </w:r>
      <w:r>
        <w:rPr>
          <w:rFonts w:hint="eastAsia"/>
        </w:rPr>
        <w:t xml:space="preserve">物理因子治療操作指導書</w:t>
      </w:r>
    </w:p>
    <w:p>
      <w:pPr>
        <w:pStyle w:val="BodyText"/>
      </w:pPr>
      <w:r>
        <w:t xml:space="preserve">7.3</w:t>
      </w:r>
      <w:r>
        <w:t xml:space="preserve"> </w:t>
      </w:r>
      <w:r>
        <w:rPr>
          <w:rFonts w:hint="eastAsia"/>
          <w:b/>
          <w:bCs/>
        </w:rPr>
        <w:t xml:space="preserve">下層文件</w:t>
      </w:r>
      <w:r>
        <w:rPr>
          <w:rFonts w:hint="eastAsia"/>
        </w:rPr>
        <w:t xml:space="preserve">：</w:t>
      </w:r>
      <w:r>
        <w:t xml:space="preserve"> </w:t>
      </w:r>
      <w:r>
        <w:t xml:space="preserve">- PT-F007 </w:t>
      </w:r>
      <w:r>
        <w:rPr>
          <w:rFonts w:hint="eastAsia"/>
        </w:rPr>
        <w:t xml:space="preserve">功能性訓練記錄表</w:t>
      </w:r>
      <w:r>
        <w:t xml:space="preserve"> </w:t>
      </w:r>
      <w:r>
        <w:t xml:space="preserve">- PT-F008 </w:t>
      </w:r>
      <w:r>
        <w:rPr>
          <w:rFonts w:hint="eastAsia"/>
        </w:rPr>
        <w:t xml:space="preserve">平衡評估表</w:t>
      </w:r>
      <w:r>
        <w:t xml:space="preserve"> </w:t>
      </w:r>
      <w:r>
        <w:t xml:space="preserve">- PT-F009 </w:t>
      </w:r>
      <w:r>
        <w:rPr>
          <w:rFonts w:hint="eastAsia"/>
        </w:rPr>
        <w:t xml:space="preserve">步態分析記錄表</w:t>
      </w:r>
      <w:r>
        <w:t xml:space="preserve"> </w:t>
      </w:r>
      <w:r>
        <w:t xml:space="preserve">- PT-F010 </w:t>
      </w:r>
      <w:r>
        <w:rPr>
          <w:rFonts w:hint="eastAsia"/>
        </w:rPr>
        <w:t xml:space="preserve">日常生活活動能力評估表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2025-04-16T05:33:15Z</dcterms:created>
  <dcterms:modified xsi:type="dcterms:W3CDTF">2025-04-16T05:33:15Z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