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84" w:name="pt-p008-住院患者服務流程程序"/>
    <w:p>
      <w:pPr>
        <w:pStyle w:val="Heading1"/>
      </w:pPr>
      <w:r>
        <w:t xml:space="preserve">PT-P008 </w:t>
      </w:r>
      <w:r>
        <w:rPr>
          <w:rFonts w:hint="eastAsia"/>
        </w:rPr>
        <w:t xml:space="preserve">住院患者服務流程程序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文件編號</w:t>
            </w:r>
          </w:p>
        </w:tc>
        <w:tc>
          <w:tcPr/>
          <w:p>
            <w:pPr>
              <w:pStyle w:val="Compact"/>
            </w:pPr>
            <w:r>
              <w:t xml:space="preserve">PT-P008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版次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標題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住院患者服務流程程序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頁次</w:t>
            </w:r>
          </w:p>
        </w:tc>
        <w:tc>
          <w:tcPr/>
          <w:p>
            <w:pPr>
              <w:pStyle w:val="Compact"/>
            </w:pPr>
            <w:r>
              <w:t xml:space="preserve">1/4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擬定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物理治療部門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核准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總院長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制定日期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2024年1月1日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實施日期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2024年1月1日</w:t>
            </w:r>
          </w:p>
        </w:tc>
      </w:tr>
    </w:tbl>
    <w:bookmarkStart w:id="20" w:name="目錄"/>
    <w:p>
      <w:pPr>
        <w:pStyle w:val="Heading2"/>
      </w:pPr>
      <w:r>
        <w:rPr>
          <w:rFonts w:hint="eastAsia"/>
        </w:rPr>
        <w:t xml:space="preserve">目錄</w:t>
      </w:r>
    </w:p>
    <w:p>
      <w:pPr>
        <w:pStyle w:val="Compact"/>
        <w:numPr>
          <w:ilvl w:val="0"/>
          <w:numId w:val="1001"/>
        </w:numPr>
      </w:pPr>
      <w:hyperlink w:anchor="目的">
        <w:r>
          <w:rPr>
            <w:rStyle w:val="Hyperlink"/>
            <w:rFonts w:hint="eastAsia"/>
          </w:rPr>
          <w:t xml:space="preserve">目的</w:t>
        </w:r>
      </w:hyperlink>
    </w:p>
    <w:p>
      <w:pPr>
        <w:pStyle w:val="Compact"/>
        <w:numPr>
          <w:ilvl w:val="0"/>
          <w:numId w:val="1001"/>
        </w:numPr>
      </w:pPr>
      <w:hyperlink w:anchor="適用範圍">
        <w:r>
          <w:rPr>
            <w:rStyle w:val="Hyperlink"/>
            <w:rFonts w:hint="eastAsia"/>
          </w:rPr>
          <w:t xml:space="preserve">適用範圍</w:t>
        </w:r>
      </w:hyperlink>
    </w:p>
    <w:p>
      <w:pPr>
        <w:pStyle w:val="Compact"/>
        <w:numPr>
          <w:ilvl w:val="0"/>
          <w:numId w:val="1001"/>
        </w:numPr>
      </w:pPr>
      <w:hyperlink w:anchor="權責">
        <w:r>
          <w:rPr>
            <w:rStyle w:val="Hyperlink"/>
            <w:rFonts w:hint="eastAsia"/>
          </w:rPr>
          <w:t xml:space="preserve">權責</w:t>
        </w:r>
      </w:hyperlink>
    </w:p>
    <w:p>
      <w:pPr>
        <w:pStyle w:val="Compact"/>
        <w:numPr>
          <w:ilvl w:val="0"/>
          <w:numId w:val="1001"/>
        </w:numPr>
      </w:pPr>
      <w:hyperlink w:anchor="定義">
        <w:r>
          <w:rPr>
            <w:rStyle w:val="Hyperlink"/>
            <w:rFonts w:hint="eastAsia"/>
          </w:rPr>
          <w:t xml:space="preserve">定義</w:t>
        </w:r>
      </w:hyperlink>
    </w:p>
    <w:p>
      <w:pPr>
        <w:pStyle w:val="Compact"/>
        <w:numPr>
          <w:ilvl w:val="0"/>
          <w:numId w:val="1001"/>
        </w:numPr>
      </w:pPr>
      <w:hyperlink w:anchor="程序">
        <w:r>
          <w:rPr>
            <w:rStyle w:val="Hyperlink"/>
            <w:rFonts w:hint="eastAsia"/>
          </w:rPr>
          <w:t xml:space="preserve">程序</w:t>
        </w:r>
      </w:hyperlink>
    </w:p>
    <w:p>
      <w:pPr>
        <w:pStyle w:val="Compact"/>
        <w:numPr>
          <w:ilvl w:val="1"/>
          <w:numId w:val="1002"/>
        </w:numPr>
      </w:pPr>
      <w:r>
        <w:t xml:space="preserve">5.1 </w:t>
      </w:r>
      <w:r>
        <w:rPr>
          <w:rFonts w:hint="eastAsia"/>
        </w:rPr>
        <w:t xml:space="preserve">住院患者物理治療轉介與申請</w:t>
      </w:r>
    </w:p>
    <w:p>
      <w:pPr>
        <w:pStyle w:val="Compact"/>
        <w:numPr>
          <w:ilvl w:val="1"/>
          <w:numId w:val="1002"/>
        </w:numPr>
      </w:pPr>
      <w:r>
        <w:t xml:space="preserve">5.2 </w:t>
      </w:r>
      <w:r>
        <w:rPr>
          <w:rFonts w:hint="eastAsia"/>
        </w:rPr>
        <w:t xml:space="preserve">住院患者初始評估流程</w:t>
      </w:r>
    </w:p>
    <w:p>
      <w:pPr>
        <w:pStyle w:val="Compact"/>
        <w:numPr>
          <w:ilvl w:val="1"/>
          <w:numId w:val="1002"/>
        </w:numPr>
      </w:pPr>
      <w:r>
        <w:t xml:space="preserve">5.3 </w:t>
      </w:r>
      <w:r>
        <w:rPr>
          <w:rFonts w:hint="eastAsia"/>
        </w:rPr>
        <w:t xml:space="preserve">住院患者治療計劃制定</w:t>
      </w:r>
    </w:p>
    <w:p>
      <w:pPr>
        <w:pStyle w:val="Compact"/>
        <w:numPr>
          <w:ilvl w:val="1"/>
          <w:numId w:val="1002"/>
        </w:numPr>
      </w:pPr>
      <w:r>
        <w:t xml:space="preserve">5.4 </w:t>
      </w:r>
      <w:r>
        <w:rPr>
          <w:rFonts w:hint="eastAsia"/>
        </w:rPr>
        <w:t xml:space="preserve">住院物理治療實施</w:t>
      </w:r>
    </w:p>
    <w:p>
      <w:pPr>
        <w:pStyle w:val="Compact"/>
        <w:numPr>
          <w:ilvl w:val="1"/>
          <w:numId w:val="1002"/>
        </w:numPr>
      </w:pPr>
      <w:r>
        <w:t xml:space="preserve">5.5 </w:t>
      </w:r>
      <w:r>
        <w:rPr>
          <w:rFonts w:hint="eastAsia"/>
        </w:rPr>
        <w:t xml:space="preserve">住院患者進展追蹤與記錄</w:t>
      </w:r>
    </w:p>
    <w:p>
      <w:pPr>
        <w:pStyle w:val="Compact"/>
        <w:numPr>
          <w:ilvl w:val="1"/>
          <w:numId w:val="1002"/>
        </w:numPr>
      </w:pPr>
      <w:r>
        <w:t xml:space="preserve">5.6 </w:t>
      </w:r>
      <w:r>
        <w:rPr>
          <w:rFonts w:hint="eastAsia"/>
        </w:rPr>
        <w:t xml:space="preserve">特殊情況處理</w:t>
      </w:r>
    </w:p>
    <w:p>
      <w:pPr>
        <w:pStyle w:val="Compact"/>
        <w:numPr>
          <w:ilvl w:val="1"/>
          <w:numId w:val="1002"/>
        </w:numPr>
      </w:pPr>
      <w:r>
        <w:t xml:space="preserve">5.7 </w:t>
      </w:r>
      <w:r>
        <w:rPr>
          <w:rFonts w:hint="eastAsia"/>
        </w:rPr>
        <w:t xml:space="preserve">出院規劃與轉銜</w:t>
      </w:r>
    </w:p>
    <w:p>
      <w:pPr>
        <w:pStyle w:val="Compact"/>
        <w:numPr>
          <w:ilvl w:val="1"/>
          <w:numId w:val="1002"/>
        </w:numPr>
      </w:pPr>
      <w:r>
        <w:t xml:space="preserve">5.8 </w:t>
      </w:r>
      <w:r>
        <w:rPr>
          <w:rFonts w:hint="eastAsia"/>
        </w:rPr>
        <w:t xml:space="preserve">品質監控與持續改進</w:t>
      </w:r>
    </w:p>
    <w:p>
      <w:pPr>
        <w:pStyle w:val="Compact"/>
        <w:numPr>
          <w:ilvl w:val="0"/>
          <w:numId w:val="1001"/>
        </w:numPr>
      </w:pPr>
      <w:hyperlink w:anchor="相關文件">
        <w:r>
          <w:rPr>
            <w:rStyle w:val="Hyperlink"/>
            <w:rFonts w:hint="eastAsia"/>
          </w:rPr>
          <w:t xml:space="preserve">相關文件</w:t>
        </w:r>
      </w:hyperlink>
    </w:p>
    <w:bookmarkEnd w:id="20"/>
    <w:bookmarkStart w:id="21" w:name="目的"/>
    <w:p>
      <w:pPr>
        <w:pStyle w:val="Heading2"/>
      </w:pPr>
      <w:r>
        <w:t xml:space="preserve">1. </w:t>
      </w:r>
      <w:r>
        <w:rPr>
          <w:rFonts w:hint="eastAsia"/>
        </w:rPr>
        <w:t xml:space="preserve">目的</w:t>
      </w:r>
      <w:r>
        <w:t xml:space="preserve"> </w:t>
      </w:r>
    </w:p>
    <w:p>
      <w:pPr>
        <w:pStyle w:val="FirstParagraph"/>
      </w:pPr>
      <w:r>
        <w:rPr>
          <w:rFonts w:hint="eastAsia"/>
        </w:rPr>
        <w:t xml:space="preserve">本程序旨在規範Ohealth物理治療體系中對住院患者提供物理治療服務的標準流程，確保住院物理治療服務的有效性、安全性與連續性，提高治療效率與品質，提升患者滿意度，並確保符合醫療照護標準與相關法規要求。</w:t>
      </w:r>
    </w:p>
    <w:bookmarkEnd w:id="21"/>
    <w:bookmarkStart w:id="22" w:name="適用範圍"/>
    <w:p>
      <w:pPr>
        <w:pStyle w:val="Heading2"/>
      </w:pPr>
      <w:r>
        <w:t xml:space="preserve">2. </w:t>
      </w:r>
      <w:r>
        <w:rPr>
          <w:rFonts w:hint="eastAsia"/>
        </w:rPr>
        <w:t xml:space="preserve">適用範圍</w:t>
      </w:r>
      <w:r>
        <w:t xml:space="preserve"> </w:t>
      </w:r>
    </w:p>
    <w:p>
      <w:pPr>
        <w:pStyle w:val="FirstParagraph"/>
      </w:pPr>
      <w:r>
        <w:rPr>
          <w:rFonts w:hint="eastAsia"/>
        </w:rPr>
        <w:t xml:space="preserve">本程序適用於Ohealth物理治療體系內所有提供住院病患物理治療服務的院所，涵蓋住院患者物理治療服務的申請、評估、計劃制定、實施、記錄、進展追蹤與出院規劃等全流程管理。</w:t>
      </w:r>
    </w:p>
    <w:bookmarkEnd w:id="22"/>
    <w:bookmarkStart w:id="29" w:name="權責"/>
    <w:p>
      <w:pPr>
        <w:pStyle w:val="Heading2"/>
      </w:pPr>
      <w:r>
        <w:t xml:space="preserve">3. </w:t>
      </w:r>
      <w:r>
        <w:rPr>
          <w:rFonts w:hint="eastAsia"/>
        </w:rPr>
        <w:t xml:space="preserve">權責</w:t>
      </w:r>
      <w:r>
        <w:t xml:space="preserve"> </w:t>
      </w:r>
    </w:p>
    <w:bookmarkStart w:id="23" w:name="物理治療部門主管"/>
    <w:p>
      <w:pPr>
        <w:pStyle w:val="Heading3"/>
      </w:pPr>
      <w:r>
        <w:t xml:space="preserve">3.1 </w:t>
      </w:r>
      <w:r>
        <w:rPr>
          <w:rFonts w:hint="eastAsia"/>
        </w:rPr>
        <w:t xml:space="preserve">物理治療部門主管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監督住院物理治療服務流程的實施與執行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協調物理治療部門與其他臨床部門的跨部門合作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解決住院物理治療服務中的重大問題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審核和批准住院物理治療相關政策與程序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確保足夠的人力與設備資源支持住院物理治療服務</w:t>
      </w:r>
    </w:p>
    <w:bookmarkEnd w:id="23"/>
    <w:bookmarkStart w:id="24" w:name="資深物理治療師組長"/>
    <w:p>
      <w:pPr>
        <w:pStyle w:val="Heading3"/>
      </w:pPr>
      <w:r>
        <w:t xml:space="preserve">3.2 </w:t>
      </w:r>
      <w:r>
        <w:rPr>
          <w:rFonts w:hint="eastAsia"/>
        </w:rPr>
        <w:t xml:space="preserve">資深物理治療師/組長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安排物理治療師的住院患者服務排班與分配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對複雜或特殊住院個案提供專業指導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協助處理住院物理治療服務中的臨床問題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進行住院物理治療服務品質的監督與檢查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指導新進物理治療師熟悉住院服務流程</w:t>
      </w:r>
    </w:p>
    <w:bookmarkEnd w:id="24"/>
    <w:bookmarkStart w:id="25" w:name="物理治療師"/>
    <w:p>
      <w:pPr>
        <w:pStyle w:val="Heading3"/>
      </w:pPr>
      <w:r>
        <w:t xml:space="preserve">3.3 </w:t>
      </w:r>
      <w:r>
        <w:rPr>
          <w:rFonts w:hint="eastAsia"/>
        </w:rPr>
        <w:t xml:space="preserve">物理治療師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依照本程序提供住院患者物理治療服務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執行住院患者的初始評估與再評估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制定與實施個別化的住院物理治療計劃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準確完整記錄住院患者的治療過程與結果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參與多專業團隊會議與溝通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協助住院患者的出院規劃與居家計劃制定</w:t>
      </w:r>
    </w:p>
    <w:bookmarkEnd w:id="25"/>
    <w:bookmarkStart w:id="26" w:name="護理人員"/>
    <w:p>
      <w:pPr>
        <w:pStyle w:val="Heading3"/>
      </w:pPr>
      <w:r>
        <w:t xml:space="preserve">3.4 </w:t>
      </w:r>
      <w:r>
        <w:rPr>
          <w:rFonts w:hint="eastAsia"/>
        </w:rPr>
        <w:t xml:space="preserve">護理人員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協助確認住院患者的物理治療預約時間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在物理治療前準備患者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提供患者在治療間隔期間的相關照護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協助物理治療師了解患者的最新狀況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監測並報告患者接受物理治療後的反應</w:t>
      </w:r>
    </w:p>
    <w:bookmarkEnd w:id="26"/>
    <w:bookmarkStart w:id="27" w:name="醫師"/>
    <w:p>
      <w:pPr>
        <w:pStyle w:val="Heading3"/>
      </w:pPr>
      <w:r>
        <w:t xml:space="preserve">3.5 </w:t>
      </w:r>
      <w:r>
        <w:rPr>
          <w:rFonts w:hint="eastAsia"/>
        </w:rPr>
        <w:t xml:space="preserve">醫師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開立物理治療醫囑與轉介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提供患者病史與診斷信息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與物理治療師討論治療目標與策略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共同監測患者的治療反應與進展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參與出院規劃與後續追蹤安排</w:t>
      </w:r>
    </w:p>
    <w:bookmarkEnd w:id="27"/>
    <w:bookmarkStart w:id="28" w:name="品質管理人員"/>
    <w:p>
      <w:pPr>
        <w:pStyle w:val="Heading3"/>
      </w:pPr>
      <w:r>
        <w:t xml:space="preserve">3.6 </w:t>
      </w:r>
      <w:r>
        <w:rPr>
          <w:rFonts w:hint="eastAsia"/>
        </w:rPr>
        <w:t xml:space="preserve">品質管理人員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定期審核住院物理治療服務的品質指標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執行住院物理治療服務的稽核作業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分析住院物理治療服務的問題與改進機會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協助制定品質改進計劃並監督實施</w:t>
      </w:r>
    </w:p>
    <w:bookmarkEnd w:id="28"/>
    <w:bookmarkEnd w:id="29"/>
    <w:bookmarkStart w:id="36" w:name="定義"/>
    <w:p>
      <w:pPr>
        <w:pStyle w:val="Heading2"/>
      </w:pPr>
      <w:r>
        <w:t xml:space="preserve">4. </w:t>
      </w:r>
      <w:r>
        <w:rPr>
          <w:rFonts w:hint="eastAsia"/>
        </w:rPr>
        <w:t xml:space="preserve">定義</w:t>
      </w:r>
      <w:r>
        <w:t xml:space="preserve"> </w:t>
      </w:r>
    </w:p>
    <w:bookmarkStart w:id="30" w:name="住院物理治療"/>
    <w:p>
      <w:pPr>
        <w:pStyle w:val="Heading3"/>
      </w:pPr>
      <w:r>
        <w:t xml:space="preserve">4.1 </w:t>
      </w:r>
      <w:r>
        <w:rPr>
          <w:rFonts w:hint="eastAsia"/>
        </w:rPr>
        <w:t xml:space="preserve">住院物理治療</w:t>
      </w:r>
    </w:p>
    <w:p>
      <w:pPr>
        <w:pStyle w:val="FirstParagraph"/>
      </w:pPr>
      <w:r>
        <w:rPr>
          <w:rFonts w:hint="eastAsia"/>
        </w:rPr>
        <w:t xml:space="preserve">指針對住院期間的患者所提供的物理治療服務，包括評估、診斷、治療計劃制定、介入治療、教育與諮詢等專業服務。</w:t>
      </w:r>
    </w:p>
    <w:bookmarkEnd w:id="30"/>
    <w:bookmarkStart w:id="31" w:name="床邊物理治療"/>
    <w:p>
      <w:pPr>
        <w:pStyle w:val="Heading3"/>
      </w:pPr>
      <w:r>
        <w:t xml:space="preserve">4.2 </w:t>
      </w:r>
      <w:r>
        <w:rPr>
          <w:rFonts w:hint="eastAsia"/>
        </w:rPr>
        <w:t xml:space="preserve">床邊物理治療</w:t>
      </w:r>
    </w:p>
    <w:p>
      <w:pPr>
        <w:pStyle w:val="FirstParagraph"/>
      </w:pPr>
      <w:r>
        <w:rPr>
          <w:rFonts w:hint="eastAsia"/>
        </w:rPr>
        <w:t xml:space="preserve">在患者的病床或病房內進行的物理治療服務，適用於行動不便或因醫療需求無法離開病床的患者。</w:t>
      </w:r>
    </w:p>
    <w:bookmarkEnd w:id="31"/>
    <w:bookmarkStart w:id="32" w:name="復健部物理治療"/>
    <w:p>
      <w:pPr>
        <w:pStyle w:val="Heading3"/>
      </w:pPr>
      <w:r>
        <w:t xml:space="preserve">4.3 </w:t>
      </w:r>
      <w:r>
        <w:rPr>
          <w:rFonts w:hint="eastAsia"/>
        </w:rPr>
        <w:t xml:space="preserve">復健部物理治療</w:t>
      </w:r>
    </w:p>
    <w:p>
      <w:pPr>
        <w:pStyle w:val="FirstParagraph"/>
      </w:pPr>
      <w:r>
        <w:rPr>
          <w:rFonts w:hint="eastAsia"/>
        </w:rPr>
        <w:t xml:space="preserve">在復健部或物理治療室進行的住院患者物理治療，適用於能夠移動至治療區域的患者。</w:t>
      </w:r>
    </w:p>
    <w:bookmarkEnd w:id="32"/>
    <w:bookmarkStart w:id="33" w:name="多專業團隊mdt會議"/>
    <w:p>
      <w:pPr>
        <w:pStyle w:val="Heading3"/>
      </w:pPr>
      <w:r>
        <w:t xml:space="preserve">4.4 </w:t>
      </w:r>
      <w:r>
        <w:rPr>
          <w:rFonts w:hint="eastAsia"/>
        </w:rPr>
        <w:t xml:space="preserve">多專業團隊(MDT)會議</w:t>
      </w:r>
    </w:p>
    <w:p>
      <w:pPr>
        <w:pStyle w:val="FirstParagraph"/>
      </w:pPr>
      <w:r>
        <w:rPr>
          <w:rFonts w:hint="eastAsia"/>
        </w:rPr>
        <w:t xml:space="preserve">由不同專業醫療人員(如醫師、護理師、物理治療師、職能治療師、語言治療師等)組成的團隊會議，共同討論患者的照護計劃、治療進展與出院規劃。</w:t>
      </w:r>
    </w:p>
    <w:bookmarkEnd w:id="33"/>
    <w:bookmarkStart w:id="34" w:name="出院計劃"/>
    <w:p>
      <w:pPr>
        <w:pStyle w:val="Heading3"/>
      </w:pPr>
      <w:r>
        <w:t xml:space="preserve">4.5 </w:t>
      </w:r>
      <w:r>
        <w:rPr>
          <w:rFonts w:hint="eastAsia"/>
        </w:rPr>
        <w:t xml:space="preserve">出院計劃</w:t>
      </w:r>
    </w:p>
    <w:p>
      <w:pPr>
        <w:pStyle w:val="FirstParagraph"/>
      </w:pPr>
      <w:r>
        <w:rPr>
          <w:rFonts w:hint="eastAsia"/>
        </w:rPr>
        <w:t xml:space="preserve">為確保患者從住院環境順利過渡到下一階段照護所做的計劃，包括出院後的持續物理治療需求評估、居家或門診復健安排、患者與照顧者教育等。</w:t>
      </w:r>
    </w:p>
    <w:bookmarkEnd w:id="34"/>
    <w:bookmarkStart w:id="35" w:name="功能獨立性測量fim"/>
    <w:p>
      <w:pPr>
        <w:pStyle w:val="Heading3"/>
      </w:pPr>
      <w:r>
        <w:t xml:space="preserve">4.6 </w:t>
      </w:r>
      <w:r>
        <w:rPr>
          <w:rFonts w:hint="eastAsia"/>
        </w:rPr>
        <w:t xml:space="preserve">功能獨立性測量(FIM)</w:t>
      </w:r>
    </w:p>
    <w:p>
      <w:pPr>
        <w:pStyle w:val="FirstParagraph"/>
      </w:pPr>
      <w:r>
        <w:rPr>
          <w:rFonts w:hint="eastAsia"/>
        </w:rPr>
        <w:t xml:space="preserve">一種標準化的評估工具，用於測量患者在日常生活活動中的功能獨立程度，常用於住院患者的功能評估與進展監測。</w:t>
      </w:r>
    </w:p>
    <w:bookmarkEnd w:id="35"/>
    <w:bookmarkEnd w:id="36"/>
    <w:bookmarkStart w:id="78" w:name="程序"/>
    <w:p>
      <w:pPr>
        <w:pStyle w:val="Heading2"/>
      </w:pPr>
      <w:r>
        <w:t xml:space="preserve">5. </w:t>
      </w:r>
      <w:r>
        <w:rPr>
          <w:rFonts w:hint="eastAsia"/>
        </w:rPr>
        <w:t xml:space="preserve">程序</w:t>
      </w:r>
      <w:r>
        <w:t xml:space="preserve"> </w:t>
      </w:r>
    </w:p>
    <w:bookmarkStart w:id="41" w:name="住院患者物理治療轉介與申請"/>
    <w:p>
      <w:pPr>
        <w:pStyle w:val="Heading3"/>
      </w:pPr>
      <w:r>
        <w:t xml:space="preserve">5.1 </w:t>
      </w:r>
      <w:r>
        <w:rPr>
          <w:rFonts w:hint="eastAsia"/>
        </w:rPr>
        <w:t xml:space="preserve">住院患者物理治療轉介與申請</w:t>
      </w:r>
    </w:p>
    <w:bookmarkStart w:id="37" w:name="轉介來源與方式"/>
    <w:p>
      <w:pPr>
        <w:pStyle w:val="Heading4"/>
      </w:pPr>
      <w:r>
        <w:t xml:space="preserve">5.1.1 </w:t>
      </w:r>
      <w:r>
        <w:rPr>
          <w:rFonts w:hint="eastAsia"/>
        </w:rPr>
        <w:t xml:space="preserve">轉介來源與方式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主要轉介來源包括：</w:t>
      </w:r>
    </w:p>
    <w:p>
      <w:pPr>
        <w:pStyle w:val="Compact"/>
        <w:numPr>
          <w:ilvl w:val="1"/>
          <w:numId w:val="1010"/>
        </w:numPr>
      </w:pPr>
      <w:r>
        <w:rPr>
          <w:rFonts w:hint="eastAsia"/>
        </w:rPr>
        <w:t xml:space="preserve">主治醫師醫囑</w:t>
      </w:r>
    </w:p>
    <w:p>
      <w:pPr>
        <w:pStyle w:val="Compact"/>
        <w:numPr>
          <w:ilvl w:val="1"/>
          <w:numId w:val="1010"/>
        </w:numPr>
      </w:pPr>
      <w:r>
        <w:rPr>
          <w:rFonts w:hint="eastAsia"/>
        </w:rPr>
        <w:t xml:space="preserve">專科會診醫師建議</w:t>
      </w:r>
    </w:p>
    <w:p>
      <w:pPr>
        <w:pStyle w:val="Compact"/>
        <w:numPr>
          <w:ilvl w:val="1"/>
          <w:numId w:val="1010"/>
        </w:numPr>
      </w:pPr>
      <w:r>
        <w:rPr>
          <w:rFonts w:hint="eastAsia"/>
        </w:rPr>
        <w:t xml:space="preserve">護理師觀察與建議</w:t>
      </w:r>
    </w:p>
    <w:p>
      <w:pPr>
        <w:pStyle w:val="Compact"/>
        <w:numPr>
          <w:ilvl w:val="1"/>
          <w:numId w:val="1010"/>
        </w:numPr>
      </w:pPr>
      <w:r>
        <w:rPr>
          <w:rFonts w:hint="eastAsia"/>
        </w:rPr>
        <w:t xml:space="preserve">多專業團隊會議決議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轉介方式：</w:t>
      </w:r>
    </w:p>
    <w:p>
      <w:pPr>
        <w:pStyle w:val="Compact"/>
        <w:numPr>
          <w:ilvl w:val="1"/>
          <w:numId w:val="1011"/>
        </w:numPr>
      </w:pPr>
      <w:r>
        <w:rPr>
          <w:rFonts w:hint="eastAsia"/>
        </w:rPr>
        <w:t xml:space="preserve">電子醫囑系統</w:t>
      </w:r>
    </w:p>
    <w:p>
      <w:pPr>
        <w:pStyle w:val="Compact"/>
        <w:numPr>
          <w:ilvl w:val="1"/>
          <w:numId w:val="1011"/>
        </w:numPr>
      </w:pPr>
      <w:r>
        <w:rPr>
          <w:rFonts w:hint="eastAsia"/>
        </w:rPr>
        <w:t xml:space="preserve">書面會診單</w:t>
      </w:r>
    </w:p>
    <w:p>
      <w:pPr>
        <w:pStyle w:val="Compact"/>
        <w:numPr>
          <w:ilvl w:val="1"/>
          <w:numId w:val="1011"/>
        </w:numPr>
      </w:pPr>
      <w:r>
        <w:rPr>
          <w:rFonts w:hint="eastAsia"/>
        </w:rPr>
        <w:t xml:space="preserve">多專業團隊會議記錄</w:t>
      </w:r>
    </w:p>
    <w:p>
      <w:pPr>
        <w:pStyle w:val="Compact"/>
        <w:numPr>
          <w:ilvl w:val="1"/>
          <w:numId w:val="1011"/>
        </w:numPr>
      </w:pPr>
      <w:r>
        <w:rPr>
          <w:rFonts w:hint="eastAsia"/>
        </w:rPr>
        <w:t xml:space="preserve">緊急狀況下的口頭轉介(需後補書面記錄)</w:t>
      </w:r>
    </w:p>
    <w:bookmarkEnd w:id="37"/>
    <w:bookmarkStart w:id="38" w:name="轉介信息要求"/>
    <w:p>
      <w:pPr>
        <w:pStyle w:val="Heading4"/>
      </w:pPr>
      <w:r>
        <w:t xml:space="preserve">5.1.2 </w:t>
      </w:r>
      <w:r>
        <w:rPr>
          <w:rFonts w:hint="eastAsia"/>
        </w:rPr>
        <w:t xml:space="preserve">轉介信息要求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轉介時應提供以下基本信息：</w:t>
      </w:r>
    </w:p>
    <w:p>
      <w:pPr>
        <w:pStyle w:val="Compact"/>
        <w:numPr>
          <w:ilvl w:val="1"/>
          <w:numId w:val="1013"/>
        </w:numPr>
      </w:pPr>
      <w:r>
        <w:rPr>
          <w:rFonts w:hint="eastAsia"/>
        </w:rPr>
        <w:t xml:space="preserve">患者基本資料(姓名、年齡、病房號、床號)</w:t>
      </w:r>
    </w:p>
    <w:p>
      <w:pPr>
        <w:pStyle w:val="Compact"/>
        <w:numPr>
          <w:ilvl w:val="1"/>
          <w:numId w:val="1013"/>
        </w:numPr>
      </w:pPr>
      <w:r>
        <w:rPr>
          <w:rFonts w:hint="eastAsia"/>
        </w:rPr>
        <w:t xml:space="preserve">主要診斷與併發症</w:t>
      </w:r>
    </w:p>
    <w:p>
      <w:pPr>
        <w:pStyle w:val="Compact"/>
        <w:numPr>
          <w:ilvl w:val="1"/>
          <w:numId w:val="1013"/>
        </w:numPr>
      </w:pPr>
      <w:r>
        <w:rPr>
          <w:rFonts w:hint="eastAsia"/>
        </w:rPr>
        <w:t xml:space="preserve">當前醫療狀況與生命徵象穩定性</w:t>
      </w:r>
    </w:p>
    <w:p>
      <w:pPr>
        <w:pStyle w:val="Compact"/>
        <w:numPr>
          <w:ilvl w:val="1"/>
          <w:numId w:val="1013"/>
        </w:numPr>
      </w:pPr>
      <w:r>
        <w:rPr>
          <w:rFonts w:hint="eastAsia"/>
        </w:rPr>
        <w:t xml:space="preserve">轉介原因與物理治療目標</w:t>
      </w:r>
    </w:p>
    <w:p>
      <w:pPr>
        <w:pStyle w:val="Compact"/>
        <w:numPr>
          <w:ilvl w:val="1"/>
          <w:numId w:val="1013"/>
        </w:numPr>
      </w:pPr>
      <w:r>
        <w:rPr>
          <w:rFonts w:hint="eastAsia"/>
        </w:rPr>
        <w:t xml:space="preserve">相關注意事項或禁忌症</w:t>
      </w:r>
    </w:p>
    <w:p>
      <w:pPr>
        <w:pStyle w:val="Compact"/>
        <w:numPr>
          <w:ilvl w:val="1"/>
          <w:numId w:val="1013"/>
        </w:numPr>
      </w:pPr>
      <w:r>
        <w:rPr>
          <w:rFonts w:hint="eastAsia"/>
        </w:rPr>
        <w:t xml:space="preserve">特殊醫療裝置或限制條件</w:t>
      </w:r>
    </w:p>
    <w:p>
      <w:pPr>
        <w:pStyle w:val="Compact"/>
        <w:numPr>
          <w:ilvl w:val="1"/>
          <w:numId w:val="1013"/>
        </w:numPr>
      </w:pPr>
      <w:r>
        <w:rPr>
          <w:rFonts w:hint="eastAsia"/>
        </w:rPr>
        <w:t xml:space="preserve">轉介醫師聯絡方式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若信息不完整，物理治療師應主動聯絡轉介來源以獲取必要信息</w:t>
      </w:r>
    </w:p>
    <w:bookmarkEnd w:id="38"/>
    <w:bookmarkStart w:id="39" w:name="轉介審核與確認"/>
    <w:p>
      <w:pPr>
        <w:pStyle w:val="Heading4"/>
      </w:pPr>
      <w:r>
        <w:t xml:space="preserve">5.1.3 </w:t>
      </w:r>
      <w:r>
        <w:rPr>
          <w:rFonts w:hint="eastAsia"/>
        </w:rPr>
        <w:t xml:space="preserve">轉介審核與確認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物理治療部門收到轉介後，應於24小時內進行審核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審核內容包括：</w:t>
      </w:r>
    </w:p>
    <w:p>
      <w:pPr>
        <w:pStyle w:val="Compact"/>
        <w:numPr>
          <w:ilvl w:val="1"/>
          <w:numId w:val="1015"/>
        </w:numPr>
      </w:pPr>
      <w:r>
        <w:rPr>
          <w:rFonts w:hint="eastAsia"/>
        </w:rPr>
        <w:t xml:space="preserve">轉介的適當性與完整性</w:t>
      </w:r>
    </w:p>
    <w:p>
      <w:pPr>
        <w:pStyle w:val="Compact"/>
        <w:numPr>
          <w:ilvl w:val="1"/>
          <w:numId w:val="1015"/>
        </w:numPr>
      </w:pPr>
      <w:r>
        <w:rPr>
          <w:rFonts w:hint="eastAsia"/>
        </w:rPr>
        <w:t xml:space="preserve">患者是否符合物理治療適應症</w:t>
      </w:r>
    </w:p>
    <w:p>
      <w:pPr>
        <w:pStyle w:val="Compact"/>
        <w:numPr>
          <w:ilvl w:val="1"/>
          <w:numId w:val="1015"/>
        </w:numPr>
      </w:pPr>
      <w:r>
        <w:rPr>
          <w:rFonts w:hint="eastAsia"/>
        </w:rPr>
        <w:t xml:space="preserve">是否有明確禁忌症</w:t>
      </w:r>
    </w:p>
    <w:p>
      <w:pPr>
        <w:pStyle w:val="Compact"/>
        <w:numPr>
          <w:ilvl w:val="1"/>
          <w:numId w:val="1015"/>
        </w:numPr>
      </w:pPr>
      <w:r>
        <w:rPr>
          <w:rFonts w:hint="eastAsia"/>
        </w:rPr>
        <w:t xml:space="preserve">服務緊急程度與優先順序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確認流程：</w:t>
      </w:r>
    </w:p>
    <w:p>
      <w:pPr>
        <w:pStyle w:val="Compact"/>
        <w:numPr>
          <w:ilvl w:val="1"/>
          <w:numId w:val="1016"/>
        </w:numPr>
      </w:pPr>
      <w:r>
        <w:rPr>
          <w:rFonts w:hint="eastAsia"/>
        </w:rPr>
        <w:t xml:space="preserve">確認接受轉介並通知轉介來源</w:t>
      </w:r>
    </w:p>
    <w:p>
      <w:pPr>
        <w:pStyle w:val="Compact"/>
        <w:numPr>
          <w:ilvl w:val="1"/>
          <w:numId w:val="1016"/>
        </w:numPr>
      </w:pPr>
      <w:r>
        <w:rPr>
          <w:rFonts w:hint="eastAsia"/>
        </w:rPr>
        <w:t xml:space="preserve">安排初始評估時間並通知相關人員</w:t>
      </w:r>
    </w:p>
    <w:p>
      <w:pPr>
        <w:pStyle w:val="Compact"/>
        <w:numPr>
          <w:ilvl w:val="1"/>
          <w:numId w:val="1016"/>
        </w:numPr>
      </w:pPr>
      <w:r>
        <w:rPr>
          <w:rFonts w:hint="eastAsia"/>
        </w:rPr>
        <w:t xml:space="preserve">若無法接受轉介，應說明原因並建議替代方案</w:t>
      </w:r>
    </w:p>
    <w:bookmarkEnd w:id="39"/>
    <w:bookmarkStart w:id="40" w:name="緊急轉介處理"/>
    <w:p>
      <w:pPr>
        <w:pStyle w:val="Heading4"/>
      </w:pPr>
      <w:r>
        <w:t xml:space="preserve">5.1.4 </w:t>
      </w:r>
      <w:r>
        <w:rPr>
          <w:rFonts w:hint="eastAsia"/>
        </w:rPr>
        <w:t xml:space="preserve">緊急轉介處理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緊急轉介(需24小時內提供服務)條件：</w:t>
      </w:r>
    </w:p>
    <w:p>
      <w:pPr>
        <w:pStyle w:val="Compact"/>
        <w:numPr>
          <w:ilvl w:val="1"/>
          <w:numId w:val="1018"/>
        </w:numPr>
      </w:pPr>
      <w:r>
        <w:rPr>
          <w:rFonts w:hint="eastAsia"/>
        </w:rPr>
        <w:t xml:space="preserve">急性呼吸問題需要呼吸物理治療</w:t>
      </w:r>
    </w:p>
    <w:p>
      <w:pPr>
        <w:pStyle w:val="Compact"/>
        <w:numPr>
          <w:ilvl w:val="1"/>
          <w:numId w:val="1018"/>
        </w:numPr>
      </w:pPr>
      <w:r>
        <w:rPr>
          <w:rFonts w:hint="eastAsia"/>
        </w:rPr>
        <w:t xml:space="preserve">術後即刻需要的物理治療</w:t>
      </w:r>
    </w:p>
    <w:p>
      <w:pPr>
        <w:pStyle w:val="Compact"/>
        <w:numPr>
          <w:ilvl w:val="1"/>
          <w:numId w:val="1018"/>
        </w:numPr>
      </w:pPr>
      <w:r>
        <w:rPr>
          <w:rFonts w:hint="eastAsia"/>
        </w:rPr>
        <w:t xml:space="preserve">醫師指定為緊急需求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緊急轉介處理流程：</w:t>
      </w:r>
    </w:p>
    <w:p>
      <w:pPr>
        <w:pStyle w:val="Compact"/>
        <w:numPr>
          <w:ilvl w:val="1"/>
          <w:numId w:val="1019"/>
        </w:numPr>
      </w:pPr>
      <w:r>
        <w:rPr>
          <w:rFonts w:hint="eastAsia"/>
        </w:rPr>
        <w:t xml:space="preserve">即時通知當值物理治療師</w:t>
      </w:r>
    </w:p>
    <w:p>
      <w:pPr>
        <w:pStyle w:val="Compact"/>
        <w:numPr>
          <w:ilvl w:val="1"/>
          <w:numId w:val="1019"/>
        </w:numPr>
      </w:pPr>
      <w:r>
        <w:rPr>
          <w:rFonts w:hint="eastAsia"/>
        </w:rPr>
        <w:t xml:space="preserve">調整工作排程以優先處理緊急個案</w:t>
      </w:r>
    </w:p>
    <w:p>
      <w:pPr>
        <w:pStyle w:val="Compact"/>
        <w:numPr>
          <w:ilvl w:val="1"/>
          <w:numId w:val="1019"/>
        </w:numPr>
      </w:pPr>
      <w:r>
        <w:rPr>
          <w:rFonts w:hint="eastAsia"/>
        </w:rPr>
        <w:t xml:space="preserve">4小時內完成初始評估並提供必要介入</w:t>
      </w:r>
    </w:p>
    <w:bookmarkEnd w:id="40"/>
    <w:bookmarkEnd w:id="41"/>
    <w:bookmarkStart w:id="46" w:name="住院患者初始評估流程"/>
    <w:p>
      <w:pPr>
        <w:pStyle w:val="Heading3"/>
      </w:pPr>
      <w:r>
        <w:t xml:space="preserve">5.2 </w:t>
      </w:r>
      <w:r>
        <w:rPr>
          <w:rFonts w:hint="eastAsia"/>
        </w:rPr>
        <w:t xml:space="preserve">住院患者初始評估流程</w:t>
      </w:r>
    </w:p>
    <w:bookmarkStart w:id="42" w:name="評估前準備"/>
    <w:p>
      <w:pPr>
        <w:pStyle w:val="Heading4"/>
      </w:pPr>
      <w:r>
        <w:t xml:space="preserve">5.2.1 </w:t>
      </w:r>
      <w:r>
        <w:rPr>
          <w:rFonts w:hint="eastAsia"/>
        </w:rPr>
        <w:t xml:space="preserve">評估前準備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查閱患者病歷獲取相關信息：</w:t>
      </w:r>
    </w:p>
    <w:p>
      <w:pPr>
        <w:pStyle w:val="Compact"/>
        <w:numPr>
          <w:ilvl w:val="1"/>
          <w:numId w:val="1021"/>
        </w:numPr>
      </w:pPr>
      <w:r>
        <w:rPr>
          <w:rFonts w:hint="eastAsia"/>
        </w:rPr>
        <w:t xml:space="preserve">詳細病史與診斷</w:t>
      </w:r>
    </w:p>
    <w:p>
      <w:pPr>
        <w:pStyle w:val="Compact"/>
        <w:numPr>
          <w:ilvl w:val="1"/>
          <w:numId w:val="1021"/>
        </w:numPr>
      </w:pPr>
      <w:r>
        <w:rPr>
          <w:rFonts w:hint="eastAsia"/>
        </w:rPr>
        <w:t xml:space="preserve">手術記錄(若適用)</w:t>
      </w:r>
    </w:p>
    <w:p>
      <w:pPr>
        <w:pStyle w:val="Compact"/>
        <w:numPr>
          <w:ilvl w:val="1"/>
          <w:numId w:val="1021"/>
        </w:numPr>
      </w:pPr>
      <w:r>
        <w:rPr>
          <w:rFonts w:hint="eastAsia"/>
        </w:rPr>
        <w:t xml:space="preserve">最新的生命徵象記錄</w:t>
      </w:r>
    </w:p>
    <w:p>
      <w:pPr>
        <w:pStyle w:val="Compact"/>
        <w:numPr>
          <w:ilvl w:val="1"/>
          <w:numId w:val="1021"/>
        </w:numPr>
      </w:pPr>
      <w:r>
        <w:rPr>
          <w:rFonts w:hint="eastAsia"/>
        </w:rPr>
        <w:t xml:space="preserve">醫療檢查結果(如影像、實驗室報告)</w:t>
      </w:r>
    </w:p>
    <w:p>
      <w:pPr>
        <w:pStyle w:val="Compact"/>
        <w:numPr>
          <w:ilvl w:val="1"/>
          <w:numId w:val="1021"/>
        </w:numPr>
      </w:pPr>
      <w:r>
        <w:rPr>
          <w:rFonts w:hint="eastAsia"/>
        </w:rPr>
        <w:t xml:space="preserve">其他治療記錄與醫囑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與護理人員確認患者當前狀態與最佳評估時間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準備適當的評估工具與表格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安排評估環境(床邊或復健部)</w:t>
      </w:r>
    </w:p>
    <w:bookmarkEnd w:id="42"/>
    <w:bookmarkStart w:id="43" w:name="初始評估實施"/>
    <w:p>
      <w:pPr>
        <w:pStyle w:val="Heading4"/>
      </w:pPr>
      <w:r>
        <w:t xml:space="preserve">5.2.2 </w:t>
      </w:r>
      <w:r>
        <w:rPr>
          <w:rFonts w:hint="eastAsia"/>
        </w:rPr>
        <w:t xml:space="preserve">初始評估實施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</w:rPr>
        <w:t xml:space="preserve">評估時應包含以下步驟：</w:t>
      </w:r>
    </w:p>
    <w:p>
      <w:pPr>
        <w:pStyle w:val="Compact"/>
        <w:numPr>
          <w:ilvl w:val="1"/>
          <w:numId w:val="1023"/>
        </w:numPr>
      </w:pPr>
      <w:r>
        <w:rPr>
          <w:rFonts w:hint="eastAsia"/>
        </w:rPr>
        <w:t xml:space="preserve">自我介紹與物理治療服務說明</w:t>
      </w:r>
    </w:p>
    <w:p>
      <w:pPr>
        <w:pStyle w:val="Compact"/>
        <w:numPr>
          <w:ilvl w:val="1"/>
          <w:numId w:val="1023"/>
        </w:numPr>
      </w:pPr>
      <w:r>
        <w:rPr>
          <w:rFonts w:hint="eastAsia"/>
        </w:rPr>
        <w:t xml:space="preserve">獲取患者同意</w:t>
      </w:r>
    </w:p>
    <w:p>
      <w:pPr>
        <w:pStyle w:val="Compact"/>
        <w:numPr>
          <w:ilvl w:val="1"/>
          <w:numId w:val="1023"/>
        </w:numPr>
      </w:pPr>
      <w:r>
        <w:rPr>
          <w:rFonts w:hint="eastAsia"/>
        </w:rPr>
        <w:t xml:space="preserve">病史詢問與相關病情了解</w:t>
      </w:r>
    </w:p>
    <w:p>
      <w:pPr>
        <w:pStyle w:val="Compact"/>
        <w:numPr>
          <w:ilvl w:val="1"/>
          <w:numId w:val="1023"/>
        </w:numPr>
      </w:pPr>
      <w:r>
        <w:rPr>
          <w:rFonts w:hint="eastAsia"/>
        </w:rPr>
        <w:t xml:space="preserve">功能狀態評估：</w:t>
      </w:r>
    </w:p>
    <w:p>
      <w:pPr>
        <w:pStyle w:val="Compact"/>
        <w:numPr>
          <w:ilvl w:val="2"/>
          <w:numId w:val="1024"/>
        </w:numPr>
      </w:pPr>
      <w:r>
        <w:rPr>
          <w:rFonts w:hint="eastAsia"/>
        </w:rPr>
        <w:t xml:space="preserve">移動能力與轉位功能</w:t>
      </w:r>
    </w:p>
    <w:p>
      <w:pPr>
        <w:pStyle w:val="Compact"/>
        <w:numPr>
          <w:ilvl w:val="2"/>
          <w:numId w:val="1024"/>
        </w:numPr>
      </w:pPr>
      <w:r>
        <w:rPr>
          <w:rFonts w:hint="eastAsia"/>
        </w:rPr>
        <w:t xml:space="preserve">步態評估(如適用)</w:t>
      </w:r>
    </w:p>
    <w:p>
      <w:pPr>
        <w:pStyle w:val="Compact"/>
        <w:numPr>
          <w:ilvl w:val="2"/>
          <w:numId w:val="1024"/>
        </w:numPr>
      </w:pPr>
      <w:r>
        <w:rPr>
          <w:rFonts w:hint="eastAsia"/>
        </w:rPr>
        <w:t xml:space="preserve">平衡能力</w:t>
      </w:r>
    </w:p>
    <w:p>
      <w:pPr>
        <w:pStyle w:val="Compact"/>
        <w:numPr>
          <w:ilvl w:val="2"/>
          <w:numId w:val="1024"/>
        </w:numPr>
      </w:pPr>
      <w:r>
        <w:rPr>
          <w:rFonts w:hint="eastAsia"/>
        </w:rPr>
        <w:t xml:space="preserve">日常生活活動能力</w:t>
      </w:r>
    </w:p>
    <w:p>
      <w:pPr>
        <w:pStyle w:val="Compact"/>
        <w:numPr>
          <w:ilvl w:val="1"/>
          <w:numId w:val="1023"/>
        </w:numPr>
      </w:pPr>
      <w:r>
        <w:rPr>
          <w:rFonts w:hint="eastAsia"/>
        </w:rPr>
        <w:t xml:space="preserve">身體檢查：</w:t>
      </w:r>
    </w:p>
    <w:p>
      <w:pPr>
        <w:pStyle w:val="Compact"/>
        <w:numPr>
          <w:ilvl w:val="2"/>
          <w:numId w:val="1025"/>
        </w:numPr>
      </w:pPr>
      <w:r>
        <w:rPr>
          <w:rFonts w:hint="eastAsia"/>
        </w:rPr>
        <w:t xml:space="preserve">姿勢與對稱性評估</w:t>
      </w:r>
    </w:p>
    <w:p>
      <w:pPr>
        <w:pStyle w:val="Compact"/>
        <w:numPr>
          <w:ilvl w:val="2"/>
          <w:numId w:val="1025"/>
        </w:numPr>
      </w:pPr>
      <w:r>
        <w:rPr>
          <w:rFonts w:hint="eastAsia"/>
        </w:rPr>
        <w:t xml:space="preserve">關節活動度檢查</w:t>
      </w:r>
    </w:p>
    <w:p>
      <w:pPr>
        <w:pStyle w:val="Compact"/>
        <w:numPr>
          <w:ilvl w:val="2"/>
          <w:numId w:val="1025"/>
        </w:numPr>
      </w:pPr>
      <w:r>
        <w:rPr>
          <w:rFonts w:hint="eastAsia"/>
        </w:rPr>
        <w:t xml:space="preserve">肌力與肌耐力評估</w:t>
      </w:r>
    </w:p>
    <w:p>
      <w:pPr>
        <w:pStyle w:val="Compact"/>
        <w:numPr>
          <w:ilvl w:val="2"/>
          <w:numId w:val="1025"/>
        </w:numPr>
      </w:pPr>
      <w:r>
        <w:rPr>
          <w:rFonts w:hint="eastAsia"/>
        </w:rPr>
        <w:t xml:space="preserve">疼痛評估</w:t>
      </w:r>
    </w:p>
    <w:p>
      <w:pPr>
        <w:pStyle w:val="Compact"/>
        <w:numPr>
          <w:ilvl w:val="2"/>
          <w:numId w:val="1025"/>
        </w:numPr>
      </w:pPr>
      <w:r>
        <w:rPr>
          <w:rFonts w:hint="eastAsia"/>
        </w:rPr>
        <w:t xml:space="preserve">感覺功能檢查</w:t>
      </w:r>
    </w:p>
    <w:p>
      <w:pPr>
        <w:pStyle w:val="Compact"/>
        <w:numPr>
          <w:ilvl w:val="2"/>
          <w:numId w:val="1025"/>
        </w:numPr>
      </w:pPr>
      <w:r>
        <w:rPr>
          <w:rFonts w:hint="eastAsia"/>
        </w:rPr>
        <w:t xml:space="preserve">皮膚與傷口狀態(如適用)</w:t>
      </w:r>
    </w:p>
    <w:p>
      <w:pPr>
        <w:pStyle w:val="Compact"/>
        <w:numPr>
          <w:ilvl w:val="1"/>
          <w:numId w:val="1023"/>
        </w:numPr>
      </w:pPr>
      <w:r>
        <w:rPr>
          <w:rFonts w:hint="eastAsia"/>
        </w:rPr>
        <w:t xml:space="preserve">特殊檢查：</w:t>
      </w:r>
    </w:p>
    <w:p>
      <w:pPr>
        <w:pStyle w:val="Compact"/>
        <w:numPr>
          <w:ilvl w:val="2"/>
          <w:numId w:val="1026"/>
        </w:numPr>
      </w:pPr>
      <w:r>
        <w:rPr>
          <w:rFonts w:hint="eastAsia"/>
        </w:rPr>
        <w:t xml:space="preserve">呼吸功能評估(如適用)</w:t>
      </w:r>
    </w:p>
    <w:p>
      <w:pPr>
        <w:pStyle w:val="Compact"/>
        <w:numPr>
          <w:ilvl w:val="2"/>
          <w:numId w:val="1026"/>
        </w:numPr>
      </w:pPr>
      <w:r>
        <w:rPr>
          <w:rFonts w:hint="eastAsia"/>
        </w:rPr>
        <w:t xml:space="preserve">吞嚥功能篩檢(如需要)</w:t>
      </w:r>
    </w:p>
    <w:p>
      <w:pPr>
        <w:pStyle w:val="Compact"/>
        <w:numPr>
          <w:ilvl w:val="2"/>
          <w:numId w:val="1026"/>
        </w:numPr>
      </w:pPr>
      <w:r>
        <w:rPr>
          <w:rFonts w:hint="eastAsia"/>
        </w:rPr>
        <w:t xml:space="preserve">認知與溝通能力初步評估</w:t>
      </w:r>
    </w:p>
    <w:p>
      <w:pPr>
        <w:pStyle w:val="Compact"/>
        <w:numPr>
          <w:ilvl w:val="1"/>
          <w:numId w:val="1023"/>
        </w:numPr>
      </w:pPr>
      <w:r>
        <w:rPr>
          <w:rFonts w:hint="eastAsia"/>
        </w:rPr>
        <w:t xml:space="preserve">輔具需求評估</w:t>
      </w:r>
    </w:p>
    <w:p>
      <w:pPr>
        <w:pStyle w:val="Compact"/>
        <w:numPr>
          <w:ilvl w:val="1"/>
          <w:numId w:val="1023"/>
        </w:numPr>
      </w:pPr>
      <w:r>
        <w:rPr>
          <w:rFonts w:hint="eastAsia"/>
        </w:rPr>
        <w:t xml:space="preserve">環境評估(病房環境)</w:t>
      </w:r>
    </w:p>
    <w:bookmarkEnd w:id="43"/>
    <w:bookmarkStart w:id="44" w:name="風險評估"/>
    <w:p>
      <w:pPr>
        <w:pStyle w:val="Heading4"/>
      </w:pPr>
      <w:r>
        <w:t xml:space="preserve">5.2.3 </w:t>
      </w:r>
      <w:r>
        <w:rPr>
          <w:rFonts w:hint="eastAsia"/>
        </w:rPr>
        <w:t xml:space="preserve">風險評估</w:t>
      </w:r>
    </w:p>
    <w:p>
      <w:pPr>
        <w:pStyle w:val="Compact"/>
        <w:numPr>
          <w:ilvl w:val="0"/>
          <w:numId w:val="1027"/>
        </w:numPr>
      </w:pPr>
      <w:r>
        <w:rPr>
          <w:rFonts w:hint="eastAsia"/>
        </w:rPr>
        <w:t xml:space="preserve">針對物理治療介入的各種風險進行評估：</w:t>
      </w:r>
    </w:p>
    <w:p>
      <w:pPr>
        <w:pStyle w:val="Compact"/>
        <w:numPr>
          <w:ilvl w:val="1"/>
          <w:numId w:val="1028"/>
        </w:numPr>
      </w:pPr>
      <w:r>
        <w:rPr>
          <w:rFonts w:hint="eastAsia"/>
        </w:rPr>
        <w:t xml:space="preserve">跌倒風險評估</w:t>
      </w:r>
    </w:p>
    <w:p>
      <w:pPr>
        <w:pStyle w:val="Compact"/>
        <w:numPr>
          <w:ilvl w:val="1"/>
          <w:numId w:val="1028"/>
        </w:numPr>
      </w:pPr>
      <w:r>
        <w:rPr>
          <w:rFonts w:hint="eastAsia"/>
        </w:rPr>
        <w:t xml:space="preserve">皮膚破損風險評估</w:t>
      </w:r>
    </w:p>
    <w:p>
      <w:pPr>
        <w:pStyle w:val="Compact"/>
        <w:numPr>
          <w:ilvl w:val="1"/>
          <w:numId w:val="1028"/>
        </w:numPr>
      </w:pPr>
      <w:r>
        <w:rPr>
          <w:rFonts w:hint="eastAsia"/>
        </w:rPr>
        <w:t xml:space="preserve">心肺功能耐受性評估</w:t>
      </w:r>
    </w:p>
    <w:p>
      <w:pPr>
        <w:pStyle w:val="Compact"/>
        <w:numPr>
          <w:ilvl w:val="1"/>
          <w:numId w:val="1028"/>
        </w:numPr>
      </w:pPr>
      <w:r>
        <w:rPr>
          <w:rFonts w:hint="eastAsia"/>
        </w:rPr>
        <w:t xml:space="preserve">骨折風險(如骨質疏鬆患者)</w:t>
      </w:r>
    </w:p>
    <w:p>
      <w:pPr>
        <w:pStyle w:val="Compact"/>
        <w:numPr>
          <w:ilvl w:val="1"/>
          <w:numId w:val="1028"/>
        </w:numPr>
      </w:pPr>
      <w:r>
        <w:rPr>
          <w:rFonts w:hint="eastAsia"/>
        </w:rPr>
        <w:t xml:space="preserve">壓力性損傷風險</w:t>
      </w:r>
    </w:p>
    <w:p>
      <w:pPr>
        <w:pStyle w:val="Compact"/>
        <w:numPr>
          <w:ilvl w:val="1"/>
          <w:numId w:val="1028"/>
        </w:numPr>
      </w:pPr>
      <w:r>
        <w:rPr>
          <w:rFonts w:hint="eastAsia"/>
        </w:rPr>
        <w:t xml:space="preserve">血栓風險評估</w:t>
      </w:r>
    </w:p>
    <w:p>
      <w:pPr>
        <w:pStyle w:val="Compact"/>
        <w:numPr>
          <w:ilvl w:val="0"/>
          <w:numId w:val="1027"/>
        </w:numPr>
      </w:pPr>
      <w:r>
        <w:rPr>
          <w:rFonts w:hint="eastAsia"/>
        </w:rPr>
        <w:t xml:space="preserve">記錄評估結果與適當預防措施</w:t>
      </w:r>
    </w:p>
    <w:bookmarkEnd w:id="44"/>
    <w:bookmarkStart w:id="45" w:name="評估記錄"/>
    <w:p>
      <w:pPr>
        <w:pStyle w:val="Heading4"/>
      </w:pPr>
      <w:r>
        <w:t xml:space="preserve">5.2.4 </w:t>
      </w:r>
      <w:r>
        <w:rPr>
          <w:rFonts w:hint="eastAsia"/>
        </w:rPr>
        <w:t xml:space="preserve">評估記錄</w:t>
      </w:r>
    </w:p>
    <w:p>
      <w:pPr>
        <w:pStyle w:val="Compact"/>
        <w:numPr>
          <w:ilvl w:val="0"/>
          <w:numId w:val="1029"/>
        </w:numPr>
      </w:pPr>
      <w:r>
        <w:rPr>
          <w:rFonts w:hint="eastAsia"/>
        </w:rPr>
        <w:t xml:space="preserve">於24小時內完成評估記錄，包含：</w:t>
      </w:r>
    </w:p>
    <w:p>
      <w:pPr>
        <w:pStyle w:val="Compact"/>
        <w:numPr>
          <w:ilvl w:val="1"/>
          <w:numId w:val="1030"/>
        </w:numPr>
      </w:pPr>
      <w:r>
        <w:rPr>
          <w:rFonts w:hint="eastAsia"/>
        </w:rPr>
        <w:t xml:space="preserve">評估日期與時間</w:t>
      </w:r>
    </w:p>
    <w:p>
      <w:pPr>
        <w:pStyle w:val="Compact"/>
        <w:numPr>
          <w:ilvl w:val="1"/>
          <w:numId w:val="1030"/>
        </w:numPr>
      </w:pPr>
      <w:r>
        <w:rPr>
          <w:rFonts w:hint="eastAsia"/>
        </w:rPr>
        <w:t xml:space="preserve">患者基本信息與診斷</w:t>
      </w:r>
    </w:p>
    <w:p>
      <w:pPr>
        <w:pStyle w:val="Compact"/>
        <w:numPr>
          <w:ilvl w:val="1"/>
          <w:numId w:val="1030"/>
        </w:numPr>
      </w:pPr>
      <w:r>
        <w:rPr>
          <w:rFonts w:hint="eastAsia"/>
        </w:rPr>
        <w:t xml:space="preserve">主觀評估數據(患者主訴與病史)</w:t>
      </w:r>
    </w:p>
    <w:p>
      <w:pPr>
        <w:pStyle w:val="Compact"/>
        <w:numPr>
          <w:ilvl w:val="1"/>
          <w:numId w:val="1030"/>
        </w:numPr>
      </w:pPr>
      <w:r>
        <w:rPr>
          <w:rFonts w:hint="eastAsia"/>
        </w:rPr>
        <w:t xml:space="preserve">客觀評估發現與測量數據</w:t>
      </w:r>
    </w:p>
    <w:p>
      <w:pPr>
        <w:pStyle w:val="Compact"/>
        <w:numPr>
          <w:ilvl w:val="1"/>
          <w:numId w:val="1030"/>
        </w:numPr>
      </w:pPr>
      <w:r>
        <w:rPr>
          <w:rFonts w:hint="eastAsia"/>
        </w:rPr>
        <w:t xml:space="preserve">功能限制與參與受限分析</w:t>
      </w:r>
    </w:p>
    <w:p>
      <w:pPr>
        <w:pStyle w:val="Compact"/>
        <w:numPr>
          <w:ilvl w:val="1"/>
          <w:numId w:val="1030"/>
        </w:numPr>
      </w:pPr>
      <w:r>
        <w:rPr>
          <w:rFonts w:hint="eastAsia"/>
        </w:rPr>
        <w:t xml:space="preserve">物理治療診斷與問題清單</w:t>
      </w:r>
    </w:p>
    <w:p>
      <w:pPr>
        <w:pStyle w:val="Compact"/>
        <w:numPr>
          <w:ilvl w:val="1"/>
          <w:numId w:val="1030"/>
        </w:numPr>
      </w:pPr>
      <w:r>
        <w:rPr>
          <w:rFonts w:hint="eastAsia"/>
        </w:rPr>
        <w:t xml:space="preserve">預後評估</w:t>
      </w:r>
    </w:p>
    <w:p>
      <w:pPr>
        <w:pStyle w:val="Compact"/>
        <w:numPr>
          <w:ilvl w:val="1"/>
          <w:numId w:val="1030"/>
        </w:numPr>
      </w:pPr>
      <w:r>
        <w:rPr>
          <w:rFonts w:hint="eastAsia"/>
        </w:rPr>
        <w:t xml:space="preserve">初步治療計劃建議</w:t>
      </w:r>
    </w:p>
    <w:p>
      <w:pPr>
        <w:pStyle w:val="Compact"/>
        <w:numPr>
          <w:ilvl w:val="1"/>
          <w:numId w:val="1030"/>
        </w:numPr>
      </w:pPr>
      <w:r>
        <w:rPr>
          <w:rFonts w:hint="eastAsia"/>
        </w:rPr>
        <w:t xml:space="preserve">執行評估的物理治療師簽名</w:t>
      </w:r>
    </w:p>
    <w:p>
      <w:pPr>
        <w:pStyle w:val="Compact"/>
        <w:numPr>
          <w:ilvl w:val="0"/>
          <w:numId w:val="1029"/>
        </w:numPr>
      </w:pPr>
      <w:r>
        <w:rPr>
          <w:rFonts w:hint="eastAsia"/>
        </w:rPr>
        <w:t xml:space="preserve">將評估記錄存檔於患者病歷系統</w:t>
      </w:r>
    </w:p>
    <w:bookmarkEnd w:id="45"/>
    <w:bookmarkEnd w:id="46"/>
    <w:bookmarkStart w:id="51" w:name="住院患者治療計劃制定"/>
    <w:p>
      <w:pPr>
        <w:pStyle w:val="Heading3"/>
      </w:pPr>
      <w:r>
        <w:t xml:space="preserve">5.3 </w:t>
      </w:r>
      <w:r>
        <w:rPr>
          <w:rFonts w:hint="eastAsia"/>
        </w:rPr>
        <w:t xml:space="preserve">住院患者治療計劃制定</w:t>
      </w:r>
    </w:p>
    <w:bookmarkStart w:id="47" w:name="治療目標設定"/>
    <w:p>
      <w:pPr>
        <w:pStyle w:val="Heading4"/>
      </w:pPr>
      <w:r>
        <w:t xml:space="preserve">5.3.1 </w:t>
      </w:r>
      <w:r>
        <w:rPr>
          <w:rFonts w:hint="eastAsia"/>
        </w:rPr>
        <w:t xml:space="preserve">治療目標設定</w:t>
      </w:r>
    </w:p>
    <w:p>
      <w:pPr>
        <w:pStyle w:val="Compact"/>
        <w:numPr>
          <w:ilvl w:val="0"/>
          <w:numId w:val="1031"/>
        </w:numPr>
      </w:pPr>
      <w:r>
        <w:rPr>
          <w:rFonts w:hint="eastAsia"/>
        </w:rPr>
        <w:t xml:space="preserve">根據評估結果設定具體、可測量、可達成、相關且有時限的目標(SMART)：</w:t>
      </w:r>
    </w:p>
    <w:p>
      <w:pPr>
        <w:pStyle w:val="Compact"/>
        <w:numPr>
          <w:ilvl w:val="1"/>
          <w:numId w:val="1032"/>
        </w:numPr>
      </w:pPr>
      <w:r>
        <w:rPr>
          <w:rFonts w:hint="eastAsia"/>
        </w:rPr>
        <w:t xml:space="preserve">短期目標(1-3天可達成)</w:t>
      </w:r>
    </w:p>
    <w:p>
      <w:pPr>
        <w:pStyle w:val="Compact"/>
        <w:numPr>
          <w:ilvl w:val="1"/>
          <w:numId w:val="1032"/>
        </w:numPr>
      </w:pPr>
      <w:r>
        <w:rPr>
          <w:rFonts w:hint="eastAsia"/>
        </w:rPr>
        <w:t xml:space="preserve">中期目標(住院期間可達成)</w:t>
      </w:r>
    </w:p>
    <w:p>
      <w:pPr>
        <w:pStyle w:val="Compact"/>
        <w:numPr>
          <w:ilvl w:val="1"/>
          <w:numId w:val="1032"/>
        </w:numPr>
      </w:pPr>
      <w:r>
        <w:rPr>
          <w:rFonts w:hint="eastAsia"/>
        </w:rPr>
        <w:t xml:space="preserve">長期目標(出院後持續)</w:t>
      </w:r>
    </w:p>
    <w:p>
      <w:pPr>
        <w:pStyle w:val="Compact"/>
        <w:numPr>
          <w:ilvl w:val="0"/>
          <w:numId w:val="1031"/>
        </w:numPr>
      </w:pPr>
      <w:r>
        <w:rPr>
          <w:rFonts w:hint="eastAsia"/>
        </w:rPr>
        <w:t xml:space="preserve">目標範疇應包括：</w:t>
      </w:r>
    </w:p>
    <w:p>
      <w:pPr>
        <w:pStyle w:val="Compact"/>
        <w:numPr>
          <w:ilvl w:val="1"/>
          <w:numId w:val="1033"/>
        </w:numPr>
      </w:pPr>
      <w:r>
        <w:rPr>
          <w:rFonts w:hint="eastAsia"/>
        </w:rPr>
        <w:t xml:space="preserve">功能改善目標</w:t>
      </w:r>
    </w:p>
    <w:p>
      <w:pPr>
        <w:pStyle w:val="Compact"/>
        <w:numPr>
          <w:ilvl w:val="1"/>
          <w:numId w:val="1033"/>
        </w:numPr>
      </w:pPr>
      <w:r>
        <w:rPr>
          <w:rFonts w:hint="eastAsia"/>
        </w:rPr>
        <w:t xml:space="preserve">症狀控制目標</w:t>
      </w:r>
    </w:p>
    <w:p>
      <w:pPr>
        <w:pStyle w:val="Compact"/>
        <w:numPr>
          <w:ilvl w:val="1"/>
          <w:numId w:val="1033"/>
        </w:numPr>
      </w:pPr>
      <w:r>
        <w:rPr>
          <w:rFonts w:hint="eastAsia"/>
        </w:rPr>
        <w:t xml:space="preserve">併發症預防目標</w:t>
      </w:r>
    </w:p>
    <w:p>
      <w:pPr>
        <w:pStyle w:val="Compact"/>
        <w:numPr>
          <w:ilvl w:val="1"/>
          <w:numId w:val="1033"/>
        </w:numPr>
      </w:pPr>
      <w:r>
        <w:rPr>
          <w:rFonts w:hint="eastAsia"/>
        </w:rPr>
        <w:t xml:space="preserve">生活自理能力目標</w:t>
      </w:r>
    </w:p>
    <w:p>
      <w:pPr>
        <w:pStyle w:val="Compact"/>
        <w:numPr>
          <w:ilvl w:val="1"/>
          <w:numId w:val="1033"/>
        </w:numPr>
      </w:pPr>
      <w:r>
        <w:rPr>
          <w:rFonts w:hint="eastAsia"/>
        </w:rPr>
        <w:t xml:space="preserve">出院準備目標</w:t>
      </w:r>
    </w:p>
    <w:bookmarkEnd w:id="47"/>
    <w:bookmarkStart w:id="48" w:name="治療計劃內容"/>
    <w:p>
      <w:pPr>
        <w:pStyle w:val="Heading4"/>
      </w:pPr>
      <w:r>
        <w:t xml:space="preserve">5.3.2 </w:t>
      </w:r>
      <w:r>
        <w:rPr>
          <w:rFonts w:hint="eastAsia"/>
        </w:rPr>
        <w:t xml:space="preserve">治療計劃內容</w:t>
      </w:r>
    </w:p>
    <w:p>
      <w:pPr>
        <w:pStyle w:val="Compact"/>
        <w:numPr>
          <w:ilvl w:val="0"/>
          <w:numId w:val="1034"/>
        </w:numPr>
      </w:pPr>
      <w:r>
        <w:rPr>
          <w:rFonts w:hint="eastAsia"/>
        </w:rPr>
        <w:t xml:space="preserve">完整的治療計劃應包含：</w:t>
      </w:r>
    </w:p>
    <w:p>
      <w:pPr>
        <w:pStyle w:val="Compact"/>
        <w:numPr>
          <w:ilvl w:val="1"/>
          <w:numId w:val="1035"/>
        </w:numPr>
      </w:pPr>
      <w:r>
        <w:rPr>
          <w:rFonts w:hint="eastAsia"/>
        </w:rPr>
        <w:t xml:space="preserve">物理治療干預方式與技術</w:t>
      </w:r>
    </w:p>
    <w:p>
      <w:pPr>
        <w:pStyle w:val="Compact"/>
        <w:numPr>
          <w:ilvl w:val="1"/>
          <w:numId w:val="1035"/>
        </w:numPr>
      </w:pPr>
      <w:r>
        <w:rPr>
          <w:rFonts w:hint="eastAsia"/>
        </w:rPr>
        <w:t xml:space="preserve">治療頻率、強度與持續時間</w:t>
      </w:r>
    </w:p>
    <w:p>
      <w:pPr>
        <w:pStyle w:val="Compact"/>
        <w:numPr>
          <w:ilvl w:val="1"/>
          <w:numId w:val="1035"/>
        </w:numPr>
      </w:pPr>
      <w:r>
        <w:rPr>
          <w:rFonts w:hint="eastAsia"/>
        </w:rPr>
        <w:t xml:space="preserve">進展標準與調整計劃</w:t>
      </w:r>
    </w:p>
    <w:p>
      <w:pPr>
        <w:pStyle w:val="Compact"/>
        <w:numPr>
          <w:ilvl w:val="1"/>
          <w:numId w:val="1035"/>
        </w:numPr>
      </w:pPr>
      <w:r>
        <w:rPr>
          <w:rFonts w:hint="eastAsia"/>
        </w:rPr>
        <w:t xml:space="preserve">患者教育內容</w:t>
      </w:r>
    </w:p>
    <w:p>
      <w:pPr>
        <w:pStyle w:val="Compact"/>
        <w:numPr>
          <w:ilvl w:val="1"/>
          <w:numId w:val="1035"/>
        </w:numPr>
      </w:pPr>
      <w:r>
        <w:rPr>
          <w:rFonts w:hint="eastAsia"/>
        </w:rPr>
        <w:t xml:space="preserve">輔具建議與使用計劃</w:t>
      </w:r>
    </w:p>
    <w:p>
      <w:pPr>
        <w:pStyle w:val="Compact"/>
        <w:numPr>
          <w:ilvl w:val="1"/>
          <w:numId w:val="1035"/>
        </w:numPr>
      </w:pPr>
      <w:r>
        <w:rPr>
          <w:rFonts w:hint="eastAsia"/>
        </w:rPr>
        <w:t xml:space="preserve">跨專業協作需求</w:t>
      </w:r>
    </w:p>
    <w:p>
      <w:pPr>
        <w:pStyle w:val="Compact"/>
        <w:numPr>
          <w:ilvl w:val="1"/>
          <w:numId w:val="1035"/>
        </w:numPr>
      </w:pPr>
      <w:r>
        <w:rPr>
          <w:rFonts w:hint="eastAsia"/>
        </w:rPr>
        <w:t xml:space="preserve">出院規劃初步考量</w:t>
      </w:r>
    </w:p>
    <w:bookmarkEnd w:id="48"/>
    <w:bookmarkStart w:id="49" w:name="計劃溝通與共識"/>
    <w:p>
      <w:pPr>
        <w:pStyle w:val="Heading4"/>
      </w:pPr>
      <w:r>
        <w:t xml:space="preserve">5.3.3 </w:t>
      </w:r>
      <w:r>
        <w:rPr>
          <w:rFonts w:hint="eastAsia"/>
        </w:rPr>
        <w:t xml:space="preserve">計劃溝通與共識</w:t>
      </w:r>
    </w:p>
    <w:p>
      <w:pPr>
        <w:pStyle w:val="Compact"/>
        <w:numPr>
          <w:ilvl w:val="0"/>
          <w:numId w:val="1036"/>
        </w:numPr>
      </w:pPr>
      <w:r>
        <w:rPr>
          <w:rFonts w:hint="eastAsia"/>
        </w:rPr>
        <w:t xml:space="preserve">與下列人員討論並達成共識：</w:t>
      </w:r>
    </w:p>
    <w:p>
      <w:pPr>
        <w:pStyle w:val="Compact"/>
        <w:numPr>
          <w:ilvl w:val="1"/>
          <w:numId w:val="1037"/>
        </w:numPr>
      </w:pPr>
      <w:r>
        <w:rPr>
          <w:rFonts w:hint="eastAsia"/>
        </w:rPr>
        <w:t xml:space="preserve">患者與家屬/照顧者</w:t>
      </w:r>
    </w:p>
    <w:p>
      <w:pPr>
        <w:pStyle w:val="Compact"/>
        <w:numPr>
          <w:ilvl w:val="1"/>
          <w:numId w:val="1037"/>
        </w:numPr>
      </w:pPr>
      <w:r>
        <w:rPr>
          <w:rFonts w:hint="eastAsia"/>
        </w:rPr>
        <w:t xml:space="preserve">醫師團隊</w:t>
      </w:r>
    </w:p>
    <w:p>
      <w:pPr>
        <w:pStyle w:val="Compact"/>
        <w:numPr>
          <w:ilvl w:val="1"/>
          <w:numId w:val="1037"/>
        </w:numPr>
      </w:pPr>
      <w:r>
        <w:rPr>
          <w:rFonts w:hint="eastAsia"/>
        </w:rPr>
        <w:t xml:space="preserve">護理團隊</w:t>
      </w:r>
    </w:p>
    <w:p>
      <w:pPr>
        <w:pStyle w:val="Compact"/>
        <w:numPr>
          <w:ilvl w:val="1"/>
          <w:numId w:val="1037"/>
        </w:numPr>
      </w:pPr>
      <w:r>
        <w:rPr>
          <w:rFonts w:hint="eastAsia"/>
        </w:rPr>
        <w:t xml:space="preserve">其他相關專業人員</w:t>
      </w:r>
    </w:p>
    <w:p>
      <w:pPr>
        <w:pStyle w:val="Compact"/>
        <w:numPr>
          <w:ilvl w:val="0"/>
          <w:numId w:val="1036"/>
        </w:numPr>
      </w:pPr>
      <w:r>
        <w:rPr>
          <w:rFonts w:hint="eastAsia"/>
        </w:rPr>
        <w:t xml:space="preserve">必要時在多專業團隊會議中提出討論</w:t>
      </w:r>
    </w:p>
    <w:p>
      <w:pPr>
        <w:pStyle w:val="Compact"/>
        <w:numPr>
          <w:ilvl w:val="0"/>
          <w:numId w:val="1036"/>
        </w:numPr>
      </w:pPr>
      <w:r>
        <w:rPr>
          <w:rFonts w:hint="eastAsia"/>
        </w:rPr>
        <w:t xml:space="preserve">根據團隊建議調整計劃內容</w:t>
      </w:r>
    </w:p>
    <w:bookmarkEnd w:id="49"/>
    <w:bookmarkStart w:id="50" w:name="計劃文件化"/>
    <w:p>
      <w:pPr>
        <w:pStyle w:val="Heading4"/>
      </w:pPr>
      <w:r>
        <w:t xml:space="preserve">5.3.4 </w:t>
      </w:r>
      <w:r>
        <w:rPr>
          <w:rFonts w:hint="eastAsia"/>
        </w:rPr>
        <w:t xml:space="preserve">計劃文件化</w:t>
      </w:r>
    </w:p>
    <w:p>
      <w:pPr>
        <w:pStyle w:val="Compact"/>
        <w:numPr>
          <w:ilvl w:val="0"/>
          <w:numId w:val="1038"/>
        </w:numPr>
      </w:pPr>
      <w:r>
        <w:rPr>
          <w:rFonts w:hint="eastAsia"/>
        </w:rPr>
        <w:t xml:space="preserve">將治療計劃記錄於標準化表格中</w:t>
      </w:r>
    </w:p>
    <w:p>
      <w:pPr>
        <w:pStyle w:val="Compact"/>
        <w:numPr>
          <w:ilvl w:val="0"/>
          <w:numId w:val="1038"/>
        </w:numPr>
      </w:pPr>
      <w:r>
        <w:rPr>
          <w:rFonts w:hint="eastAsia"/>
        </w:rPr>
        <w:t xml:space="preserve">確保計劃易於理解與執行</w:t>
      </w:r>
    </w:p>
    <w:p>
      <w:pPr>
        <w:pStyle w:val="Compact"/>
        <w:numPr>
          <w:ilvl w:val="0"/>
          <w:numId w:val="1038"/>
        </w:numPr>
      </w:pPr>
      <w:r>
        <w:rPr>
          <w:rFonts w:hint="eastAsia"/>
        </w:rPr>
        <w:t xml:space="preserve">在患者病歷系統中存檔</w:t>
      </w:r>
    </w:p>
    <w:p>
      <w:pPr>
        <w:pStyle w:val="Compact"/>
        <w:numPr>
          <w:ilvl w:val="0"/>
          <w:numId w:val="1038"/>
        </w:numPr>
      </w:pPr>
      <w:r>
        <w:rPr>
          <w:rFonts w:hint="eastAsia"/>
        </w:rPr>
        <w:t xml:space="preserve">提供團隊成員查閱的管道</w:t>
      </w:r>
    </w:p>
    <w:p>
      <w:pPr>
        <w:pStyle w:val="Compact"/>
        <w:numPr>
          <w:ilvl w:val="0"/>
          <w:numId w:val="1038"/>
        </w:numPr>
      </w:pPr>
      <w:r>
        <w:rPr>
          <w:rFonts w:hint="eastAsia"/>
        </w:rPr>
        <w:t xml:space="preserve">定期更新與修訂計劃</w:t>
      </w:r>
    </w:p>
    <w:bookmarkEnd w:id="50"/>
    <w:bookmarkEnd w:id="51"/>
    <w:bookmarkStart w:id="57" w:name="住院物理治療實施"/>
    <w:p>
      <w:pPr>
        <w:pStyle w:val="Heading3"/>
      </w:pPr>
      <w:r>
        <w:t xml:space="preserve">5.4 </w:t>
      </w:r>
      <w:r>
        <w:rPr>
          <w:rFonts w:hint="eastAsia"/>
        </w:rPr>
        <w:t xml:space="preserve">住院物理治療實施</w:t>
      </w:r>
    </w:p>
    <w:bookmarkStart w:id="52" w:name="治療前準備"/>
    <w:p>
      <w:pPr>
        <w:pStyle w:val="Heading4"/>
      </w:pPr>
      <w:r>
        <w:t xml:space="preserve">5.4.1 </w:t>
      </w:r>
      <w:r>
        <w:rPr>
          <w:rFonts w:hint="eastAsia"/>
        </w:rPr>
        <w:t xml:space="preserve">治療前準備</w:t>
      </w:r>
    </w:p>
    <w:p>
      <w:pPr>
        <w:pStyle w:val="Compact"/>
        <w:numPr>
          <w:ilvl w:val="0"/>
          <w:numId w:val="1039"/>
        </w:numPr>
      </w:pPr>
      <w:r>
        <w:rPr>
          <w:rFonts w:hint="eastAsia"/>
        </w:rPr>
        <w:t xml:space="preserve">治療前檢查：</w:t>
      </w:r>
    </w:p>
    <w:p>
      <w:pPr>
        <w:pStyle w:val="Compact"/>
        <w:numPr>
          <w:ilvl w:val="1"/>
          <w:numId w:val="1040"/>
        </w:numPr>
      </w:pPr>
      <w:r>
        <w:rPr>
          <w:rFonts w:hint="eastAsia"/>
        </w:rPr>
        <w:t xml:space="preserve">確認患者身份</w:t>
      </w:r>
    </w:p>
    <w:p>
      <w:pPr>
        <w:pStyle w:val="Compact"/>
        <w:numPr>
          <w:ilvl w:val="1"/>
          <w:numId w:val="1040"/>
        </w:numPr>
      </w:pPr>
      <w:r>
        <w:rPr>
          <w:rFonts w:hint="eastAsia"/>
        </w:rPr>
        <w:t xml:space="preserve">查閱最新生命徵象與臨床狀態</w:t>
      </w:r>
    </w:p>
    <w:p>
      <w:pPr>
        <w:pStyle w:val="Compact"/>
        <w:numPr>
          <w:ilvl w:val="1"/>
          <w:numId w:val="1040"/>
        </w:numPr>
      </w:pPr>
      <w:r>
        <w:rPr>
          <w:rFonts w:hint="eastAsia"/>
        </w:rPr>
        <w:t xml:space="preserve">與護理人員確認患者當前情況</w:t>
      </w:r>
    </w:p>
    <w:p>
      <w:pPr>
        <w:pStyle w:val="Compact"/>
        <w:numPr>
          <w:ilvl w:val="1"/>
          <w:numId w:val="1040"/>
        </w:numPr>
      </w:pPr>
      <w:r>
        <w:rPr>
          <w:rFonts w:hint="eastAsia"/>
        </w:rPr>
        <w:t xml:space="preserve">評估患者治療意願與合作程度</w:t>
      </w:r>
    </w:p>
    <w:p>
      <w:pPr>
        <w:pStyle w:val="Compact"/>
        <w:numPr>
          <w:ilvl w:val="1"/>
          <w:numId w:val="1040"/>
        </w:numPr>
      </w:pPr>
      <w:r>
        <w:rPr>
          <w:rFonts w:hint="eastAsia"/>
        </w:rPr>
        <w:t xml:space="preserve">檢查環境安全性與隱私保護</w:t>
      </w:r>
    </w:p>
    <w:p>
      <w:pPr>
        <w:pStyle w:val="Compact"/>
        <w:numPr>
          <w:ilvl w:val="0"/>
          <w:numId w:val="1039"/>
        </w:numPr>
      </w:pPr>
      <w:r>
        <w:rPr>
          <w:rFonts w:hint="eastAsia"/>
        </w:rPr>
        <w:t xml:space="preserve">設備與材料準備：</w:t>
      </w:r>
    </w:p>
    <w:p>
      <w:pPr>
        <w:pStyle w:val="Compact"/>
        <w:numPr>
          <w:ilvl w:val="1"/>
          <w:numId w:val="1041"/>
        </w:numPr>
      </w:pPr>
      <w:r>
        <w:rPr>
          <w:rFonts w:hint="eastAsia"/>
        </w:rPr>
        <w:t xml:space="preserve">準備治療所需的設備與材料</w:t>
      </w:r>
    </w:p>
    <w:p>
      <w:pPr>
        <w:pStyle w:val="Compact"/>
        <w:numPr>
          <w:ilvl w:val="1"/>
          <w:numId w:val="1041"/>
        </w:numPr>
      </w:pPr>
      <w:r>
        <w:rPr>
          <w:rFonts w:hint="eastAsia"/>
        </w:rPr>
        <w:t xml:space="preserve">確認設備功能正常</w:t>
      </w:r>
    </w:p>
    <w:p>
      <w:pPr>
        <w:pStyle w:val="Compact"/>
        <w:numPr>
          <w:ilvl w:val="1"/>
          <w:numId w:val="1041"/>
        </w:numPr>
      </w:pPr>
      <w:r>
        <w:rPr>
          <w:rFonts w:hint="eastAsia"/>
        </w:rPr>
        <w:t xml:space="preserve">準備替代方案(如設備故障)</w:t>
      </w:r>
    </w:p>
    <w:p>
      <w:pPr>
        <w:pStyle w:val="Compact"/>
        <w:numPr>
          <w:ilvl w:val="0"/>
          <w:numId w:val="1039"/>
        </w:numPr>
      </w:pPr>
      <w:r>
        <w:rPr>
          <w:rFonts w:hint="eastAsia"/>
        </w:rPr>
        <w:t xml:space="preserve">患者準備：</w:t>
      </w:r>
    </w:p>
    <w:p>
      <w:pPr>
        <w:pStyle w:val="Compact"/>
        <w:numPr>
          <w:ilvl w:val="1"/>
          <w:numId w:val="1042"/>
        </w:numPr>
      </w:pPr>
      <w:r>
        <w:rPr>
          <w:rFonts w:hint="eastAsia"/>
        </w:rPr>
        <w:t xml:space="preserve">向患者說明治療計劃與過程</w:t>
      </w:r>
    </w:p>
    <w:p>
      <w:pPr>
        <w:pStyle w:val="Compact"/>
        <w:numPr>
          <w:ilvl w:val="1"/>
          <w:numId w:val="1042"/>
        </w:numPr>
      </w:pPr>
      <w:r>
        <w:rPr>
          <w:rFonts w:hint="eastAsia"/>
        </w:rPr>
        <w:t xml:space="preserve">協助患者採取適當姿勢</w:t>
      </w:r>
    </w:p>
    <w:p>
      <w:pPr>
        <w:pStyle w:val="Compact"/>
        <w:numPr>
          <w:ilvl w:val="1"/>
          <w:numId w:val="1042"/>
        </w:numPr>
      </w:pPr>
      <w:r>
        <w:rPr>
          <w:rFonts w:hint="eastAsia"/>
        </w:rPr>
        <w:t xml:space="preserve">確保患者舒適與安全</w:t>
      </w:r>
    </w:p>
    <w:bookmarkEnd w:id="52"/>
    <w:bookmarkStart w:id="53" w:name="床邊物理治療-1"/>
    <w:p>
      <w:pPr>
        <w:pStyle w:val="Heading4"/>
      </w:pPr>
      <w:r>
        <w:t xml:space="preserve">5.4.2 </w:t>
      </w:r>
      <w:r>
        <w:rPr>
          <w:rFonts w:hint="eastAsia"/>
        </w:rPr>
        <w:t xml:space="preserve">床邊物理治療</w:t>
      </w:r>
    </w:p>
    <w:p>
      <w:pPr>
        <w:pStyle w:val="Compact"/>
        <w:numPr>
          <w:ilvl w:val="0"/>
          <w:numId w:val="1043"/>
        </w:numPr>
      </w:pPr>
      <w:r>
        <w:rPr>
          <w:rFonts w:hint="eastAsia"/>
        </w:rPr>
        <w:t xml:space="preserve">適用情境：</w:t>
      </w:r>
    </w:p>
    <w:p>
      <w:pPr>
        <w:pStyle w:val="Compact"/>
        <w:numPr>
          <w:ilvl w:val="1"/>
          <w:numId w:val="1044"/>
        </w:numPr>
      </w:pPr>
      <w:r>
        <w:rPr>
          <w:rFonts w:hint="eastAsia"/>
        </w:rPr>
        <w:t xml:space="preserve">患者無法離開病床移至治療區</w:t>
      </w:r>
    </w:p>
    <w:p>
      <w:pPr>
        <w:pStyle w:val="Compact"/>
        <w:numPr>
          <w:ilvl w:val="1"/>
          <w:numId w:val="1044"/>
        </w:numPr>
      </w:pPr>
      <w:r>
        <w:rPr>
          <w:rFonts w:hint="eastAsia"/>
        </w:rPr>
        <w:t xml:space="preserve">患者狀態不穩定需密切監測</w:t>
      </w:r>
    </w:p>
    <w:p>
      <w:pPr>
        <w:pStyle w:val="Compact"/>
        <w:numPr>
          <w:ilvl w:val="1"/>
          <w:numId w:val="1044"/>
        </w:numPr>
      </w:pPr>
      <w:r>
        <w:rPr>
          <w:rFonts w:hint="eastAsia"/>
        </w:rPr>
        <w:t xml:space="preserve">患者有特殊隔離需求</w:t>
      </w:r>
    </w:p>
    <w:p>
      <w:pPr>
        <w:pStyle w:val="Compact"/>
        <w:numPr>
          <w:ilvl w:val="1"/>
          <w:numId w:val="1044"/>
        </w:numPr>
      </w:pPr>
      <w:r>
        <w:rPr>
          <w:rFonts w:hint="eastAsia"/>
        </w:rPr>
        <w:t xml:space="preserve">特定治療需在床上進行</w:t>
      </w:r>
    </w:p>
    <w:p>
      <w:pPr>
        <w:pStyle w:val="Compact"/>
        <w:numPr>
          <w:ilvl w:val="0"/>
          <w:numId w:val="1043"/>
        </w:numPr>
      </w:pPr>
      <w:r>
        <w:rPr>
          <w:rFonts w:hint="eastAsia"/>
        </w:rPr>
        <w:t xml:space="preserve">執行注意事項：</w:t>
      </w:r>
    </w:p>
    <w:p>
      <w:pPr>
        <w:pStyle w:val="Compact"/>
        <w:numPr>
          <w:ilvl w:val="1"/>
          <w:numId w:val="1045"/>
        </w:numPr>
      </w:pPr>
      <w:r>
        <w:rPr>
          <w:rFonts w:hint="eastAsia"/>
        </w:rPr>
        <w:t xml:space="preserve">調整床位高度至工作安全高度</w:t>
      </w:r>
    </w:p>
    <w:p>
      <w:pPr>
        <w:pStyle w:val="Compact"/>
        <w:numPr>
          <w:ilvl w:val="1"/>
          <w:numId w:val="1045"/>
        </w:numPr>
      </w:pPr>
      <w:r>
        <w:rPr>
          <w:rFonts w:hint="eastAsia"/>
        </w:rPr>
        <w:t xml:space="preserve">確保充足的治療空間</w:t>
      </w:r>
    </w:p>
    <w:p>
      <w:pPr>
        <w:pStyle w:val="Compact"/>
        <w:numPr>
          <w:ilvl w:val="1"/>
          <w:numId w:val="1045"/>
        </w:numPr>
      </w:pPr>
      <w:r>
        <w:rPr>
          <w:rFonts w:hint="eastAsia"/>
        </w:rPr>
        <w:t xml:space="preserve">維護患者隱私(使用隔簾或屏風)</w:t>
      </w:r>
    </w:p>
    <w:p>
      <w:pPr>
        <w:pStyle w:val="Compact"/>
        <w:numPr>
          <w:ilvl w:val="1"/>
          <w:numId w:val="1045"/>
        </w:numPr>
      </w:pPr>
      <w:r>
        <w:rPr>
          <w:rFonts w:hint="eastAsia"/>
        </w:rPr>
        <w:t xml:space="preserve">注意管路或裝置安全</w:t>
      </w:r>
    </w:p>
    <w:p>
      <w:pPr>
        <w:pStyle w:val="Compact"/>
        <w:numPr>
          <w:ilvl w:val="1"/>
          <w:numId w:val="1045"/>
        </w:numPr>
      </w:pPr>
      <w:r>
        <w:rPr>
          <w:rFonts w:hint="eastAsia"/>
        </w:rPr>
        <w:t xml:space="preserve">適應有限空間調整治療技術</w:t>
      </w:r>
    </w:p>
    <w:p>
      <w:pPr>
        <w:pStyle w:val="Compact"/>
        <w:numPr>
          <w:ilvl w:val="1"/>
          <w:numId w:val="1045"/>
        </w:numPr>
      </w:pPr>
      <w:r>
        <w:rPr>
          <w:rFonts w:hint="eastAsia"/>
        </w:rPr>
        <w:t xml:space="preserve">密切監測治療反應</w:t>
      </w:r>
    </w:p>
    <w:bookmarkEnd w:id="53"/>
    <w:bookmarkStart w:id="54" w:name="復健部物理治療-1"/>
    <w:p>
      <w:pPr>
        <w:pStyle w:val="Heading4"/>
      </w:pPr>
      <w:r>
        <w:t xml:space="preserve">5.4.3 </w:t>
      </w:r>
      <w:r>
        <w:rPr>
          <w:rFonts w:hint="eastAsia"/>
        </w:rPr>
        <w:t xml:space="preserve">復健部物理治療</w:t>
      </w:r>
    </w:p>
    <w:p>
      <w:pPr>
        <w:pStyle w:val="Compact"/>
        <w:numPr>
          <w:ilvl w:val="0"/>
          <w:numId w:val="1046"/>
        </w:numPr>
      </w:pPr>
      <w:r>
        <w:rPr>
          <w:rFonts w:hint="eastAsia"/>
        </w:rPr>
        <w:t xml:space="preserve">患者轉送評估：</w:t>
      </w:r>
    </w:p>
    <w:p>
      <w:pPr>
        <w:pStyle w:val="Compact"/>
        <w:numPr>
          <w:ilvl w:val="1"/>
          <w:numId w:val="1047"/>
        </w:numPr>
      </w:pPr>
      <w:r>
        <w:rPr>
          <w:rFonts w:hint="eastAsia"/>
        </w:rPr>
        <w:t xml:space="preserve">評估患者是否適合移至復健部</w:t>
      </w:r>
    </w:p>
    <w:p>
      <w:pPr>
        <w:pStyle w:val="Compact"/>
        <w:numPr>
          <w:ilvl w:val="1"/>
          <w:numId w:val="1047"/>
        </w:numPr>
      </w:pPr>
      <w:r>
        <w:rPr>
          <w:rFonts w:hint="eastAsia"/>
        </w:rPr>
        <w:t xml:space="preserve">確認移動方式(輪椅、步行等)</w:t>
      </w:r>
    </w:p>
    <w:p>
      <w:pPr>
        <w:pStyle w:val="Compact"/>
        <w:numPr>
          <w:ilvl w:val="1"/>
          <w:numId w:val="1047"/>
        </w:numPr>
      </w:pPr>
      <w:r>
        <w:rPr>
          <w:rFonts w:hint="eastAsia"/>
        </w:rPr>
        <w:t xml:space="preserve">安排適當人力協助移動</w:t>
      </w:r>
    </w:p>
    <w:p>
      <w:pPr>
        <w:pStyle w:val="Compact"/>
        <w:numPr>
          <w:ilvl w:val="0"/>
          <w:numId w:val="1046"/>
        </w:numPr>
      </w:pPr>
      <w:r>
        <w:rPr>
          <w:rFonts w:hint="eastAsia"/>
        </w:rPr>
        <w:t xml:space="preserve">轉送流程：</w:t>
      </w:r>
    </w:p>
    <w:p>
      <w:pPr>
        <w:pStyle w:val="Compact"/>
        <w:numPr>
          <w:ilvl w:val="1"/>
          <w:numId w:val="1048"/>
        </w:numPr>
      </w:pPr>
      <w:r>
        <w:rPr>
          <w:rFonts w:hint="eastAsia"/>
        </w:rPr>
        <w:t xml:space="preserve">通知護理站患者暫離病房</w:t>
      </w:r>
    </w:p>
    <w:p>
      <w:pPr>
        <w:pStyle w:val="Compact"/>
        <w:numPr>
          <w:ilvl w:val="1"/>
          <w:numId w:val="1048"/>
        </w:numPr>
      </w:pPr>
      <w:r>
        <w:rPr>
          <w:rFonts w:hint="eastAsia"/>
        </w:rPr>
        <w:t xml:space="preserve">確保安全轉送(避免跌倒等風險)</w:t>
      </w:r>
    </w:p>
    <w:p>
      <w:pPr>
        <w:pStyle w:val="Compact"/>
        <w:numPr>
          <w:ilvl w:val="1"/>
          <w:numId w:val="1048"/>
        </w:numPr>
      </w:pPr>
      <w:r>
        <w:rPr>
          <w:rFonts w:hint="eastAsia"/>
        </w:rPr>
        <w:t xml:space="preserve">攜帶必要醫療設備或記錄</w:t>
      </w:r>
    </w:p>
    <w:p>
      <w:pPr>
        <w:pStyle w:val="Compact"/>
        <w:numPr>
          <w:ilvl w:val="0"/>
          <w:numId w:val="1046"/>
        </w:numPr>
      </w:pPr>
      <w:r>
        <w:rPr>
          <w:rFonts w:hint="eastAsia"/>
        </w:rPr>
        <w:t xml:space="preserve">復健部治療執行：</w:t>
      </w:r>
    </w:p>
    <w:p>
      <w:pPr>
        <w:pStyle w:val="Compact"/>
        <w:numPr>
          <w:ilvl w:val="1"/>
          <w:numId w:val="1049"/>
        </w:numPr>
      </w:pPr>
      <w:r>
        <w:rPr>
          <w:rFonts w:hint="eastAsia"/>
        </w:rPr>
        <w:t xml:space="preserve">利用專業設備提供治療</w:t>
      </w:r>
    </w:p>
    <w:p>
      <w:pPr>
        <w:pStyle w:val="Compact"/>
        <w:numPr>
          <w:ilvl w:val="1"/>
          <w:numId w:val="1049"/>
        </w:numPr>
      </w:pPr>
      <w:r>
        <w:rPr>
          <w:rFonts w:hint="eastAsia"/>
        </w:rPr>
        <w:t xml:space="preserve">根據計劃實施系統性治療</w:t>
      </w:r>
    </w:p>
    <w:p>
      <w:pPr>
        <w:pStyle w:val="Compact"/>
        <w:numPr>
          <w:ilvl w:val="1"/>
          <w:numId w:val="1049"/>
        </w:numPr>
      </w:pPr>
      <w:r>
        <w:rPr>
          <w:rFonts w:hint="eastAsia"/>
        </w:rPr>
        <w:t xml:space="preserve">密切監測患者反應</w:t>
      </w:r>
    </w:p>
    <w:p>
      <w:pPr>
        <w:pStyle w:val="Compact"/>
        <w:numPr>
          <w:ilvl w:val="1"/>
          <w:numId w:val="1049"/>
        </w:numPr>
      </w:pPr>
      <w:r>
        <w:rPr>
          <w:rFonts w:hint="eastAsia"/>
        </w:rPr>
        <w:t xml:space="preserve">治療結束後安全護送回病房</w:t>
      </w:r>
    </w:p>
    <w:bookmarkEnd w:id="54"/>
    <w:bookmarkStart w:id="55" w:name="治療實施基本原則"/>
    <w:p>
      <w:pPr>
        <w:pStyle w:val="Heading4"/>
      </w:pPr>
      <w:r>
        <w:t xml:space="preserve">5.4.4 </w:t>
      </w:r>
      <w:r>
        <w:rPr>
          <w:rFonts w:hint="eastAsia"/>
        </w:rPr>
        <w:t xml:space="preserve">治療實施基本原則</w:t>
      </w:r>
    </w:p>
    <w:p>
      <w:pPr>
        <w:pStyle w:val="Compact"/>
        <w:numPr>
          <w:ilvl w:val="0"/>
          <w:numId w:val="1050"/>
        </w:numPr>
      </w:pPr>
      <w:r>
        <w:rPr>
          <w:rFonts w:hint="eastAsia"/>
        </w:rPr>
        <w:t xml:space="preserve">循序漸進原則：</w:t>
      </w:r>
    </w:p>
    <w:p>
      <w:pPr>
        <w:pStyle w:val="Compact"/>
        <w:numPr>
          <w:ilvl w:val="1"/>
          <w:numId w:val="1051"/>
        </w:numPr>
      </w:pPr>
      <w:r>
        <w:rPr>
          <w:rFonts w:hint="eastAsia"/>
        </w:rPr>
        <w:t xml:space="preserve">從低強度開始，逐步增加挑戰</w:t>
      </w:r>
    </w:p>
    <w:p>
      <w:pPr>
        <w:pStyle w:val="Compact"/>
        <w:numPr>
          <w:ilvl w:val="1"/>
          <w:numId w:val="1051"/>
        </w:numPr>
      </w:pPr>
      <w:r>
        <w:rPr>
          <w:rFonts w:hint="eastAsia"/>
        </w:rPr>
        <w:t xml:space="preserve">持續監測耐受性</w:t>
      </w:r>
    </w:p>
    <w:p>
      <w:pPr>
        <w:pStyle w:val="Compact"/>
        <w:numPr>
          <w:ilvl w:val="1"/>
          <w:numId w:val="1051"/>
        </w:numPr>
      </w:pPr>
      <w:r>
        <w:rPr>
          <w:rFonts w:hint="eastAsia"/>
        </w:rPr>
        <w:t xml:space="preserve">根據即時反應調整進度</w:t>
      </w:r>
    </w:p>
    <w:p>
      <w:pPr>
        <w:pStyle w:val="Compact"/>
        <w:numPr>
          <w:ilvl w:val="0"/>
          <w:numId w:val="1050"/>
        </w:numPr>
      </w:pPr>
      <w:r>
        <w:rPr>
          <w:rFonts w:hint="eastAsia"/>
        </w:rPr>
        <w:t xml:space="preserve">安全優先原則：</w:t>
      </w:r>
    </w:p>
    <w:p>
      <w:pPr>
        <w:pStyle w:val="Compact"/>
        <w:numPr>
          <w:ilvl w:val="1"/>
          <w:numId w:val="1052"/>
        </w:numPr>
      </w:pPr>
      <w:r>
        <w:rPr>
          <w:rFonts w:hint="eastAsia"/>
        </w:rPr>
        <w:t xml:space="preserve">持續監測生命徵象變化</w:t>
      </w:r>
    </w:p>
    <w:p>
      <w:pPr>
        <w:pStyle w:val="Compact"/>
        <w:numPr>
          <w:ilvl w:val="1"/>
          <w:numId w:val="1052"/>
        </w:numPr>
      </w:pPr>
      <w:r>
        <w:rPr>
          <w:rFonts w:hint="eastAsia"/>
        </w:rPr>
        <w:t xml:space="preserve">警覺不良反應跡象</w:t>
      </w:r>
    </w:p>
    <w:p>
      <w:pPr>
        <w:pStyle w:val="Compact"/>
        <w:numPr>
          <w:ilvl w:val="1"/>
          <w:numId w:val="1052"/>
        </w:numPr>
      </w:pPr>
      <w:r>
        <w:rPr>
          <w:rFonts w:hint="eastAsia"/>
        </w:rPr>
        <w:t xml:space="preserve">確保環境與人身安全</w:t>
      </w:r>
    </w:p>
    <w:p>
      <w:pPr>
        <w:pStyle w:val="Compact"/>
        <w:numPr>
          <w:ilvl w:val="1"/>
          <w:numId w:val="1052"/>
        </w:numPr>
      </w:pPr>
      <w:r>
        <w:rPr>
          <w:rFonts w:hint="eastAsia"/>
        </w:rPr>
        <w:t xml:space="preserve">a備緊急應變措施</w:t>
      </w:r>
    </w:p>
    <w:p>
      <w:pPr>
        <w:pStyle w:val="Compact"/>
        <w:numPr>
          <w:ilvl w:val="0"/>
          <w:numId w:val="1050"/>
        </w:numPr>
      </w:pPr>
      <w:r>
        <w:rPr>
          <w:rFonts w:hint="eastAsia"/>
        </w:rPr>
        <w:t xml:space="preserve">功能導向原則：</w:t>
      </w:r>
    </w:p>
    <w:p>
      <w:pPr>
        <w:pStyle w:val="Compact"/>
        <w:numPr>
          <w:ilvl w:val="1"/>
          <w:numId w:val="1053"/>
        </w:numPr>
      </w:pPr>
      <w:r>
        <w:rPr>
          <w:rFonts w:hint="eastAsia"/>
        </w:rPr>
        <w:t xml:space="preserve">強調實用性功能訓練</w:t>
      </w:r>
    </w:p>
    <w:p>
      <w:pPr>
        <w:pStyle w:val="Compact"/>
        <w:numPr>
          <w:ilvl w:val="1"/>
          <w:numId w:val="1053"/>
        </w:numPr>
      </w:pPr>
      <w:r>
        <w:rPr>
          <w:rFonts w:hint="eastAsia"/>
        </w:rPr>
        <w:t xml:space="preserve">模擬實際日常活動</w:t>
      </w:r>
    </w:p>
    <w:p>
      <w:pPr>
        <w:pStyle w:val="Compact"/>
        <w:numPr>
          <w:ilvl w:val="1"/>
          <w:numId w:val="1053"/>
        </w:numPr>
      </w:pPr>
      <w:r>
        <w:rPr>
          <w:rFonts w:hint="eastAsia"/>
        </w:rPr>
        <w:t xml:space="preserve">結合環境適應訓練</w:t>
      </w:r>
    </w:p>
    <w:p>
      <w:pPr>
        <w:pStyle w:val="Compact"/>
        <w:numPr>
          <w:ilvl w:val="0"/>
          <w:numId w:val="1050"/>
        </w:numPr>
      </w:pPr>
      <w:r>
        <w:rPr>
          <w:rFonts w:hint="eastAsia"/>
        </w:rPr>
        <w:t xml:space="preserve">教育融合原則：</w:t>
      </w:r>
    </w:p>
    <w:p>
      <w:pPr>
        <w:pStyle w:val="Compact"/>
        <w:numPr>
          <w:ilvl w:val="1"/>
          <w:numId w:val="1054"/>
        </w:numPr>
      </w:pPr>
      <w:r>
        <w:rPr>
          <w:rFonts w:hint="eastAsia"/>
        </w:rPr>
        <w:t xml:space="preserve">解釋治療理論與目的</w:t>
      </w:r>
    </w:p>
    <w:p>
      <w:pPr>
        <w:pStyle w:val="Compact"/>
        <w:numPr>
          <w:ilvl w:val="1"/>
          <w:numId w:val="1054"/>
        </w:numPr>
      </w:pPr>
      <w:r>
        <w:rPr>
          <w:rFonts w:hint="eastAsia"/>
        </w:rPr>
        <w:t xml:space="preserve">教導自我管理技巧</w:t>
      </w:r>
    </w:p>
    <w:p>
      <w:pPr>
        <w:pStyle w:val="Compact"/>
        <w:numPr>
          <w:ilvl w:val="1"/>
          <w:numId w:val="1054"/>
        </w:numPr>
      </w:pPr>
      <w:r>
        <w:rPr>
          <w:rFonts w:hint="eastAsia"/>
        </w:rPr>
        <w:t xml:space="preserve">指導安全活動方式</w:t>
      </w:r>
    </w:p>
    <w:bookmarkEnd w:id="55"/>
    <w:bookmarkStart w:id="56" w:name="治療後評估與記錄"/>
    <w:p>
      <w:pPr>
        <w:pStyle w:val="Heading4"/>
      </w:pPr>
      <w:r>
        <w:t xml:space="preserve">5.4.5 </w:t>
      </w:r>
      <w:r>
        <w:rPr>
          <w:rFonts w:hint="eastAsia"/>
        </w:rPr>
        <w:t xml:space="preserve">治療後評估與記錄</w:t>
      </w:r>
    </w:p>
    <w:p>
      <w:pPr>
        <w:pStyle w:val="Compact"/>
        <w:numPr>
          <w:ilvl w:val="0"/>
          <w:numId w:val="1055"/>
        </w:numPr>
      </w:pPr>
      <w:r>
        <w:rPr>
          <w:rFonts w:hint="eastAsia"/>
        </w:rPr>
        <w:t xml:space="preserve">即時評估：</w:t>
      </w:r>
    </w:p>
    <w:p>
      <w:pPr>
        <w:pStyle w:val="Compact"/>
        <w:numPr>
          <w:ilvl w:val="1"/>
          <w:numId w:val="1056"/>
        </w:numPr>
      </w:pPr>
      <w:r>
        <w:rPr>
          <w:rFonts w:hint="eastAsia"/>
        </w:rPr>
        <w:t xml:space="preserve">治療後立即評估反應</w:t>
      </w:r>
    </w:p>
    <w:p>
      <w:pPr>
        <w:pStyle w:val="Compact"/>
        <w:numPr>
          <w:ilvl w:val="1"/>
          <w:numId w:val="1056"/>
        </w:numPr>
      </w:pPr>
      <w:r>
        <w:rPr>
          <w:rFonts w:hint="eastAsia"/>
        </w:rPr>
        <w:t xml:space="preserve">測量關鍵參數變化</w:t>
      </w:r>
    </w:p>
    <w:p>
      <w:pPr>
        <w:pStyle w:val="Compact"/>
        <w:numPr>
          <w:ilvl w:val="1"/>
          <w:numId w:val="1056"/>
        </w:numPr>
      </w:pPr>
      <w:r>
        <w:rPr>
          <w:rFonts w:hint="eastAsia"/>
        </w:rPr>
        <w:t xml:space="preserve">詢問主觀感受</w:t>
      </w:r>
    </w:p>
    <w:p>
      <w:pPr>
        <w:pStyle w:val="Compact"/>
        <w:numPr>
          <w:ilvl w:val="1"/>
          <w:numId w:val="1056"/>
        </w:numPr>
      </w:pPr>
      <w:r>
        <w:rPr>
          <w:rFonts w:hint="eastAsia"/>
        </w:rPr>
        <w:t xml:space="preserve">評估疲勞程度與恢復需求</w:t>
      </w:r>
    </w:p>
    <w:p>
      <w:pPr>
        <w:pStyle w:val="Compact"/>
        <w:numPr>
          <w:ilvl w:val="0"/>
          <w:numId w:val="1055"/>
        </w:numPr>
      </w:pPr>
      <w:r>
        <w:rPr>
          <w:rFonts w:hint="eastAsia"/>
        </w:rPr>
        <w:t xml:space="preserve">完整記錄：</w:t>
      </w:r>
    </w:p>
    <w:p>
      <w:pPr>
        <w:pStyle w:val="Compact"/>
        <w:numPr>
          <w:ilvl w:val="1"/>
          <w:numId w:val="1057"/>
        </w:numPr>
      </w:pPr>
      <w:r>
        <w:rPr>
          <w:rFonts w:hint="eastAsia"/>
        </w:rPr>
        <w:t xml:space="preserve">記錄治療內容與劑量</w:t>
      </w:r>
    </w:p>
    <w:p>
      <w:pPr>
        <w:pStyle w:val="Compact"/>
        <w:numPr>
          <w:ilvl w:val="1"/>
          <w:numId w:val="1057"/>
        </w:numPr>
      </w:pPr>
      <w:r>
        <w:rPr>
          <w:rFonts w:hint="eastAsia"/>
        </w:rPr>
        <w:t xml:space="preserve">記錄患者反應與耐受性</w:t>
      </w:r>
    </w:p>
    <w:p>
      <w:pPr>
        <w:pStyle w:val="Compact"/>
        <w:numPr>
          <w:ilvl w:val="1"/>
          <w:numId w:val="1057"/>
        </w:numPr>
      </w:pPr>
      <w:r>
        <w:rPr>
          <w:rFonts w:hint="eastAsia"/>
        </w:rPr>
        <w:t xml:space="preserve">記錄治療中的觀察發現</w:t>
      </w:r>
    </w:p>
    <w:p>
      <w:pPr>
        <w:pStyle w:val="Compact"/>
        <w:numPr>
          <w:ilvl w:val="1"/>
          <w:numId w:val="1057"/>
        </w:numPr>
      </w:pPr>
      <w:r>
        <w:rPr>
          <w:rFonts w:hint="eastAsia"/>
        </w:rPr>
        <w:t xml:space="preserve">記錄治療效果與變化</w:t>
      </w:r>
    </w:p>
    <w:p>
      <w:pPr>
        <w:pStyle w:val="Compact"/>
        <w:numPr>
          <w:ilvl w:val="1"/>
          <w:numId w:val="1057"/>
        </w:numPr>
      </w:pPr>
      <w:r>
        <w:rPr>
          <w:rFonts w:hint="eastAsia"/>
        </w:rPr>
        <w:t xml:space="preserve">記錄下一步治療計劃</w:t>
      </w:r>
    </w:p>
    <w:bookmarkEnd w:id="56"/>
    <w:bookmarkEnd w:id="57"/>
    <w:bookmarkStart w:id="62" w:name="住院患者進展追蹤與記錄"/>
    <w:p>
      <w:pPr>
        <w:pStyle w:val="Heading3"/>
      </w:pPr>
      <w:r>
        <w:t xml:space="preserve">5.5 </w:t>
      </w:r>
      <w:r>
        <w:rPr>
          <w:rFonts w:hint="eastAsia"/>
        </w:rPr>
        <w:t xml:space="preserve">住院患者進展追蹤與記錄</w:t>
      </w:r>
    </w:p>
    <w:bookmarkStart w:id="58" w:name="日常進展記錄"/>
    <w:p>
      <w:pPr>
        <w:pStyle w:val="Heading4"/>
      </w:pPr>
      <w:r>
        <w:t xml:space="preserve">5.5.1 </w:t>
      </w:r>
      <w:r>
        <w:rPr>
          <w:rFonts w:hint="eastAsia"/>
        </w:rPr>
        <w:t xml:space="preserve">日常進展記錄</w:t>
      </w:r>
    </w:p>
    <w:p>
      <w:pPr>
        <w:pStyle w:val="Compact"/>
        <w:numPr>
          <w:ilvl w:val="0"/>
          <w:numId w:val="1058"/>
        </w:numPr>
      </w:pPr>
      <w:r>
        <w:rPr>
          <w:rFonts w:hint="eastAsia"/>
        </w:rPr>
        <w:t xml:space="preserve">每次治療後記錄：</w:t>
      </w:r>
    </w:p>
    <w:p>
      <w:pPr>
        <w:pStyle w:val="Compact"/>
        <w:numPr>
          <w:ilvl w:val="1"/>
          <w:numId w:val="1059"/>
        </w:numPr>
      </w:pPr>
      <w:r>
        <w:rPr>
          <w:rFonts w:hint="eastAsia"/>
        </w:rPr>
        <w:t xml:space="preserve">患者出席情況</w:t>
      </w:r>
    </w:p>
    <w:p>
      <w:pPr>
        <w:pStyle w:val="Compact"/>
        <w:numPr>
          <w:ilvl w:val="1"/>
          <w:numId w:val="1059"/>
        </w:numPr>
      </w:pPr>
      <w:r>
        <w:rPr>
          <w:rFonts w:hint="eastAsia"/>
        </w:rPr>
        <w:t xml:space="preserve">治療執行內容與劑量</w:t>
      </w:r>
    </w:p>
    <w:p>
      <w:pPr>
        <w:pStyle w:val="Compact"/>
        <w:numPr>
          <w:ilvl w:val="1"/>
          <w:numId w:val="1059"/>
        </w:numPr>
      </w:pPr>
      <w:r>
        <w:rPr>
          <w:rFonts w:hint="eastAsia"/>
        </w:rPr>
        <w:t xml:space="preserve">患者反應與耐受性</w:t>
      </w:r>
    </w:p>
    <w:p>
      <w:pPr>
        <w:pStyle w:val="Compact"/>
        <w:numPr>
          <w:ilvl w:val="1"/>
          <w:numId w:val="1059"/>
        </w:numPr>
      </w:pPr>
      <w:r>
        <w:rPr>
          <w:rFonts w:hint="eastAsia"/>
        </w:rPr>
        <w:t xml:space="preserve">特殊觀察或發現</w:t>
      </w:r>
    </w:p>
    <w:p>
      <w:pPr>
        <w:pStyle w:val="Compact"/>
        <w:numPr>
          <w:ilvl w:val="1"/>
          <w:numId w:val="1059"/>
        </w:numPr>
      </w:pPr>
      <w:r>
        <w:rPr>
          <w:rFonts w:hint="eastAsia"/>
        </w:rPr>
        <w:t xml:space="preserve">計劃調整(如有)</w:t>
      </w:r>
    </w:p>
    <w:p>
      <w:pPr>
        <w:pStyle w:val="Compact"/>
        <w:numPr>
          <w:ilvl w:val="0"/>
          <w:numId w:val="1058"/>
        </w:numPr>
      </w:pPr>
      <w:r>
        <w:rPr>
          <w:rFonts w:hint="eastAsia"/>
        </w:rPr>
        <w:t xml:space="preserve">使用標準化的SOAP格式記錄：</w:t>
      </w:r>
    </w:p>
    <w:p>
      <w:pPr>
        <w:pStyle w:val="Compact"/>
        <w:numPr>
          <w:ilvl w:val="1"/>
          <w:numId w:val="1060"/>
        </w:numPr>
      </w:pPr>
      <w:r>
        <w:t xml:space="preserve">S(Subjective): </w:t>
      </w:r>
      <w:r>
        <w:rPr>
          <w:rFonts w:hint="eastAsia"/>
        </w:rPr>
        <w:t xml:space="preserve">患者主觀報告</w:t>
      </w:r>
    </w:p>
    <w:p>
      <w:pPr>
        <w:pStyle w:val="Compact"/>
        <w:numPr>
          <w:ilvl w:val="1"/>
          <w:numId w:val="1060"/>
        </w:numPr>
      </w:pPr>
      <w:r>
        <w:t xml:space="preserve">O(Objective): </w:t>
      </w:r>
      <w:r>
        <w:rPr>
          <w:rFonts w:hint="eastAsia"/>
        </w:rPr>
        <w:t xml:space="preserve">客觀測量與觀察</w:t>
      </w:r>
    </w:p>
    <w:p>
      <w:pPr>
        <w:pStyle w:val="Compact"/>
        <w:numPr>
          <w:ilvl w:val="1"/>
          <w:numId w:val="1060"/>
        </w:numPr>
      </w:pPr>
      <w:r>
        <w:t xml:space="preserve">A(Assessment): </w:t>
      </w:r>
      <w:r>
        <w:rPr>
          <w:rFonts w:hint="eastAsia"/>
        </w:rPr>
        <w:t xml:space="preserve">評估與分析</w:t>
      </w:r>
    </w:p>
    <w:p>
      <w:pPr>
        <w:pStyle w:val="Compact"/>
        <w:numPr>
          <w:ilvl w:val="1"/>
          <w:numId w:val="1060"/>
        </w:numPr>
      </w:pPr>
      <w:r>
        <w:t xml:space="preserve">P(Plan): </w:t>
      </w:r>
      <w:r>
        <w:rPr>
          <w:rFonts w:hint="eastAsia"/>
        </w:rPr>
        <w:t xml:space="preserve">下一步計劃</w:t>
      </w:r>
    </w:p>
    <w:bookmarkEnd w:id="58"/>
    <w:bookmarkStart w:id="59" w:name="定期再評估"/>
    <w:p>
      <w:pPr>
        <w:pStyle w:val="Heading4"/>
      </w:pPr>
      <w:r>
        <w:t xml:space="preserve">5.5.2 </w:t>
      </w:r>
      <w:r>
        <w:rPr>
          <w:rFonts w:hint="eastAsia"/>
        </w:rPr>
        <w:t xml:space="preserve">定期再評估</w:t>
      </w:r>
    </w:p>
    <w:p>
      <w:pPr>
        <w:pStyle w:val="Compact"/>
        <w:numPr>
          <w:ilvl w:val="0"/>
          <w:numId w:val="1061"/>
        </w:numPr>
      </w:pPr>
      <w:r>
        <w:rPr>
          <w:rFonts w:hint="eastAsia"/>
        </w:rPr>
        <w:t xml:space="preserve">再評估時機：</w:t>
      </w:r>
    </w:p>
    <w:p>
      <w:pPr>
        <w:pStyle w:val="Compact"/>
        <w:numPr>
          <w:ilvl w:val="1"/>
          <w:numId w:val="1062"/>
        </w:numPr>
      </w:pPr>
      <w:r>
        <w:rPr>
          <w:rFonts w:hint="eastAsia"/>
        </w:rPr>
        <w:t xml:space="preserve">固定週期(通常每3-5天)</w:t>
      </w:r>
    </w:p>
    <w:p>
      <w:pPr>
        <w:pStyle w:val="Compact"/>
        <w:numPr>
          <w:ilvl w:val="1"/>
          <w:numId w:val="1062"/>
        </w:numPr>
      </w:pPr>
      <w:r>
        <w:rPr>
          <w:rFonts w:hint="eastAsia"/>
        </w:rPr>
        <w:t xml:space="preserve">病情有顯著變化時</w:t>
      </w:r>
    </w:p>
    <w:p>
      <w:pPr>
        <w:pStyle w:val="Compact"/>
        <w:numPr>
          <w:ilvl w:val="1"/>
          <w:numId w:val="1062"/>
        </w:numPr>
      </w:pPr>
      <w:r>
        <w:rPr>
          <w:rFonts w:hint="eastAsia"/>
        </w:rPr>
        <w:t xml:space="preserve">轉入或轉出特殊單位前後</w:t>
      </w:r>
    </w:p>
    <w:p>
      <w:pPr>
        <w:pStyle w:val="Compact"/>
        <w:numPr>
          <w:ilvl w:val="1"/>
          <w:numId w:val="1062"/>
        </w:numPr>
      </w:pPr>
      <w:r>
        <w:rPr>
          <w:rFonts w:hint="eastAsia"/>
        </w:rPr>
        <w:t xml:space="preserve">治療反應不如預期時</w:t>
      </w:r>
    </w:p>
    <w:p>
      <w:pPr>
        <w:pStyle w:val="Compact"/>
        <w:numPr>
          <w:ilvl w:val="1"/>
          <w:numId w:val="1062"/>
        </w:numPr>
      </w:pPr>
      <w:r>
        <w:rPr>
          <w:rFonts w:hint="eastAsia"/>
        </w:rPr>
        <w:t xml:space="preserve">出院評估前</w:t>
      </w:r>
    </w:p>
    <w:p>
      <w:pPr>
        <w:pStyle w:val="Compact"/>
        <w:numPr>
          <w:ilvl w:val="0"/>
          <w:numId w:val="1061"/>
        </w:numPr>
      </w:pPr>
      <w:r>
        <w:rPr>
          <w:rFonts w:hint="eastAsia"/>
        </w:rPr>
        <w:t xml:space="preserve">再評估內容：</w:t>
      </w:r>
    </w:p>
    <w:p>
      <w:pPr>
        <w:pStyle w:val="Compact"/>
        <w:numPr>
          <w:ilvl w:val="1"/>
          <w:numId w:val="1063"/>
        </w:numPr>
      </w:pPr>
      <w:r>
        <w:rPr>
          <w:rFonts w:hint="eastAsia"/>
        </w:rPr>
        <w:t xml:space="preserve">關鍵功能參數測量</w:t>
      </w:r>
    </w:p>
    <w:p>
      <w:pPr>
        <w:pStyle w:val="Compact"/>
        <w:numPr>
          <w:ilvl w:val="1"/>
          <w:numId w:val="1063"/>
        </w:numPr>
      </w:pPr>
      <w:r>
        <w:rPr>
          <w:rFonts w:hint="eastAsia"/>
        </w:rPr>
        <w:t xml:space="preserve">治療目標達成進度</w:t>
      </w:r>
    </w:p>
    <w:p>
      <w:pPr>
        <w:pStyle w:val="Compact"/>
        <w:numPr>
          <w:ilvl w:val="1"/>
          <w:numId w:val="1063"/>
        </w:numPr>
      </w:pPr>
      <w:r>
        <w:rPr>
          <w:rFonts w:hint="eastAsia"/>
        </w:rPr>
        <w:t xml:space="preserve">新問題識別</w:t>
      </w:r>
    </w:p>
    <w:p>
      <w:pPr>
        <w:pStyle w:val="Compact"/>
        <w:numPr>
          <w:ilvl w:val="1"/>
          <w:numId w:val="1063"/>
        </w:numPr>
      </w:pPr>
      <w:r>
        <w:rPr>
          <w:rFonts w:hint="eastAsia"/>
        </w:rPr>
        <w:t xml:space="preserve">治療計劃適當性檢視</w:t>
      </w:r>
    </w:p>
    <w:p>
      <w:pPr>
        <w:pStyle w:val="Compact"/>
        <w:numPr>
          <w:ilvl w:val="1"/>
          <w:numId w:val="1063"/>
        </w:numPr>
      </w:pPr>
      <w:r>
        <w:rPr>
          <w:rFonts w:hint="eastAsia"/>
        </w:rPr>
        <w:t xml:space="preserve">預後重新評估</w:t>
      </w:r>
    </w:p>
    <w:bookmarkEnd w:id="59"/>
    <w:bookmarkStart w:id="60" w:name="多專業團隊溝通"/>
    <w:p>
      <w:pPr>
        <w:pStyle w:val="Heading4"/>
      </w:pPr>
      <w:r>
        <w:t xml:space="preserve">5.5.3 </w:t>
      </w:r>
      <w:r>
        <w:rPr>
          <w:rFonts w:hint="eastAsia"/>
        </w:rPr>
        <w:t xml:space="preserve">多專業團隊溝通</w:t>
      </w:r>
    </w:p>
    <w:p>
      <w:pPr>
        <w:pStyle w:val="Compact"/>
        <w:numPr>
          <w:ilvl w:val="0"/>
          <w:numId w:val="1064"/>
        </w:numPr>
      </w:pPr>
      <w:r>
        <w:rPr>
          <w:rFonts w:hint="eastAsia"/>
        </w:rPr>
        <w:t xml:space="preserve">參與多專業團隊會議：</w:t>
      </w:r>
    </w:p>
    <w:p>
      <w:pPr>
        <w:pStyle w:val="Compact"/>
        <w:numPr>
          <w:ilvl w:val="1"/>
          <w:numId w:val="1065"/>
        </w:numPr>
      </w:pPr>
      <w:r>
        <w:rPr>
          <w:rFonts w:hint="eastAsia"/>
        </w:rPr>
        <w:t xml:space="preserve">提供物理治療進展報告</w:t>
      </w:r>
    </w:p>
    <w:p>
      <w:pPr>
        <w:pStyle w:val="Compact"/>
        <w:numPr>
          <w:ilvl w:val="1"/>
          <w:numId w:val="1065"/>
        </w:numPr>
      </w:pPr>
      <w:r>
        <w:rPr>
          <w:rFonts w:hint="eastAsia"/>
        </w:rPr>
        <w:t xml:space="preserve">分享專業觀察與見解</w:t>
      </w:r>
    </w:p>
    <w:p>
      <w:pPr>
        <w:pStyle w:val="Compact"/>
        <w:numPr>
          <w:ilvl w:val="1"/>
          <w:numId w:val="1065"/>
        </w:numPr>
      </w:pPr>
      <w:r>
        <w:rPr>
          <w:rFonts w:hint="eastAsia"/>
        </w:rPr>
        <w:t xml:space="preserve">與團隊討論治療協調</w:t>
      </w:r>
    </w:p>
    <w:p>
      <w:pPr>
        <w:pStyle w:val="Compact"/>
        <w:numPr>
          <w:ilvl w:val="1"/>
          <w:numId w:val="1065"/>
        </w:numPr>
      </w:pPr>
      <w:r>
        <w:rPr>
          <w:rFonts w:hint="eastAsia"/>
        </w:rPr>
        <w:t xml:space="preserve">參與跨專業目標設定</w:t>
      </w:r>
    </w:p>
    <w:p>
      <w:pPr>
        <w:pStyle w:val="Compact"/>
        <w:numPr>
          <w:ilvl w:val="0"/>
          <w:numId w:val="1064"/>
        </w:numPr>
      </w:pPr>
      <w:r>
        <w:rPr>
          <w:rFonts w:hint="eastAsia"/>
        </w:rPr>
        <w:t xml:space="preserve">日常跨專業溝通：</w:t>
      </w:r>
    </w:p>
    <w:p>
      <w:pPr>
        <w:pStyle w:val="Compact"/>
        <w:numPr>
          <w:ilvl w:val="1"/>
          <w:numId w:val="1066"/>
        </w:numPr>
      </w:pPr>
      <w:r>
        <w:rPr>
          <w:rFonts w:hint="eastAsia"/>
        </w:rPr>
        <w:t xml:space="preserve">與護理交接患者狀態</w:t>
      </w:r>
    </w:p>
    <w:p>
      <w:pPr>
        <w:pStyle w:val="Compact"/>
        <w:numPr>
          <w:ilvl w:val="1"/>
          <w:numId w:val="1066"/>
        </w:numPr>
      </w:pPr>
      <w:r>
        <w:rPr>
          <w:rFonts w:hint="eastAsia"/>
        </w:rPr>
        <w:t xml:space="preserve">及時通報重要發現</w:t>
      </w:r>
    </w:p>
    <w:p>
      <w:pPr>
        <w:pStyle w:val="Compact"/>
        <w:numPr>
          <w:ilvl w:val="1"/>
          <w:numId w:val="1066"/>
        </w:numPr>
      </w:pPr>
      <w:r>
        <w:rPr>
          <w:rFonts w:hint="eastAsia"/>
        </w:rPr>
        <w:t xml:space="preserve">協調治療時間與協作</w:t>
      </w:r>
    </w:p>
    <w:p>
      <w:pPr>
        <w:pStyle w:val="Compact"/>
        <w:numPr>
          <w:ilvl w:val="1"/>
          <w:numId w:val="1066"/>
        </w:numPr>
      </w:pPr>
      <w:r>
        <w:rPr>
          <w:rFonts w:hint="eastAsia"/>
        </w:rPr>
        <w:t xml:space="preserve">提供專業建議</w:t>
      </w:r>
    </w:p>
    <w:bookmarkEnd w:id="60"/>
    <w:bookmarkStart w:id="61" w:name="進展監測工具"/>
    <w:p>
      <w:pPr>
        <w:pStyle w:val="Heading4"/>
      </w:pPr>
      <w:r>
        <w:t xml:space="preserve">5.5.4 </w:t>
      </w:r>
      <w:r>
        <w:rPr>
          <w:rFonts w:hint="eastAsia"/>
        </w:rPr>
        <w:t xml:space="preserve">進展監測工具</w:t>
      </w:r>
    </w:p>
    <w:p>
      <w:pPr>
        <w:pStyle w:val="Compact"/>
        <w:numPr>
          <w:ilvl w:val="0"/>
          <w:numId w:val="1067"/>
        </w:numPr>
      </w:pPr>
      <w:r>
        <w:rPr>
          <w:rFonts w:hint="eastAsia"/>
        </w:rPr>
        <w:t xml:space="preserve">使用標準化評估工具追蹤進展：</w:t>
      </w:r>
    </w:p>
    <w:p>
      <w:pPr>
        <w:pStyle w:val="Compact"/>
        <w:numPr>
          <w:ilvl w:val="1"/>
          <w:numId w:val="1068"/>
        </w:numPr>
      </w:pPr>
      <w:r>
        <w:rPr>
          <w:rFonts w:hint="eastAsia"/>
        </w:rPr>
        <w:t xml:space="preserve">功能獨立性測量(FIM)</w:t>
      </w:r>
    </w:p>
    <w:p>
      <w:pPr>
        <w:pStyle w:val="Compact"/>
        <w:numPr>
          <w:ilvl w:val="1"/>
          <w:numId w:val="1068"/>
        </w:numPr>
      </w:pPr>
      <w:r>
        <w:rPr>
          <w:rFonts w:hint="eastAsia"/>
        </w:rPr>
        <w:t xml:space="preserve">Barthel指數</w:t>
      </w:r>
    </w:p>
    <w:p>
      <w:pPr>
        <w:pStyle w:val="Compact"/>
        <w:numPr>
          <w:ilvl w:val="1"/>
          <w:numId w:val="1068"/>
        </w:numPr>
      </w:pPr>
      <w:r>
        <w:rPr>
          <w:rFonts w:hint="eastAsia"/>
        </w:rPr>
        <w:t xml:space="preserve">Berg平衡量表</w:t>
      </w:r>
    </w:p>
    <w:p>
      <w:pPr>
        <w:pStyle w:val="Compact"/>
        <w:numPr>
          <w:ilvl w:val="1"/>
          <w:numId w:val="1068"/>
        </w:numPr>
      </w:pPr>
      <w:r>
        <w:rPr>
          <w:rFonts w:hint="eastAsia"/>
        </w:rPr>
        <w:t xml:space="preserve">6分鐘行走測試</w:t>
      </w:r>
    </w:p>
    <w:p>
      <w:pPr>
        <w:pStyle w:val="Compact"/>
        <w:numPr>
          <w:ilvl w:val="1"/>
          <w:numId w:val="1068"/>
        </w:numPr>
      </w:pPr>
      <w:r>
        <w:rPr>
          <w:rFonts w:hint="eastAsia"/>
        </w:rPr>
        <w:t xml:space="preserve">疼痛視覺類比量表</w:t>
      </w:r>
    </w:p>
    <w:p>
      <w:pPr>
        <w:pStyle w:val="Compact"/>
        <w:numPr>
          <w:ilvl w:val="1"/>
          <w:numId w:val="1068"/>
        </w:numPr>
      </w:pPr>
      <w:r>
        <w:rPr>
          <w:rFonts w:hint="eastAsia"/>
        </w:rPr>
        <w:t xml:space="preserve">關節活動度與肌力紀錄</w:t>
      </w:r>
    </w:p>
    <w:p>
      <w:pPr>
        <w:pStyle w:val="Compact"/>
        <w:numPr>
          <w:ilvl w:val="0"/>
          <w:numId w:val="1067"/>
        </w:numPr>
      </w:pPr>
      <w:r>
        <w:rPr>
          <w:rFonts w:hint="eastAsia"/>
        </w:rPr>
        <w:t xml:space="preserve">定期繪製進展圖表</w:t>
      </w:r>
    </w:p>
    <w:p>
      <w:pPr>
        <w:pStyle w:val="Compact"/>
        <w:numPr>
          <w:ilvl w:val="0"/>
          <w:numId w:val="1067"/>
        </w:numPr>
      </w:pPr>
      <w:r>
        <w:rPr>
          <w:rFonts w:hint="eastAsia"/>
        </w:rPr>
        <w:t xml:space="preserve">比較實際進展與預期進展</w:t>
      </w:r>
    </w:p>
    <w:bookmarkEnd w:id="61"/>
    <w:bookmarkEnd w:id="62"/>
    <w:bookmarkStart w:id="67" w:name="特殊情況處理"/>
    <w:p>
      <w:pPr>
        <w:pStyle w:val="Heading3"/>
      </w:pPr>
      <w:r>
        <w:t xml:space="preserve">5.6 </w:t>
      </w:r>
      <w:r>
        <w:rPr>
          <w:rFonts w:hint="eastAsia"/>
        </w:rPr>
        <w:t xml:space="preserve">特殊情況處理</w:t>
      </w:r>
    </w:p>
    <w:bookmarkStart w:id="63" w:name="患者拒絕治療"/>
    <w:p>
      <w:pPr>
        <w:pStyle w:val="Heading4"/>
      </w:pPr>
      <w:r>
        <w:t xml:space="preserve">5.6.1 </w:t>
      </w:r>
      <w:r>
        <w:rPr>
          <w:rFonts w:hint="eastAsia"/>
        </w:rPr>
        <w:t xml:space="preserve">患者拒絕治療</w:t>
      </w:r>
    </w:p>
    <w:p>
      <w:pPr>
        <w:pStyle w:val="Compact"/>
        <w:numPr>
          <w:ilvl w:val="0"/>
          <w:numId w:val="1069"/>
        </w:numPr>
      </w:pPr>
      <w:r>
        <w:rPr>
          <w:rFonts w:hint="eastAsia"/>
        </w:rPr>
        <w:t xml:space="preserve">處理流程：</w:t>
      </w:r>
    </w:p>
    <w:p>
      <w:pPr>
        <w:pStyle w:val="Compact"/>
        <w:numPr>
          <w:ilvl w:val="1"/>
          <w:numId w:val="1070"/>
        </w:numPr>
      </w:pPr>
      <w:r>
        <w:rPr>
          <w:rFonts w:hint="eastAsia"/>
        </w:rPr>
        <w:t xml:space="preserve">了解拒絕原因</w:t>
      </w:r>
    </w:p>
    <w:p>
      <w:pPr>
        <w:pStyle w:val="Compact"/>
        <w:numPr>
          <w:ilvl w:val="1"/>
          <w:numId w:val="1070"/>
        </w:numPr>
      </w:pPr>
      <w:r>
        <w:rPr>
          <w:rFonts w:hint="eastAsia"/>
        </w:rPr>
        <w:t xml:space="preserve">提供適當解釋與教育</w:t>
      </w:r>
    </w:p>
    <w:p>
      <w:pPr>
        <w:pStyle w:val="Compact"/>
        <w:numPr>
          <w:ilvl w:val="1"/>
          <w:numId w:val="1070"/>
        </w:numPr>
      </w:pPr>
      <w:r>
        <w:rPr>
          <w:rFonts w:hint="eastAsia"/>
        </w:rPr>
        <w:t xml:space="preserve">調整治療方案以增加接受度</w:t>
      </w:r>
    </w:p>
    <w:p>
      <w:pPr>
        <w:pStyle w:val="Compact"/>
        <w:numPr>
          <w:ilvl w:val="1"/>
          <w:numId w:val="1070"/>
        </w:numPr>
      </w:pPr>
      <w:r>
        <w:rPr>
          <w:rFonts w:hint="eastAsia"/>
        </w:rPr>
        <w:t xml:space="preserve">尊重患者自主決定</w:t>
      </w:r>
    </w:p>
    <w:p>
      <w:pPr>
        <w:pStyle w:val="Compact"/>
        <w:numPr>
          <w:ilvl w:val="1"/>
          <w:numId w:val="1070"/>
        </w:numPr>
      </w:pPr>
      <w:r>
        <w:rPr>
          <w:rFonts w:hint="eastAsia"/>
        </w:rPr>
        <w:t xml:space="preserve">記錄拒絕情況與原因</w:t>
      </w:r>
    </w:p>
    <w:p>
      <w:pPr>
        <w:pStyle w:val="Compact"/>
        <w:numPr>
          <w:ilvl w:val="1"/>
          <w:numId w:val="1070"/>
        </w:numPr>
      </w:pPr>
      <w:r>
        <w:rPr>
          <w:rFonts w:hint="eastAsia"/>
        </w:rPr>
        <w:t xml:space="preserve">通知醫師與相關團隊</w:t>
      </w:r>
    </w:p>
    <w:p>
      <w:pPr>
        <w:pStyle w:val="Compact"/>
        <w:numPr>
          <w:ilvl w:val="1"/>
          <w:numId w:val="1070"/>
        </w:numPr>
      </w:pPr>
      <w:r>
        <w:rPr>
          <w:rFonts w:hint="eastAsia"/>
        </w:rPr>
        <w:t xml:space="preserve">安排後續跟進</w:t>
      </w:r>
    </w:p>
    <w:bookmarkEnd w:id="63"/>
    <w:bookmarkStart w:id="64" w:name="患者狀態不穩定"/>
    <w:p>
      <w:pPr>
        <w:pStyle w:val="Heading4"/>
      </w:pPr>
      <w:r>
        <w:t xml:space="preserve">5.6.2 </w:t>
      </w:r>
      <w:r>
        <w:rPr>
          <w:rFonts w:hint="eastAsia"/>
        </w:rPr>
        <w:t xml:space="preserve">患者狀態不穩定</w:t>
      </w:r>
    </w:p>
    <w:p>
      <w:pPr>
        <w:pStyle w:val="Compact"/>
        <w:numPr>
          <w:ilvl w:val="0"/>
          <w:numId w:val="1071"/>
        </w:numPr>
      </w:pPr>
      <w:r>
        <w:rPr>
          <w:rFonts w:hint="eastAsia"/>
        </w:rPr>
        <w:t xml:space="preserve">風險評估：</w:t>
      </w:r>
    </w:p>
    <w:p>
      <w:pPr>
        <w:pStyle w:val="Compact"/>
        <w:numPr>
          <w:ilvl w:val="1"/>
          <w:numId w:val="1072"/>
        </w:numPr>
      </w:pPr>
      <w:r>
        <w:rPr>
          <w:rFonts w:hint="eastAsia"/>
        </w:rPr>
        <w:t xml:space="preserve">評估繼續治療的風險與效益</w:t>
      </w:r>
    </w:p>
    <w:p>
      <w:pPr>
        <w:pStyle w:val="Compact"/>
        <w:numPr>
          <w:ilvl w:val="1"/>
          <w:numId w:val="1072"/>
        </w:numPr>
      </w:pPr>
      <w:r>
        <w:rPr>
          <w:rFonts w:hint="eastAsia"/>
        </w:rPr>
        <w:t xml:space="preserve">諮詢醫師意見</w:t>
      </w:r>
    </w:p>
    <w:p>
      <w:pPr>
        <w:pStyle w:val="Compact"/>
        <w:numPr>
          <w:ilvl w:val="1"/>
          <w:numId w:val="1072"/>
        </w:numPr>
      </w:pPr>
      <w:r>
        <w:rPr>
          <w:rFonts w:hint="eastAsia"/>
        </w:rPr>
        <w:t xml:space="preserve">考慮調整治療計劃</w:t>
      </w:r>
    </w:p>
    <w:p>
      <w:pPr>
        <w:pStyle w:val="Compact"/>
        <w:numPr>
          <w:ilvl w:val="0"/>
          <w:numId w:val="1071"/>
        </w:numPr>
      </w:pPr>
      <w:r>
        <w:rPr>
          <w:rFonts w:hint="eastAsia"/>
        </w:rPr>
        <w:t xml:space="preserve">處理措施：</w:t>
      </w:r>
    </w:p>
    <w:p>
      <w:pPr>
        <w:pStyle w:val="Compact"/>
        <w:numPr>
          <w:ilvl w:val="1"/>
          <w:numId w:val="1073"/>
        </w:numPr>
      </w:pPr>
      <w:r>
        <w:rPr>
          <w:rFonts w:hint="eastAsia"/>
        </w:rPr>
        <w:t xml:space="preserve">降低治療強度或更改方式</w:t>
      </w:r>
    </w:p>
    <w:p>
      <w:pPr>
        <w:pStyle w:val="Compact"/>
        <w:numPr>
          <w:ilvl w:val="1"/>
          <w:numId w:val="1073"/>
        </w:numPr>
      </w:pPr>
      <w:r>
        <w:rPr>
          <w:rFonts w:hint="eastAsia"/>
        </w:rPr>
        <w:t xml:space="preserve">縮短治療時間</w:t>
      </w:r>
    </w:p>
    <w:p>
      <w:pPr>
        <w:pStyle w:val="Compact"/>
        <w:numPr>
          <w:ilvl w:val="1"/>
          <w:numId w:val="1073"/>
        </w:numPr>
      </w:pPr>
      <w:r>
        <w:rPr>
          <w:rFonts w:hint="eastAsia"/>
        </w:rPr>
        <w:t xml:space="preserve">增加生命徵象監測頻率</w:t>
      </w:r>
    </w:p>
    <w:p>
      <w:pPr>
        <w:pStyle w:val="Compact"/>
        <w:numPr>
          <w:ilvl w:val="1"/>
          <w:numId w:val="1073"/>
        </w:numPr>
      </w:pPr>
      <w:r>
        <w:rPr>
          <w:rFonts w:hint="eastAsia"/>
        </w:rPr>
        <w:t xml:space="preserve">確保緊急應對設備可用</w:t>
      </w:r>
    </w:p>
    <w:p>
      <w:pPr>
        <w:pStyle w:val="Compact"/>
        <w:numPr>
          <w:ilvl w:val="1"/>
          <w:numId w:val="1073"/>
        </w:numPr>
      </w:pPr>
      <w:r>
        <w:rPr>
          <w:rFonts w:hint="eastAsia"/>
        </w:rPr>
        <w:t xml:space="preserve">必要時暫停治療並記錄原因</w:t>
      </w:r>
    </w:p>
    <w:bookmarkEnd w:id="64"/>
    <w:bookmarkStart w:id="65" w:name="非計劃性治療中斷"/>
    <w:p>
      <w:pPr>
        <w:pStyle w:val="Heading4"/>
      </w:pPr>
      <w:r>
        <w:t xml:space="preserve">5.6.3 </w:t>
      </w:r>
      <w:r>
        <w:rPr>
          <w:rFonts w:hint="eastAsia"/>
        </w:rPr>
        <w:t xml:space="preserve">非計劃性治療中斷</w:t>
      </w:r>
    </w:p>
    <w:p>
      <w:pPr>
        <w:pStyle w:val="Compact"/>
        <w:numPr>
          <w:ilvl w:val="0"/>
          <w:numId w:val="1074"/>
        </w:numPr>
      </w:pPr>
      <w:r>
        <w:rPr>
          <w:rFonts w:hint="eastAsia"/>
        </w:rPr>
        <w:t xml:space="preserve">中斷原因分類與處理：</w:t>
      </w:r>
    </w:p>
    <w:p>
      <w:pPr>
        <w:pStyle w:val="Compact"/>
        <w:numPr>
          <w:ilvl w:val="1"/>
          <w:numId w:val="1075"/>
        </w:numPr>
      </w:pPr>
      <w:r>
        <w:rPr>
          <w:rFonts w:hint="eastAsia"/>
        </w:rPr>
        <w:t xml:space="preserve">醫療程序干擾：重新排程</w:t>
      </w:r>
    </w:p>
    <w:p>
      <w:pPr>
        <w:pStyle w:val="Compact"/>
        <w:numPr>
          <w:ilvl w:val="1"/>
          <w:numId w:val="1075"/>
        </w:numPr>
      </w:pPr>
      <w:r>
        <w:rPr>
          <w:rFonts w:hint="eastAsia"/>
        </w:rPr>
        <w:t xml:space="preserve">患者臨時不適：評估後決定繼續或終止</w:t>
      </w:r>
    </w:p>
    <w:p>
      <w:pPr>
        <w:pStyle w:val="Compact"/>
        <w:numPr>
          <w:ilvl w:val="1"/>
          <w:numId w:val="1075"/>
        </w:numPr>
      </w:pPr>
      <w:r>
        <w:rPr>
          <w:rFonts w:hint="eastAsia"/>
        </w:rPr>
        <w:t xml:space="preserve">設備故障：安排替代方案</w:t>
      </w:r>
    </w:p>
    <w:p>
      <w:pPr>
        <w:pStyle w:val="Compact"/>
        <w:numPr>
          <w:ilvl w:val="1"/>
          <w:numId w:val="1075"/>
        </w:numPr>
      </w:pPr>
      <w:r>
        <w:rPr>
          <w:rFonts w:hint="eastAsia"/>
        </w:rPr>
        <w:t xml:space="preserve">人力資源問題：調整優先順序</w:t>
      </w:r>
    </w:p>
    <w:p>
      <w:pPr>
        <w:pStyle w:val="Compact"/>
        <w:numPr>
          <w:ilvl w:val="0"/>
          <w:numId w:val="1074"/>
        </w:numPr>
      </w:pPr>
      <w:r>
        <w:rPr>
          <w:rFonts w:hint="eastAsia"/>
        </w:rPr>
        <w:t xml:space="preserve">記錄與跟進：</w:t>
      </w:r>
    </w:p>
    <w:p>
      <w:pPr>
        <w:pStyle w:val="Compact"/>
        <w:numPr>
          <w:ilvl w:val="1"/>
          <w:numId w:val="1076"/>
        </w:numPr>
      </w:pPr>
      <w:r>
        <w:rPr>
          <w:rFonts w:hint="eastAsia"/>
        </w:rPr>
        <w:t xml:space="preserve">記錄中斷原因與時間</w:t>
      </w:r>
    </w:p>
    <w:p>
      <w:pPr>
        <w:pStyle w:val="Compact"/>
        <w:numPr>
          <w:ilvl w:val="1"/>
          <w:numId w:val="1076"/>
        </w:numPr>
      </w:pPr>
      <w:r>
        <w:rPr>
          <w:rFonts w:hint="eastAsia"/>
        </w:rPr>
        <w:t xml:space="preserve">通知相關人員</w:t>
      </w:r>
    </w:p>
    <w:p>
      <w:pPr>
        <w:pStyle w:val="Compact"/>
        <w:numPr>
          <w:ilvl w:val="1"/>
          <w:numId w:val="1076"/>
        </w:numPr>
      </w:pPr>
      <w:r>
        <w:rPr>
          <w:rFonts w:hint="eastAsia"/>
        </w:rPr>
        <w:t xml:space="preserve">安排補課或替代方案</w:t>
      </w:r>
    </w:p>
    <w:p>
      <w:pPr>
        <w:pStyle w:val="Compact"/>
        <w:numPr>
          <w:ilvl w:val="1"/>
          <w:numId w:val="1076"/>
        </w:numPr>
      </w:pPr>
      <w:r>
        <w:rPr>
          <w:rFonts w:hint="eastAsia"/>
        </w:rPr>
        <w:t xml:space="preserve">評估對治療連續性的影響</w:t>
      </w:r>
    </w:p>
    <w:bookmarkEnd w:id="65"/>
    <w:bookmarkStart w:id="66" w:name="不良事件處理"/>
    <w:p>
      <w:pPr>
        <w:pStyle w:val="Heading4"/>
      </w:pPr>
      <w:r>
        <w:t xml:space="preserve">5.6.4 </w:t>
      </w:r>
      <w:r>
        <w:rPr>
          <w:rFonts w:hint="eastAsia"/>
        </w:rPr>
        <w:t xml:space="preserve">不良事件處理</w:t>
      </w:r>
    </w:p>
    <w:p>
      <w:pPr>
        <w:pStyle w:val="Compact"/>
        <w:numPr>
          <w:ilvl w:val="0"/>
          <w:numId w:val="1077"/>
        </w:numPr>
      </w:pPr>
      <w:r>
        <w:rPr>
          <w:rFonts w:hint="eastAsia"/>
        </w:rPr>
        <w:t xml:space="preserve">常見不良事件：</w:t>
      </w:r>
    </w:p>
    <w:p>
      <w:pPr>
        <w:pStyle w:val="Compact"/>
        <w:numPr>
          <w:ilvl w:val="1"/>
          <w:numId w:val="1078"/>
        </w:numPr>
      </w:pPr>
      <w:r>
        <w:rPr>
          <w:rFonts w:hint="eastAsia"/>
        </w:rPr>
        <w:t xml:space="preserve">治療中跌倒</w:t>
      </w:r>
    </w:p>
    <w:p>
      <w:pPr>
        <w:pStyle w:val="Compact"/>
        <w:numPr>
          <w:ilvl w:val="1"/>
          <w:numId w:val="1078"/>
        </w:numPr>
      </w:pPr>
      <w:r>
        <w:rPr>
          <w:rFonts w:hint="eastAsia"/>
        </w:rPr>
        <w:t xml:space="preserve">治療後過度疲勞</w:t>
      </w:r>
    </w:p>
    <w:p>
      <w:pPr>
        <w:pStyle w:val="Compact"/>
        <w:numPr>
          <w:ilvl w:val="1"/>
          <w:numId w:val="1078"/>
        </w:numPr>
      </w:pPr>
      <w:r>
        <w:rPr>
          <w:rFonts w:hint="eastAsia"/>
        </w:rPr>
        <w:t xml:space="preserve">血壓異常波動</w:t>
      </w:r>
    </w:p>
    <w:p>
      <w:pPr>
        <w:pStyle w:val="Compact"/>
        <w:numPr>
          <w:ilvl w:val="1"/>
          <w:numId w:val="1078"/>
        </w:numPr>
      </w:pPr>
      <w:r>
        <w:rPr>
          <w:rFonts w:hint="eastAsia"/>
        </w:rPr>
        <w:t xml:space="preserve">疼痛加劇</w:t>
      </w:r>
    </w:p>
    <w:p>
      <w:pPr>
        <w:pStyle w:val="Compact"/>
        <w:numPr>
          <w:ilvl w:val="1"/>
          <w:numId w:val="1078"/>
        </w:numPr>
      </w:pPr>
      <w:r>
        <w:rPr>
          <w:rFonts w:hint="eastAsia"/>
        </w:rPr>
        <w:t xml:space="preserve">皮膚損傷</w:t>
      </w:r>
    </w:p>
    <w:p>
      <w:pPr>
        <w:pStyle w:val="Compact"/>
        <w:numPr>
          <w:ilvl w:val="0"/>
          <w:numId w:val="1077"/>
        </w:numPr>
      </w:pPr>
      <w:r>
        <w:rPr>
          <w:rFonts w:hint="eastAsia"/>
        </w:rPr>
        <w:t xml:space="preserve">處理流程：</w:t>
      </w:r>
    </w:p>
    <w:p>
      <w:pPr>
        <w:pStyle w:val="Compact"/>
        <w:numPr>
          <w:ilvl w:val="1"/>
          <w:numId w:val="1079"/>
        </w:numPr>
      </w:pPr>
      <w:r>
        <w:rPr>
          <w:rFonts w:hint="eastAsia"/>
        </w:rPr>
        <w:t xml:space="preserve">立即採取應對措施</w:t>
      </w:r>
    </w:p>
    <w:p>
      <w:pPr>
        <w:pStyle w:val="Compact"/>
        <w:numPr>
          <w:ilvl w:val="1"/>
          <w:numId w:val="1079"/>
        </w:numPr>
      </w:pPr>
      <w:r>
        <w:rPr>
          <w:rFonts w:hint="eastAsia"/>
        </w:rPr>
        <w:t xml:space="preserve">通知醫師與護理人員</w:t>
      </w:r>
    </w:p>
    <w:p>
      <w:pPr>
        <w:pStyle w:val="Compact"/>
        <w:numPr>
          <w:ilvl w:val="1"/>
          <w:numId w:val="1079"/>
        </w:numPr>
      </w:pPr>
      <w:r>
        <w:rPr>
          <w:rFonts w:hint="eastAsia"/>
        </w:rPr>
        <w:t xml:space="preserve">記錄事件詳情</w:t>
      </w:r>
    </w:p>
    <w:p>
      <w:pPr>
        <w:pStyle w:val="Compact"/>
        <w:numPr>
          <w:ilvl w:val="1"/>
          <w:numId w:val="1079"/>
        </w:numPr>
      </w:pPr>
      <w:r>
        <w:rPr>
          <w:rFonts w:hint="eastAsia"/>
        </w:rPr>
        <w:t xml:space="preserve">填寫異常事件報告表</w:t>
      </w:r>
    </w:p>
    <w:p>
      <w:pPr>
        <w:pStyle w:val="Compact"/>
        <w:numPr>
          <w:ilvl w:val="1"/>
          <w:numId w:val="1079"/>
        </w:numPr>
      </w:pPr>
      <w:r>
        <w:rPr>
          <w:rFonts w:hint="eastAsia"/>
        </w:rPr>
        <w:t xml:space="preserve">分析原因與預防措施</w:t>
      </w:r>
    </w:p>
    <w:p>
      <w:pPr>
        <w:pStyle w:val="Compact"/>
        <w:numPr>
          <w:ilvl w:val="1"/>
          <w:numId w:val="1079"/>
        </w:numPr>
      </w:pPr>
      <w:r>
        <w:rPr>
          <w:rFonts w:hint="eastAsia"/>
        </w:rPr>
        <w:t xml:space="preserve">調整後續治療計劃</w:t>
      </w:r>
    </w:p>
    <w:p>
      <w:pPr>
        <w:pStyle w:val="Compact"/>
        <w:numPr>
          <w:ilvl w:val="1"/>
          <w:numId w:val="1079"/>
        </w:numPr>
      </w:pPr>
      <w:r>
        <w:rPr>
          <w:rFonts w:hint="eastAsia"/>
        </w:rPr>
        <w:t xml:space="preserve">追蹤患者狀況</w:t>
      </w:r>
    </w:p>
    <w:bookmarkEnd w:id="66"/>
    <w:bookmarkEnd w:id="67"/>
    <w:bookmarkStart w:id="72" w:name="出院規劃與轉銜"/>
    <w:p>
      <w:pPr>
        <w:pStyle w:val="Heading3"/>
      </w:pPr>
      <w:r>
        <w:t xml:space="preserve">5.7 </w:t>
      </w:r>
      <w:r>
        <w:rPr>
          <w:rFonts w:hint="eastAsia"/>
        </w:rPr>
        <w:t xml:space="preserve">出院規劃與轉銜</w:t>
      </w:r>
    </w:p>
    <w:bookmarkStart w:id="68" w:name="出院前評估"/>
    <w:p>
      <w:pPr>
        <w:pStyle w:val="Heading4"/>
      </w:pPr>
      <w:r>
        <w:t xml:space="preserve">5.7.1 </w:t>
      </w:r>
      <w:r>
        <w:rPr>
          <w:rFonts w:hint="eastAsia"/>
        </w:rPr>
        <w:t xml:space="preserve">出院前評估</w:t>
      </w:r>
    </w:p>
    <w:p>
      <w:pPr>
        <w:pStyle w:val="Compact"/>
        <w:numPr>
          <w:ilvl w:val="0"/>
          <w:numId w:val="1080"/>
        </w:numPr>
      </w:pPr>
      <w:r>
        <w:rPr>
          <w:rFonts w:hint="eastAsia"/>
        </w:rPr>
        <w:t xml:space="preserve">評估時機：預計出院前2-3天</w:t>
      </w:r>
    </w:p>
    <w:p>
      <w:pPr>
        <w:pStyle w:val="Compact"/>
        <w:numPr>
          <w:ilvl w:val="0"/>
          <w:numId w:val="1080"/>
        </w:numPr>
      </w:pPr>
      <w:r>
        <w:rPr>
          <w:rFonts w:hint="eastAsia"/>
        </w:rPr>
        <w:t xml:space="preserve">評估內容：</w:t>
      </w:r>
    </w:p>
    <w:p>
      <w:pPr>
        <w:pStyle w:val="Compact"/>
        <w:numPr>
          <w:ilvl w:val="1"/>
          <w:numId w:val="1081"/>
        </w:numPr>
      </w:pPr>
      <w:r>
        <w:rPr>
          <w:rFonts w:hint="eastAsia"/>
        </w:rPr>
        <w:t xml:space="preserve">治療目標達成度評估</w:t>
      </w:r>
    </w:p>
    <w:p>
      <w:pPr>
        <w:pStyle w:val="Compact"/>
        <w:numPr>
          <w:ilvl w:val="1"/>
          <w:numId w:val="1081"/>
        </w:numPr>
      </w:pPr>
      <w:r>
        <w:rPr>
          <w:rFonts w:hint="eastAsia"/>
        </w:rPr>
        <w:t xml:space="preserve">剩餘功能限制評估</w:t>
      </w:r>
    </w:p>
    <w:p>
      <w:pPr>
        <w:pStyle w:val="Compact"/>
        <w:numPr>
          <w:ilvl w:val="1"/>
          <w:numId w:val="1081"/>
        </w:numPr>
      </w:pPr>
      <w:r>
        <w:rPr>
          <w:rFonts w:hint="eastAsia"/>
        </w:rPr>
        <w:t xml:space="preserve">居家環境適應能力評估</w:t>
      </w:r>
    </w:p>
    <w:p>
      <w:pPr>
        <w:pStyle w:val="Compact"/>
        <w:numPr>
          <w:ilvl w:val="1"/>
          <w:numId w:val="1081"/>
        </w:numPr>
      </w:pPr>
      <w:r>
        <w:rPr>
          <w:rFonts w:hint="eastAsia"/>
        </w:rPr>
        <w:t xml:space="preserve">照顧者支持系統評估</w:t>
      </w:r>
    </w:p>
    <w:p>
      <w:pPr>
        <w:pStyle w:val="Compact"/>
        <w:numPr>
          <w:ilvl w:val="1"/>
          <w:numId w:val="1081"/>
        </w:numPr>
      </w:pPr>
      <w:r>
        <w:rPr>
          <w:rFonts w:hint="eastAsia"/>
        </w:rPr>
        <w:t xml:space="preserve">後續復健需求評估</w:t>
      </w:r>
    </w:p>
    <w:p>
      <w:pPr>
        <w:pStyle w:val="Compact"/>
        <w:numPr>
          <w:ilvl w:val="1"/>
          <w:numId w:val="1081"/>
        </w:numPr>
      </w:pPr>
      <w:r>
        <w:rPr>
          <w:rFonts w:hint="eastAsia"/>
        </w:rPr>
        <w:t xml:space="preserve">輔具需求評估</w:t>
      </w:r>
    </w:p>
    <w:p>
      <w:pPr>
        <w:pStyle w:val="Compact"/>
        <w:numPr>
          <w:ilvl w:val="1"/>
          <w:numId w:val="1081"/>
        </w:numPr>
      </w:pPr>
      <w:r>
        <w:rPr>
          <w:rFonts w:hint="eastAsia"/>
        </w:rPr>
        <w:t xml:space="preserve">安全風險評估</w:t>
      </w:r>
    </w:p>
    <w:bookmarkEnd w:id="68"/>
    <w:bookmarkStart w:id="69" w:name="出院計劃制定"/>
    <w:p>
      <w:pPr>
        <w:pStyle w:val="Heading4"/>
      </w:pPr>
      <w:r>
        <w:t xml:space="preserve">5.7.2 </w:t>
      </w:r>
      <w:r>
        <w:rPr>
          <w:rFonts w:hint="eastAsia"/>
        </w:rPr>
        <w:t xml:space="preserve">出院計劃制定</w:t>
      </w:r>
    </w:p>
    <w:p>
      <w:pPr>
        <w:pStyle w:val="Compact"/>
        <w:numPr>
          <w:ilvl w:val="0"/>
          <w:numId w:val="1082"/>
        </w:numPr>
      </w:pPr>
      <w:r>
        <w:rPr>
          <w:rFonts w:hint="eastAsia"/>
        </w:rPr>
        <w:t xml:space="preserve">後續治療建議：</w:t>
      </w:r>
    </w:p>
    <w:p>
      <w:pPr>
        <w:pStyle w:val="Compact"/>
        <w:numPr>
          <w:ilvl w:val="1"/>
          <w:numId w:val="1083"/>
        </w:numPr>
      </w:pPr>
      <w:r>
        <w:rPr>
          <w:rFonts w:hint="eastAsia"/>
        </w:rPr>
        <w:t xml:space="preserve">門診復健計劃</w:t>
      </w:r>
    </w:p>
    <w:p>
      <w:pPr>
        <w:pStyle w:val="Compact"/>
        <w:numPr>
          <w:ilvl w:val="1"/>
          <w:numId w:val="1083"/>
        </w:numPr>
      </w:pPr>
      <w:r>
        <w:rPr>
          <w:rFonts w:hint="eastAsia"/>
        </w:rPr>
        <w:t xml:space="preserve">居家物理治療安排</w:t>
      </w:r>
    </w:p>
    <w:p>
      <w:pPr>
        <w:pStyle w:val="Compact"/>
        <w:numPr>
          <w:ilvl w:val="1"/>
          <w:numId w:val="1083"/>
        </w:numPr>
      </w:pPr>
      <w:r>
        <w:rPr>
          <w:rFonts w:hint="eastAsia"/>
        </w:rPr>
        <w:t xml:space="preserve">社區資源轉介</w:t>
      </w:r>
    </w:p>
    <w:p>
      <w:pPr>
        <w:pStyle w:val="Compact"/>
        <w:numPr>
          <w:ilvl w:val="1"/>
          <w:numId w:val="1083"/>
        </w:numPr>
      </w:pPr>
      <w:r>
        <w:rPr>
          <w:rFonts w:hint="eastAsia"/>
        </w:rPr>
        <w:t xml:space="preserve">自我管理計劃</w:t>
      </w:r>
    </w:p>
    <w:p>
      <w:pPr>
        <w:pStyle w:val="Compact"/>
        <w:numPr>
          <w:ilvl w:val="0"/>
          <w:numId w:val="1082"/>
        </w:numPr>
      </w:pPr>
      <w:r>
        <w:rPr>
          <w:rFonts w:hint="eastAsia"/>
        </w:rPr>
        <w:t xml:space="preserve">輔具與環境調整建議：</w:t>
      </w:r>
    </w:p>
    <w:p>
      <w:pPr>
        <w:pStyle w:val="Compact"/>
        <w:numPr>
          <w:ilvl w:val="1"/>
          <w:numId w:val="1084"/>
        </w:numPr>
      </w:pPr>
      <w:r>
        <w:rPr>
          <w:rFonts w:hint="eastAsia"/>
        </w:rPr>
        <w:t xml:space="preserve">必要輔具處方與訓練</w:t>
      </w:r>
    </w:p>
    <w:p>
      <w:pPr>
        <w:pStyle w:val="Compact"/>
        <w:numPr>
          <w:ilvl w:val="1"/>
          <w:numId w:val="1084"/>
        </w:numPr>
      </w:pPr>
      <w:r>
        <w:rPr>
          <w:rFonts w:hint="eastAsia"/>
        </w:rPr>
        <w:t xml:space="preserve">家庭環境調整建議</w:t>
      </w:r>
    </w:p>
    <w:p>
      <w:pPr>
        <w:pStyle w:val="Compact"/>
        <w:numPr>
          <w:ilvl w:val="1"/>
          <w:numId w:val="1084"/>
        </w:numPr>
      </w:pPr>
      <w:r>
        <w:rPr>
          <w:rFonts w:hint="eastAsia"/>
        </w:rPr>
        <w:t xml:space="preserve">安全措施建議</w:t>
      </w:r>
    </w:p>
    <w:p>
      <w:pPr>
        <w:pStyle w:val="Compact"/>
        <w:numPr>
          <w:ilvl w:val="0"/>
          <w:numId w:val="1082"/>
        </w:numPr>
      </w:pPr>
      <w:r>
        <w:rPr>
          <w:rFonts w:hint="eastAsia"/>
        </w:rPr>
        <w:t xml:space="preserve">照顧者教育：</w:t>
      </w:r>
    </w:p>
    <w:p>
      <w:pPr>
        <w:pStyle w:val="Compact"/>
        <w:numPr>
          <w:ilvl w:val="1"/>
          <w:numId w:val="1085"/>
        </w:numPr>
      </w:pPr>
      <w:r>
        <w:rPr>
          <w:rFonts w:hint="eastAsia"/>
        </w:rPr>
        <w:t xml:space="preserve">協助技巧訓練</w:t>
      </w:r>
    </w:p>
    <w:p>
      <w:pPr>
        <w:pStyle w:val="Compact"/>
        <w:numPr>
          <w:ilvl w:val="1"/>
          <w:numId w:val="1085"/>
        </w:numPr>
      </w:pPr>
      <w:r>
        <w:rPr>
          <w:rFonts w:hint="eastAsia"/>
        </w:rPr>
        <w:t xml:space="preserve">轉位與移動指導</w:t>
      </w:r>
    </w:p>
    <w:p>
      <w:pPr>
        <w:pStyle w:val="Compact"/>
        <w:numPr>
          <w:ilvl w:val="1"/>
          <w:numId w:val="1085"/>
        </w:numPr>
      </w:pPr>
      <w:r>
        <w:rPr>
          <w:rFonts w:hint="eastAsia"/>
        </w:rPr>
        <w:t xml:space="preserve">異常狀況辨識教育</w:t>
      </w:r>
    </w:p>
    <w:p>
      <w:pPr>
        <w:pStyle w:val="Compact"/>
        <w:numPr>
          <w:ilvl w:val="1"/>
          <w:numId w:val="1085"/>
        </w:numPr>
      </w:pPr>
      <w:r>
        <w:rPr>
          <w:rFonts w:hint="eastAsia"/>
        </w:rPr>
        <w:t xml:space="preserve">繼續運動計劃指導</w:t>
      </w:r>
    </w:p>
    <w:bookmarkEnd w:id="69"/>
    <w:bookmarkStart w:id="70" w:name="出院衛教與指導"/>
    <w:p>
      <w:pPr>
        <w:pStyle w:val="Heading4"/>
      </w:pPr>
      <w:r>
        <w:t xml:space="preserve">5.7.3 </w:t>
      </w:r>
      <w:r>
        <w:rPr>
          <w:rFonts w:hint="eastAsia"/>
        </w:rPr>
        <w:t xml:space="preserve">出院衛教與指導</w:t>
      </w:r>
    </w:p>
    <w:p>
      <w:pPr>
        <w:pStyle w:val="Compact"/>
        <w:numPr>
          <w:ilvl w:val="0"/>
          <w:numId w:val="1086"/>
        </w:numPr>
      </w:pPr>
      <w:r>
        <w:rPr>
          <w:rFonts w:hint="eastAsia"/>
        </w:rPr>
        <w:t xml:space="preserve">出院衛教內容：</w:t>
      </w:r>
    </w:p>
    <w:p>
      <w:pPr>
        <w:pStyle w:val="Compact"/>
        <w:numPr>
          <w:ilvl w:val="1"/>
          <w:numId w:val="1087"/>
        </w:numPr>
      </w:pPr>
      <w:r>
        <w:rPr>
          <w:rFonts w:hint="eastAsia"/>
        </w:rPr>
        <w:t xml:space="preserve">居家運動計劃</w:t>
      </w:r>
    </w:p>
    <w:p>
      <w:pPr>
        <w:pStyle w:val="Compact"/>
        <w:numPr>
          <w:ilvl w:val="1"/>
          <w:numId w:val="1087"/>
        </w:numPr>
      </w:pPr>
      <w:r>
        <w:rPr>
          <w:rFonts w:hint="eastAsia"/>
        </w:rPr>
        <w:t xml:space="preserve">活動限制與注意事項</w:t>
      </w:r>
    </w:p>
    <w:p>
      <w:pPr>
        <w:pStyle w:val="Compact"/>
        <w:numPr>
          <w:ilvl w:val="1"/>
          <w:numId w:val="1087"/>
        </w:numPr>
      </w:pPr>
      <w:r>
        <w:rPr>
          <w:rFonts w:hint="eastAsia"/>
        </w:rPr>
        <w:t xml:space="preserve">適當活動進展建議</w:t>
      </w:r>
    </w:p>
    <w:p>
      <w:pPr>
        <w:pStyle w:val="Compact"/>
        <w:numPr>
          <w:ilvl w:val="1"/>
          <w:numId w:val="1087"/>
        </w:numPr>
      </w:pPr>
      <w:r>
        <w:rPr>
          <w:rFonts w:hint="eastAsia"/>
        </w:rPr>
        <w:t xml:space="preserve">疼痛管理策略</w:t>
      </w:r>
    </w:p>
    <w:p>
      <w:pPr>
        <w:pStyle w:val="Compact"/>
        <w:numPr>
          <w:ilvl w:val="1"/>
          <w:numId w:val="1087"/>
        </w:numPr>
      </w:pPr>
      <w:r>
        <w:rPr>
          <w:rFonts w:hint="eastAsia"/>
        </w:rPr>
        <w:t xml:space="preserve">自我監測指引</w:t>
      </w:r>
    </w:p>
    <w:p>
      <w:pPr>
        <w:pStyle w:val="Compact"/>
        <w:numPr>
          <w:ilvl w:val="0"/>
          <w:numId w:val="1086"/>
        </w:numPr>
      </w:pPr>
      <w:r>
        <w:rPr>
          <w:rFonts w:hint="eastAsia"/>
        </w:rPr>
        <w:t xml:space="preserve">衛教方式：</w:t>
      </w:r>
    </w:p>
    <w:p>
      <w:pPr>
        <w:pStyle w:val="Compact"/>
        <w:numPr>
          <w:ilvl w:val="1"/>
          <w:numId w:val="1088"/>
        </w:numPr>
      </w:pPr>
      <w:r>
        <w:rPr>
          <w:rFonts w:hint="eastAsia"/>
        </w:rPr>
        <w:t xml:space="preserve">面對面示範與練習</w:t>
      </w:r>
    </w:p>
    <w:p>
      <w:pPr>
        <w:pStyle w:val="Compact"/>
        <w:numPr>
          <w:ilvl w:val="1"/>
          <w:numId w:val="1088"/>
        </w:numPr>
      </w:pPr>
      <w:r>
        <w:rPr>
          <w:rFonts w:hint="eastAsia"/>
        </w:rPr>
        <w:t xml:space="preserve">書面指引與圖示</w:t>
      </w:r>
    </w:p>
    <w:p>
      <w:pPr>
        <w:pStyle w:val="Compact"/>
        <w:numPr>
          <w:ilvl w:val="1"/>
          <w:numId w:val="1088"/>
        </w:numPr>
      </w:pPr>
      <w:r>
        <w:rPr>
          <w:rFonts w:hint="eastAsia"/>
        </w:rPr>
        <w:t xml:space="preserve">影片資源(如適用)</w:t>
      </w:r>
    </w:p>
    <w:p>
      <w:pPr>
        <w:pStyle w:val="Compact"/>
        <w:numPr>
          <w:ilvl w:val="1"/>
          <w:numId w:val="1088"/>
        </w:numPr>
      </w:pPr>
      <w:r>
        <w:rPr>
          <w:rFonts w:hint="eastAsia"/>
        </w:rPr>
        <w:t xml:space="preserve">輔助記憶提示卡</w:t>
      </w:r>
    </w:p>
    <w:p>
      <w:pPr>
        <w:pStyle w:val="Compact"/>
        <w:numPr>
          <w:ilvl w:val="1"/>
          <w:numId w:val="1088"/>
        </w:numPr>
      </w:pPr>
      <w:r>
        <w:rPr>
          <w:rFonts w:hint="eastAsia"/>
        </w:rPr>
        <w:t xml:space="preserve">實際操作回示</w:t>
      </w:r>
    </w:p>
    <w:bookmarkEnd w:id="70"/>
    <w:bookmarkStart w:id="71" w:name="轉銜與追蹤"/>
    <w:p>
      <w:pPr>
        <w:pStyle w:val="Heading4"/>
      </w:pPr>
      <w:r>
        <w:t xml:space="preserve">5.7.4 </w:t>
      </w:r>
      <w:r>
        <w:rPr>
          <w:rFonts w:hint="eastAsia"/>
        </w:rPr>
        <w:t xml:space="preserve">轉銜與追蹤</w:t>
      </w:r>
    </w:p>
    <w:p>
      <w:pPr>
        <w:pStyle w:val="Compact"/>
        <w:numPr>
          <w:ilvl w:val="0"/>
          <w:numId w:val="1089"/>
        </w:numPr>
      </w:pPr>
      <w:r>
        <w:rPr>
          <w:rFonts w:hint="eastAsia"/>
        </w:rPr>
        <w:t xml:space="preserve">轉銜文件準備：</w:t>
      </w:r>
    </w:p>
    <w:p>
      <w:pPr>
        <w:pStyle w:val="Compact"/>
        <w:numPr>
          <w:ilvl w:val="1"/>
          <w:numId w:val="1090"/>
        </w:numPr>
      </w:pPr>
      <w:r>
        <w:rPr>
          <w:rFonts w:hint="eastAsia"/>
        </w:rPr>
        <w:t xml:space="preserve">物理治療摘要報告</w:t>
      </w:r>
    </w:p>
    <w:p>
      <w:pPr>
        <w:pStyle w:val="Compact"/>
        <w:numPr>
          <w:ilvl w:val="1"/>
          <w:numId w:val="1090"/>
        </w:numPr>
      </w:pPr>
      <w:r>
        <w:rPr>
          <w:rFonts w:hint="eastAsia"/>
        </w:rPr>
        <w:t xml:space="preserve">出院建議書</w:t>
      </w:r>
    </w:p>
    <w:p>
      <w:pPr>
        <w:pStyle w:val="Compact"/>
        <w:numPr>
          <w:ilvl w:val="1"/>
          <w:numId w:val="1090"/>
        </w:numPr>
      </w:pPr>
      <w:r>
        <w:rPr>
          <w:rFonts w:hint="eastAsia"/>
        </w:rPr>
        <w:t xml:space="preserve">轉介表(如需要)</w:t>
      </w:r>
    </w:p>
    <w:p>
      <w:pPr>
        <w:pStyle w:val="Compact"/>
        <w:numPr>
          <w:ilvl w:val="0"/>
          <w:numId w:val="1089"/>
        </w:numPr>
      </w:pPr>
      <w:r>
        <w:rPr>
          <w:rFonts w:hint="eastAsia"/>
        </w:rPr>
        <w:t xml:space="preserve">轉銜協調：</w:t>
      </w:r>
    </w:p>
    <w:p>
      <w:pPr>
        <w:pStyle w:val="Compact"/>
        <w:numPr>
          <w:ilvl w:val="1"/>
          <w:numId w:val="1091"/>
        </w:numPr>
      </w:pPr>
      <w:r>
        <w:rPr>
          <w:rFonts w:hint="eastAsia"/>
        </w:rPr>
        <w:t xml:space="preserve">聯繫後續治療單位</w:t>
      </w:r>
    </w:p>
    <w:p>
      <w:pPr>
        <w:pStyle w:val="Compact"/>
        <w:numPr>
          <w:ilvl w:val="1"/>
          <w:numId w:val="1091"/>
        </w:numPr>
      </w:pPr>
      <w:r>
        <w:rPr>
          <w:rFonts w:hint="eastAsia"/>
        </w:rPr>
        <w:t xml:space="preserve">傳送必要臨床信息</w:t>
      </w:r>
    </w:p>
    <w:p>
      <w:pPr>
        <w:pStyle w:val="Compact"/>
        <w:numPr>
          <w:ilvl w:val="1"/>
          <w:numId w:val="1091"/>
        </w:numPr>
      </w:pPr>
      <w:r>
        <w:rPr>
          <w:rFonts w:hint="eastAsia"/>
        </w:rPr>
        <w:t xml:space="preserve">確認首次門診預約</w:t>
      </w:r>
    </w:p>
    <w:p>
      <w:pPr>
        <w:pStyle w:val="Compact"/>
        <w:numPr>
          <w:ilvl w:val="1"/>
          <w:numId w:val="1091"/>
        </w:numPr>
      </w:pPr>
      <w:r>
        <w:rPr>
          <w:rFonts w:hint="eastAsia"/>
        </w:rPr>
        <w:t xml:space="preserve">建立後續聯繫管道</w:t>
      </w:r>
    </w:p>
    <w:p>
      <w:pPr>
        <w:pStyle w:val="Compact"/>
        <w:numPr>
          <w:ilvl w:val="0"/>
          <w:numId w:val="1089"/>
        </w:numPr>
      </w:pPr>
      <w:r>
        <w:rPr>
          <w:rFonts w:hint="eastAsia"/>
        </w:rPr>
        <w:t xml:space="preserve">追蹤計劃：</w:t>
      </w:r>
    </w:p>
    <w:p>
      <w:pPr>
        <w:pStyle w:val="Compact"/>
        <w:numPr>
          <w:ilvl w:val="1"/>
          <w:numId w:val="1092"/>
        </w:numPr>
      </w:pPr>
      <w:r>
        <w:rPr>
          <w:rFonts w:hint="eastAsia"/>
        </w:rPr>
        <w:t xml:space="preserve">電話追蹤時間安排</w:t>
      </w:r>
    </w:p>
    <w:p>
      <w:pPr>
        <w:pStyle w:val="Compact"/>
        <w:numPr>
          <w:ilvl w:val="1"/>
          <w:numId w:val="1092"/>
        </w:numPr>
      </w:pPr>
      <w:r>
        <w:rPr>
          <w:rFonts w:hint="eastAsia"/>
        </w:rPr>
        <w:t xml:space="preserve">追蹤評估時間點</w:t>
      </w:r>
    </w:p>
    <w:p>
      <w:pPr>
        <w:pStyle w:val="Compact"/>
        <w:numPr>
          <w:ilvl w:val="1"/>
          <w:numId w:val="1092"/>
        </w:numPr>
      </w:pPr>
      <w:r>
        <w:rPr>
          <w:rFonts w:hint="eastAsia"/>
        </w:rPr>
        <w:t xml:space="preserve">特殊情況緊急聯繫指南</w:t>
      </w:r>
    </w:p>
    <w:bookmarkEnd w:id="71"/>
    <w:bookmarkEnd w:id="72"/>
    <w:bookmarkStart w:id="77" w:name="品質監控與持續改進"/>
    <w:p>
      <w:pPr>
        <w:pStyle w:val="Heading3"/>
      </w:pPr>
      <w:r>
        <w:t xml:space="preserve">5.8 </w:t>
      </w:r>
      <w:r>
        <w:rPr>
          <w:rFonts w:hint="eastAsia"/>
        </w:rPr>
        <w:t xml:space="preserve">品質監控與持續改進</w:t>
      </w:r>
    </w:p>
    <w:bookmarkStart w:id="73" w:name="服務品質監測"/>
    <w:p>
      <w:pPr>
        <w:pStyle w:val="Heading4"/>
      </w:pPr>
      <w:r>
        <w:t xml:space="preserve">5.8.1 </w:t>
      </w:r>
      <w:r>
        <w:rPr>
          <w:rFonts w:hint="eastAsia"/>
        </w:rPr>
        <w:t xml:space="preserve">服務品質監測</w:t>
      </w:r>
    </w:p>
    <w:p>
      <w:pPr>
        <w:pStyle w:val="Compact"/>
        <w:numPr>
          <w:ilvl w:val="0"/>
          <w:numId w:val="1093"/>
        </w:numPr>
      </w:pPr>
      <w:r>
        <w:rPr>
          <w:rFonts w:hint="eastAsia"/>
        </w:rPr>
        <w:t xml:space="preserve">定期監測指標：</w:t>
      </w:r>
    </w:p>
    <w:p>
      <w:pPr>
        <w:pStyle w:val="Compact"/>
        <w:numPr>
          <w:ilvl w:val="1"/>
          <w:numId w:val="1094"/>
        </w:numPr>
      </w:pPr>
      <w:r>
        <w:rPr>
          <w:rFonts w:hint="eastAsia"/>
        </w:rPr>
        <w:t xml:space="preserve">初始評估完成率與及時性</w:t>
      </w:r>
    </w:p>
    <w:p>
      <w:pPr>
        <w:pStyle w:val="Compact"/>
        <w:numPr>
          <w:ilvl w:val="1"/>
          <w:numId w:val="1094"/>
        </w:numPr>
      </w:pPr>
      <w:r>
        <w:rPr>
          <w:rFonts w:hint="eastAsia"/>
        </w:rPr>
        <w:t xml:space="preserve">治療計劃執行完整率</w:t>
      </w:r>
    </w:p>
    <w:p>
      <w:pPr>
        <w:pStyle w:val="Compact"/>
        <w:numPr>
          <w:ilvl w:val="1"/>
          <w:numId w:val="1094"/>
        </w:numPr>
      </w:pPr>
      <w:r>
        <w:rPr>
          <w:rFonts w:hint="eastAsia"/>
        </w:rPr>
        <w:t xml:space="preserve">文件記錄完整率與品質</w:t>
      </w:r>
    </w:p>
    <w:p>
      <w:pPr>
        <w:pStyle w:val="Compact"/>
        <w:numPr>
          <w:ilvl w:val="1"/>
          <w:numId w:val="1094"/>
        </w:numPr>
      </w:pPr>
      <w:r>
        <w:rPr>
          <w:rFonts w:hint="eastAsia"/>
        </w:rPr>
        <w:t xml:space="preserve">治療目標達成率</w:t>
      </w:r>
    </w:p>
    <w:p>
      <w:pPr>
        <w:pStyle w:val="Compact"/>
        <w:numPr>
          <w:ilvl w:val="1"/>
          <w:numId w:val="1094"/>
        </w:numPr>
      </w:pPr>
      <w:r>
        <w:rPr>
          <w:rFonts w:hint="eastAsia"/>
        </w:rPr>
        <w:t xml:space="preserve">患者滿意度調查結果</w:t>
      </w:r>
    </w:p>
    <w:p>
      <w:pPr>
        <w:pStyle w:val="Compact"/>
        <w:numPr>
          <w:ilvl w:val="1"/>
          <w:numId w:val="1094"/>
        </w:numPr>
      </w:pPr>
      <w:r>
        <w:rPr>
          <w:rFonts w:hint="eastAsia"/>
        </w:rPr>
        <w:t xml:space="preserve">平均治療次數與效果關係</w:t>
      </w:r>
    </w:p>
    <w:p>
      <w:pPr>
        <w:pStyle w:val="Compact"/>
        <w:numPr>
          <w:ilvl w:val="1"/>
          <w:numId w:val="1094"/>
        </w:numPr>
      </w:pPr>
      <w:r>
        <w:rPr>
          <w:rFonts w:hint="eastAsia"/>
        </w:rPr>
        <w:t xml:space="preserve">非計劃性治療中斷率</w:t>
      </w:r>
    </w:p>
    <w:p>
      <w:pPr>
        <w:pStyle w:val="Compact"/>
        <w:numPr>
          <w:ilvl w:val="1"/>
          <w:numId w:val="1094"/>
        </w:numPr>
      </w:pPr>
      <w:r>
        <w:rPr>
          <w:rFonts w:hint="eastAsia"/>
        </w:rPr>
        <w:t xml:space="preserve">不良事件發生率</w:t>
      </w:r>
    </w:p>
    <w:bookmarkEnd w:id="73"/>
    <w:bookmarkStart w:id="74" w:name="個案審查與討論"/>
    <w:p>
      <w:pPr>
        <w:pStyle w:val="Heading4"/>
      </w:pPr>
      <w:r>
        <w:t xml:space="preserve">5.8.2 </w:t>
      </w:r>
      <w:r>
        <w:rPr>
          <w:rFonts w:hint="eastAsia"/>
        </w:rPr>
        <w:t xml:space="preserve">個案審查與討論</w:t>
      </w:r>
    </w:p>
    <w:p>
      <w:pPr>
        <w:pStyle w:val="Compact"/>
        <w:numPr>
          <w:ilvl w:val="0"/>
          <w:numId w:val="1095"/>
        </w:numPr>
      </w:pPr>
      <w:r>
        <w:rPr>
          <w:rFonts w:hint="eastAsia"/>
        </w:rPr>
        <w:t xml:space="preserve">定期個案審查：</w:t>
      </w:r>
    </w:p>
    <w:p>
      <w:pPr>
        <w:pStyle w:val="Compact"/>
        <w:numPr>
          <w:ilvl w:val="1"/>
          <w:numId w:val="1096"/>
        </w:numPr>
      </w:pPr>
      <w:r>
        <w:rPr>
          <w:rFonts w:hint="eastAsia"/>
        </w:rPr>
        <w:t xml:space="preserve">複雜或特殊個案檢討</w:t>
      </w:r>
    </w:p>
    <w:p>
      <w:pPr>
        <w:pStyle w:val="Compact"/>
        <w:numPr>
          <w:ilvl w:val="1"/>
          <w:numId w:val="1096"/>
        </w:numPr>
      </w:pPr>
      <w:r>
        <w:rPr>
          <w:rFonts w:hint="eastAsia"/>
        </w:rPr>
        <w:t xml:space="preserve">治療成效不佳個案分析</w:t>
      </w:r>
    </w:p>
    <w:p>
      <w:pPr>
        <w:pStyle w:val="Compact"/>
        <w:numPr>
          <w:ilvl w:val="1"/>
          <w:numId w:val="1096"/>
        </w:numPr>
      </w:pPr>
      <w:r>
        <w:rPr>
          <w:rFonts w:hint="eastAsia"/>
        </w:rPr>
        <w:t xml:space="preserve">典型個案治療經驗分享</w:t>
      </w:r>
    </w:p>
    <w:p>
      <w:pPr>
        <w:pStyle w:val="Compact"/>
        <w:numPr>
          <w:ilvl w:val="1"/>
          <w:numId w:val="1096"/>
        </w:numPr>
      </w:pPr>
      <w:r>
        <w:rPr>
          <w:rFonts w:hint="eastAsia"/>
        </w:rPr>
        <w:t xml:space="preserve">跨專業團隊個案討論</w:t>
      </w:r>
    </w:p>
    <w:p>
      <w:pPr>
        <w:pStyle w:val="Compact"/>
        <w:numPr>
          <w:ilvl w:val="0"/>
          <w:numId w:val="1095"/>
        </w:numPr>
      </w:pPr>
      <w:r>
        <w:rPr>
          <w:rFonts w:hint="eastAsia"/>
        </w:rPr>
        <w:t xml:space="preserve">重點審查項目：</w:t>
      </w:r>
    </w:p>
    <w:p>
      <w:pPr>
        <w:pStyle w:val="Compact"/>
        <w:numPr>
          <w:ilvl w:val="1"/>
          <w:numId w:val="1097"/>
        </w:numPr>
      </w:pPr>
      <w:r>
        <w:rPr>
          <w:rFonts w:hint="eastAsia"/>
        </w:rPr>
        <w:t xml:space="preserve">評估完整性與準確性</w:t>
      </w:r>
    </w:p>
    <w:p>
      <w:pPr>
        <w:pStyle w:val="Compact"/>
        <w:numPr>
          <w:ilvl w:val="1"/>
          <w:numId w:val="1097"/>
        </w:numPr>
      </w:pPr>
      <w:r>
        <w:rPr>
          <w:rFonts w:hint="eastAsia"/>
        </w:rPr>
        <w:t xml:space="preserve">治療計劃適當性</w:t>
      </w:r>
    </w:p>
    <w:p>
      <w:pPr>
        <w:pStyle w:val="Compact"/>
        <w:numPr>
          <w:ilvl w:val="1"/>
          <w:numId w:val="1097"/>
        </w:numPr>
      </w:pPr>
      <w:r>
        <w:rPr>
          <w:rFonts w:hint="eastAsia"/>
        </w:rPr>
        <w:t xml:space="preserve">介入措施選擇合理性</w:t>
      </w:r>
    </w:p>
    <w:p>
      <w:pPr>
        <w:pStyle w:val="Compact"/>
        <w:numPr>
          <w:ilvl w:val="1"/>
          <w:numId w:val="1097"/>
        </w:numPr>
      </w:pPr>
      <w:r>
        <w:rPr>
          <w:rFonts w:hint="eastAsia"/>
        </w:rPr>
        <w:t xml:space="preserve">進展追蹤與調整適時性</w:t>
      </w:r>
    </w:p>
    <w:p>
      <w:pPr>
        <w:pStyle w:val="Compact"/>
        <w:numPr>
          <w:ilvl w:val="1"/>
          <w:numId w:val="1097"/>
        </w:numPr>
      </w:pPr>
      <w:r>
        <w:rPr>
          <w:rFonts w:hint="eastAsia"/>
        </w:rPr>
        <w:t xml:space="preserve">記錄品質與專業性</w:t>
      </w:r>
    </w:p>
    <w:bookmarkEnd w:id="74"/>
    <w:bookmarkStart w:id="75" w:name="流程優化與改進"/>
    <w:p>
      <w:pPr>
        <w:pStyle w:val="Heading4"/>
      </w:pPr>
      <w:r>
        <w:t xml:space="preserve">5.8.3 </w:t>
      </w:r>
      <w:r>
        <w:rPr>
          <w:rFonts w:hint="eastAsia"/>
        </w:rPr>
        <w:t xml:space="preserve">流程優化與改進</w:t>
      </w:r>
    </w:p>
    <w:p>
      <w:pPr>
        <w:pStyle w:val="Compact"/>
        <w:numPr>
          <w:ilvl w:val="0"/>
          <w:numId w:val="1098"/>
        </w:numPr>
      </w:pPr>
      <w:r>
        <w:rPr>
          <w:rFonts w:hint="eastAsia"/>
        </w:rPr>
        <w:t xml:space="preserve">持續改進機制：</w:t>
      </w:r>
    </w:p>
    <w:p>
      <w:pPr>
        <w:pStyle w:val="Compact"/>
        <w:numPr>
          <w:ilvl w:val="1"/>
          <w:numId w:val="1099"/>
        </w:numPr>
      </w:pPr>
      <w:r>
        <w:rPr>
          <w:rFonts w:hint="eastAsia"/>
        </w:rPr>
        <w:t xml:space="preserve">定期流程檢視與分析</w:t>
      </w:r>
    </w:p>
    <w:p>
      <w:pPr>
        <w:pStyle w:val="Compact"/>
        <w:numPr>
          <w:ilvl w:val="1"/>
          <w:numId w:val="1099"/>
        </w:numPr>
      </w:pPr>
      <w:r>
        <w:rPr>
          <w:rFonts w:hint="eastAsia"/>
        </w:rPr>
        <w:t xml:space="preserve">員工與患者意見收集</w:t>
      </w:r>
    </w:p>
    <w:p>
      <w:pPr>
        <w:pStyle w:val="Compact"/>
        <w:numPr>
          <w:ilvl w:val="1"/>
          <w:numId w:val="1099"/>
        </w:numPr>
      </w:pPr>
      <w:r>
        <w:rPr>
          <w:rFonts w:hint="eastAsia"/>
        </w:rPr>
        <w:t xml:space="preserve">最新研究與實證融入</w:t>
      </w:r>
    </w:p>
    <w:p>
      <w:pPr>
        <w:pStyle w:val="Compact"/>
        <w:numPr>
          <w:ilvl w:val="1"/>
          <w:numId w:val="1099"/>
        </w:numPr>
      </w:pPr>
      <w:r>
        <w:rPr>
          <w:rFonts w:hint="eastAsia"/>
        </w:rPr>
        <w:t xml:space="preserve">學習其他單位最佳實踐</w:t>
      </w:r>
    </w:p>
    <w:p>
      <w:pPr>
        <w:pStyle w:val="Compact"/>
        <w:numPr>
          <w:ilvl w:val="0"/>
          <w:numId w:val="1098"/>
        </w:numPr>
      </w:pPr>
      <w:r>
        <w:rPr>
          <w:rFonts w:hint="eastAsia"/>
        </w:rPr>
        <w:t xml:space="preserve">改進措施實施：</w:t>
      </w:r>
    </w:p>
    <w:p>
      <w:pPr>
        <w:pStyle w:val="Compact"/>
        <w:numPr>
          <w:ilvl w:val="1"/>
          <w:numId w:val="1100"/>
        </w:numPr>
      </w:pPr>
      <w:r>
        <w:rPr>
          <w:rFonts w:hint="eastAsia"/>
        </w:rPr>
        <w:t xml:space="preserve">制定具體改進計劃</w:t>
      </w:r>
    </w:p>
    <w:p>
      <w:pPr>
        <w:pStyle w:val="Compact"/>
        <w:numPr>
          <w:ilvl w:val="1"/>
          <w:numId w:val="1100"/>
        </w:numPr>
      </w:pPr>
      <w:r>
        <w:rPr>
          <w:rFonts w:hint="eastAsia"/>
        </w:rPr>
        <w:t xml:space="preserve">設定可測量的改進目標</w:t>
      </w:r>
    </w:p>
    <w:p>
      <w:pPr>
        <w:pStyle w:val="Compact"/>
        <w:numPr>
          <w:ilvl w:val="1"/>
          <w:numId w:val="1100"/>
        </w:numPr>
      </w:pPr>
      <w:r>
        <w:rPr>
          <w:rFonts w:hint="eastAsia"/>
        </w:rPr>
        <w:t xml:space="preserve">實施計劃並記錄結果</w:t>
      </w:r>
    </w:p>
    <w:p>
      <w:pPr>
        <w:pStyle w:val="Compact"/>
        <w:numPr>
          <w:ilvl w:val="1"/>
          <w:numId w:val="1100"/>
        </w:numPr>
      </w:pPr>
      <w:r>
        <w:rPr>
          <w:rFonts w:hint="eastAsia"/>
        </w:rPr>
        <w:t xml:space="preserve">評估改進成效</w:t>
      </w:r>
    </w:p>
    <w:p>
      <w:pPr>
        <w:pStyle w:val="Compact"/>
        <w:numPr>
          <w:ilvl w:val="1"/>
          <w:numId w:val="1100"/>
        </w:numPr>
      </w:pPr>
      <w:r>
        <w:rPr>
          <w:rFonts w:hint="eastAsia"/>
        </w:rPr>
        <w:t xml:space="preserve">標準化成功的改進措施</w:t>
      </w:r>
    </w:p>
    <w:bookmarkEnd w:id="75"/>
    <w:bookmarkStart w:id="76" w:name="人員培訓與發展"/>
    <w:p>
      <w:pPr>
        <w:pStyle w:val="Heading4"/>
      </w:pPr>
      <w:r>
        <w:t xml:space="preserve">5.8.4 </w:t>
      </w:r>
      <w:r>
        <w:rPr>
          <w:rFonts w:hint="eastAsia"/>
        </w:rPr>
        <w:t xml:space="preserve">人員培訓與發展</w:t>
      </w:r>
    </w:p>
    <w:p>
      <w:pPr>
        <w:pStyle w:val="Compact"/>
        <w:numPr>
          <w:ilvl w:val="0"/>
          <w:numId w:val="1101"/>
        </w:numPr>
      </w:pPr>
      <w:r>
        <w:rPr>
          <w:rFonts w:hint="eastAsia"/>
        </w:rPr>
        <w:t xml:space="preserve">培訓內容：</w:t>
      </w:r>
    </w:p>
    <w:p>
      <w:pPr>
        <w:pStyle w:val="Compact"/>
        <w:numPr>
          <w:ilvl w:val="1"/>
          <w:numId w:val="1102"/>
        </w:numPr>
      </w:pPr>
      <w:r>
        <w:rPr>
          <w:rFonts w:hint="eastAsia"/>
        </w:rPr>
        <w:t xml:space="preserve">住院物理治療最新實證</w:t>
      </w:r>
    </w:p>
    <w:p>
      <w:pPr>
        <w:pStyle w:val="Compact"/>
        <w:numPr>
          <w:ilvl w:val="1"/>
          <w:numId w:val="1102"/>
        </w:numPr>
      </w:pPr>
      <w:r>
        <w:rPr>
          <w:rFonts w:hint="eastAsia"/>
        </w:rPr>
        <w:t xml:space="preserve">住院患者處理技巧</w:t>
      </w:r>
    </w:p>
    <w:p>
      <w:pPr>
        <w:pStyle w:val="Compact"/>
        <w:numPr>
          <w:ilvl w:val="1"/>
          <w:numId w:val="1102"/>
        </w:numPr>
      </w:pPr>
      <w:r>
        <w:rPr>
          <w:rFonts w:hint="eastAsia"/>
        </w:rPr>
        <w:t xml:space="preserve">急重症物理治療知識</w:t>
      </w:r>
    </w:p>
    <w:p>
      <w:pPr>
        <w:pStyle w:val="Compact"/>
        <w:numPr>
          <w:ilvl w:val="1"/>
          <w:numId w:val="1102"/>
        </w:numPr>
      </w:pPr>
      <w:r>
        <w:rPr>
          <w:rFonts w:hint="eastAsia"/>
        </w:rPr>
        <w:t xml:space="preserve">跨專業協作技能</w:t>
      </w:r>
    </w:p>
    <w:p>
      <w:pPr>
        <w:pStyle w:val="Compact"/>
        <w:numPr>
          <w:ilvl w:val="1"/>
          <w:numId w:val="1102"/>
        </w:numPr>
      </w:pPr>
      <w:r>
        <w:rPr>
          <w:rFonts w:hint="eastAsia"/>
        </w:rPr>
        <w:t xml:space="preserve">文件記錄標準與技巧</w:t>
      </w:r>
    </w:p>
    <w:p>
      <w:pPr>
        <w:pStyle w:val="Compact"/>
        <w:numPr>
          <w:ilvl w:val="0"/>
          <w:numId w:val="1101"/>
        </w:numPr>
      </w:pPr>
      <w:r>
        <w:rPr>
          <w:rFonts w:hint="eastAsia"/>
        </w:rPr>
        <w:t xml:space="preserve">培訓方式：</w:t>
      </w:r>
    </w:p>
    <w:p>
      <w:pPr>
        <w:pStyle w:val="Compact"/>
        <w:numPr>
          <w:ilvl w:val="1"/>
          <w:numId w:val="1103"/>
        </w:numPr>
      </w:pPr>
      <w:r>
        <w:rPr>
          <w:rFonts w:hint="eastAsia"/>
        </w:rPr>
        <w:t xml:space="preserve">新進人員標準化訓練</w:t>
      </w:r>
    </w:p>
    <w:p>
      <w:pPr>
        <w:pStyle w:val="Compact"/>
        <w:numPr>
          <w:ilvl w:val="1"/>
          <w:numId w:val="1103"/>
        </w:numPr>
      </w:pPr>
      <w:r>
        <w:rPr>
          <w:rFonts w:hint="eastAsia"/>
        </w:rPr>
        <w:t xml:space="preserve">臨床技能工作坊</w:t>
      </w:r>
    </w:p>
    <w:p>
      <w:pPr>
        <w:pStyle w:val="Compact"/>
        <w:numPr>
          <w:ilvl w:val="1"/>
          <w:numId w:val="1103"/>
        </w:numPr>
      </w:pPr>
      <w:r>
        <w:rPr>
          <w:rFonts w:hint="eastAsia"/>
        </w:rPr>
        <w:t xml:space="preserve">案例研討會</w:t>
      </w:r>
    </w:p>
    <w:p>
      <w:pPr>
        <w:pStyle w:val="Compact"/>
        <w:numPr>
          <w:ilvl w:val="1"/>
          <w:numId w:val="1103"/>
        </w:numPr>
      </w:pPr>
      <w:r>
        <w:rPr>
          <w:rFonts w:hint="eastAsia"/>
        </w:rPr>
        <w:t xml:space="preserve">跨科室輪調學習</w:t>
      </w:r>
    </w:p>
    <w:p>
      <w:pPr>
        <w:pStyle w:val="Compact"/>
        <w:numPr>
          <w:ilvl w:val="1"/>
          <w:numId w:val="1103"/>
        </w:numPr>
      </w:pPr>
      <w:r>
        <w:rPr>
          <w:rFonts w:hint="eastAsia"/>
        </w:rPr>
        <w:t xml:space="preserve">專家示範與指導</w:t>
      </w:r>
    </w:p>
    <w:bookmarkEnd w:id="76"/>
    <w:bookmarkEnd w:id="77"/>
    <w:bookmarkEnd w:id="78"/>
    <w:bookmarkStart w:id="83" w:name="相關文件"/>
    <w:p>
      <w:pPr>
        <w:pStyle w:val="Heading2"/>
      </w:pPr>
      <w:r>
        <w:t xml:space="preserve">6. </w:t>
      </w:r>
      <w:r>
        <w:rPr>
          <w:rFonts w:hint="eastAsia"/>
        </w:rPr>
        <w:t xml:space="preserve">相關文件</w:t>
      </w:r>
      <w:r>
        <w:t xml:space="preserve"> </w:t>
      </w:r>
    </w:p>
    <w:bookmarkStart w:id="79" w:name="上階文件"/>
    <w:p>
      <w:pPr>
        <w:pStyle w:val="Heading3"/>
      </w:pPr>
      <w:r>
        <w:t xml:space="preserve">6.1 </w:t>
      </w:r>
      <w:r>
        <w:rPr>
          <w:rFonts w:hint="eastAsia"/>
        </w:rPr>
        <w:t xml:space="preserve">上階文件</w:t>
      </w:r>
    </w:p>
    <w:p>
      <w:pPr>
        <w:pStyle w:val="Compact"/>
        <w:numPr>
          <w:ilvl w:val="0"/>
          <w:numId w:val="1104"/>
        </w:numPr>
      </w:pPr>
      <w:r>
        <w:t xml:space="preserve">QM-M001 </w:t>
      </w:r>
      <w:r>
        <w:rPr>
          <w:rFonts w:hint="eastAsia"/>
        </w:rPr>
        <w:t xml:space="preserve">Ohealth品質手冊</w:t>
      </w:r>
    </w:p>
    <w:bookmarkEnd w:id="79"/>
    <w:bookmarkStart w:id="80" w:name="平行文件"/>
    <w:p>
      <w:pPr>
        <w:pStyle w:val="Heading3"/>
      </w:pPr>
      <w:r>
        <w:t xml:space="preserve">6.2 </w:t>
      </w:r>
      <w:r>
        <w:rPr>
          <w:rFonts w:hint="eastAsia"/>
        </w:rPr>
        <w:t xml:space="preserve">平行文件</w:t>
      </w:r>
    </w:p>
    <w:p>
      <w:pPr>
        <w:pStyle w:val="Compact"/>
        <w:numPr>
          <w:ilvl w:val="0"/>
          <w:numId w:val="1105"/>
        </w:numPr>
      </w:pPr>
      <w:r>
        <w:t xml:space="preserve">PT-P001 </w:t>
      </w:r>
      <w:r>
        <w:rPr>
          <w:rFonts w:hint="eastAsia"/>
        </w:rPr>
        <w:t xml:space="preserve">物理治療評估程序</w:t>
      </w:r>
    </w:p>
    <w:p>
      <w:pPr>
        <w:pStyle w:val="Compact"/>
        <w:numPr>
          <w:ilvl w:val="0"/>
          <w:numId w:val="1105"/>
        </w:numPr>
      </w:pPr>
      <w:r>
        <w:t xml:space="preserve">PT-P002 </w:t>
      </w:r>
      <w:r>
        <w:rPr>
          <w:rFonts w:hint="eastAsia"/>
        </w:rPr>
        <w:t xml:space="preserve">治療計劃制定程序</w:t>
      </w:r>
    </w:p>
    <w:p>
      <w:pPr>
        <w:pStyle w:val="Compact"/>
        <w:numPr>
          <w:ilvl w:val="0"/>
          <w:numId w:val="1105"/>
        </w:numPr>
      </w:pPr>
      <w:r>
        <w:t xml:space="preserve">PT-P003 </w:t>
      </w:r>
      <w:r>
        <w:rPr>
          <w:rFonts w:hint="eastAsia"/>
        </w:rPr>
        <w:t xml:space="preserve">治療實施程序</w:t>
      </w:r>
    </w:p>
    <w:p>
      <w:pPr>
        <w:pStyle w:val="Compact"/>
        <w:numPr>
          <w:ilvl w:val="0"/>
          <w:numId w:val="1105"/>
        </w:numPr>
      </w:pPr>
      <w:r>
        <w:t xml:space="preserve">PT-P004 </w:t>
      </w:r>
      <w:r>
        <w:rPr>
          <w:rFonts w:hint="eastAsia"/>
        </w:rPr>
        <w:t xml:space="preserve">治療成效評估程序</w:t>
      </w:r>
    </w:p>
    <w:p>
      <w:pPr>
        <w:pStyle w:val="Compact"/>
        <w:numPr>
          <w:ilvl w:val="0"/>
          <w:numId w:val="1105"/>
        </w:numPr>
      </w:pPr>
      <w:r>
        <w:t xml:space="preserve">PT-P005 </w:t>
      </w:r>
      <w:r>
        <w:rPr>
          <w:rFonts w:hint="eastAsia"/>
        </w:rPr>
        <w:t xml:space="preserve">出院與轉銜程序</w:t>
      </w:r>
    </w:p>
    <w:p>
      <w:pPr>
        <w:pStyle w:val="Compact"/>
        <w:numPr>
          <w:ilvl w:val="0"/>
          <w:numId w:val="1105"/>
        </w:numPr>
      </w:pPr>
      <w:r>
        <w:t xml:space="preserve">PT-P006 </w:t>
      </w:r>
      <w:r>
        <w:rPr>
          <w:rFonts w:hint="eastAsia"/>
        </w:rPr>
        <w:t xml:space="preserve">治療安全管理程序</w:t>
      </w:r>
    </w:p>
    <w:p>
      <w:pPr>
        <w:pStyle w:val="Compact"/>
        <w:numPr>
          <w:ilvl w:val="0"/>
          <w:numId w:val="1105"/>
        </w:numPr>
      </w:pPr>
      <w:r>
        <w:t xml:space="preserve">QM-P002 </w:t>
      </w:r>
      <w:r>
        <w:rPr>
          <w:rFonts w:hint="eastAsia"/>
        </w:rPr>
        <w:t xml:space="preserve">記錄控制程序</w:t>
      </w:r>
    </w:p>
    <w:p>
      <w:pPr>
        <w:pStyle w:val="Compact"/>
        <w:numPr>
          <w:ilvl w:val="0"/>
          <w:numId w:val="1105"/>
        </w:numPr>
      </w:pPr>
      <w:r>
        <w:t xml:space="preserve">QM-P005 </w:t>
      </w:r>
      <w:r>
        <w:rPr>
          <w:rFonts w:hint="eastAsia"/>
        </w:rPr>
        <w:t xml:space="preserve">矯正預防措施程序</w:t>
      </w:r>
    </w:p>
    <w:bookmarkEnd w:id="80"/>
    <w:bookmarkStart w:id="81" w:name="下階文件"/>
    <w:p>
      <w:pPr>
        <w:pStyle w:val="Heading3"/>
      </w:pPr>
      <w:r>
        <w:t xml:space="preserve">6.3 </w:t>
      </w:r>
      <w:r>
        <w:rPr>
          <w:rFonts w:hint="eastAsia"/>
        </w:rPr>
        <w:t xml:space="preserve">下階文件</w:t>
      </w:r>
    </w:p>
    <w:p>
      <w:pPr>
        <w:pStyle w:val="Compact"/>
        <w:numPr>
          <w:ilvl w:val="0"/>
          <w:numId w:val="1106"/>
        </w:numPr>
      </w:pPr>
      <w:r>
        <w:t xml:space="preserve">PT-I001 </w:t>
      </w:r>
      <w:r>
        <w:rPr>
          <w:rFonts w:hint="eastAsia"/>
        </w:rPr>
        <w:t xml:space="preserve">肌肉骨骼評估指導書</w:t>
      </w:r>
    </w:p>
    <w:p>
      <w:pPr>
        <w:pStyle w:val="Compact"/>
        <w:numPr>
          <w:ilvl w:val="0"/>
          <w:numId w:val="1106"/>
        </w:numPr>
      </w:pPr>
      <w:r>
        <w:t xml:space="preserve">PT-I006 </w:t>
      </w:r>
      <w:r>
        <w:rPr>
          <w:rFonts w:hint="eastAsia"/>
        </w:rPr>
        <w:t xml:space="preserve">床邊物理治療指導書</w:t>
      </w:r>
    </w:p>
    <w:p>
      <w:pPr>
        <w:pStyle w:val="Compact"/>
        <w:numPr>
          <w:ilvl w:val="0"/>
          <w:numId w:val="1106"/>
        </w:numPr>
      </w:pPr>
      <w:r>
        <w:t xml:space="preserve">PT-I007 </w:t>
      </w:r>
      <w:r>
        <w:rPr>
          <w:rFonts w:hint="eastAsia"/>
        </w:rPr>
        <w:t xml:space="preserve">呼吸物理治療指導書</w:t>
      </w:r>
    </w:p>
    <w:p>
      <w:pPr>
        <w:pStyle w:val="Compact"/>
        <w:numPr>
          <w:ilvl w:val="0"/>
          <w:numId w:val="1106"/>
        </w:numPr>
      </w:pPr>
      <w:r>
        <w:t xml:space="preserve">PT-I008 </w:t>
      </w:r>
      <w:r>
        <w:rPr>
          <w:rFonts w:hint="eastAsia"/>
        </w:rPr>
        <w:t xml:space="preserve">安全移位技巧指導書</w:t>
      </w:r>
    </w:p>
    <w:bookmarkEnd w:id="81"/>
    <w:bookmarkStart w:id="82" w:name="表單"/>
    <w:p>
      <w:pPr>
        <w:pStyle w:val="Heading3"/>
      </w:pPr>
      <w:r>
        <w:t xml:space="preserve">6.4 </w:t>
      </w:r>
      <w:r>
        <w:rPr>
          <w:rFonts w:hint="eastAsia"/>
        </w:rPr>
        <w:t xml:space="preserve">表單</w:t>
      </w:r>
    </w:p>
    <w:p>
      <w:pPr>
        <w:pStyle w:val="Compact"/>
        <w:numPr>
          <w:ilvl w:val="0"/>
          <w:numId w:val="1107"/>
        </w:numPr>
      </w:pPr>
      <w:r>
        <w:t xml:space="preserve">PT-F001 </w:t>
      </w:r>
      <w:r>
        <w:rPr>
          <w:rFonts w:hint="eastAsia"/>
        </w:rPr>
        <w:t xml:space="preserve">物理治療評估表</w:t>
      </w:r>
    </w:p>
    <w:p>
      <w:pPr>
        <w:pStyle w:val="Compact"/>
        <w:numPr>
          <w:ilvl w:val="0"/>
          <w:numId w:val="1107"/>
        </w:numPr>
      </w:pPr>
      <w:r>
        <w:t xml:space="preserve">PT-F002 </w:t>
      </w:r>
      <w:r>
        <w:rPr>
          <w:rFonts w:hint="eastAsia"/>
        </w:rPr>
        <w:t xml:space="preserve">治療計畫表</w:t>
      </w:r>
    </w:p>
    <w:p>
      <w:pPr>
        <w:pStyle w:val="Compact"/>
        <w:numPr>
          <w:ilvl w:val="0"/>
          <w:numId w:val="1107"/>
        </w:numPr>
      </w:pPr>
      <w:r>
        <w:t xml:space="preserve">PT-F003 </w:t>
      </w:r>
      <w:r>
        <w:rPr>
          <w:rFonts w:hint="eastAsia"/>
        </w:rPr>
        <w:t xml:space="preserve">病患進展記錄表</w:t>
      </w:r>
    </w:p>
    <w:p>
      <w:pPr>
        <w:pStyle w:val="Compact"/>
        <w:numPr>
          <w:ilvl w:val="0"/>
          <w:numId w:val="1107"/>
        </w:numPr>
      </w:pPr>
      <w:r>
        <w:t xml:space="preserve">PT-F007 </w:t>
      </w:r>
      <w:r>
        <w:rPr>
          <w:rFonts w:hint="eastAsia"/>
        </w:rPr>
        <w:t xml:space="preserve">住院物理治療摘要表</w:t>
      </w:r>
    </w:p>
    <w:p>
      <w:pPr>
        <w:pStyle w:val="Compact"/>
        <w:numPr>
          <w:ilvl w:val="0"/>
          <w:numId w:val="1107"/>
        </w:numPr>
      </w:pPr>
      <w:r>
        <w:t xml:space="preserve">PT-F008 </w:t>
      </w:r>
      <w:r>
        <w:rPr>
          <w:rFonts w:hint="eastAsia"/>
        </w:rPr>
        <w:t xml:space="preserve">出院物理治療建議書</w:t>
      </w:r>
    </w:p>
    <w:p>
      <w:pPr>
        <w:pStyle w:val="Compact"/>
        <w:numPr>
          <w:ilvl w:val="0"/>
          <w:numId w:val="1107"/>
        </w:numPr>
      </w:pPr>
      <w:r>
        <w:t xml:space="preserve">PT-F009 </w:t>
      </w:r>
      <w:r>
        <w:rPr>
          <w:rFonts w:hint="eastAsia"/>
        </w:rPr>
        <w:t xml:space="preserve">住院物理治療交班單</w:t>
      </w:r>
    </w:p>
    <w:p>
      <w:pPr>
        <w:pStyle w:val="Compact"/>
        <w:numPr>
          <w:ilvl w:val="0"/>
          <w:numId w:val="1107"/>
        </w:numPr>
      </w:pPr>
      <w:r>
        <w:t xml:space="preserve">QM-F003 </w:t>
      </w:r>
      <w:r>
        <w:rPr>
          <w:rFonts w:hint="eastAsia"/>
        </w:rPr>
        <w:t xml:space="preserve">異常事件報告表</w:t>
      </w:r>
    </w:p>
    <w:bookmarkEnd w:id="82"/>
    <w:bookmarkEnd w:id="83"/>
    <w:bookmarkEnd w:id="8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2025-04-16T05:33:10Z</dcterms:created>
  <dcterms:modified xsi:type="dcterms:W3CDTF">2025-04-16T05:33:10Z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