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5" w:name="pt-p011-感染控制與防疫程序"/>
    <w:p>
      <w:pPr>
        <w:pStyle w:val="Heading1"/>
      </w:pPr>
      <w:r>
        <w:t xml:space="preserve">PT-P011 </w:t>
      </w:r>
      <w:r>
        <w:rPr>
          <w:rFonts w:hint="eastAsia"/>
        </w:rPr>
        <w:t xml:space="preserve">感染控制與防疫程序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34"/>
        <w:gridCol w:w="1900"/>
        <w:gridCol w:w="1584"/>
        <w:gridCol w:w="190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PT-P011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感染控制與防疫程序</w:t>
            </w:r>
          </w:p>
        </w:tc>
        <w:tc>
          <w:tcPr/>
          <w:p>
            <w:pPr>
              <w:pStyle w:val="Compact"/>
            </w:pPr>
            <w:r>
              <w:t xml:space="preserve">1/10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擬制部門：物理治療部門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批准：總院長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制定日期：2024年1月1日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實施日期：2024年1月1日</w:t>
            </w:r>
          </w:p>
        </w:tc>
      </w:tr>
    </w:tbl>
    <w:bookmarkStart w:id="20" w:name="目的"/>
    <w:p>
      <w:pPr>
        <w:pStyle w:val="Heading2"/>
      </w:pPr>
      <w:r>
        <w:t xml:space="preserve">1. </w:t>
      </w:r>
      <w:r>
        <w:rPr>
          <w:rFonts w:hint="eastAsia"/>
        </w:rPr>
        <w:t xml:space="preserve">目的</w:t>
      </w:r>
    </w:p>
    <w:p>
      <w:pPr>
        <w:pStyle w:val="FirstParagraph"/>
      </w:pPr>
      <w:r>
        <w:rPr>
          <w:rFonts w:hint="eastAsia"/>
        </w:rPr>
        <w:t xml:space="preserve">建立完善的感染控制與防疫管理機制，防止和控制康復中心內的感染傳播，保障患者和員工的健康安全，確保醫療服務的品質和安全。</w:t>
      </w:r>
    </w:p>
    <w:bookmarkEnd w:id="20"/>
    <w:bookmarkStart w:id="21" w:name="適用範圍"/>
    <w:p>
      <w:pPr>
        <w:pStyle w:val="Heading2"/>
      </w:pPr>
      <w:r>
        <w:t xml:space="preserve">2. </w:t>
      </w:r>
      <w:r>
        <w:rPr>
          <w:rFonts w:hint="eastAsia"/>
        </w:rPr>
        <w:t xml:space="preserve">適用範圍</w:t>
      </w:r>
    </w:p>
    <w:p>
      <w:pPr>
        <w:pStyle w:val="FirstParagraph"/>
      </w:pPr>
      <w:r>
        <w:rPr>
          <w:rFonts w:hint="eastAsia"/>
        </w:rPr>
        <w:t xml:space="preserve">適用於Ohealth康復中心所有區域、所有工作人員以及所有受治療的患者。</w:t>
      </w:r>
    </w:p>
    <w:bookmarkEnd w:id="21"/>
    <w:bookmarkStart w:id="27" w:name="職責"/>
    <w:p>
      <w:pPr>
        <w:pStyle w:val="Heading2"/>
      </w:pPr>
      <w:r>
        <w:t xml:space="preserve">3. </w:t>
      </w:r>
      <w:r>
        <w:rPr>
          <w:rFonts w:hint="eastAsia"/>
        </w:rPr>
        <w:t xml:space="preserve">職責</w:t>
      </w:r>
    </w:p>
    <w:bookmarkStart w:id="22" w:name="感染控制小組"/>
    <w:p>
      <w:pPr>
        <w:pStyle w:val="Heading3"/>
      </w:pPr>
      <w:r>
        <w:t xml:space="preserve">3.1 </w:t>
      </w:r>
      <w:r>
        <w:rPr>
          <w:rFonts w:hint="eastAsia"/>
        </w:rPr>
        <w:t xml:space="preserve">感染控制小組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制定和更新感染控制政策和程序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監督感染控制措施的實施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提供感染控制培訓和諮詢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調查和處理感染事件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定期評估感染控制成效</w:t>
      </w:r>
    </w:p>
    <w:bookmarkEnd w:id="22"/>
    <w:bookmarkStart w:id="23" w:name="物理治療部門"/>
    <w:p>
      <w:pPr>
        <w:pStyle w:val="Heading3"/>
      </w:pPr>
      <w:r>
        <w:t xml:space="preserve">3.2 </w:t>
      </w:r>
      <w:r>
        <w:rPr>
          <w:rFonts w:hint="eastAsia"/>
        </w:rPr>
        <w:t xml:space="preserve">物理治療部門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執行日常感染控制措施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確保治療師遵守感染控制規範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監測和報告可疑感染現象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參與感染控制培訓</w:t>
      </w:r>
    </w:p>
    <w:bookmarkEnd w:id="23"/>
    <w:bookmarkStart w:id="24" w:name="總務部門"/>
    <w:p>
      <w:pPr>
        <w:pStyle w:val="Heading3"/>
      </w:pPr>
      <w:r>
        <w:t xml:space="preserve">3.3 </w:t>
      </w:r>
      <w:r>
        <w:rPr>
          <w:rFonts w:hint="eastAsia"/>
        </w:rPr>
        <w:t xml:space="preserve">總務部門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負責環境清潔和消毒工作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負責廢棄物的收集和處理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管理洗滌和消毒設備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確保清潔用品和消毒劑的供應</w:t>
      </w:r>
    </w:p>
    <w:bookmarkEnd w:id="24"/>
    <w:bookmarkStart w:id="25" w:name="人力資源部門"/>
    <w:p>
      <w:pPr>
        <w:pStyle w:val="Heading3"/>
      </w:pPr>
      <w:r>
        <w:t xml:space="preserve">3.4 </w:t>
      </w:r>
      <w:r>
        <w:rPr>
          <w:rFonts w:hint="eastAsia"/>
        </w:rPr>
        <w:t xml:space="preserve">人力資源部門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協助組織感染控制培訓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管理員工健康檔案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協助處理感染相關的員工工作安排</w:t>
      </w:r>
    </w:p>
    <w:bookmarkEnd w:id="25"/>
    <w:bookmarkStart w:id="26" w:name="全體員工"/>
    <w:p>
      <w:pPr>
        <w:pStyle w:val="Heading3"/>
      </w:pPr>
      <w:r>
        <w:t xml:space="preserve">3.5 </w:t>
      </w:r>
      <w:r>
        <w:rPr>
          <w:rFonts w:hint="eastAsia"/>
        </w:rPr>
        <w:t xml:space="preserve">全體員工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嚴格遵守感染控制規範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及時報告可疑感染跡象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積極參與感染控制培訓</w:t>
      </w:r>
    </w:p>
    <w:bookmarkEnd w:id="26"/>
    <w:bookmarkEnd w:id="27"/>
    <w:bookmarkStart w:id="32" w:name="定義"/>
    <w:p>
      <w:pPr>
        <w:pStyle w:val="Heading2"/>
      </w:pPr>
      <w:r>
        <w:t xml:space="preserve">4. </w:t>
      </w:r>
      <w:r>
        <w:rPr>
          <w:rFonts w:hint="eastAsia"/>
        </w:rPr>
        <w:t xml:space="preserve">定義</w:t>
      </w:r>
    </w:p>
    <w:bookmarkStart w:id="28" w:name="感染控制"/>
    <w:p>
      <w:pPr>
        <w:pStyle w:val="Heading3"/>
      </w:pPr>
      <w:r>
        <w:t xml:space="preserve">4.1 </w:t>
      </w:r>
      <w:r>
        <w:rPr>
          <w:rFonts w:hint="eastAsia"/>
        </w:rPr>
        <w:t xml:space="preserve">感染控制</w:t>
      </w:r>
    </w:p>
    <w:p>
      <w:pPr>
        <w:pStyle w:val="FirstParagraph"/>
      </w:pPr>
      <w:r>
        <w:rPr>
          <w:rFonts w:hint="eastAsia"/>
        </w:rPr>
        <w:t xml:space="preserve">指一系列措施和活動，旨在預防和減少醫療機構內的感染發生和傳播。</w:t>
      </w:r>
    </w:p>
    <w:bookmarkEnd w:id="28"/>
    <w:bookmarkStart w:id="29" w:name="標準防護措施"/>
    <w:p>
      <w:pPr>
        <w:pStyle w:val="Heading3"/>
      </w:pPr>
      <w:r>
        <w:t xml:space="preserve">4.2 </w:t>
      </w:r>
      <w:r>
        <w:rPr>
          <w:rFonts w:hint="eastAsia"/>
        </w:rPr>
        <w:t xml:space="preserve">標準防護措施</w:t>
      </w:r>
    </w:p>
    <w:p>
      <w:pPr>
        <w:pStyle w:val="FirstParagraph"/>
      </w:pPr>
      <w:r>
        <w:rPr>
          <w:rFonts w:hint="eastAsia"/>
        </w:rPr>
        <w:t xml:space="preserve">是一套基本的感染控制措施，適用於所有患者，無論其感染狀態如何，主要包括手部衛生、個人防護裝備使用、呼吸衛生/咳嗽禮儀、安全注射實踐、環境清潔等。</w:t>
      </w:r>
    </w:p>
    <w:bookmarkEnd w:id="29"/>
    <w:bookmarkStart w:id="30" w:name="傳染性疾病"/>
    <w:p>
      <w:pPr>
        <w:pStyle w:val="Heading3"/>
      </w:pPr>
      <w:r>
        <w:t xml:space="preserve">4.3 </w:t>
      </w:r>
      <w:r>
        <w:rPr>
          <w:rFonts w:hint="eastAsia"/>
        </w:rPr>
        <w:t xml:space="preserve">傳染性疾病</w:t>
      </w:r>
    </w:p>
    <w:p>
      <w:pPr>
        <w:pStyle w:val="FirstParagraph"/>
      </w:pPr>
      <w:r>
        <w:rPr>
          <w:rFonts w:hint="eastAsia"/>
        </w:rPr>
        <w:t xml:space="preserve">能夠從一個人傳染給另一個人的疾病，如流感、肺結核、新冠肺炎等。</w:t>
      </w:r>
    </w:p>
    <w:bookmarkEnd w:id="30"/>
    <w:bookmarkStart w:id="31" w:name="感染暴發"/>
    <w:p>
      <w:pPr>
        <w:pStyle w:val="Heading3"/>
      </w:pPr>
      <w:r>
        <w:t xml:space="preserve">4.4 </w:t>
      </w:r>
      <w:r>
        <w:rPr>
          <w:rFonts w:hint="eastAsia"/>
        </w:rPr>
        <w:t xml:space="preserve">感染暴發</w:t>
      </w:r>
    </w:p>
    <w:p>
      <w:pPr>
        <w:pStyle w:val="FirstParagraph"/>
      </w:pPr>
      <w:r>
        <w:rPr>
          <w:rFonts w:hint="eastAsia"/>
        </w:rPr>
        <w:t xml:space="preserve">在特定時間和地點內，感染病例數量顯著增加，超過預期水平。</w:t>
      </w:r>
    </w:p>
    <w:bookmarkEnd w:id="31"/>
    <w:bookmarkEnd w:id="32"/>
    <w:bookmarkStart w:id="60" w:name="程序"/>
    <w:p>
      <w:pPr>
        <w:pStyle w:val="Heading2"/>
      </w:pPr>
      <w:r>
        <w:t xml:space="preserve">5. </w:t>
      </w:r>
      <w:r>
        <w:rPr>
          <w:rFonts w:hint="eastAsia"/>
        </w:rPr>
        <w:t xml:space="preserve">程序</w:t>
      </w:r>
    </w:p>
    <w:bookmarkStart w:id="37" w:name="標準防護措施-1"/>
    <w:p>
      <w:pPr>
        <w:pStyle w:val="Heading3"/>
      </w:pPr>
      <w:r>
        <w:t xml:space="preserve">5.1 </w:t>
      </w:r>
      <w:r>
        <w:rPr>
          <w:rFonts w:hint="eastAsia"/>
        </w:rPr>
        <w:t xml:space="preserve">標準防護措施</w:t>
      </w:r>
    </w:p>
    <w:bookmarkStart w:id="33" w:name="手部衛生"/>
    <w:p>
      <w:pPr>
        <w:pStyle w:val="Heading4"/>
      </w:pPr>
      <w:r>
        <w:t xml:space="preserve">5.1.1 </w:t>
      </w:r>
      <w:r>
        <w:rPr>
          <w:rFonts w:hint="eastAsia"/>
        </w:rPr>
        <w:t xml:space="preserve">手部衛生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所有工作人員必須遵循WHO五時刻手部衛生原則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手部衛生方法包括：洗手和使用手部消毒劑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每個治療室和公共區域必須配備手部消毒設施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定期進行手部衛生檢查和培訓</w:t>
      </w:r>
    </w:p>
    <w:bookmarkEnd w:id="33"/>
    <w:bookmarkStart w:id="34" w:name="個人防護裝備ppe"/>
    <w:p>
      <w:pPr>
        <w:pStyle w:val="Heading4"/>
      </w:pPr>
      <w:r>
        <w:t xml:space="preserve">5.1.2 </w:t>
      </w:r>
      <w:r>
        <w:rPr>
          <w:rFonts w:hint="eastAsia"/>
        </w:rPr>
        <w:t xml:space="preserve">個人防護裝備(PPE)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根據風險評估選擇適當的個人防護裝備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個人防護裝備包括：手套、口罩、護目鏡、防護服等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確保所有員工正確使用個人防護裝備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建立個人防護裝備庫存監控和補充機制</w:t>
      </w:r>
    </w:p>
    <w:bookmarkEnd w:id="34"/>
    <w:bookmarkStart w:id="35" w:name="呼吸衛生咳嗽禮儀"/>
    <w:p>
      <w:pPr>
        <w:pStyle w:val="Heading4"/>
      </w:pPr>
      <w:r>
        <w:t xml:space="preserve">5.1.3 </w:t>
      </w:r>
      <w:r>
        <w:rPr>
          <w:rFonts w:hint="eastAsia"/>
        </w:rPr>
        <w:t xml:space="preserve">呼吸衛生/咳嗽禮儀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在入口和公共區域張貼呼吸衛生/咳嗽禮儀宣導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為患者和訪客提供口罩、紙巾和手部消毒設施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教導患者和訪客正確的咳嗽禮儀</w:t>
      </w:r>
    </w:p>
    <w:bookmarkEnd w:id="35"/>
    <w:bookmarkStart w:id="36" w:name="環境清潔與消毒"/>
    <w:p>
      <w:pPr>
        <w:pStyle w:val="Heading4"/>
      </w:pPr>
      <w:r>
        <w:t xml:space="preserve">5.1.4 </w:t>
      </w:r>
      <w:r>
        <w:rPr>
          <w:rFonts w:hint="eastAsia"/>
        </w:rPr>
        <w:t xml:space="preserve">環境清潔與消毒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制定各區域清潔與消毒計劃和頻率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明確不同區域使用的清潔和消毒劑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對高頻接觸表面進行重點清潔和消毒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定期評估清潔和消毒效果</w:t>
      </w:r>
    </w:p>
    <w:bookmarkEnd w:id="36"/>
    <w:bookmarkEnd w:id="37"/>
    <w:bookmarkStart w:id="41" w:name="特殊感染防護措施"/>
    <w:p>
      <w:pPr>
        <w:pStyle w:val="Heading3"/>
      </w:pPr>
      <w:r>
        <w:t xml:space="preserve">5.2 </w:t>
      </w:r>
      <w:r>
        <w:rPr>
          <w:rFonts w:hint="eastAsia"/>
        </w:rPr>
        <w:t xml:space="preserve">特殊感染防護措施</w:t>
      </w:r>
    </w:p>
    <w:bookmarkStart w:id="38" w:name="接觸傳播防護"/>
    <w:p>
      <w:pPr>
        <w:pStyle w:val="Heading4"/>
      </w:pPr>
      <w:r>
        <w:t xml:space="preserve">5.2.1 </w:t>
      </w:r>
      <w:r>
        <w:rPr>
          <w:rFonts w:hint="eastAsia"/>
        </w:rPr>
        <w:t xml:space="preserve">接觸傳播防護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對已知或疑似接觸傳播感染的患者實施接觸隔離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接觸患者前後執行嚴格的手部衛生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使用一次性或專用設備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加強環境清潔頻率</w:t>
      </w:r>
    </w:p>
    <w:bookmarkEnd w:id="38"/>
    <w:bookmarkStart w:id="39" w:name="飛沫傳播防護"/>
    <w:p>
      <w:pPr>
        <w:pStyle w:val="Heading4"/>
      </w:pPr>
      <w:r>
        <w:t xml:space="preserve">5.2.2 </w:t>
      </w:r>
      <w:r>
        <w:rPr>
          <w:rFonts w:hint="eastAsia"/>
        </w:rPr>
        <w:t xml:space="preserve">飛沫傳播防護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對已知或疑似飛沫傳播感染的患者實施飛沫隔離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患者需佩戴外科口罩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治療時與患者保持1米以上距離或佩戴口罩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避免不必要的轉運</w:t>
      </w:r>
    </w:p>
    <w:bookmarkEnd w:id="39"/>
    <w:bookmarkStart w:id="40" w:name="空氣傳播防護"/>
    <w:p>
      <w:pPr>
        <w:pStyle w:val="Heading4"/>
      </w:pPr>
      <w:r>
        <w:t xml:space="preserve">5.2.3 </w:t>
      </w:r>
      <w:r>
        <w:rPr>
          <w:rFonts w:hint="eastAsia"/>
        </w:rPr>
        <w:t xml:space="preserve">空氣傳播防護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對已知或疑似空氣傳播感染的患者實施空氣隔離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使用適當的隔離設施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工作人員佩戴N95或同等級別口罩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限制患者活動範圍</w:t>
      </w:r>
    </w:p>
    <w:bookmarkEnd w:id="40"/>
    <w:bookmarkEnd w:id="41"/>
    <w:bookmarkStart w:id="44" w:name="器材和設備的處理"/>
    <w:p>
      <w:pPr>
        <w:pStyle w:val="Heading3"/>
      </w:pPr>
      <w:r>
        <w:t xml:space="preserve">5.3 </w:t>
      </w:r>
      <w:r>
        <w:rPr>
          <w:rFonts w:hint="eastAsia"/>
        </w:rPr>
        <w:t xml:space="preserve">器材和設備的處理</w:t>
      </w:r>
    </w:p>
    <w:bookmarkStart w:id="42" w:name="分類"/>
    <w:p>
      <w:pPr>
        <w:pStyle w:val="Heading4"/>
      </w:pPr>
      <w:r>
        <w:t xml:space="preserve">5.3.1 </w:t>
      </w:r>
      <w:r>
        <w:rPr>
          <w:rFonts w:hint="eastAsia"/>
        </w:rPr>
        <w:t xml:space="preserve">分類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將醫療器材和設備分為非關鍵、半關鍵和關鍵三類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根據分類確定適當的清潔、消毒或滅菌方法</w:t>
      </w:r>
    </w:p>
    <w:bookmarkEnd w:id="42"/>
    <w:bookmarkStart w:id="43" w:name="清潔消毒和滅菌"/>
    <w:p>
      <w:pPr>
        <w:pStyle w:val="Heading4"/>
      </w:pPr>
      <w:r>
        <w:t xml:space="preserve">5.3.2 </w:t>
      </w:r>
      <w:r>
        <w:rPr>
          <w:rFonts w:hint="eastAsia"/>
        </w:rPr>
        <w:t xml:space="preserve">清潔、消毒和滅菌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使用後的設備需立即進行初步清潔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根據製造商建議和器材分類選擇消毒方法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建立設備消毒記錄系統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定期檢查消毒設備的功能</w:t>
      </w:r>
    </w:p>
    <w:bookmarkEnd w:id="43"/>
    <w:bookmarkEnd w:id="44"/>
    <w:bookmarkStart w:id="47" w:name="廢棄物管理"/>
    <w:p>
      <w:pPr>
        <w:pStyle w:val="Heading3"/>
      </w:pPr>
      <w:r>
        <w:t xml:space="preserve">5.4 </w:t>
      </w:r>
      <w:r>
        <w:rPr>
          <w:rFonts w:hint="eastAsia"/>
        </w:rPr>
        <w:t xml:space="preserve">廢棄物管理</w:t>
      </w:r>
    </w:p>
    <w:bookmarkStart w:id="45" w:name="廢棄物分類"/>
    <w:p>
      <w:pPr>
        <w:pStyle w:val="Heading4"/>
      </w:pPr>
      <w:r>
        <w:t xml:space="preserve">5.4.1 </w:t>
      </w:r>
      <w:r>
        <w:rPr>
          <w:rFonts w:hint="eastAsia"/>
        </w:rPr>
        <w:t xml:space="preserve">廢棄物分類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一般廢棄物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感染性廢棄物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銳器廢棄物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藥物廢棄物</w:t>
      </w:r>
    </w:p>
    <w:bookmarkEnd w:id="45"/>
    <w:bookmarkStart w:id="46" w:name="廢棄物處理"/>
    <w:p>
      <w:pPr>
        <w:pStyle w:val="Heading4"/>
      </w:pPr>
      <w:r>
        <w:t xml:space="preserve">5.4.2 </w:t>
      </w:r>
      <w:r>
        <w:rPr>
          <w:rFonts w:hint="eastAsia"/>
        </w:rPr>
        <w:t xml:space="preserve">廢棄物處理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按照廢棄物分類使用對應的收集容器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感染性廢棄物使用專用容器收集並標識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銳器廢棄物使用防穿刺容器收集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確保廢棄物及時處理，避免堆積</w:t>
      </w:r>
    </w:p>
    <w:bookmarkEnd w:id="46"/>
    <w:bookmarkEnd w:id="47"/>
    <w:bookmarkStart w:id="50" w:name="預防接種"/>
    <w:p>
      <w:pPr>
        <w:pStyle w:val="Heading3"/>
      </w:pPr>
      <w:r>
        <w:t xml:space="preserve">5.5 </w:t>
      </w:r>
      <w:r>
        <w:rPr>
          <w:rFonts w:hint="eastAsia"/>
        </w:rPr>
        <w:t xml:space="preserve">預防接種</w:t>
      </w:r>
    </w:p>
    <w:bookmarkStart w:id="48" w:name="員工預防接種"/>
    <w:p>
      <w:pPr>
        <w:pStyle w:val="Heading4"/>
      </w:pPr>
      <w:r>
        <w:t xml:space="preserve">5.5.1 </w:t>
      </w:r>
      <w:r>
        <w:rPr>
          <w:rFonts w:hint="eastAsia"/>
        </w:rPr>
        <w:t xml:space="preserve">員工預防接種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所有員工需完成相關傳染病的預防接種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建立員工預防接種記錄檔案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定期更新預防接種狀態</w:t>
      </w:r>
    </w:p>
    <w:bookmarkEnd w:id="48"/>
    <w:bookmarkStart w:id="49" w:name="預防接種項目"/>
    <w:p>
      <w:pPr>
        <w:pStyle w:val="Heading4"/>
      </w:pPr>
      <w:r>
        <w:t xml:space="preserve">5.5.2 </w:t>
      </w:r>
      <w:r>
        <w:rPr>
          <w:rFonts w:hint="eastAsia"/>
        </w:rPr>
        <w:t xml:space="preserve">預防接種項目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B型肝炎疫苗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流感疫苗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其他依公共衛生主管機關要求的疫苗</w:t>
      </w:r>
    </w:p>
    <w:bookmarkEnd w:id="49"/>
    <w:bookmarkEnd w:id="50"/>
    <w:bookmarkStart w:id="53" w:name="感染監測與報告"/>
    <w:p>
      <w:pPr>
        <w:pStyle w:val="Heading3"/>
      </w:pPr>
      <w:r>
        <w:t xml:space="preserve">5.6 </w:t>
      </w:r>
      <w:r>
        <w:rPr>
          <w:rFonts w:hint="eastAsia"/>
        </w:rPr>
        <w:t xml:space="preserve">感染監測與報告</w:t>
      </w:r>
    </w:p>
    <w:bookmarkStart w:id="51" w:name="感染監測"/>
    <w:p>
      <w:pPr>
        <w:pStyle w:val="Heading4"/>
      </w:pPr>
      <w:r>
        <w:t xml:space="preserve">5.6.1 </w:t>
      </w:r>
      <w:r>
        <w:rPr>
          <w:rFonts w:hint="eastAsia"/>
        </w:rPr>
        <w:t xml:space="preserve">感染監測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建立感染監測機制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定期收集和分析感染數據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識別感染趨勢和高風險區域</w:t>
      </w:r>
    </w:p>
    <w:bookmarkEnd w:id="51"/>
    <w:bookmarkStart w:id="52" w:name="感染事件報告"/>
    <w:p>
      <w:pPr>
        <w:pStyle w:val="Heading4"/>
      </w:pPr>
      <w:r>
        <w:t xml:space="preserve">5.6.2 </w:t>
      </w:r>
      <w:r>
        <w:rPr>
          <w:rFonts w:hint="eastAsia"/>
        </w:rPr>
        <w:t xml:space="preserve">感染事件報告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明確需報告的感染事件類型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建立內部報告流程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依法向主管機關報告法定傳染病</w:t>
      </w:r>
    </w:p>
    <w:bookmarkEnd w:id="52"/>
    <w:bookmarkEnd w:id="53"/>
    <w:bookmarkStart w:id="56" w:name="感染暴發管理"/>
    <w:p>
      <w:pPr>
        <w:pStyle w:val="Heading3"/>
      </w:pPr>
      <w:r>
        <w:t xml:space="preserve">5.7 </w:t>
      </w:r>
      <w:r>
        <w:rPr>
          <w:rFonts w:hint="eastAsia"/>
        </w:rPr>
        <w:t xml:space="preserve">感染暴發管理</w:t>
      </w:r>
    </w:p>
    <w:bookmarkStart w:id="54" w:name="暴發識別"/>
    <w:p>
      <w:pPr>
        <w:pStyle w:val="Heading4"/>
      </w:pPr>
      <w:r>
        <w:t xml:space="preserve">5.7.1 </w:t>
      </w:r>
      <w:r>
        <w:rPr>
          <w:rFonts w:hint="eastAsia"/>
        </w:rPr>
        <w:t xml:space="preserve">暴發識別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建立感染暴發的警戒值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及時發現和確認潛在暴發</w:t>
      </w:r>
    </w:p>
    <w:bookmarkEnd w:id="54"/>
    <w:bookmarkStart w:id="55" w:name="暴發處理"/>
    <w:p>
      <w:pPr>
        <w:pStyle w:val="Heading4"/>
      </w:pPr>
      <w:r>
        <w:t xml:space="preserve">5.7.2 </w:t>
      </w:r>
      <w:r>
        <w:rPr>
          <w:rFonts w:hint="eastAsia"/>
        </w:rPr>
        <w:t xml:space="preserve">暴發處理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成立暴發調查小組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實施必要的控制措施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進行暴發原因調查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編制暴發報告並提出預防措施</w:t>
      </w:r>
    </w:p>
    <w:bookmarkEnd w:id="55"/>
    <w:bookmarkEnd w:id="56"/>
    <w:bookmarkStart w:id="59" w:name="教育與培訓"/>
    <w:p>
      <w:pPr>
        <w:pStyle w:val="Heading3"/>
      </w:pPr>
      <w:r>
        <w:t xml:space="preserve">5.8 </w:t>
      </w:r>
      <w:r>
        <w:rPr>
          <w:rFonts w:hint="eastAsia"/>
        </w:rPr>
        <w:t xml:space="preserve">教育與培訓</w:t>
      </w:r>
    </w:p>
    <w:bookmarkStart w:id="57" w:name="定期培訓"/>
    <w:p>
      <w:pPr>
        <w:pStyle w:val="Heading4"/>
      </w:pPr>
      <w:r>
        <w:t xml:space="preserve">5.8.1 </w:t>
      </w:r>
      <w:r>
        <w:rPr>
          <w:rFonts w:hint="eastAsia"/>
        </w:rPr>
        <w:t xml:space="preserve">定期培訓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所有員工每年至少參加一次感染控制培訓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新進員工須在到職一週內完成感染控制培訓</w:t>
      </w:r>
    </w:p>
    <w:bookmarkEnd w:id="57"/>
    <w:bookmarkStart w:id="58" w:name="培訓內容"/>
    <w:p>
      <w:pPr>
        <w:pStyle w:val="Heading4"/>
      </w:pPr>
      <w:r>
        <w:t xml:space="preserve">5.8.2 </w:t>
      </w:r>
      <w:r>
        <w:rPr>
          <w:rFonts w:hint="eastAsia"/>
        </w:rPr>
        <w:t xml:space="preserve">培訓內容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標準防護措施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特殊感染防護措施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廢棄物管理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最新感染控制指南和法規</w:t>
      </w:r>
    </w:p>
    <w:bookmarkEnd w:id="58"/>
    <w:bookmarkEnd w:id="59"/>
    <w:bookmarkEnd w:id="60"/>
    <w:bookmarkStart w:id="61" w:name="記錄"/>
    <w:p>
      <w:pPr>
        <w:pStyle w:val="Heading2"/>
      </w:pPr>
      <w:r>
        <w:t xml:space="preserve">6. </w:t>
      </w:r>
      <w:r>
        <w:rPr>
          <w:rFonts w:hint="eastAsia"/>
        </w:rPr>
        <w:t xml:space="preserve">記錄</w:t>
      </w:r>
    </w:p>
    <w:p>
      <w:pPr>
        <w:pStyle w:val="Compact"/>
        <w:numPr>
          <w:ilvl w:val="0"/>
          <w:numId w:val="1025"/>
        </w:numPr>
      </w:pPr>
      <w:r>
        <w:t xml:space="preserve">PT-F010 </w:t>
      </w:r>
      <w:r>
        <w:rPr>
          <w:rFonts w:hint="eastAsia"/>
        </w:rPr>
        <w:t xml:space="preserve">感染監測記錄表</w:t>
      </w:r>
    </w:p>
    <w:p>
      <w:pPr>
        <w:pStyle w:val="Compact"/>
        <w:numPr>
          <w:ilvl w:val="0"/>
          <w:numId w:val="1025"/>
        </w:numPr>
      </w:pPr>
      <w:r>
        <w:t xml:space="preserve">PT-F011 </w:t>
      </w:r>
      <w:r>
        <w:rPr>
          <w:rFonts w:hint="eastAsia"/>
        </w:rPr>
        <w:t xml:space="preserve">環境清潔消毒記錄表</w:t>
      </w:r>
    </w:p>
    <w:p>
      <w:pPr>
        <w:pStyle w:val="Compact"/>
        <w:numPr>
          <w:ilvl w:val="0"/>
          <w:numId w:val="1025"/>
        </w:numPr>
      </w:pPr>
      <w:r>
        <w:t xml:space="preserve">PT-F012 </w:t>
      </w:r>
      <w:r>
        <w:rPr>
          <w:rFonts w:hint="eastAsia"/>
        </w:rPr>
        <w:t xml:space="preserve">設備消毒滅菌記錄表</w:t>
      </w:r>
    </w:p>
    <w:p>
      <w:pPr>
        <w:pStyle w:val="Compact"/>
        <w:numPr>
          <w:ilvl w:val="0"/>
          <w:numId w:val="1025"/>
        </w:numPr>
      </w:pPr>
      <w:r>
        <w:t xml:space="preserve">HR-F008 </w:t>
      </w:r>
      <w:r>
        <w:rPr>
          <w:rFonts w:hint="eastAsia"/>
        </w:rPr>
        <w:t xml:space="preserve">員工預防接種記錄表</w:t>
      </w:r>
    </w:p>
    <w:p>
      <w:pPr>
        <w:pStyle w:val="Compact"/>
        <w:numPr>
          <w:ilvl w:val="0"/>
          <w:numId w:val="1025"/>
        </w:numPr>
      </w:pPr>
      <w:r>
        <w:t xml:space="preserve">QM-F003 </w:t>
      </w:r>
      <w:r>
        <w:rPr>
          <w:rFonts w:hint="eastAsia"/>
        </w:rPr>
        <w:t xml:space="preserve">矯正措施報告表</w:t>
      </w:r>
    </w:p>
    <w:bookmarkEnd w:id="61"/>
    <w:bookmarkStart w:id="62" w:name="相關文件"/>
    <w:p>
      <w:pPr>
        <w:pStyle w:val="Heading2"/>
      </w:pPr>
      <w:r>
        <w:t xml:space="preserve">7. </w:t>
      </w:r>
      <w:r>
        <w:rPr>
          <w:rFonts w:hint="eastAsia"/>
        </w:rPr>
        <w:t xml:space="preserve">相關文件</w:t>
      </w:r>
    </w:p>
    <w:p>
      <w:pPr>
        <w:pStyle w:val="Compact"/>
        <w:numPr>
          <w:ilvl w:val="0"/>
          <w:numId w:val="1026"/>
        </w:numPr>
      </w:pPr>
      <w:r>
        <w:t xml:space="preserve">QM-P013 </w:t>
      </w:r>
      <w:r>
        <w:rPr>
          <w:rFonts w:hint="eastAsia"/>
        </w:rPr>
        <w:t xml:space="preserve">持續改善管理程序</w:t>
      </w:r>
    </w:p>
    <w:p>
      <w:pPr>
        <w:pStyle w:val="Compact"/>
        <w:numPr>
          <w:ilvl w:val="0"/>
          <w:numId w:val="1026"/>
        </w:numPr>
      </w:pPr>
      <w:r>
        <w:t xml:space="preserve">QM-P004 </w:t>
      </w:r>
      <w:r>
        <w:rPr>
          <w:rFonts w:hint="eastAsia"/>
        </w:rPr>
        <w:t xml:space="preserve">不符合項處理程序</w:t>
      </w:r>
    </w:p>
    <w:p>
      <w:pPr>
        <w:pStyle w:val="Compact"/>
        <w:numPr>
          <w:ilvl w:val="0"/>
          <w:numId w:val="1026"/>
        </w:numPr>
      </w:pPr>
      <w:r>
        <w:t xml:space="preserve">PT-P010 </w:t>
      </w:r>
      <w:r>
        <w:rPr>
          <w:rFonts w:hint="eastAsia"/>
        </w:rPr>
        <w:t xml:space="preserve">病歷管理程序</w:t>
      </w:r>
    </w:p>
    <w:p>
      <w:pPr>
        <w:pStyle w:val="Compact"/>
        <w:numPr>
          <w:ilvl w:val="0"/>
          <w:numId w:val="1026"/>
        </w:numPr>
      </w:pPr>
      <w:r>
        <w:t xml:space="preserve">EN-P001 </w:t>
      </w:r>
      <w:r>
        <w:rPr>
          <w:rFonts w:hint="eastAsia"/>
        </w:rPr>
        <w:t xml:space="preserve">環境安全管理程序</w:t>
      </w:r>
    </w:p>
    <w:bookmarkEnd w:id="62"/>
    <w:bookmarkStart w:id="63" w:name="附件"/>
    <w:p>
      <w:pPr>
        <w:pStyle w:val="Heading2"/>
      </w:pPr>
      <w:r>
        <w:t xml:space="preserve">8. </w:t>
      </w:r>
      <w:r>
        <w:rPr>
          <w:rFonts w:hint="eastAsia"/>
        </w:rPr>
        <w:t xml:space="preserve">附件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附件一：手部衛生五時刻圖示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附件二：個人防護裝備穿脫順序指引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附件三：感染暴發處理流程圖</w:t>
      </w:r>
    </w:p>
    <w:bookmarkEnd w:id="63"/>
    <w:bookmarkStart w:id="64" w:name="文件修訂記錄"/>
    <w:p>
      <w:pPr>
        <w:pStyle w:val="Heading2"/>
      </w:pPr>
      <w:r>
        <w:t xml:space="preserve">9. </w:t>
      </w:r>
      <w:r>
        <w:rPr>
          <w:rFonts w:hint="eastAsia"/>
        </w:rPr>
        <w:t xml:space="preserve">文件修訂記錄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修訂日期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修訂內容摘要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修訂人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審核人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批准人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初版發行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總院長</w:t>
            </w:r>
          </w:p>
        </w:tc>
      </w:tr>
    </w:tbl>
    <w:bookmarkEnd w:id="64"/>
    <w:bookmarkEnd w:id="6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2025-04-16T05:33:10Z</dcterms:created>
  <dcterms:modified xsi:type="dcterms:W3CDTF">2025-04-16T05:33:10Z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