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qm-p002-記錄控制程序"/>
    <w:p>
      <w:pPr>
        <w:pStyle w:val="Heading1"/>
      </w:pPr>
      <w:r>
        <w:rPr>
          <w:rFonts w:hint="eastAsia"/>
        </w:rPr>
        <w:t xml:space="preserve">QM-P002-記錄控制程序</w:t>
      </w:r>
    </w:p>
    <w:p>
      <w:pPr>
        <w:pStyle w:val="FirstParagraph"/>
      </w:pPr>
      <w:r>
        <w:rPr>
          <w:rFonts w:hint="eastAsia"/>
          <w:b/>
          <w:bCs/>
        </w:rPr>
        <w:t xml:space="preserve">文件編號</w:t>
      </w:r>
      <w:r>
        <w:rPr>
          <w:rFonts w:hint="eastAsia"/>
        </w:rPr>
        <w:t xml:space="preserve">：QM-P002</w:t>
      </w:r>
      <w:r>
        <w:br/>
      </w:r>
      <w:r>
        <w:rPr>
          <w:rFonts w:hint="eastAsia"/>
          <w:b/>
          <w:bCs/>
        </w:rPr>
        <w:t xml:space="preserve">版本</w:t>
      </w:r>
      <w:r>
        <w:rPr>
          <w:rFonts w:hint="eastAsia"/>
        </w:rPr>
        <w:t xml:space="preserve">：1.0</w:t>
      </w:r>
      <w:r>
        <w:br/>
      </w:r>
      <w:r>
        <w:rPr>
          <w:rFonts w:hint="eastAsia"/>
          <w:b/>
          <w:bCs/>
        </w:rPr>
        <w:t xml:space="preserve">生效日期</w:t>
      </w:r>
      <w:r>
        <w:rPr>
          <w:rFonts w:hint="eastAsia"/>
        </w:rPr>
        <w:t xml:space="preserve">：2024/01/01</w:t>
      </w:r>
      <w:r>
        <w:br/>
      </w:r>
      <w:r>
        <w:rPr>
          <w:rFonts w:hint="eastAsia"/>
          <w:b/>
          <w:bCs/>
        </w:rPr>
        <w:t xml:space="preserve">審核：</w:t>
      </w:r>
      <w:r>
        <w:t xml:space="preserve">________________</w:t>
      </w:r>
      <w:r>
        <w:br/>
      </w:r>
      <w:r>
        <w:rPr>
          <w:rFonts w:hint="eastAsia"/>
          <w:b/>
          <w:bCs/>
        </w:rPr>
        <w:t xml:space="preserve">核准：</w:t>
      </w:r>
      <w:r>
        <w:t xml:space="preserve">________________</w:t>
      </w:r>
    </w:p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e2ad0b473bd3d91aa953fd7f85e8ae15217109f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X046bd58fc7427e9d4dc9ce19324e49794c5711b">
        <w:r>
          <w:rPr>
            <w:rStyle w:val="Hyperlink"/>
            <w:rFonts w:hint="eastAsia"/>
          </w:rPr>
          <w:t xml:space="preserve">職責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b8cf72b333f2fd98d0b4656760f2040894cb61a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0"/>
          <w:numId w:val="1001"/>
        </w:numPr>
      </w:pPr>
      <w:hyperlink w:anchor="X17cef47f1ec39a5606cfc594d7b7096fb7629ed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本程序旨在規範Ohealth物理治療體系品質管理系統記錄的識別、收集、編號、存取、歸檔、保存、維護、處置等控制要求，確保記錄的真實性、完整性、可追溯性，為品質管理系統的有效運行提供證據。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本程序適用於Ohealth物理治療體系品質管理系統中產生的所有記錄的管理和控制，包括但不限於：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品質管理記錄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物理治療評估與治療記錄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人力資源管理記錄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設備管理記錄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採購管理記錄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客戶服務記錄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財務相關記錄</w:t>
      </w:r>
    </w:p>
    <w:bookmarkEnd w:id="22"/>
    <w:bookmarkStart w:id="28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批准記錄控制程序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監督記錄控制程序的實施</w:t>
      </w:r>
    </w:p>
    <w:bookmarkEnd w:id="23"/>
    <w:bookmarkStart w:id="24" w:name="品質管理部主管"/>
    <w:p>
      <w:pPr>
        <w:pStyle w:val="Heading3"/>
      </w:pPr>
      <w:r>
        <w:t xml:space="preserve">3.2 </w:t>
      </w:r>
      <w:r>
        <w:rPr>
          <w:rFonts w:hint="eastAsia"/>
        </w:rPr>
        <w:t xml:space="preserve">品質管理部主管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負責組織制定記錄控制程序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監督各部門執行記錄控制要求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組織對記錄控制程序的實施情況進行評審</w:t>
      </w:r>
    </w:p>
    <w:bookmarkEnd w:id="24"/>
    <w:bookmarkStart w:id="25" w:name="各部門主管"/>
    <w:p>
      <w:pPr>
        <w:pStyle w:val="Heading3"/>
      </w:pPr>
      <w:r>
        <w:t xml:space="preserve">3.3 </w:t>
      </w:r>
      <w:r>
        <w:rPr>
          <w:rFonts w:hint="eastAsia"/>
        </w:rPr>
        <w:t xml:space="preserve">各部門主管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負責本部門記錄的控制管理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識別本部門需要保留的記錄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確保本部門記錄的完整性和準確性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監督本部門人員執行記錄控制要求</w:t>
      </w:r>
    </w:p>
    <w:bookmarkEnd w:id="25"/>
    <w:bookmarkStart w:id="26" w:name="品質管理專員"/>
    <w:p>
      <w:pPr>
        <w:pStyle w:val="Heading3"/>
      </w:pPr>
      <w:r>
        <w:t xml:space="preserve">3.4 </w:t>
      </w:r>
      <w:r>
        <w:rPr>
          <w:rFonts w:hint="eastAsia"/>
        </w:rPr>
        <w:t xml:space="preserve">品質管理專員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協助各部門識別和收集記錄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管理記錄清單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檢查記錄控制的實施情況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組織記錄的定期歸檔和處置</w:t>
      </w:r>
    </w:p>
    <w:bookmarkEnd w:id="26"/>
    <w:bookmarkStart w:id="27" w:name="所有員工"/>
    <w:p>
      <w:pPr>
        <w:pStyle w:val="Heading3"/>
      </w:pPr>
      <w:r>
        <w:t xml:space="preserve">3.5 </w:t>
      </w:r>
      <w:r>
        <w:rPr>
          <w:rFonts w:hint="eastAsia"/>
        </w:rPr>
        <w:t xml:space="preserve">所有員工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按要求填寫、收集、保管記錄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確保記錄的真實性和完整性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按期交接需要歸檔的記錄</w:t>
      </w:r>
    </w:p>
    <w:bookmarkEnd w:id="27"/>
    <w:bookmarkEnd w:id="28"/>
    <w:bookmarkStart w:id="34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9" w:name="記錄"/>
    <w:p>
      <w:pPr>
        <w:pStyle w:val="Heading3"/>
      </w:pPr>
      <w:r>
        <w:t xml:space="preserve">4.1 </w:t>
      </w:r>
      <w:r>
        <w:rPr>
          <w:rFonts w:hint="eastAsia"/>
        </w:rPr>
        <w:t xml:space="preserve">記錄</w:t>
      </w:r>
    </w:p>
    <w:p>
      <w:pPr>
        <w:pStyle w:val="FirstParagraph"/>
      </w:pPr>
      <w:r>
        <w:rPr>
          <w:rFonts w:hint="eastAsia"/>
        </w:rPr>
        <w:t xml:space="preserve">描述所達到的結果或提供已完成活動的證據的文件。記錄可以使用任何媒介，包括紙質、電子、影像、聲音等形式。</w:t>
      </w:r>
    </w:p>
    <w:bookmarkEnd w:id="29"/>
    <w:bookmarkStart w:id="30" w:name="記錄清單"/>
    <w:p>
      <w:pPr>
        <w:pStyle w:val="Heading3"/>
      </w:pPr>
      <w:r>
        <w:t xml:space="preserve">4.2 </w:t>
      </w:r>
      <w:r>
        <w:rPr>
          <w:rFonts w:hint="eastAsia"/>
        </w:rPr>
        <w:t xml:space="preserve">記錄清單</w:t>
      </w:r>
    </w:p>
    <w:p>
      <w:pPr>
        <w:pStyle w:val="FirstParagraph"/>
      </w:pPr>
      <w:r>
        <w:rPr>
          <w:rFonts w:hint="eastAsia"/>
        </w:rPr>
        <w:t xml:space="preserve">列出所有需要控制的記錄名稱、編號、保存期限等信息的清單。</w:t>
      </w:r>
    </w:p>
    <w:bookmarkEnd w:id="30"/>
    <w:bookmarkStart w:id="31" w:name="保存期限"/>
    <w:p>
      <w:pPr>
        <w:pStyle w:val="Heading3"/>
      </w:pPr>
      <w:r>
        <w:t xml:space="preserve">4.3 </w:t>
      </w:r>
      <w:r>
        <w:rPr>
          <w:rFonts w:hint="eastAsia"/>
        </w:rPr>
        <w:t xml:space="preserve">保存期限</w:t>
      </w:r>
    </w:p>
    <w:p>
      <w:pPr>
        <w:pStyle w:val="FirstParagraph"/>
      </w:pPr>
      <w:r>
        <w:rPr>
          <w:rFonts w:hint="eastAsia"/>
        </w:rPr>
        <w:t xml:space="preserve">記錄從產生或接收之日起，需要保存的時間長度。</w:t>
      </w:r>
    </w:p>
    <w:bookmarkEnd w:id="31"/>
    <w:bookmarkStart w:id="32" w:name="活動記錄"/>
    <w:p>
      <w:pPr>
        <w:pStyle w:val="Heading3"/>
      </w:pPr>
      <w:r>
        <w:t xml:space="preserve">4.4 </w:t>
      </w:r>
      <w:r>
        <w:rPr>
          <w:rFonts w:hint="eastAsia"/>
        </w:rPr>
        <w:t xml:space="preserve">活動記錄</w:t>
      </w:r>
    </w:p>
    <w:p>
      <w:pPr>
        <w:pStyle w:val="FirstParagraph"/>
      </w:pPr>
      <w:r>
        <w:rPr>
          <w:rFonts w:hint="eastAsia"/>
        </w:rPr>
        <w:t xml:space="preserve">當前仍在使用的記錄。</w:t>
      </w:r>
    </w:p>
    <w:bookmarkEnd w:id="32"/>
    <w:bookmarkStart w:id="33" w:name="非活動記錄"/>
    <w:p>
      <w:pPr>
        <w:pStyle w:val="Heading3"/>
      </w:pPr>
      <w:r>
        <w:t xml:space="preserve">4.5 </w:t>
      </w:r>
      <w:r>
        <w:rPr>
          <w:rFonts w:hint="eastAsia"/>
        </w:rPr>
        <w:t xml:space="preserve">非活動記錄</w:t>
      </w:r>
    </w:p>
    <w:p>
      <w:pPr>
        <w:pStyle w:val="FirstParagraph"/>
      </w:pPr>
      <w:r>
        <w:rPr>
          <w:rFonts w:hint="eastAsia"/>
        </w:rPr>
        <w:t xml:space="preserve">已完成使用但仍在保存期限內的記錄。</w:t>
      </w:r>
    </w:p>
    <w:bookmarkEnd w:id="33"/>
    <w:bookmarkEnd w:id="34"/>
    <w:bookmarkStart w:id="60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7" w:name="記錄的識別與收集"/>
    <w:p>
      <w:pPr>
        <w:pStyle w:val="Heading3"/>
      </w:pPr>
      <w:r>
        <w:t xml:space="preserve">5.1 </w:t>
      </w:r>
      <w:r>
        <w:rPr>
          <w:rFonts w:hint="eastAsia"/>
        </w:rPr>
        <w:t xml:space="preserve">記錄的識別與收集</w:t>
      </w:r>
    </w:p>
    <w:bookmarkStart w:id="35" w:name="記錄識別"/>
    <w:p>
      <w:pPr>
        <w:pStyle w:val="Heading4"/>
      </w:pPr>
      <w:r>
        <w:t xml:space="preserve">5.1.1 </w:t>
      </w:r>
      <w:r>
        <w:rPr>
          <w:rFonts w:hint="eastAsia"/>
        </w:rPr>
        <w:t xml:space="preserve">記錄識別</w:t>
      </w:r>
    </w:p>
    <w:p>
      <w:pPr>
        <w:pStyle w:val="FirstParagraph"/>
      </w:pPr>
      <w:r>
        <w:rPr>
          <w:rFonts w:hint="eastAsia"/>
        </w:rPr>
        <w:t xml:space="preserve">各部門應識別在運營過程中產生的需要保留的記錄，確定記錄的名稱、用途、格式、保存期限等信息，填入《記錄清單》。</w:t>
      </w:r>
    </w:p>
    <w:bookmarkEnd w:id="35"/>
    <w:bookmarkStart w:id="36" w:name="記錄收集"/>
    <w:p>
      <w:pPr>
        <w:pStyle w:val="Heading4"/>
      </w:pPr>
      <w:r>
        <w:t xml:space="preserve">5.1.2 </w:t>
      </w:r>
      <w:r>
        <w:rPr>
          <w:rFonts w:hint="eastAsia"/>
        </w:rPr>
        <w:t xml:space="preserve">記錄收集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收集記錄應遵循及時、完整、準確的原則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記錄應由相關責任人填寫、審核、批准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記錄收集後應確保其清晰可讀、容易識別和檢索</w:t>
      </w:r>
    </w:p>
    <w:bookmarkEnd w:id="36"/>
    <w:bookmarkEnd w:id="37"/>
    <w:bookmarkStart w:id="40" w:name="記錄的標識與編號"/>
    <w:p>
      <w:pPr>
        <w:pStyle w:val="Heading3"/>
      </w:pPr>
      <w:r>
        <w:t xml:space="preserve">5.2 </w:t>
      </w:r>
      <w:r>
        <w:rPr>
          <w:rFonts w:hint="eastAsia"/>
        </w:rPr>
        <w:t xml:space="preserve">記錄的標識與編號</w:t>
      </w:r>
    </w:p>
    <w:bookmarkStart w:id="38" w:name="記錄標識"/>
    <w:p>
      <w:pPr>
        <w:pStyle w:val="Heading4"/>
      </w:pPr>
      <w:r>
        <w:t xml:space="preserve">5.2.1 </w:t>
      </w:r>
      <w:r>
        <w:rPr>
          <w:rFonts w:hint="eastAsia"/>
        </w:rPr>
        <w:t xml:space="preserve">記錄標識</w:t>
      </w:r>
    </w:p>
    <w:p>
      <w:pPr>
        <w:pStyle w:val="FirstParagraph"/>
      </w:pPr>
      <w:r>
        <w:rPr>
          <w:rFonts w:hint="eastAsia"/>
        </w:rPr>
        <w:t xml:space="preserve">記錄的標識應包含以下內容：</w:t>
      </w:r>
      <w:r>
        <w:t xml:space="preserve"> </w:t>
      </w:r>
      <w:r>
        <w:t xml:space="preserve">- </w:t>
      </w:r>
      <w:r>
        <w:rPr>
          <w:rFonts w:hint="eastAsia"/>
        </w:rPr>
        <w:t xml:space="preserve">記錄名稱</w:t>
      </w:r>
      <w:r>
        <w:t xml:space="preserve"> </w:t>
      </w:r>
      <w:r>
        <w:t xml:space="preserve">- </w:t>
      </w:r>
      <w:r>
        <w:rPr>
          <w:rFonts w:hint="eastAsia"/>
        </w:rPr>
        <w:t xml:space="preserve">記錄編號</w:t>
      </w:r>
      <w:r>
        <w:t xml:space="preserve"> </w:t>
      </w:r>
      <w:r>
        <w:t xml:space="preserve">- </w:t>
      </w:r>
      <w:r>
        <w:rPr>
          <w:rFonts w:hint="eastAsia"/>
        </w:rPr>
        <w:t xml:space="preserve">填寫日期</w:t>
      </w:r>
      <w:r>
        <w:t xml:space="preserve"> </w:t>
      </w:r>
      <w:r>
        <w:t xml:space="preserve">- </w:t>
      </w:r>
      <w:r>
        <w:rPr>
          <w:rFonts w:hint="eastAsia"/>
        </w:rPr>
        <w:t xml:space="preserve">填寫人</w:t>
      </w:r>
      <w:r>
        <w:t xml:space="preserve"> </w:t>
      </w:r>
      <w:r>
        <w:t xml:space="preserve">- </w:t>
      </w:r>
      <w:r>
        <w:rPr>
          <w:rFonts w:hint="eastAsia"/>
        </w:rPr>
        <w:t xml:space="preserve">審核人（如適用）</w:t>
      </w:r>
      <w:r>
        <w:t xml:space="preserve"> </w:t>
      </w:r>
      <w:r>
        <w:t xml:space="preserve">- </w:t>
      </w:r>
      <w:r>
        <w:rPr>
          <w:rFonts w:hint="eastAsia"/>
        </w:rPr>
        <w:t xml:space="preserve">批准人（如適用）</w:t>
      </w:r>
    </w:p>
    <w:bookmarkEnd w:id="38"/>
    <w:bookmarkStart w:id="39" w:name="記錄編號"/>
    <w:p>
      <w:pPr>
        <w:pStyle w:val="Heading4"/>
      </w:pPr>
      <w:r>
        <w:t xml:space="preserve">5.2.2 </w:t>
      </w:r>
      <w:r>
        <w:rPr>
          <w:rFonts w:hint="eastAsia"/>
        </w:rPr>
        <w:t xml:space="preserve">記錄編號</w:t>
      </w:r>
    </w:p>
    <w:p>
      <w:pPr>
        <w:pStyle w:val="FirstParagraph"/>
      </w:pPr>
      <w:r>
        <w:rPr>
          <w:rFonts w:hint="eastAsia"/>
        </w:rPr>
        <w:t xml:space="preserve">記錄編號採用以下格式：</w:t>
      </w:r>
      <w:r>
        <w:rPr>
          <w:rStyle w:val="VerbatimChar"/>
          <w:rFonts w:hint="eastAsia"/>
        </w:rPr>
        <w:t xml:space="preserve">[部門代碼]-[記錄類型][序號]-[填寫日期]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部門代碼</w:t>
      </w:r>
      <w:r>
        <w:rPr>
          <w:rFonts w:hint="eastAsia"/>
        </w:rPr>
        <w:t xml:space="preserve">：同文件編號中的部門代碼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記錄類型</w:t>
      </w:r>
      <w:r>
        <w:rPr>
          <w:rFonts w:hint="eastAsia"/>
        </w:rPr>
        <w:t xml:space="preserve">：R（Record）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序號</w:t>
      </w:r>
      <w:r>
        <w:rPr>
          <w:rFonts w:hint="eastAsia"/>
        </w:rPr>
        <w:t xml:space="preserve">：三位數字，如001,</w:t>
      </w:r>
      <w:r>
        <w:t xml:space="preserve"> 002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填寫日期</w:t>
      </w:r>
      <w:r>
        <w:rPr>
          <w:rFonts w:hint="eastAsia"/>
        </w:rPr>
        <w:t xml:space="preserve">：採用YYYYMMDD格式</w:t>
      </w:r>
    </w:p>
    <w:p>
      <w:pPr>
        <w:pStyle w:val="FirstParagraph"/>
      </w:pPr>
      <w:r>
        <w:rPr>
          <w:rFonts w:hint="eastAsia"/>
        </w:rPr>
        <w:t xml:space="preserve">例如：</w:t>
      </w:r>
      <w:r>
        <w:rPr>
          <w:rStyle w:val="VerbatimChar"/>
        </w:rPr>
        <w:t xml:space="preserve">PT-R001-20240215</w:t>
      </w:r>
      <w:r>
        <w:rPr>
          <w:rFonts w:hint="eastAsia"/>
        </w:rPr>
        <w:t xml:space="preserve">表示2024年2月15日填寫的第001號物理治療記錄。</w:t>
      </w:r>
    </w:p>
    <w:bookmarkEnd w:id="39"/>
    <w:bookmarkEnd w:id="40"/>
    <w:bookmarkStart w:id="43" w:name="記錄的填寫與確認"/>
    <w:p>
      <w:pPr>
        <w:pStyle w:val="Heading3"/>
      </w:pPr>
      <w:r>
        <w:t xml:space="preserve">5.3 </w:t>
      </w:r>
      <w:r>
        <w:rPr>
          <w:rFonts w:hint="eastAsia"/>
        </w:rPr>
        <w:t xml:space="preserve">記錄的填寫與確認</w:t>
      </w:r>
    </w:p>
    <w:bookmarkStart w:id="41" w:name="填寫要求"/>
    <w:p>
      <w:pPr>
        <w:pStyle w:val="Heading4"/>
      </w:pPr>
      <w:r>
        <w:t xml:space="preserve">5.3.1 </w:t>
      </w:r>
      <w:r>
        <w:rPr>
          <w:rFonts w:hint="eastAsia"/>
        </w:rPr>
        <w:t xml:space="preserve">填寫要求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記錄應使用黑色或藍色筆跡填寫（紙質記錄）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記錄應清晰、完整、準確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記錄中不應有未填項目，無需填寫的項目應以”/</w:t>
      </w:r>
      <w:r>
        <w:rPr>
          <w:rFonts w:hint="eastAsia"/>
        </w:rPr>
        <w:t xml:space="preserve">“或”</w:t>
      </w:r>
      <w:r>
        <w:rPr>
          <w:rFonts w:hint="eastAsia"/>
        </w:rPr>
        <w:t xml:space="preserve">N/A”表示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填寫錯誤時，應在錯誤處劃一條線，不得使用塗改液或完全塗黑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更正處應有更正人簽名和日期</w:t>
      </w:r>
    </w:p>
    <w:bookmarkEnd w:id="41"/>
    <w:bookmarkStart w:id="42" w:name="確認程序"/>
    <w:p>
      <w:pPr>
        <w:pStyle w:val="Heading4"/>
      </w:pPr>
      <w:r>
        <w:t xml:space="preserve">5.3.2 </w:t>
      </w:r>
      <w:r>
        <w:rPr>
          <w:rFonts w:hint="eastAsia"/>
        </w:rPr>
        <w:t xml:space="preserve">確認程序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記錄填寫完成後，應由填寫人簽名並註明日期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需要審核的記錄，應由相關審核人審核後簽名確認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需要批准的記錄，應由批准人批准後簽名確認</w:t>
      </w:r>
    </w:p>
    <w:bookmarkEnd w:id="42"/>
    <w:bookmarkEnd w:id="43"/>
    <w:bookmarkStart w:id="46" w:name="記錄的存取與保護"/>
    <w:p>
      <w:pPr>
        <w:pStyle w:val="Heading3"/>
      </w:pPr>
      <w:r>
        <w:t xml:space="preserve">5.4 </w:t>
      </w:r>
      <w:r>
        <w:rPr>
          <w:rFonts w:hint="eastAsia"/>
        </w:rPr>
        <w:t xml:space="preserve">記錄的存取與保護</w:t>
      </w:r>
    </w:p>
    <w:bookmarkStart w:id="44" w:name="存取控制"/>
    <w:p>
      <w:pPr>
        <w:pStyle w:val="Heading4"/>
      </w:pPr>
      <w:r>
        <w:t xml:space="preserve">5.4.1 </w:t>
      </w:r>
      <w:r>
        <w:rPr>
          <w:rFonts w:hint="eastAsia"/>
        </w:rPr>
        <w:t xml:space="preserve">存取控制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各類記錄的存取權限應在《記錄清單》中明確規定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敏感記錄（如病患個人信息、財務數據等）應實施嚴格的存取控制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電子記錄應通過權限設置控制存取</w:t>
      </w:r>
    </w:p>
    <w:bookmarkEnd w:id="44"/>
    <w:bookmarkStart w:id="45" w:name="記錄保護"/>
    <w:p>
      <w:pPr>
        <w:pStyle w:val="Heading4"/>
      </w:pPr>
      <w:r>
        <w:t xml:space="preserve">5.4.2 </w:t>
      </w:r>
      <w:r>
        <w:rPr>
          <w:rFonts w:hint="eastAsia"/>
        </w:rPr>
        <w:t xml:space="preserve">記錄保護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紙質記錄應存放在乾燥、防潮、防蟲、防火的環境中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電子記錄應定期備份，防止數據丟失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敏感記錄應採取額外的保護措施（如加密、專人保管等）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應防止記錄遭受非授權修改或損壞</w:t>
      </w:r>
    </w:p>
    <w:bookmarkEnd w:id="45"/>
    <w:bookmarkEnd w:id="46"/>
    <w:bookmarkStart w:id="49" w:name="記錄的歸檔與保存"/>
    <w:p>
      <w:pPr>
        <w:pStyle w:val="Heading3"/>
      </w:pPr>
      <w:r>
        <w:t xml:space="preserve">5.5 </w:t>
      </w:r>
      <w:r>
        <w:rPr>
          <w:rFonts w:hint="eastAsia"/>
        </w:rPr>
        <w:t xml:space="preserve">記錄的歸檔與保存</w:t>
      </w:r>
    </w:p>
    <w:bookmarkStart w:id="47" w:name="歸檔要求"/>
    <w:p>
      <w:pPr>
        <w:pStyle w:val="Heading4"/>
      </w:pPr>
      <w:r>
        <w:t xml:space="preserve">5.5.1 </w:t>
      </w:r>
      <w:r>
        <w:rPr>
          <w:rFonts w:hint="eastAsia"/>
        </w:rPr>
        <w:t xml:space="preserve">歸檔要求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活動記錄完成後，應在30日內歸檔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歸檔前，應確認記錄的完整性和有效性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紙質記錄應按類別、時間順序整理歸檔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電子記錄應按規定的目錄結構和命名規則存儲</w:t>
      </w:r>
    </w:p>
    <w:bookmarkEnd w:id="47"/>
    <w:bookmarkStart w:id="48" w:name="保存期限-1"/>
    <w:p>
      <w:pPr>
        <w:pStyle w:val="Heading4"/>
      </w:pPr>
      <w:r>
        <w:t xml:space="preserve">5.5.2 </w:t>
      </w:r>
      <w:r>
        <w:rPr>
          <w:rFonts w:hint="eastAsia"/>
        </w:rPr>
        <w:t xml:space="preserve">保存期限</w:t>
      </w:r>
    </w:p>
    <w:p>
      <w:pPr>
        <w:pStyle w:val="FirstParagraph"/>
      </w:pPr>
      <w:r>
        <w:rPr>
          <w:rFonts w:hint="eastAsia"/>
        </w:rPr>
        <w:t xml:space="preserve">記錄的保存期限應在《記錄清單》中明確規定，一般分為以下幾類：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保存期限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適用記錄類型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永久保存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永久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重要政策、法律文件、年度報告等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長期保存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10年以上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財務記錄、重要合同等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中期保存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3-10年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一般業務記錄、培訓記錄等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短期保存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3年以下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日常工作記錄、臨時通知等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具體保存期限應符合法律法規要求和業務需求。</w:t>
      </w:r>
    </w:p>
    <w:bookmarkEnd w:id="48"/>
    <w:bookmarkEnd w:id="49"/>
    <w:bookmarkStart w:id="53" w:name="記錄的處置"/>
    <w:p>
      <w:pPr>
        <w:pStyle w:val="Heading3"/>
      </w:pPr>
      <w:r>
        <w:t xml:space="preserve">5.6 </w:t>
      </w:r>
      <w:r>
        <w:rPr>
          <w:rFonts w:hint="eastAsia"/>
        </w:rPr>
        <w:t xml:space="preserve">記錄的處置</w:t>
      </w:r>
    </w:p>
    <w:bookmarkStart w:id="50" w:name="處置評估"/>
    <w:p>
      <w:pPr>
        <w:pStyle w:val="Heading4"/>
      </w:pPr>
      <w:r>
        <w:t xml:space="preserve">5.6.1 </w:t>
      </w:r>
      <w:r>
        <w:rPr>
          <w:rFonts w:hint="eastAsia"/>
        </w:rPr>
        <w:t xml:space="preserve">處置評估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各部門應定期（至少每年一次）評估已超過保存期限的記錄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評估記錄是否仍有保存價值或法律要求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填寫《記錄處置申請表》</w:t>
      </w:r>
    </w:p>
    <w:bookmarkEnd w:id="50"/>
    <w:bookmarkStart w:id="51" w:name="處置審批"/>
    <w:p>
      <w:pPr>
        <w:pStyle w:val="Heading4"/>
      </w:pPr>
      <w:r>
        <w:t xml:space="preserve">5.6.2 </w:t>
      </w:r>
      <w:r>
        <w:rPr>
          <w:rFonts w:hint="eastAsia"/>
        </w:rPr>
        <w:t xml:space="preserve">處置審批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記錄處置申請須經部門主管審核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重要記錄的處置還需經品質管理部主管批准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獲批後方可進行處置</w:t>
      </w:r>
    </w:p>
    <w:bookmarkEnd w:id="51"/>
    <w:bookmarkStart w:id="52" w:name="處置方法"/>
    <w:p>
      <w:pPr>
        <w:pStyle w:val="Heading4"/>
      </w:pPr>
      <w:r>
        <w:t xml:space="preserve">5.6.3 </w:t>
      </w:r>
      <w:r>
        <w:rPr>
          <w:rFonts w:hint="eastAsia"/>
        </w:rPr>
        <w:t xml:space="preserve">處置方法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一般記錄可通過碎紙、銷毀等方式處置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含有敏感或機密信息的記錄應通過安全方式銷毀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電子記錄應確保完全刪除，不可恢復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處置後應填寫《記錄銷毀記錄表》</w:t>
      </w:r>
    </w:p>
    <w:bookmarkEnd w:id="52"/>
    <w:bookmarkEnd w:id="53"/>
    <w:bookmarkStart w:id="56" w:name="記錄的檢索與追溯"/>
    <w:p>
      <w:pPr>
        <w:pStyle w:val="Heading3"/>
      </w:pPr>
      <w:r>
        <w:t xml:space="preserve">5.7 </w:t>
      </w:r>
      <w:r>
        <w:rPr>
          <w:rFonts w:hint="eastAsia"/>
        </w:rPr>
        <w:t xml:space="preserve">記錄的檢索與追溯</w:t>
      </w:r>
    </w:p>
    <w:bookmarkStart w:id="54" w:name="檢索系統"/>
    <w:p>
      <w:pPr>
        <w:pStyle w:val="Heading4"/>
      </w:pPr>
      <w:r>
        <w:t xml:space="preserve">5.7.1 </w:t>
      </w:r>
      <w:r>
        <w:rPr>
          <w:rFonts w:hint="eastAsia"/>
        </w:rPr>
        <w:t xml:space="preserve">檢索系統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建立有效的記錄檢索系統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紙質記錄應有明確的檔案編號和存放位置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電子記錄應有清晰的目錄結構和搜索功能</w:t>
      </w:r>
    </w:p>
    <w:bookmarkEnd w:id="54"/>
    <w:bookmarkStart w:id="55" w:name="追溯要求"/>
    <w:p>
      <w:pPr>
        <w:pStyle w:val="Heading4"/>
      </w:pPr>
      <w:r>
        <w:t xml:space="preserve">5.7.2 </w:t>
      </w:r>
      <w:r>
        <w:rPr>
          <w:rFonts w:hint="eastAsia"/>
        </w:rPr>
        <w:t xml:space="preserve">追溯要求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記錄應支持必要的追溯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相關記錄之間應建立關聯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確保在需要時能快速找到所需記錄</w:t>
      </w:r>
    </w:p>
    <w:bookmarkEnd w:id="55"/>
    <w:bookmarkEnd w:id="56"/>
    <w:bookmarkStart w:id="59" w:name="電子記錄管理"/>
    <w:p>
      <w:pPr>
        <w:pStyle w:val="Heading3"/>
      </w:pPr>
      <w:r>
        <w:t xml:space="preserve">5.8 </w:t>
      </w:r>
      <w:r>
        <w:rPr>
          <w:rFonts w:hint="eastAsia"/>
        </w:rPr>
        <w:t xml:space="preserve">電子記錄管理</w:t>
      </w:r>
    </w:p>
    <w:bookmarkStart w:id="57" w:name="電子記錄控制"/>
    <w:p>
      <w:pPr>
        <w:pStyle w:val="Heading4"/>
      </w:pPr>
      <w:r>
        <w:t xml:space="preserve">5.8.1 </w:t>
      </w:r>
      <w:r>
        <w:rPr>
          <w:rFonts w:hint="eastAsia"/>
        </w:rPr>
        <w:t xml:space="preserve">電子記錄控制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電子記錄應遵循與紙質記錄相同的控制原則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電子記錄系統應有權限控制和修改歷史記錄功能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重要電子記錄應定期備份，至少每週一次</w:t>
      </w:r>
    </w:p>
    <w:bookmarkEnd w:id="57"/>
    <w:bookmarkStart w:id="58" w:name="電子簽名"/>
    <w:p>
      <w:pPr>
        <w:pStyle w:val="Heading4"/>
      </w:pPr>
      <w:r>
        <w:t xml:space="preserve">5.8.2 </w:t>
      </w:r>
      <w:r>
        <w:rPr>
          <w:rFonts w:hint="eastAsia"/>
        </w:rPr>
        <w:t xml:space="preserve">電子簽名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採用電子簽名的系統應確保簽名的唯一性和安全性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電子簽名應等同於手寫簽名具有相同的法律效力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電子簽名應記錄簽名人身份和簽名時間</w:t>
      </w:r>
    </w:p>
    <w:bookmarkEnd w:id="58"/>
    <w:bookmarkEnd w:id="59"/>
    <w:bookmarkEnd w:id="60"/>
    <w:bookmarkStart w:id="61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QM-M001-Ohealth品質手冊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QM-P001-文件控制程序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QM-F003-文件總列表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QM-F008-記錄清單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QM-F009-記錄處置申請表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QM-F010-記錄銷毀記錄表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本文件為Ohealth物理治療體系品質管理系統二階文件，所有相關人員必須遵循執行。</w:t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2025-04-16T05:33:11Z</dcterms:created>
  <dcterms:modified xsi:type="dcterms:W3CDTF">2025-04-16T05:33:11Z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