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20-人力資源專員職務說明書"/>
    <w:p>
      <w:pPr>
        <w:pStyle w:val="Heading1"/>
      </w:pPr>
      <w:r>
        <w:t xml:space="preserve">HR-F020 </w:t>
      </w:r>
      <w:r>
        <w:rPr>
          <w:rFonts w:hint="eastAsia"/>
        </w:rPr>
        <w:t xml:space="preserve">人力資源專員職務說明書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HR-F020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人力資源專員職務說明書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人力資源專員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HR-01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負責執行復健中心人力資源管理的各項日常工作，包括招聘選才、培訓發展、績效管理、薪酬福利、員工關係等，確保人力資源政策與程序的有效實施，促進員工發展與組織績效提升，為中心提供專業的人力資源服務支持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招聘與選才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執行招聘需求分析與職位發布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篩選履歷、聯繫與安排面試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協助進行面試與能力評估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處理背景調查與資格審核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準備錄用通知與入職手續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維護招聘渠道與人才庫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整理招聘數據與報表分析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人事檔案管理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建立與維護員工檔案系統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處理員工資料變更與更新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管理勞動合同簽訂與續簽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辦理員工入職與離職手續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處理證明文件與檔案申請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確保檔案安全與保密工作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定期整理與歸檔人事文件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培訓與發展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協助培訓需求分析與計劃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安排培訓課程與場地準備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收集與整理培訓資料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處理培訓報名與協調參訓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收集與分析培訓反饋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維護培訓記錄與資料庫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協助新員工入職培訓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績效管理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協助制定績效計劃與標準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維護績效管理流程與系統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收集績效評估資料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整理績效面談記錄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計算與匯總績效結果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提供績效數據與報告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跟進績效改進計劃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薪酬福利管理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協助薪資計算與審核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整理薪資變動與調整記錄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處理社會保險與公積金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管理員工福利計劃執行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辦理休假與考勤管理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協助年度薪酬調整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解答薪酬福利相關諮詢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員工關係管理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處理員工諮詢與反饋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協助解決員工問題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組織員工活動與團建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促進內部溝通與協調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協助處理勞資糾紛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參與員工關懷計劃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收集員工滿意度調查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政策與流程執行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執行人力資源政策與流程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更新人事相關制度文件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解釋人力資源政策規定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監督政策遵循情況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收集政策改進建議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參與政策宣導與培訓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協助制定部門工作手冊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行政支持與報告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準備人力資源分析報告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收集與整理人力數據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維護人力資源信息系統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協助部門預算管理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安排與記錄部門會議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處理人力資源文書工作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提供跨部門協調支持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招聘流程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履歷初步篩選</w:t>
            </w:r>
            <w:r>
              <w:rPr>
                <w:rFonts w:hint="eastAsia"/>
              </w:rPr>
              <w:t xml:space="preserve">面試安排與協調</w:t>
            </w:r>
            <w:r>
              <w:rPr>
                <w:rFonts w:hint="eastAsia"/>
              </w:rPr>
              <w:t xml:space="preserve">候選人聯繫</w:t>
            </w:r>
            <w:r>
              <w:rPr>
                <w:rFonts w:hint="eastAsia"/>
              </w:rPr>
              <w:t xml:space="preserve">招聘資料整理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招聘渠道選擇建議</w:t>
            </w:r>
            <w:r>
              <w:rPr>
                <w:rFonts w:hint="eastAsia"/>
              </w:rPr>
              <w:t xml:space="preserve">人才評估意見</w:t>
            </w:r>
            <w:r>
              <w:rPr>
                <w:rFonts w:hint="eastAsia"/>
              </w:rPr>
              <w:t xml:space="preserve">面試流程改進</w:t>
            </w:r>
            <w:r>
              <w:rPr>
                <w:rFonts w:hint="eastAsia"/>
              </w:rPr>
              <w:t xml:space="preserve">候選人資質分析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職位發布決定</w:t>
            </w:r>
            <w:r>
              <w:rPr>
                <w:rFonts w:hint="eastAsia"/>
              </w:rPr>
              <w:t xml:space="preserve">錄用決策</w:t>
            </w:r>
            <w:r>
              <w:rPr>
                <w:rFonts w:hint="eastAsia"/>
              </w:rPr>
              <w:t xml:space="preserve">薪資待遇確定</w:t>
            </w:r>
            <w:r>
              <w:rPr>
                <w:rFonts w:hint="eastAsia"/>
              </w:rPr>
              <w:t xml:space="preserve">招聘計劃調整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日常檔案維護</w:t>
            </w:r>
            <w:r>
              <w:rPr>
                <w:rFonts w:hint="eastAsia"/>
              </w:rPr>
              <w:t xml:space="preserve">證明文件辦理</w:t>
            </w:r>
            <w:r>
              <w:rPr>
                <w:rFonts w:hint="eastAsia"/>
              </w:rPr>
              <w:t xml:space="preserve">基本資料更新</w:t>
            </w:r>
            <w:r>
              <w:rPr>
                <w:rFonts w:hint="eastAsia"/>
              </w:rPr>
              <w:t xml:space="preserve">常規手續辦理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檔案系統改進建議</w:t>
            </w:r>
            <w:r>
              <w:rPr>
                <w:rFonts w:hint="eastAsia"/>
              </w:rPr>
              <w:t xml:space="preserve">入離職流程優化</w:t>
            </w:r>
            <w:r>
              <w:rPr>
                <w:rFonts w:hint="eastAsia"/>
              </w:rPr>
              <w:t xml:space="preserve">文件管理方案</w:t>
            </w:r>
            <w:r>
              <w:rPr>
                <w:rFonts w:hint="eastAsia"/>
              </w:rPr>
              <w:t xml:space="preserve">資料保密措施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人事制度變更</w:t>
            </w:r>
            <w:r>
              <w:rPr>
                <w:rFonts w:hint="eastAsia"/>
              </w:rPr>
              <w:t xml:space="preserve">員工狀態重大變動</w:t>
            </w:r>
            <w:r>
              <w:rPr>
                <w:rFonts w:hint="eastAsia"/>
              </w:rPr>
              <w:t xml:space="preserve">特殊情況處理</w:t>
            </w:r>
            <w:r>
              <w:rPr>
                <w:rFonts w:hint="eastAsia"/>
              </w:rPr>
              <w:t xml:space="preserve">合同提前終止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培訓資料準備</w:t>
            </w:r>
            <w:r>
              <w:rPr>
                <w:rFonts w:hint="eastAsia"/>
              </w:rPr>
              <w:t xml:space="preserve">培訓場地安排</w:t>
            </w:r>
            <w:r>
              <w:rPr>
                <w:rFonts w:hint="eastAsia"/>
              </w:rPr>
              <w:t xml:space="preserve">培訓記錄整理</w:t>
            </w:r>
            <w:r>
              <w:rPr>
                <w:rFonts w:hint="eastAsia"/>
              </w:rPr>
              <w:t xml:space="preserve">日常培訓協調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培訓需求建議</w:t>
            </w:r>
            <w:r>
              <w:rPr>
                <w:rFonts w:hint="eastAsia"/>
              </w:rPr>
              <w:t xml:space="preserve">培訓內容設計</w:t>
            </w:r>
            <w:r>
              <w:rPr>
                <w:rFonts w:hint="eastAsia"/>
              </w:rPr>
              <w:t xml:space="preserve">培訓效果評估</w:t>
            </w:r>
            <w:r>
              <w:rPr>
                <w:rFonts w:hint="eastAsia"/>
              </w:rPr>
              <w:t xml:space="preserve">講師選擇建議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培訓計劃批准</w:t>
            </w:r>
            <w:r>
              <w:rPr>
                <w:rFonts w:hint="eastAsia"/>
              </w:rPr>
              <w:t xml:space="preserve">培訓預算使用</w:t>
            </w:r>
            <w:r>
              <w:rPr>
                <w:rFonts w:hint="eastAsia"/>
              </w:rPr>
              <w:t xml:space="preserve">外部培訓安排</w:t>
            </w:r>
            <w:r>
              <w:rPr>
                <w:rFonts w:hint="eastAsia"/>
              </w:rPr>
              <w:t xml:space="preserve">重要培訓決策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薪酬福利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常規薪資核算</w:t>
            </w:r>
            <w:r>
              <w:rPr>
                <w:rFonts w:hint="eastAsia"/>
              </w:rPr>
              <w:t xml:space="preserve">福利事項辦理</w:t>
            </w:r>
            <w:r>
              <w:rPr>
                <w:rFonts w:hint="eastAsia"/>
              </w:rPr>
              <w:t xml:space="preserve">考勤記錄處理</w:t>
            </w:r>
            <w:r>
              <w:rPr>
                <w:rFonts w:hint="eastAsia"/>
              </w:rPr>
              <w:t xml:space="preserve">社保資料整理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薪酬異常分析</w:t>
            </w:r>
            <w:r>
              <w:rPr>
                <w:rFonts w:hint="eastAsia"/>
              </w:rPr>
              <w:t xml:space="preserve">福利方案建議</w:t>
            </w:r>
            <w:r>
              <w:rPr>
                <w:rFonts w:hint="eastAsia"/>
              </w:rPr>
              <w:t xml:space="preserve">考勤制度改進</w:t>
            </w:r>
            <w:r>
              <w:rPr>
                <w:rFonts w:hint="eastAsia"/>
              </w:rPr>
              <w:t xml:space="preserve">薪資調整建議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薪酬體系調整</w:t>
            </w:r>
            <w:r>
              <w:rPr>
                <w:rFonts w:hint="eastAsia"/>
              </w:rPr>
              <w:t xml:space="preserve">異常薪資處理</w:t>
            </w:r>
            <w:r>
              <w:rPr>
                <w:rFonts w:hint="eastAsia"/>
              </w:rPr>
              <w:t xml:space="preserve">福利政策變更</w:t>
            </w:r>
            <w:r>
              <w:rPr>
                <w:rFonts w:hint="eastAsia"/>
              </w:rPr>
              <w:t xml:space="preserve">特殊獎懲決定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員工關係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日常員工諮詢</w:t>
            </w:r>
            <w:r>
              <w:rPr>
                <w:rFonts w:hint="eastAsia"/>
              </w:rPr>
              <w:t xml:space="preserve">一般員工關懷</w:t>
            </w:r>
            <w:r>
              <w:rPr>
                <w:rFonts w:hint="eastAsia"/>
              </w:rPr>
              <w:t xml:space="preserve">常規活動執行</w:t>
            </w:r>
            <w:r>
              <w:rPr>
                <w:rFonts w:hint="eastAsia"/>
              </w:rPr>
              <w:t xml:space="preserve">滿意度調查實施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員工活動方案</w:t>
            </w:r>
            <w:r>
              <w:rPr>
                <w:rFonts w:hint="eastAsia"/>
              </w:rPr>
              <w:t xml:space="preserve">溝通渠道建議</w:t>
            </w:r>
            <w:r>
              <w:rPr>
                <w:rFonts w:hint="eastAsia"/>
              </w:rPr>
              <w:t xml:space="preserve">員工關係改進</w:t>
            </w:r>
            <w:r>
              <w:rPr>
                <w:rFonts w:hint="eastAsia"/>
              </w:rPr>
              <w:t xml:space="preserve">問題解決方案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員工重大投訴</w:t>
            </w:r>
            <w:r>
              <w:rPr>
                <w:rFonts w:hint="eastAsia"/>
              </w:rPr>
              <w:t xml:space="preserve">勞資糾紛處理</w:t>
            </w:r>
            <w:r>
              <w:rPr>
                <w:rFonts w:hint="eastAsia"/>
              </w:rPr>
              <w:t xml:space="preserve">重要活動決策</w:t>
            </w:r>
            <w:r>
              <w:rPr>
                <w:rFonts w:hint="eastAsia"/>
              </w:rPr>
              <w:t xml:space="preserve">員工關係政策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工作匯報、任務分配、問題諮詢、政策解釋、專案進展、資源協調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人力資源部同事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工作協調、資源共享、信息交流、項目合作、業務支持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各部門主管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人員需求了解、績效溝通、人事變動協調、培訓安排、政策宣導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薪資核算協調、費用報銷、預算執行、社保公積金處理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辦公設施協調、活動場地安排、文件管理、行政支持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全體員工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入離職手續、福利諮詢、培訓安排、證明開具、人事變動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人力資源報告提交、政策建議、重大事項匯報、決策支持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招聘網站與獵頭公司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職位發布、候選人推薦、招聘渠道合作、費用結算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社保公積金機構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繳費手續、人員變動、政策諮詢、資料提交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培訓機構與講師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培訓需求溝通、課程安排、培訓效果評估、費用結算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體檢機構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入職體檢安排、年度體檢協調、報告獲取、費用結算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人才市場與高校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人才招聘會、校園招聘、實習生計劃、產學合作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勞動主管部門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政策諮詢、勞動法規了解、勞資關係協調、證照辦理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人力資源服務供應商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系統維護、外包服務協調、顧問諮詢、服務評估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：人力資源管理、工商管理、心理學或相關專業大專以上學歷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：人力資源管理師證書優先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專業認證</w:t>
      </w:r>
      <w:r>
        <w:rPr>
          <w:rFonts w:hint="eastAsia"/>
        </w:rPr>
        <w:t xml:space="preserve">：人力資源相關專業認證優先考慮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：定期參加人力資源管理、勞動法規等相關培訓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：2年以上人力資源相關工作經驗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：醫療健康行業人力資源工作經驗優先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：具備招聘、培訓、績效或薪酬管理實操經驗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：有中小型企業人力資源全流程經驗者優先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：人力資源管理理論，勞動法律法規，招聘與選才技術，績效管理方法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操作技能</w:t>
      </w:r>
      <w:r>
        <w:rPr>
          <w:rFonts w:hint="eastAsia"/>
        </w:rPr>
        <w:t xml:space="preserve">：熟練使用辦公軟件、人力資源管理系統，具備基本數據分析能力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溝通能力</w:t>
      </w:r>
      <w:r>
        <w:rPr>
          <w:rFonts w:hint="eastAsia"/>
        </w:rPr>
        <w:t xml:space="preserve">：良好的溝通協調能力，較強的人際交往與服務意識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：優秀的中文書面與口頭表達能力，基本的英文閱讀能力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人力資源政策執行能力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人事資料管理能力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招聘流程操作能力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培訓與績效管理能力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工作計劃與執行能力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時間與任務管理能力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問題分析與解決能力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數據收集與處理能力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人際溝通與協調能力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書面表達與文書能力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諮詢與解釋能力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衝突處理能力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個人素質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保密意識與職業操守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團隊合作精神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服務意識與耐心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細節關注與責任感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學習能力與適應性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工作主動性與效率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招聘與配置指標"/>
    <w:p>
      <w:pPr>
        <w:pStyle w:val="Heading3"/>
      </w:pPr>
      <w:r>
        <w:rPr>
          <w:rFonts w:hint="eastAsia"/>
        </w:rPr>
        <w:t xml:space="preserve">招聘與配置指標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招聘需求完成率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招聘週期時長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招聘質量評估(新員工試用期通過率)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關鍵崗位招聘成功率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a求人效率(CVs篩選數量與質量)</w:t>
      </w:r>
    </w:p>
    <w:bookmarkEnd w:id="32"/>
    <w:bookmarkStart w:id="33" w:name="人事管理指標"/>
    <w:p>
      <w:pPr>
        <w:pStyle w:val="Heading3"/>
      </w:pPr>
      <w:r>
        <w:rPr>
          <w:rFonts w:hint="eastAsia"/>
        </w:rPr>
        <w:t xml:space="preserve">人事管理指標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人事檔案完整準確率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人事流程處理及時率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人事政策執行符合率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勞動合同管理規範率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人事數據報告準確率</w:t>
      </w:r>
    </w:p>
    <w:bookmarkEnd w:id="33"/>
    <w:bookmarkStart w:id="34" w:name="培訓與發展指標"/>
    <w:p>
      <w:pPr>
        <w:pStyle w:val="Heading3"/>
      </w:pPr>
      <w:r>
        <w:rPr>
          <w:rFonts w:hint="eastAsia"/>
        </w:rPr>
        <w:t xml:space="preserve">培訓與發展指標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培訓計劃執行率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培訓滿意度評分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培訓記錄完整性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新員工入職培訓完成率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培訓資料管理規範度</w:t>
      </w:r>
    </w:p>
    <w:bookmarkEnd w:id="34"/>
    <w:bookmarkStart w:id="35" w:name="員工關係與服務指標"/>
    <w:p>
      <w:pPr>
        <w:pStyle w:val="Heading3"/>
      </w:pPr>
      <w:r>
        <w:rPr>
          <w:rFonts w:hint="eastAsia"/>
        </w:rPr>
        <w:t xml:space="preserve">員工關係與服務指標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員工諮詢響應及時率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員工問題解決率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員工活動參與度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員工滿意度調查分數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人力資源服務評價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：歐亥健復健中心人力資源部辦公區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：全職，正常辦公時間，偶爾需要加班處理緊急人事事務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：需要使用電腦處理大量文書與數據工作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：招聘緊急任務、人事流程時效要求、多任務並行、員工問題處理、保密壓力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☑一般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：長時間使用電腦的職業健康風險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職業責任</w:t>
      </w:r>
      <w:r>
        <w:rPr>
          <w:rFonts w:hint="eastAsia"/>
        </w:rPr>
        <w:t xml:space="preserve">：人事資料保密責任，人事政策執行責任，員工資訊準確性責任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專業風險</w:t>
      </w:r>
      <w:r>
        <w:rPr>
          <w:rFonts w:hint="eastAsia"/>
        </w:rPr>
        <w:t xml:space="preserve">：招聘質量風險，政策執行錯誤風險，勞動法規遵循風險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：規範操作流程，定期檢查與審核，專業知識更新，必要時尋求法律諮詢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資深人力資源專員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人力資源主管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人力資源經理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人力資源總監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招聘專員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培訓專員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薪酬福利專員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績效管理專員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行政管理專員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員工關係專員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HR-F020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人力資源專員職務說明書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2025-04-16T05:33:24Z</dcterms:created>
  <dcterms:modified xsi:type="dcterms:W3CDTF">2025-04-16T05:33:24Z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