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22-財務長職務說明書"/>
    <w:p>
      <w:pPr>
        <w:pStyle w:val="Heading1"/>
      </w:pPr>
      <w:r>
        <w:t xml:space="preserve">HR-F022 </w:t>
      </w:r>
      <w:r>
        <w:rPr>
          <w:rFonts w:hint="eastAsia"/>
        </w:rPr>
        <w:t xml:space="preserve">財務長職務說明書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財務長職務說明書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440"/>
        <w:gridCol w:w="2160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CFO-01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歐亥健復健中心總部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財務經理、會計主管、成本控制經理、財務分析師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高級管理人員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統籌管理歐亥健復健中心集團的財務運營與資金管理，制定並實施財務戰略與政策，確保組織財務健康與合規，提供戰略財務決策支持，優化資金配置與財務流程，管控財務風險，推動集團價值增長與可持續發展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財務戰略規劃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參與制定集團整體戰略與目標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制定財務戰略與長期財務規劃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設計財務結構與融資策略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評估重大投資決策與資金配置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財務風險識別與管理策略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引領財務數字化轉型與系統優化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財務政策與制度設計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財務營運管理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監督集團整體財務運營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審核年度與季度預算計劃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管理現金流與資金運作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監控集團財務績效指標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協調集團內部財務資源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提供財務效能改善方案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優化財務成本結構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財務報告與分析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監督財務報表與報告編製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提供深度財務分析與洞見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向高管與董事會彙報財務狀況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審核重要財務指標與趨勢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分析業務單位財務表現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提供決策支持數據與分析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財務預測與模型建立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合規與風險管理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確保財務運作符合法規要求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建立健全財務風險控制體系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監督稅務規劃與稅務合規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協調外部審計與內部控制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管理財務與商業保險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監督重大合同財務條款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預防並處理財務風險事件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投資與資本管理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評估與管理投資組合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分析資本支出與回報率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監督集團資產配置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管理併購與擴展的財務評估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優化資本結構與成本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投資項目財務監控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提供投資決策建議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財務團隊領導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領導財務部門團隊建設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發展專業財務人才梯隊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協調財務與其他部門關係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推動財務流程優化與創新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建設高績效財務文化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確保財務團隊專業發展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監督財務部門績效評估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利益相關方管理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維護與銀行、投資者的關係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與監管機構保持溝通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參與合作夥伴財務談判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管理股東與董事會財務關係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對外代表公司財務立場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參與重大商業談判決策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協調外部財務服務提供商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財務策略執行方案</w:t>
            </w:r>
            <w:r>
              <w:rPr>
                <w:rFonts w:hint="eastAsia"/>
              </w:rPr>
              <w:t xml:space="preserve">財務指標設定</w:t>
            </w:r>
            <w:r>
              <w:rPr>
                <w:rFonts w:hint="eastAsia"/>
              </w:rPr>
              <w:t xml:space="preserve">財務流程規範</w:t>
            </w:r>
            <w:r>
              <w:rPr>
                <w:rFonts w:hint="eastAsia"/>
              </w:rPr>
              <w:t xml:space="preserve">財務風險控制標準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集團財務戰略</w:t>
            </w:r>
            <w:r>
              <w:rPr>
                <w:rFonts w:hint="eastAsia"/>
              </w:rPr>
              <w:t xml:space="preserve">資本結構調整</w:t>
            </w:r>
            <w:r>
              <w:rPr>
                <w:rFonts w:hint="eastAsia"/>
              </w:rPr>
              <w:t xml:space="preserve">重大投資方向</w:t>
            </w:r>
            <w:r>
              <w:rPr>
                <w:rFonts w:hint="eastAsia"/>
              </w:rPr>
              <w:t xml:space="preserve">財務系統架構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重大財務戰略變更</w:t>
            </w:r>
            <w:r>
              <w:rPr>
                <w:rFonts w:hint="eastAsia"/>
              </w:rPr>
              <w:t xml:space="preserve">大型資本重組</w:t>
            </w:r>
            <w:r>
              <w:rPr>
                <w:rFonts w:hint="eastAsia"/>
              </w:rPr>
              <w:t xml:space="preserve">重大投資組合調整</w:t>
            </w:r>
            <w:r>
              <w:rPr>
                <w:rFonts w:hint="eastAsia"/>
              </w:rPr>
              <w:t xml:space="preserve">集團融資策略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預算執行監控</w:t>
            </w:r>
            <w:r>
              <w:rPr>
                <w:rFonts w:hint="eastAsia"/>
              </w:rPr>
              <w:t xml:space="preserve">預算細化分配</w:t>
            </w:r>
            <w:r>
              <w:rPr>
                <w:rFonts w:hint="eastAsia"/>
              </w:rPr>
              <w:t xml:space="preserve">季度預算調整</w:t>
            </w:r>
            <w:r>
              <w:rPr>
                <w:rFonts w:hint="eastAsia"/>
              </w:rPr>
              <w:t xml:space="preserve">成本控制目標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年度預算框架</w:t>
            </w:r>
            <w:r>
              <w:rPr>
                <w:rFonts w:hint="eastAsia"/>
              </w:rPr>
              <w:t xml:space="preserve">重大預算變更</w:t>
            </w:r>
            <w:r>
              <w:rPr>
                <w:rFonts w:hint="eastAsia"/>
              </w:rPr>
              <w:t xml:space="preserve">資源配置優先級</w:t>
            </w:r>
            <w:r>
              <w:rPr>
                <w:rFonts w:hint="eastAsia"/>
              </w:rPr>
              <w:t xml:space="preserve">預算編制方法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集團總預算批准</w:t>
            </w:r>
            <w:r>
              <w:rPr>
                <w:rFonts w:hint="eastAsia"/>
              </w:rPr>
              <w:t xml:space="preserve">大額超預算支出</w:t>
            </w:r>
            <w:r>
              <w:rPr>
                <w:rFonts w:hint="eastAsia"/>
              </w:rPr>
              <w:t xml:space="preserve">跨年度資源調度</w:t>
            </w:r>
            <w:r>
              <w:rPr>
                <w:rFonts w:hint="eastAsia"/>
              </w:rPr>
              <w:t xml:space="preserve">重大戰略性預算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財務運營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日常財務審批</w:t>
            </w:r>
            <w:r>
              <w:rPr>
                <w:rFonts w:hint="eastAsia"/>
              </w:rPr>
              <w:t xml:space="preserve">報銷標準制定</w:t>
            </w:r>
            <w:r>
              <w:rPr>
                <w:rFonts w:hint="eastAsia"/>
              </w:rPr>
              <w:t xml:space="preserve">合規標準設定</w:t>
            </w:r>
            <w:r>
              <w:rPr>
                <w:rFonts w:hint="eastAsia"/>
              </w:rPr>
              <w:t xml:space="preserve">內控流程執行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財務制度變更</w:t>
            </w:r>
            <w:r>
              <w:rPr>
                <w:rFonts w:hint="eastAsia"/>
              </w:rPr>
              <w:t xml:space="preserve">重大財務流程優化</w:t>
            </w:r>
            <w:r>
              <w:rPr>
                <w:rFonts w:hint="eastAsia"/>
              </w:rPr>
              <w:t xml:space="preserve">內控體系調整</w:t>
            </w:r>
            <w:r>
              <w:rPr>
                <w:rFonts w:hint="eastAsia"/>
              </w:rPr>
              <w:t xml:space="preserve">風險應對策略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財務政策重大變更</w:t>
            </w:r>
            <w:r>
              <w:rPr>
                <w:rFonts w:hint="eastAsia"/>
              </w:rPr>
              <w:t xml:space="preserve">重大財務糾紛處理</w:t>
            </w:r>
            <w:r>
              <w:rPr>
                <w:rFonts w:hint="eastAsia"/>
              </w:rPr>
              <w:t xml:space="preserve">大額資金調動</w:t>
            </w:r>
            <w:r>
              <w:rPr>
                <w:rFonts w:hint="eastAsia"/>
              </w:rPr>
              <w:t xml:space="preserve">高風險財務決策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財務部人員任免</w:t>
            </w:r>
            <w:r>
              <w:rPr>
                <w:rFonts w:hint="eastAsia"/>
              </w:rPr>
              <w:t xml:space="preserve">績效評估標準</w:t>
            </w:r>
            <w:r>
              <w:rPr>
                <w:rFonts w:hint="eastAsia"/>
              </w:rPr>
              <w:t xml:space="preserve">薪酬方案制定</w:t>
            </w:r>
            <w:r>
              <w:rPr>
                <w:rFonts w:hint="eastAsia"/>
              </w:rPr>
              <w:t xml:space="preserve">培訓計劃批准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財務組織架構調整</w:t>
            </w:r>
            <w:r>
              <w:rPr>
                <w:rFonts w:hint="eastAsia"/>
              </w:rPr>
              <w:t xml:space="preserve">薪酬體系設計</w:t>
            </w:r>
            <w:r>
              <w:rPr>
                <w:rFonts w:hint="eastAsia"/>
              </w:rPr>
              <w:t xml:space="preserve">激勵機制設計</w:t>
            </w:r>
            <w:r>
              <w:rPr>
                <w:rFonts w:hint="eastAsia"/>
              </w:rPr>
              <w:t xml:space="preserve">關鍵人才引進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高管層財務人員任免</w:t>
            </w:r>
            <w:r>
              <w:rPr>
                <w:rFonts w:hint="eastAsia"/>
              </w:rPr>
              <w:t xml:space="preserve">財務部重組計劃</w:t>
            </w:r>
            <w:r>
              <w:rPr>
                <w:rFonts w:hint="eastAsia"/>
              </w:rPr>
              <w:t xml:space="preserve">特殊激勵方案</w:t>
            </w:r>
            <w:r>
              <w:rPr>
                <w:rFonts w:hint="eastAsia"/>
              </w:rPr>
              <w:t xml:space="preserve">大規模人員調整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財務報告、策略討論、資源需求、績效分析、風險報告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營運財務數據、預算執行、成本控制、投資決策、財務支持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各分院院長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財務績效檢討、預算管理、資源配置、成本優化方案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人力資源總監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雙週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薪酬預算、人力成本分析、激勵制度、財務培訓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採購總監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採購支出分析、供應商付款、成本控制、合同評估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市場營銷總監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營銷預算、投資回報分析、定價策略、客戶財務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信息技術總監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系統投資評估、IT預算、數字化轉型、數據治理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銀行/金融機構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資金管理、融資方案、銀行業務、利率談判、信貸關係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會計師事務所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審計安排、財務報表審核、會計政策諮詢、稅務規劃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稅務機關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月度/季度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稅務申報、政策諮詢、稅務籌劃、合規確認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投資者/董事會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財務報告、投資回報、風險評估、資本需求、戰略財務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監管機構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合規報告、監管溝通、政策適應、調查回應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保險公司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保險策略、風險轉移、保費談判、理賠協調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商業合作夥伴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合同談判、財務條款、結算協議、合作模式評估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：財務、會計、經濟、工商管理等相關專業碩士學位或以上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：註冊會計師(CPA)、註冊財務分析師(CFA)或同等資格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管理認證</w:t>
      </w:r>
      <w:r>
        <w:rPr>
          <w:rFonts w:hint="eastAsia"/>
        </w:rPr>
        <w:t xml:space="preserve">：財務管理或企業管理高級證書優先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：持續參與財務法規、稅法更新、管理最佳實踐培訓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：15年以上財務管理相關工作經驗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管理經驗</w:t>
      </w:r>
      <w:r>
        <w:rPr>
          <w:rFonts w:hint="eastAsia"/>
        </w:rPr>
        <w:t xml:space="preserve">：8年以上財務部門高級管理經驗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行業經驗</w:t>
      </w:r>
      <w:r>
        <w:rPr>
          <w:rFonts w:hint="eastAsia"/>
        </w:rPr>
        <w:t xml:space="preserve">：醫療健康行業財務管理經驗優先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：具備公司財務戰略規劃、財務轉型、風險管理經驗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：精通財務管理理論、會計準則、稅法、企業財務分析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管理知識</w:t>
      </w:r>
      <w:r>
        <w:rPr>
          <w:rFonts w:hint="eastAsia"/>
        </w:rPr>
        <w:t xml:space="preserve">：戰略管理、風險管理、財務控制、預算規劃、投資評估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法規知識</w:t>
      </w:r>
      <w:r>
        <w:rPr>
          <w:rFonts w:hint="eastAsia"/>
        </w:rPr>
        <w:t xml:space="preserve">：熟悉相關財稅法規、企業治理規範、合規要求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技術技能</w:t>
      </w:r>
      <w:r>
        <w:rPr>
          <w:rFonts w:hint="eastAsia"/>
        </w:rPr>
        <w:t xml:space="preserve">：熟悉財務管理系統、數據分析工具、財務建模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：精通中文，良好的英文讀寫能力，能進行財務專業交流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財務戰略思維與規劃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商業洞察與判斷能力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資源配置與優化能力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風險評估與管理能力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財務團隊領導與建設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跨部門溝通與協調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變革管理與推動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決策分析與執行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財務分析與建模能力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會計與稅務專業能力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資本運作與投資能力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成本控制與優化能力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技術能力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財務數字化轉型能力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數據分析與解讀能力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財務系統規劃能力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財務報告與呈現能力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高度誠信與職業道德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精確與細節關注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抗壓性與穩定性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持續學習與創新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財務績效指標"/>
    <w:p>
      <w:pPr>
        <w:pStyle w:val="Heading3"/>
      </w:pPr>
      <w:r>
        <w:rPr>
          <w:rFonts w:hint="eastAsia"/>
        </w:rPr>
        <w:t xml:space="preserve">財務績效指標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集團整體財務目標達成率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成本控制目標達成率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毛利率與淨利率改善程度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資產回報率(ROA)與股東回報率(ROE)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現金流管理與資金使用效率</w:t>
      </w:r>
    </w:p>
    <w:bookmarkEnd w:id="32"/>
    <w:bookmarkStart w:id="33" w:name="戰略執行指標"/>
    <w:p>
      <w:pPr>
        <w:pStyle w:val="Heading3"/>
      </w:pPr>
      <w:r>
        <w:rPr>
          <w:rFonts w:hint="eastAsia"/>
        </w:rPr>
        <w:t xml:space="preserve">戰略執行指標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財務戰略實施進度與成效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投資決策質量與回報率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資本結構優化成效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大型項目財務管理質量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財務支持業務發展的有效性</w:t>
      </w:r>
    </w:p>
    <w:bookmarkEnd w:id="33"/>
    <w:bookmarkStart w:id="34" w:name="風險管理指標"/>
    <w:p>
      <w:pPr>
        <w:pStyle w:val="Heading3"/>
      </w:pPr>
      <w:r>
        <w:rPr>
          <w:rFonts w:hint="eastAsia"/>
        </w:rPr>
        <w:t xml:space="preserve">風險管理指標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財務風險控制有效性評估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內部控制體系完整性評分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財務合規性審計結果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財務風險事件發生率(≤0.5%)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財務危機預警與處理及時性</w:t>
      </w:r>
    </w:p>
    <w:bookmarkEnd w:id="34"/>
    <w:bookmarkStart w:id="35" w:name="財務管理指標"/>
    <w:p>
      <w:pPr>
        <w:pStyle w:val="Heading3"/>
      </w:pPr>
      <w:r>
        <w:rPr>
          <w:rFonts w:hint="eastAsia"/>
        </w:rPr>
        <w:t xml:space="preserve">財務管理指標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財務團隊能力建設與發展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財務流程優化與效率提升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財務系統建設與應用效果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財務報告質量與及時性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跨部門財務支持滿意度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：歐亥健復健中心總部財務辦公區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：全職，財務季度與年度結算期間需要延長工作時間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出差要求</w:t>
      </w:r>
      <w:r>
        <w:rPr>
          <w:rFonts w:hint="eastAsia"/>
        </w:rPr>
        <w:t xml:space="preserve">：定期出差至各分院進行財務檢查與指導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：財務目標達成壓力、合規責任、決策風險、月末季末工作量增加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☑巨大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責任風險</w:t>
      </w:r>
      <w:r>
        <w:rPr>
          <w:rFonts w:hint="eastAsia"/>
        </w:rPr>
        <w:t xml:space="preserve">：財務決策失誤風險、合規違規風險、信息披露責任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法律風險</w:t>
      </w:r>
      <w:r>
        <w:rPr>
          <w:rFonts w:hint="eastAsia"/>
        </w:rPr>
        <w:t xml:space="preserve">：財務報告與披露相關法律責任、稅務合規責任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：高強度工作與壓力導致的身心健康風險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：決策支持系統、專業團隊諮詢、責任保險、壓力管理培訓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集團執行長/總裁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集團營運長(COO)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更大規模醫療集團財務長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董事會成員/財務委員會主席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投資機構合夥人/董事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財務管理諮詢專家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私募股權/風險投資高管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財務管理教育者/研究者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獨立財務顧問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財務長職務說明書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2025-04-16T05:33:25Z</dcterms:created>
  <dcterms:modified xsi:type="dcterms:W3CDTF">2025-04-16T05:33:25Z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