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pt-f027-專業能力評估表"/>
    <w:p>
      <w:pPr>
        <w:pStyle w:val="Heading1"/>
      </w:pPr>
      <w:r>
        <w:t xml:space="preserve">PT-F027 </w:t>
      </w:r>
      <w:r>
        <w:rPr>
          <w:rFonts w:hint="eastAsia"/>
        </w:rPr>
        <w:t xml:space="preserve">專業能力評估表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PT-F027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專業能力評估表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一基本資訊"/>
    <w:p>
      <w:pPr>
        <w:pStyle w:val="Heading2"/>
      </w:pPr>
      <w:r>
        <w:rPr>
          <w:rFonts w:hint="eastAsia"/>
        </w:rPr>
        <w:t xml:space="preserve">一、基本資訊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30"/>
        <w:gridCol w:w="660"/>
        <w:gridCol w:w="29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受評人姓名：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員工編號：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科室/組別：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入職日期：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職稱/級別：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評估日期：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評估類型：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□年度評估</w:t>
            </w:r>
            <w:r>
              <w:t xml:space="preserve"> </w:t>
            </w:r>
            <w:r>
              <w:rPr>
                <w:rFonts w:hint="eastAsia"/>
              </w:rPr>
              <w:t xml:space="preserve">□晉升評估</w:t>
            </w:r>
            <w:r>
              <w:t xml:space="preserve"> </w:t>
            </w:r>
            <w:r>
              <w:rPr>
                <w:rFonts w:hint="eastAsia"/>
              </w:rPr>
              <w:t xml:space="preserve">□認證評估</w:t>
            </w:r>
            <w:r>
              <w:t xml:space="preserve"> </w:t>
            </w:r>
            <w:r>
              <w:rPr>
                <w:rFonts w:hint="eastAsia"/>
              </w:rPr>
              <w:t xml:space="preserve">□其他：________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評估人：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評估人職位：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二評估方法說明"/>
    <w:p>
      <w:pPr>
        <w:pStyle w:val="Heading2"/>
      </w:pPr>
      <w:r>
        <w:rPr>
          <w:rFonts w:hint="eastAsia"/>
        </w:rPr>
        <w:t xml:space="preserve">二、評估方法說明</w:t>
      </w:r>
    </w:p>
    <w:p>
      <w:pPr>
        <w:pStyle w:val="FirstParagraph"/>
      </w:pPr>
      <w:r>
        <w:rPr>
          <w:rFonts w:hint="eastAsia"/>
          <w:b/>
          <w:bCs/>
        </w:rPr>
        <w:t xml:space="preserve">評分標準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5分（優秀）：表現卓越，超過期望，可作為標竿</w:t>
      </w:r>
      <w:r>
        <w:t xml:space="preserve"> </w:t>
      </w:r>
      <w:r>
        <w:t xml:space="preserve">- </w:t>
      </w:r>
      <w:r>
        <w:rPr>
          <w:rFonts w:hint="eastAsia"/>
        </w:rPr>
        <w:t xml:space="preserve">4分（良好）：表現穩定，完全符合要求，具備獨立工作能力</w:t>
      </w:r>
      <w:r>
        <w:t xml:space="preserve"> </w:t>
      </w:r>
      <w:r>
        <w:t xml:space="preserve">- </w:t>
      </w:r>
      <w:r>
        <w:rPr>
          <w:rFonts w:hint="eastAsia"/>
        </w:rPr>
        <w:t xml:space="preserve">3分（合格）：達到基本要求，但仍有改進空間</w:t>
      </w:r>
      <w:r>
        <w:t xml:space="preserve"> </w:t>
      </w:r>
      <w:r>
        <w:t xml:space="preserve">- </w:t>
      </w:r>
      <w:r>
        <w:rPr>
          <w:rFonts w:hint="eastAsia"/>
        </w:rPr>
        <w:t xml:space="preserve">2分（待提升）：表現不穩定，未完全達到要求，需在監督下工作</w:t>
      </w:r>
      <w:r>
        <w:t xml:space="preserve"> </w:t>
      </w:r>
      <w:r>
        <w:t xml:space="preserve">- </w:t>
      </w:r>
      <w:r>
        <w:rPr>
          <w:rFonts w:hint="eastAsia"/>
        </w:rPr>
        <w:t xml:space="preserve">1分（不合格）：表現不符合基本要求，需立即改進</w:t>
      </w:r>
    </w:p>
    <w:p>
      <w:pPr>
        <w:pStyle w:val="BodyText"/>
      </w:pPr>
      <w:r>
        <w:rPr>
          <w:rFonts w:hint="eastAsia"/>
          <w:b/>
          <w:bCs/>
        </w:rPr>
        <w:t xml:space="preserve">評估方式</w:t>
      </w:r>
      <w:r>
        <w:rPr>
          <w:rFonts w:hint="eastAsia"/>
        </w:rPr>
        <w:t xml:space="preserve">：</w:t>
      </w:r>
      <w:r>
        <w:t xml:space="preserve"> </w:t>
      </w:r>
      <w:r>
        <w:t xml:space="preserve">□ </w:t>
      </w:r>
      <w:r>
        <w:rPr>
          <w:rFonts w:hint="eastAsia"/>
        </w:rPr>
        <w:t xml:space="preserve">筆試</w:t>
      </w:r>
      <w:r>
        <w:t xml:space="preserve"> □ </w:t>
      </w:r>
      <w:r>
        <w:rPr>
          <w:rFonts w:hint="eastAsia"/>
        </w:rPr>
        <w:t xml:space="preserve">實操考核</w:t>
      </w:r>
      <w:r>
        <w:t xml:space="preserve"> □ </w:t>
      </w:r>
      <w:r>
        <w:rPr>
          <w:rFonts w:hint="eastAsia"/>
        </w:rPr>
        <w:t xml:space="preserve">臨床觀察</w:t>
      </w:r>
      <w:r>
        <w:t xml:space="preserve"> □ </w:t>
      </w:r>
      <w:r>
        <w:rPr>
          <w:rFonts w:hint="eastAsia"/>
        </w:rPr>
        <w:t xml:space="preserve">病例報告</w:t>
      </w:r>
      <w:r>
        <w:t xml:space="preserve"> □ </w:t>
      </w:r>
      <w:r>
        <w:rPr>
          <w:rFonts w:hint="eastAsia"/>
        </w:rPr>
        <w:t xml:space="preserve">口試</w:t>
      </w:r>
      <w:r>
        <w:t xml:space="preserve"> □ </w:t>
      </w:r>
      <w:r>
        <w:rPr>
          <w:rFonts w:hint="eastAsia"/>
        </w:rPr>
        <w:t xml:space="preserve">其他：________</w:t>
      </w:r>
    </w:p>
    <w:p>
      <w:r>
        <w:pict>
          <v:rect style="width:0;height:1.5pt" o:hralign="center" o:hrstd="t" o:hr="t"/>
        </w:pict>
      </w:r>
    </w:p>
    <w:bookmarkEnd w:id="21"/>
    <w:bookmarkStart w:id="22" w:name="三專業知識評估"/>
    <w:p>
      <w:pPr>
        <w:pStyle w:val="Heading2"/>
      </w:pPr>
      <w:r>
        <w:rPr>
          <w:rFonts w:hint="eastAsia"/>
        </w:rPr>
        <w:t xml:space="preserve">三、專業知識評估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知識領域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評分(1-5)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評估方法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評語與舉例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人體解剖學知識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生理學和病理學知識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運動學和生物力學知識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神經科學知識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物理治療理論與原理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循證實踐與研究方法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臨床評估與診斷方法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治療技術理論基礎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康復器材與輔具知識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專業倫理與法規知識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專業知識評估總分</w:t>
      </w:r>
      <w:r>
        <w:rPr>
          <w:rFonts w:hint="eastAsia"/>
        </w:rPr>
        <w:t xml:space="preserve">：_______</w:t>
      </w:r>
      <w:r>
        <w:t xml:space="preserve"> / </w:t>
      </w:r>
      <w:r>
        <w:rPr>
          <w:rFonts w:hint="eastAsia"/>
        </w:rPr>
        <w:t xml:space="preserve">50分</w:t>
      </w:r>
      <w:r>
        <w:t xml:space="preserve"> </w:t>
      </w:r>
      <w:r>
        <w:rPr>
          <w:rFonts w:hint="eastAsia"/>
        </w:rPr>
        <w:t xml:space="preserve">（平均分：_______）</w:t>
      </w:r>
    </w:p>
    <w:p>
      <w:pPr>
        <w:pStyle w:val="BodyText"/>
      </w:pPr>
      <w:r>
        <w:rPr>
          <w:rFonts w:hint="eastAsia"/>
          <w:b/>
          <w:bCs/>
        </w:rPr>
        <w:t xml:space="preserve">專業知識評估總評</w:t>
      </w:r>
      <w:r>
        <w:rPr>
          <w:rFonts w:hint="eastAsia"/>
        </w:rPr>
        <w:t xml:space="preserve">：</w:t>
      </w:r>
    </w:p>
    <w:p>
      <w:r>
        <w:pict>
          <v:rect style="width:0;height:1.5pt" o:hralign="center" o:hrstd="t" o:hr="t"/>
        </w:pict>
      </w:r>
    </w:p>
    <w:bookmarkEnd w:id="22"/>
    <w:bookmarkStart w:id="26" w:name="四臨床技能評估"/>
    <w:p>
      <w:pPr>
        <w:pStyle w:val="Heading2"/>
      </w:pPr>
      <w:r>
        <w:rPr>
          <w:rFonts w:hint="eastAsia"/>
        </w:rPr>
        <w:t xml:space="preserve">四、臨床技能評估</w:t>
      </w:r>
    </w:p>
    <w:bookmarkStart w:id="23" w:name="評估技能"/>
    <w:p>
      <w:pPr>
        <w:pStyle w:val="Heading3"/>
      </w:pPr>
      <w:r>
        <w:t xml:space="preserve">1. </w:t>
      </w:r>
      <w:r>
        <w:rPr>
          <w:rFonts w:hint="eastAsia"/>
        </w:rPr>
        <w:t xml:space="preserve">評估技能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臨床技能項目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評分(1-5)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評估方法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評語與舉例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病史採集能力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身體檢查技能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功能評估能力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特殊測試執行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評估結果分析與解釋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問題清單制定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ICF架構應用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治療計劃與執行能力"/>
    <w:p>
      <w:pPr>
        <w:pStyle w:val="Heading3"/>
      </w:pPr>
      <w:r>
        <w:t xml:space="preserve">2. </w:t>
      </w:r>
      <w:r>
        <w:rPr>
          <w:rFonts w:hint="eastAsia"/>
        </w:rPr>
        <w:t xml:space="preserve">治療計劃與執行能力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臨床技能項目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評分(1-5)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評估方法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評語與舉例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治療目標設定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治療計劃制定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治療技術選擇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手法治療技能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運動治療技能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物理因子治療技能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功能訓練技能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輔具評估與建議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患者教育指導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治療進展調整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專業行為與溝通能力"/>
    <w:p>
      <w:pPr>
        <w:pStyle w:val="Heading3"/>
      </w:pPr>
      <w:r>
        <w:t xml:space="preserve">3. </w:t>
      </w:r>
      <w:r>
        <w:rPr>
          <w:rFonts w:hint="eastAsia"/>
        </w:rPr>
        <w:t xml:space="preserve">專業行為與溝通能力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臨床技能項目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評分(1-5)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評估方法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評語與舉例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患者溝通技巧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專業團隊協作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文件記錄能力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時間管理能力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問題解決能力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應變處理能力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專業倫理實踐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臨床技能評估總分</w:t>
      </w:r>
      <w:r>
        <w:rPr>
          <w:rFonts w:hint="eastAsia"/>
        </w:rPr>
        <w:t xml:space="preserve">：_______</w:t>
      </w:r>
      <w:r>
        <w:t xml:space="preserve"> / </w:t>
      </w:r>
      <w:r>
        <w:rPr>
          <w:rFonts w:hint="eastAsia"/>
        </w:rPr>
        <w:t xml:space="preserve">120分</w:t>
      </w:r>
      <w:r>
        <w:t xml:space="preserve"> </w:t>
      </w:r>
      <w:r>
        <w:rPr>
          <w:rFonts w:hint="eastAsia"/>
        </w:rPr>
        <w:t xml:space="preserve">（平均分：_______）</w:t>
      </w:r>
    </w:p>
    <w:p>
      <w:pPr>
        <w:pStyle w:val="BodyText"/>
      </w:pPr>
      <w:r>
        <w:rPr>
          <w:rFonts w:hint="eastAsia"/>
          <w:b/>
          <w:bCs/>
        </w:rPr>
        <w:t xml:space="preserve">臨床技能評估總評</w:t>
      </w:r>
      <w:r>
        <w:rPr>
          <w:rFonts w:hint="eastAsia"/>
        </w:rPr>
        <w:t xml:space="preserve">：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五專業發展與持續學習能力"/>
    <w:p>
      <w:pPr>
        <w:pStyle w:val="Heading2"/>
      </w:pPr>
      <w:r>
        <w:rPr>
          <w:rFonts w:hint="eastAsia"/>
        </w:rPr>
        <w:t xml:space="preserve">五、專業發展與持續學習能力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評分(1-5)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評估方法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評語與舉例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新知識學習主動性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專業文獻閱讀能力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循證實踐應用能力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持續教育參與度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專業成長規劃能力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知識分享與教學能力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專業發展評估總分</w:t>
      </w:r>
      <w:r>
        <w:rPr>
          <w:rFonts w:hint="eastAsia"/>
        </w:rPr>
        <w:t xml:space="preserve">：_______</w:t>
      </w:r>
      <w:r>
        <w:t xml:space="preserve"> / </w:t>
      </w:r>
      <w:r>
        <w:rPr>
          <w:rFonts w:hint="eastAsia"/>
        </w:rPr>
        <w:t xml:space="preserve">30分</w:t>
      </w:r>
      <w:r>
        <w:t xml:space="preserve"> </w:t>
      </w:r>
      <w:r>
        <w:rPr>
          <w:rFonts w:hint="eastAsia"/>
        </w:rPr>
        <w:t xml:space="preserve">（平均分：_______）</w:t>
      </w:r>
    </w:p>
    <w:p>
      <w:pPr>
        <w:pStyle w:val="BodyText"/>
      </w:pPr>
      <w:r>
        <w:rPr>
          <w:rFonts w:hint="eastAsia"/>
          <w:b/>
          <w:bCs/>
        </w:rPr>
        <w:t xml:space="preserve">專業發展評估總評</w:t>
      </w:r>
      <w:r>
        <w:rPr>
          <w:rFonts w:hint="eastAsia"/>
        </w:rPr>
        <w:t xml:space="preserve">：</w:t>
      </w:r>
    </w:p>
    <w:p>
      <w:r>
        <w:pict>
          <v:rect style="width:0;height:1.5pt" o:hralign="center" o:hrstd="t" o:hr="t"/>
        </w:pict>
      </w:r>
    </w:p>
    <w:bookmarkEnd w:id="27"/>
    <w:bookmarkStart w:id="28" w:name="六特定專業領域評估適用於專科治療師"/>
    <w:p>
      <w:pPr>
        <w:pStyle w:val="Heading2"/>
      </w:pPr>
      <w:r>
        <w:rPr>
          <w:rFonts w:hint="eastAsia"/>
        </w:rPr>
        <w:t xml:space="preserve">六、特定專業領域評估（適用於專科治療師）</w:t>
      </w:r>
    </w:p>
    <w:p>
      <w:pPr>
        <w:pStyle w:val="FirstParagraph"/>
      </w:pPr>
      <w:r>
        <w:rPr>
          <w:rFonts w:hint="eastAsia"/>
          <w:b/>
          <w:bCs/>
        </w:rPr>
        <w:t xml:space="preserve">專科領域</w:t>
      </w:r>
      <w:r>
        <w:rPr>
          <w:rFonts w:hint="eastAsia"/>
        </w:rPr>
        <w:t xml:space="preserve">：□</w:t>
      </w:r>
      <w:r>
        <w:t xml:space="preserve"> </w:t>
      </w:r>
      <w:r>
        <w:rPr>
          <w:rFonts w:hint="eastAsia"/>
        </w:rPr>
        <w:t xml:space="preserve">神經系統</w:t>
      </w:r>
      <w:r>
        <w:t xml:space="preserve"> □ </w:t>
      </w:r>
      <w:r>
        <w:rPr>
          <w:rFonts w:hint="eastAsia"/>
        </w:rPr>
        <w:t xml:space="preserve">骨科</w:t>
      </w:r>
      <w:r>
        <w:t xml:space="preserve"> □ </w:t>
      </w:r>
      <w:r>
        <w:rPr>
          <w:rFonts w:hint="eastAsia"/>
        </w:rPr>
        <w:t xml:space="preserve">心肺</w:t>
      </w:r>
      <w:r>
        <w:t xml:space="preserve"> □ </w:t>
      </w:r>
      <w:r>
        <w:rPr>
          <w:rFonts w:hint="eastAsia"/>
        </w:rPr>
        <w:t xml:space="preserve">兒科</w:t>
      </w:r>
      <w:r>
        <w:t xml:space="preserve"> □ </w:t>
      </w:r>
      <w:r>
        <w:rPr>
          <w:rFonts w:hint="eastAsia"/>
        </w:rPr>
        <w:t xml:space="preserve">運動</w:t>
      </w:r>
      <w:r>
        <w:t xml:space="preserve"> □ </w:t>
      </w:r>
      <w:r>
        <w:rPr>
          <w:rFonts w:hint="eastAsia"/>
        </w:rPr>
        <w:t xml:space="preserve">老人</w:t>
      </w:r>
      <w:r>
        <w:t xml:space="preserve"> □ </w:t>
      </w:r>
      <w:r>
        <w:rPr>
          <w:rFonts w:hint="eastAsia"/>
        </w:rPr>
        <w:t xml:space="preserve">其他：________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評分(1-5)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評估方法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評語與舉例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專科理論知識掌握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專科評估技能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專科治療技能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專科複雜案例處理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專科新技術應用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專科能力評估總分</w:t>
      </w:r>
      <w:r>
        <w:rPr>
          <w:rFonts w:hint="eastAsia"/>
        </w:rPr>
        <w:t xml:space="preserve">：_______</w:t>
      </w:r>
      <w:r>
        <w:t xml:space="preserve"> / </w:t>
      </w:r>
      <w:r>
        <w:rPr>
          <w:rFonts w:hint="eastAsia"/>
        </w:rPr>
        <w:t xml:space="preserve">25分</w:t>
      </w:r>
      <w:r>
        <w:t xml:space="preserve"> </w:t>
      </w:r>
      <w:r>
        <w:rPr>
          <w:rFonts w:hint="eastAsia"/>
        </w:rPr>
        <w:t xml:space="preserve">（平均分：_______）</w:t>
      </w:r>
    </w:p>
    <w:p>
      <w:pPr>
        <w:pStyle w:val="BodyText"/>
      </w:pPr>
      <w:r>
        <w:rPr>
          <w:rFonts w:hint="eastAsia"/>
          <w:b/>
          <w:bCs/>
        </w:rPr>
        <w:t xml:space="preserve">專科能力評估總評</w:t>
      </w:r>
      <w:r>
        <w:rPr>
          <w:rFonts w:hint="eastAsia"/>
        </w:rPr>
        <w:t xml:space="preserve">：</w:t>
      </w:r>
    </w:p>
    <w:p>
      <w:r>
        <w:pict>
          <v:rect style="width:0;height:1.5pt" o:hralign="center" o:hrstd="t" o:hr="t"/>
        </w:pict>
      </w:r>
    </w:p>
    <w:bookmarkEnd w:id="28"/>
    <w:bookmarkStart w:id="34" w:name="七綜合評估結果"/>
    <w:p>
      <w:pPr>
        <w:pStyle w:val="Heading2"/>
      </w:pPr>
      <w:r>
        <w:rPr>
          <w:rFonts w:hint="eastAsia"/>
        </w:rPr>
        <w:t xml:space="preserve">七、綜合評估結果</w:t>
      </w:r>
    </w:p>
    <w:bookmarkStart w:id="29" w:name="各領域得分匯總"/>
    <w:p>
      <w:pPr>
        <w:pStyle w:val="Heading3"/>
      </w:pPr>
      <w:r>
        <w:t xml:space="preserve">1. </w:t>
      </w:r>
      <w:r>
        <w:rPr>
          <w:rFonts w:hint="eastAsia"/>
        </w:rPr>
        <w:t xml:space="preserve">各領域得分匯總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評估領域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得分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滿分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得分率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權重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加權得分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專業知識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%</w:t>
            </w:r>
          </w:p>
        </w:tc>
        <w:tc>
          <w:tcPr/>
          <w:p>
            <w:pPr>
              <w:pStyle w:val="Compact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臨床技能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120</w:t>
            </w:r>
          </w:p>
        </w:tc>
        <w:tc>
          <w:tcPr/>
          <w:p>
            <w:pPr>
              <w:pStyle w:val="Compact"/>
            </w:pPr>
            <w:r>
              <w:t xml:space="preserve">%</w:t>
            </w:r>
          </w:p>
        </w:tc>
        <w:tc>
          <w:tcPr/>
          <w:p>
            <w:pPr>
              <w:pStyle w:val="Compact"/>
            </w:pPr>
            <w:r>
              <w:t xml:space="preserve">50%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專業發展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%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專科能力（如適用）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(加分項)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總計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綜合能力等級"/>
    <w:p>
      <w:pPr>
        <w:pStyle w:val="Heading3"/>
      </w:pPr>
      <w:r>
        <w:t xml:space="preserve">2. </w:t>
      </w:r>
      <w:r>
        <w:rPr>
          <w:rFonts w:hint="eastAsia"/>
        </w:rPr>
        <w:t xml:space="preserve">綜合能力等級</w:t>
      </w:r>
    </w:p>
    <w:p>
      <w:pPr>
        <w:pStyle w:val="FirstParagraph"/>
      </w:pPr>
      <w:r>
        <w:t xml:space="preserve">□ </w:t>
      </w:r>
      <w:r>
        <w:rPr>
          <w:rFonts w:hint="eastAsia"/>
        </w:rPr>
        <w:t xml:space="preserve">A級（優秀）：總得分90%以上，表現卓越</w:t>
      </w:r>
      <w:r>
        <w:t xml:space="preserve"> </w:t>
      </w:r>
      <w:r>
        <w:t xml:space="preserve">□ </w:t>
      </w:r>
      <w:r>
        <w:rPr>
          <w:rFonts w:hint="eastAsia"/>
        </w:rPr>
        <w:t xml:space="preserve">B級（良好）：總得分75%-89%，表現穩定且良好</w:t>
      </w:r>
      <w:r>
        <w:t xml:space="preserve"> </w:t>
      </w:r>
      <w:r>
        <w:t xml:space="preserve">□ </w:t>
      </w:r>
      <w:r>
        <w:rPr>
          <w:rFonts w:hint="eastAsia"/>
        </w:rPr>
        <w:t xml:space="preserve">C級（合格）：總得分60%-74%，達到基本要求</w:t>
      </w:r>
      <w:r>
        <w:t xml:space="preserve"> </w:t>
      </w:r>
      <w:r>
        <w:t xml:space="preserve">□ </w:t>
      </w:r>
      <w:r>
        <w:rPr>
          <w:rFonts w:hint="eastAsia"/>
        </w:rPr>
        <w:t xml:space="preserve">D級（待提升）：總得分45%-59%，有顯著改進空間</w:t>
      </w:r>
      <w:r>
        <w:t xml:space="preserve"> </w:t>
      </w:r>
      <w:r>
        <w:t xml:space="preserve">□ </w:t>
      </w:r>
      <w:r>
        <w:rPr>
          <w:rFonts w:hint="eastAsia"/>
        </w:rPr>
        <w:t xml:space="preserve">E級（不合格）：總得分低於45%，需立即改進</w:t>
      </w:r>
    </w:p>
    <w:bookmarkEnd w:id="30"/>
    <w:bookmarkStart w:id="31" w:name="專業能力優勢"/>
    <w:p>
      <w:pPr>
        <w:pStyle w:val="Heading3"/>
      </w:pPr>
      <w:r>
        <w:t xml:space="preserve">3. </w:t>
      </w:r>
      <w:r>
        <w:rPr>
          <w:rFonts w:hint="eastAsia"/>
        </w:rPr>
        <w:t xml:space="preserve">專業能力優勢</w:t>
      </w:r>
    </w:p>
    <w:bookmarkEnd w:id="31"/>
    <w:bookmarkStart w:id="32" w:name="待提升領域"/>
    <w:p>
      <w:pPr>
        <w:pStyle w:val="Heading3"/>
      </w:pPr>
      <w:r>
        <w:t xml:space="preserve">4. </w:t>
      </w:r>
      <w:r>
        <w:rPr>
          <w:rFonts w:hint="eastAsia"/>
        </w:rPr>
        <w:t xml:space="preserve">待提升領域</w:t>
      </w:r>
    </w:p>
    <w:bookmarkEnd w:id="32"/>
    <w:bookmarkStart w:id="33" w:name="發展建議"/>
    <w:p>
      <w:pPr>
        <w:pStyle w:val="Heading3"/>
      </w:pPr>
      <w:r>
        <w:t xml:space="preserve">5. </w:t>
      </w:r>
      <w:r>
        <w:rPr>
          <w:rFonts w:hint="eastAsia"/>
        </w:rPr>
        <w:t xml:space="preserve">發展建議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八評估結論與計劃"/>
    <w:p>
      <w:pPr>
        <w:pStyle w:val="Heading2"/>
      </w:pPr>
      <w:r>
        <w:rPr>
          <w:rFonts w:hint="eastAsia"/>
        </w:rPr>
        <w:t xml:space="preserve">八、評估結論與計劃</w:t>
      </w:r>
    </w:p>
    <w:bookmarkStart w:id="35" w:name="後續培訓計劃"/>
    <w:p>
      <w:pPr>
        <w:pStyle w:val="Heading3"/>
      </w:pPr>
      <w:r>
        <w:t xml:space="preserve">1. </w:t>
      </w:r>
      <w:r>
        <w:rPr>
          <w:rFonts w:hint="eastAsia"/>
        </w:rPr>
        <w:t xml:space="preserve">後續培訓計劃</w:t>
      </w:r>
    </w:p>
    <w:bookmarkEnd w:id="35"/>
    <w:bookmarkStart w:id="36" w:name="能力發展目標"/>
    <w:p>
      <w:pPr>
        <w:pStyle w:val="Heading3"/>
      </w:pPr>
      <w:r>
        <w:t xml:space="preserve">2. </w:t>
      </w:r>
      <w:r>
        <w:rPr>
          <w:rFonts w:hint="eastAsia"/>
        </w:rPr>
        <w:t xml:space="preserve">能力發展目標</w:t>
      </w:r>
    </w:p>
    <w:bookmarkEnd w:id="36"/>
    <w:bookmarkStart w:id="37" w:name="職業發展建議"/>
    <w:p>
      <w:pPr>
        <w:pStyle w:val="Heading3"/>
      </w:pPr>
      <w:r>
        <w:t xml:space="preserve">3. </w:t>
      </w:r>
      <w:r>
        <w:rPr>
          <w:rFonts w:hint="eastAsia"/>
        </w:rPr>
        <w:t xml:space="preserve">職業發展建議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九簽名確認"/>
    <w:p>
      <w:pPr>
        <w:pStyle w:val="Heading2"/>
      </w:pPr>
      <w:r>
        <w:rPr>
          <w:rFonts w:hint="eastAsia"/>
        </w:rPr>
        <w:t xml:space="preserve">九、簽名確認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評估人簽名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部門主管簽名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Fonts w:hint="eastAsia"/>
        </w:rPr>
        <w:t xml:space="preserve">我已閱讀並了解此評估結果：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受評人簽名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受評人意見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PT-F027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專業能力評估表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2025-04-16T05:33:30Z</dcterms:created>
  <dcterms:modified xsi:type="dcterms:W3CDTF">2025-04-16T05:33:30Z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