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工具人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乙未 年 七 月 三一 號   生行庚 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己卯 年 六 月 二二 號   生行庚 二一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癸巳 年 四 月 四 號   生行庚 六七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辛巳 年 四 月 四 號   生行庚 一九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己丑 年 八 月 八 號   生行庚 一一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壬辰 年 五 月 五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陳武欠 本命 乙丑 年 二 月 二 號   生行庚 三五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陳武欠</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