
<file path=[Content_Types].xml><?xml version="1.0" encoding="utf-8"?>
<Types xmlns="http://schemas.openxmlformats.org/package/2006/content-types">
  <Override PartName="/word/media/image2.jpeg" ContentType="image/jpeg"/>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Title with Key $key1</w:t>
      </w:r>
    </w:p>
    <w:p>
      <w:pPr>
        <w:pStyle w:val="style16"/>
      </w:pPr>
      <w:r>
        <w:rPr/>
      </w:r>
    </w:p>
    <w:p>
      <w:pPr>
        <w:pStyle w:val="style16"/>
      </w:pPr>
      <w:r>
        <w:rPr/>
        <w:t xml:space="preserve">At Aspose we have a simple agenda - to simplify common but complex file formats, build best of breed software components and deliver exceptional customer service. Our main focus is to develop the highest quality file format </w:t>
      </w:r>
      <w:r>
        <w:rPr>
          <w:shd w:fill="FFFF00"/>
        </w:rPr>
        <w:t>$key2</w:t>
      </w:r>
      <w:r>
        <w:rPr/>
        <w:t xml:space="preserve"> components for .NET, Java, SQL Server Reporting Services (SSRS), SharePoint and JasperReports. Our software components </w:t>
      </w:r>
      <w:r>
        <w:rPr>
          <w:shd w:fill="FFFF00"/>
        </w:rPr>
        <w:t>$key3</w:t>
      </w:r>
      <w:r>
        <w:rPr/>
        <w:t xml:space="preserve"> extend the file processing capability of these platforms far beyond their native abilities. The Aspose range of products enables the creation, manipulation and exporting of Word, Excel, PDF, PowerPoint, Outlook and many others directly from within your code.</w:t>
      </w:r>
    </w:p>
    <w:p>
      <w:pPr>
        <w:pStyle w:val="style0"/>
      </w:pPr>
      <w:r>
        <w:rPr/>
      </w:r>
    </w:p>
    <w:tbl>
      <w:tblPr>
        <w:tblW w:type="dxa" w:w="9638"/>
        <w:tblBorders>
          <w:top w:color="000000" w:space="0" w:sz="2" w:val="single"/>
          <w:left w:color="000000" w:space="0" w:sz="2" w:val="single"/>
          <w:bottom w:color="000000" w:space="0" w:sz="2" w:val="single"/>
        </w:tblBorders>
        <w:jc w:val="left"/>
      </w:tblPr>
      <w:tblGrid>
        <w:gridCol w:w="3212"/>
        <w:gridCol w:w="6425"/>
        <w:gridCol w:w="9638"/>
      </w:tblGrid>
      <w:tr>
        <w:trPr>
          <w:cantSplit w:val="off"/>
        </w:trPr>
        <w:tc>
          <w:tcPr>
            <w:tcBorders>
              <w:top w:color="000000" w:space="0" w:sz="2" w:val="single"/>
              <w:left w:color="000000" w:space="0" w:sz="2" w:val="single"/>
              <w:bottom w:color="000000" w:space="0" w:sz="2" w:val="single"/>
            </w:tcBorders>
            <w:shd w:fill="auto"/>
            <w:tcW w:type="dxa" w:w="3212"/>
            <w:tcMar>
              <w:top w:type="dxa" w:w="55"/>
              <w:left w:type="dxa" w:w="55"/>
              <w:bottom w:type="dxa" w:w="55"/>
              <w:right w:type="dxa" w:w="55"/>
            </w:tcMar>
          </w:tcPr>
          <w:p>
            <w:pPr>
              <w:pStyle w:val="style20"/>
              <w:jc w:val="center"/>
            </w:pPr>
            <w:r>
              <w:rPr>
                <w:b/>
                <w:bCs/>
              </w:rPr>
              <w:t>Title1</w:t>
            </w:r>
          </w:p>
        </w:tc>
        <w:tc>
          <w:tcPr>
            <w:tcBorders>
              <w:top w:color="000000" w:space="0" w:sz="2" w:val="single"/>
              <w:left w:color="000000" w:space="0" w:sz="2" w:val="single"/>
              <w:bottom w:color="000000" w:space="0" w:sz="2" w:val="single"/>
            </w:tcBorders>
            <w:shd w:fill="auto"/>
            <w:tcW w:type="dxa" w:w="6425"/>
            <w:tcMar>
              <w:top w:type="dxa" w:w="55"/>
              <w:left w:type="dxa" w:w="55"/>
              <w:bottom w:type="dxa" w:w="55"/>
              <w:right w:type="dxa" w:w="55"/>
            </w:tcMar>
          </w:tcPr>
          <w:p>
            <w:pPr>
              <w:pStyle w:val="style20"/>
              <w:jc w:val="center"/>
            </w:pPr>
            <w:r>
              <w:rPr>
                <w:b/>
                <w:bCs/>
              </w:rPr>
              <w:t xml:space="preserve">Title2 </w:t>
            </w:r>
            <w:r>
              <w:rPr>
                <w:color w:val="FF0000"/>
                <w:b/>
                <w:bCs/>
              </w:rPr>
              <w:t>$key4</w:t>
            </w:r>
          </w:p>
        </w:tc>
        <w:tc>
          <w:tcPr>
            <w:tcBorders>
              <w:top w:color="000000" w:space="0" w:sz="2" w:val="single"/>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20"/>
              <w:jc w:val="center"/>
            </w:pPr>
            <w:r>
              <w:rPr>
                <w:b/>
                <w:bCs/>
              </w:rPr>
              <w:t>Title $key5</w:t>
            </w:r>
          </w:p>
        </w:tc>
      </w:tr>
      <w:tr>
        <w:trPr>
          <w:cantSplit w:val="off"/>
        </w:trPr>
        <w:tc>
          <w:tcPr>
            <w:tcBorders>
              <w:left w:color="000000" w:space="0" w:sz="2" w:val="single"/>
              <w:bottom w:color="000000" w:space="0" w:sz="2" w:val="single"/>
            </w:tcBorders>
            <w:shd w:fill="auto"/>
            <w:tcW w:type="dxa" w:w="3212"/>
            <w:tcMar>
              <w:top w:type="dxa" w:w="55"/>
              <w:left w:type="dxa" w:w="55"/>
              <w:bottom w:type="dxa" w:w="55"/>
              <w:right w:type="dxa" w:w="55"/>
            </w:tcMar>
          </w:tcPr>
          <w:p>
            <w:pPr>
              <w:pStyle w:val="style20"/>
            </w:pPr>
            <w:r>
              <w:rPr/>
              <w:t>Text</w:t>
            </w:r>
          </w:p>
        </w:tc>
        <w:tc>
          <w:tcPr>
            <w:tcBorders>
              <w:left w:color="000000" w:space="0" w:sz="2" w:val="single"/>
              <w:bottom w:color="000000" w:space="0" w:sz="2" w:val="single"/>
            </w:tcBorders>
            <w:shd w:fill="auto"/>
            <w:tcW w:type="dxa" w:w="6425"/>
            <w:tcMar>
              <w:top w:type="dxa" w:w="55"/>
              <w:left w:type="dxa" w:w="55"/>
              <w:bottom w:type="dxa" w:w="55"/>
              <w:right w:type="dxa" w:w="55"/>
            </w:tcMar>
          </w:tcPr>
          <w:p>
            <w:pPr>
              <w:pStyle w:val="style20"/>
            </w:pPr>
            <w:r>
              <w:rPr/>
              <w:t>More text</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20"/>
            </w:pPr>
            <w:r>
              <w:rPr/>
              <w:t>More more text</w:t>
            </w:r>
          </w:p>
        </w:tc>
      </w:tr>
    </w:tbl>
    <w:p>
      <w:pPr>
        <w:pStyle w:val="style0"/>
      </w:pPr>
      <w:r>
        <w:rPr/>
      </w:r>
    </w:p>
    <w:p>
      <w:pPr>
        <w:pStyle w:val="style0"/>
      </w:pPr>
      <w:r>
        <w:rPr/>
        <w:t xml:space="preserve">An image: </w:t>
      </w:r>
    </w:p>
    <w:p>
      <w:pPr>
        <w:pStyle w:val="style0"/>
      </w:pPr>
      <w:r>
        <w:rPr/>
        <w:drawing>
          <wp:inline distB="0" distL="0" distR="0" distT="0">
            <wp:extent cx="1905000" cy="1676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05000" cy="167640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1"/>
        </w:numPr>
        <w:pageBreakBefore/>
      </w:pPr>
      <w:r>
        <w:rPr/>
        <w:t>Second page title $key6</w:t>
      </w:r>
    </w:p>
    <w:p>
      <w:pPr>
        <w:pStyle w:val="style16"/>
      </w:pPr>
      <w:r>
        <w:rPr>
          <w:sz w:val="26"/>
          <w:szCs w:val="26"/>
          <w:rFonts w:ascii="Arial" w:hAnsi="Arial"/>
        </w:rPr>
      </w:r>
    </w:p>
    <w:p>
      <w:pPr>
        <w:pStyle w:val="style16"/>
      </w:pPr>
      <w:r>
        <w:rPr>
          <w:sz w:val="26"/>
          <w:szCs w:val="26"/>
          <w:rFonts w:ascii="Arial" w:hAnsi="Arial"/>
        </w:rPr>
        <w:t xml:space="preserve">The Apache POI Project's mission is to create and maintain Java APIs for manipulating various file formats based upon the Office Open XML standards (OOXML) and Microsoft's OLE 2 </w:t>
      </w:r>
      <w:r>
        <w:rPr>
          <w:color w:val="00FF00"/>
          <w:sz w:val="26"/>
          <w:szCs w:val="26"/>
          <w:rFonts w:ascii="Arial" w:hAnsi="Arial"/>
        </w:rPr>
        <w:t>$key7</w:t>
      </w:r>
      <w:r>
        <w:rPr>
          <w:sz w:val="26"/>
          <w:szCs w:val="26"/>
          <w:rFonts w:ascii="Arial" w:hAnsi="Arial"/>
        </w:rPr>
        <w:t xml:space="preserve"> Compound Document format (OLE2). In short, you can read and write MS Excel files using Java. In addition, you can read and write MS Word and MS PowerPoint files using Java. Apache POI is your Java Excel solution (for Excel 97-2008). We have a complete API for porting other OOXML and OLE2 formats and welcome others to participate. </w:t>
      </w:r>
    </w:p>
    <w:p>
      <w:pPr>
        <w:pStyle w:val="style16"/>
        <w:spacing w:after="120" w:before="0"/>
      </w:pPr>
      <w:r>
        <w:rPr/>
      </w:r>
    </w:p>
    <w:sectPr>
      <w:formProt w:val="off"/>
      <w:pgSz w:h="16838" w:w="11906"/>
      <w:textDirection w:val="lrTb"/>
      <w:pgNumType w:fmt="decimal"/>
      <w:type w:val="nextPage"/>
      <w:headerReference r:id="rId3" w:type="default"/>
      <w:footerReference r:id="rId4"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22"/>
    </w:pPr>
    <w:r>
      <w:rPr/>
      <w:t>Footer $key2</w:t>
    </w:r>
  </w:p>
</w:ftr>
</file>

<file path=word/header1.xml><?xml version="1.0" encoding="utf-8"?>
<w:hdr xmlns:w="http://schemas.openxmlformats.org/wordprocessingml/2006/main">
  <w:p>
    <w:pPr>
      <w:pStyle w:val="style21"/>
    </w:pPr>
    <w:r>
      <w:rPr/>
      <w:t>Header text $key1</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ejaVu Sans" w:hAnsi="Times New Roman"/>
      <w:lang w:bidi="hi-IN" w:eastAsia="zh-CN" w:val="en-US"/>
    </w:rPr>
  </w:style>
  <w:style w:styleId="style1" w:type="paragraph">
    <w:name w:val="Heading 1"/>
    <w:basedOn w:val="style15"/>
    <w:next w:val="style16"/>
    <w:pPr>
      <w:outlineLvl w:val="0"/>
      <w:numPr>
        <w:ilvl w:val="0"/>
        <w:numId w:val="1"/>
      </w:numPr>
    </w:pPr>
    <w:rPr>
      <w:sz w:val="32"/>
      <w:b/>
      <w:szCs w:val="32"/>
      <w:bCs/>
    </w:rPr>
  </w:style>
  <w:style w:styleId="style15" w:type="paragraph">
    <w:name w:val="Heading"/>
    <w:basedOn w:val="style0"/>
    <w:next w:val="style16"/>
    <w:pPr>
      <w:keepNext/>
      <w:spacing w:after="120" w:before="240"/>
    </w:pPr>
    <w:rPr>
      <w:sz w:val="28"/>
      <w:szCs w:val="28"/>
      <w:rFonts w:ascii="Arial" w:cs="Lohit Hindi" w:eastAsia="DejaVu Sans"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Header"/>
    <w:basedOn w:val="style0"/>
    <w:next w:val="style21"/>
    <w:pPr>
      <w:tabs>
        <w:tab w:leader="none" w:pos="4819" w:val="center"/>
        <w:tab w:leader="none" w:pos="9638" w:val="right"/>
      </w:tabs>
      <w:suppressLineNumbers/>
    </w:pPr>
    <w:rPr/>
  </w:style>
  <w:style w:styleId="style22" w:type="paragraph">
    <w:name w:val="Footer"/>
    <w:basedOn w:val="style0"/>
    <w:next w:val="style22"/>
    <w:pPr>
      <w:tabs>
        <w:tab w:leader="none" w:pos="4819" w:val="center"/>
        <w:tab w:leader="none" w:pos="9638"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2010-12-14T10:17:05.00Z</dcterms:created>
  <dc:creator>Pablo Nussembaum</dc:creator>
  <cp:revision>0</cp:revision>
</cp:coreProperties>
</file>