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3E4A93" w:rsidRPr="00CF649F" w:rsidTr="00FA1470">
        <w:trPr>
          <w:trHeight w:val="273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Pr="00CF649F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Качество и надежность программного обеспечения</w:t>
            </w:r>
          </w:p>
        </w:tc>
      </w:tr>
      <w:tr w:rsidR="003E4A93" w:rsidTr="00FA1470">
        <w:tc>
          <w:tcPr>
            <w:tcW w:w="321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4A93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E4A93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E4A93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 студента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Козарез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М.В.</w:t>
            </w:r>
          </w:p>
        </w:tc>
      </w:tr>
      <w:tr w:rsidR="003E4A93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ПрИн-266</w:t>
            </w:r>
          </w:p>
        </w:tc>
      </w:tr>
      <w:tr w:rsidR="003E4A93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выполнения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A93" w:rsidTr="00FA1470">
        <w:trPr>
          <w:trHeight w:val="362"/>
        </w:trPr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Сычев О.А.</w:t>
            </w:r>
          </w:p>
        </w:tc>
      </w:tr>
      <w:tr w:rsidR="003E4A93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Pr="00CA14E8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E73D3" w:rsidRDefault="008E73D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C87897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 xml:space="preserve">1 Объект испытаний 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Наименование программы: «Программа для обратной транслитерации</w:t>
      </w:r>
      <w:r w:rsidRPr="008E73D3">
        <w:rPr>
          <w:color w:val="000000" w:themeColor="text1"/>
        </w:rPr>
        <w:t xml:space="preserve">. Программа написана на языке </w:t>
      </w:r>
      <w:r w:rsidRPr="008E73D3">
        <w:rPr>
          <w:color w:val="000000" w:themeColor="text1"/>
          <w:lang w:val="en-US"/>
        </w:rPr>
        <w:t>C</w:t>
      </w:r>
      <w:r w:rsidRPr="008E73D3">
        <w:rPr>
          <w:color w:val="000000" w:themeColor="text1"/>
        </w:rPr>
        <w:t>++ с использованием его стандартных библиотек.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2 Цель испытаний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Целью испытаний является проверка соответствия программы требованиям к функциональным характеристикам.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3 Требования к программе</w:t>
      </w:r>
    </w:p>
    <w:p w:rsidR="003E4A93" w:rsidRPr="00272325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Требования к программе изложены в техниче</w:t>
      </w:r>
      <w:r w:rsidR="00272325">
        <w:rPr>
          <w:color w:val="000000" w:themeColor="text1"/>
        </w:rPr>
        <w:t xml:space="preserve">ском задании в пункте 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4 Требования к программной документации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В бумажной форме должны быть предоставлены: техническое задание, технический проект в виде описания программы, 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</w:t>
      </w:r>
      <w:proofErr w:type="gramStart"/>
      <w:r w:rsidRPr="008E73D3">
        <w:rPr>
          <w:color w:val="000000" w:themeColor="text1"/>
        </w:rPr>
        <w:t>кст пр</w:t>
      </w:r>
      <w:proofErr w:type="gramEnd"/>
      <w:r w:rsidRPr="008E73D3">
        <w:rPr>
          <w:color w:val="000000" w:themeColor="text1"/>
        </w:rPr>
        <w:t>ограммы. Вся документация должна быть составлена в соответствии с ГОСТ 19.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5 Средства и порядок испытаний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 xml:space="preserve">Для запуска тестов необходимо подключение библиотеки </w:t>
      </w:r>
      <w:proofErr w:type="spellStart"/>
      <w:r w:rsidRPr="008E73D3">
        <w:rPr>
          <w:color w:val="000000" w:themeColor="text1"/>
        </w:rPr>
        <w:t>CppUnitTest</w:t>
      </w:r>
      <w:proofErr w:type="spellEnd"/>
      <w:r w:rsidRPr="008E73D3">
        <w:rPr>
          <w:color w:val="000000" w:themeColor="text1"/>
        </w:rPr>
        <w:t xml:space="preserve"> к проекту программы.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272325" w:rsidRDefault="00272325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>
        <w:rPr>
          <w:color w:val="000000" w:themeColor="text1"/>
        </w:rPr>
        <w:lastRenderedPageBreak/>
        <w:t>6 Методы испытаний</w:t>
      </w:r>
    </w:p>
    <w:p w:rsidR="003E4A93" w:rsidRPr="00272325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 xml:space="preserve">Аспекты тестирования приведены в приложении 1.Перечень проверок для функции </w:t>
      </w:r>
      <w:proofErr w:type="spellStart"/>
      <w:r w:rsidR="00272325">
        <w:rPr>
          <w:color w:val="000000" w:themeColor="text1"/>
          <w:lang w:val="en-US"/>
        </w:rPr>
        <w:t>translit</w:t>
      </w:r>
      <w:proofErr w:type="spellEnd"/>
      <w:r w:rsidR="00272325" w:rsidRPr="00272325">
        <w:rPr>
          <w:color w:val="000000" w:themeColor="text1"/>
        </w:rPr>
        <w:t xml:space="preserve"> </w:t>
      </w:r>
      <w:r w:rsidRPr="008E73D3">
        <w:rPr>
          <w:color w:val="000000" w:themeColor="text1"/>
        </w:rPr>
        <w:t xml:space="preserve">представлен в приложении 2, для функции </w:t>
      </w:r>
      <w:proofErr w:type="spellStart"/>
      <w:r w:rsidR="00272325">
        <w:rPr>
          <w:color w:val="000000" w:themeColor="text1"/>
          <w:lang w:val="en-US"/>
        </w:rPr>
        <w:t>makeLow</w:t>
      </w:r>
      <w:proofErr w:type="spellEnd"/>
      <w:r w:rsidRPr="008E73D3">
        <w:rPr>
          <w:color w:val="000000" w:themeColor="text1"/>
        </w:rPr>
        <w:t xml:space="preserve"> в приложении 3, для функции </w:t>
      </w:r>
      <w:proofErr w:type="spellStart"/>
      <w:r w:rsidR="00272325">
        <w:rPr>
          <w:color w:val="000000" w:themeColor="text1"/>
          <w:lang w:val="en-US"/>
        </w:rPr>
        <w:t>toUpper</w:t>
      </w:r>
      <w:proofErr w:type="spellEnd"/>
      <w:r w:rsidRPr="008E73D3">
        <w:rPr>
          <w:color w:val="000000" w:themeColor="text1"/>
        </w:rPr>
        <w:t xml:space="preserve"> в приложении 4, для функции </w:t>
      </w:r>
      <w:proofErr w:type="spellStart"/>
      <w:r w:rsidR="00272325">
        <w:rPr>
          <w:color w:val="000000" w:themeColor="text1"/>
          <w:lang w:val="en-US"/>
        </w:rPr>
        <w:t>toLowerChar</w:t>
      </w:r>
      <w:proofErr w:type="spellEnd"/>
      <w:r w:rsidRPr="008E73D3">
        <w:rPr>
          <w:color w:val="000000" w:themeColor="text1"/>
        </w:rPr>
        <w:t xml:space="preserve"> в приложении 5</w:t>
      </w:r>
      <w:r w:rsidR="00272325" w:rsidRPr="00272325">
        <w:rPr>
          <w:color w:val="000000" w:themeColor="text1"/>
        </w:rPr>
        <w:t xml:space="preserve">, </w:t>
      </w:r>
      <w:r w:rsidR="00272325" w:rsidRPr="008E73D3">
        <w:rPr>
          <w:color w:val="000000" w:themeColor="text1"/>
        </w:rPr>
        <w:t xml:space="preserve">для функции </w:t>
      </w:r>
      <w:proofErr w:type="spellStart"/>
      <w:r w:rsidR="00272325">
        <w:rPr>
          <w:color w:val="000000" w:themeColor="text1"/>
          <w:lang w:val="en-US"/>
        </w:rPr>
        <w:t>to</w:t>
      </w:r>
      <w:r w:rsidR="00272325">
        <w:rPr>
          <w:color w:val="000000" w:themeColor="text1"/>
          <w:lang w:val="en-US"/>
        </w:rPr>
        <w:t>Upper</w:t>
      </w:r>
      <w:r w:rsidR="00272325">
        <w:rPr>
          <w:color w:val="000000" w:themeColor="text1"/>
          <w:lang w:val="en-US"/>
        </w:rPr>
        <w:t>Char</w:t>
      </w:r>
      <w:proofErr w:type="spellEnd"/>
      <w:r w:rsidR="00272325" w:rsidRPr="008E73D3">
        <w:rPr>
          <w:color w:val="000000" w:themeColor="text1"/>
        </w:rPr>
        <w:t xml:space="preserve"> в приложении 5</w:t>
      </w:r>
      <w:r w:rsidRPr="008E73D3">
        <w:rPr>
          <w:color w:val="000000" w:themeColor="text1"/>
        </w:rPr>
        <w:t>.</w:t>
      </w: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Default="003E4A93" w:rsidP="00C87897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272325" w:rsidRPr="00272325" w:rsidRDefault="00272325" w:rsidP="00C87897">
      <w:pPr>
        <w:pStyle w:val="a3"/>
        <w:spacing w:line="343" w:lineRule="auto"/>
        <w:ind w:right="302"/>
        <w:rPr>
          <w:color w:val="000000" w:themeColor="text1"/>
          <w:lang w:val="en-US"/>
        </w:rPr>
      </w:pPr>
      <w:bookmarkStart w:id="0" w:name="_GoBack"/>
      <w:bookmarkEnd w:id="0"/>
    </w:p>
    <w:p w:rsidR="003E4A93" w:rsidRPr="008E73D3" w:rsidRDefault="003E4A93" w:rsidP="003E4A93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1</w:t>
      </w:r>
    </w:p>
    <w:p w:rsidR="003E4A93" w:rsidRPr="008E73D3" w:rsidRDefault="003E4A93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Аспекты тестирования (Таблица </w:t>
      </w:r>
      <w:r w:rsidR="009A59EB" w:rsidRPr="008E73D3">
        <w:rPr>
          <w:color w:val="000000" w:themeColor="text1"/>
        </w:rPr>
        <w:t>№1</w:t>
      </w:r>
      <w:r w:rsidRPr="008E73D3">
        <w:rPr>
          <w:color w:val="000000" w:themeColor="text1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3402"/>
        <w:gridCol w:w="2942"/>
      </w:tblGrid>
      <w:tr w:rsidR="008E73D3" w:rsidRPr="008E73D3" w:rsidTr="009A59EB">
        <w:tc>
          <w:tcPr>
            <w:tcW w:w="3227" w:type="dxa"/>
          </w:tcPr>
          <w:p w:rsidR="009A59EB" w:rsidRPr="008E73D3" w:rsidRDefault="009A59EB" w:rsidP="009A59EB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Тестируемая функция</w:t>
            </w:r>
          </w:p>
        </w:tc>
        <w:tc>
          <w:tcPr>
            <w:tcW w:w="3402" w:type="dxa"/>
          </w:tcPr>
          <w:p w:rsidR="009A59EB" w:rsidRPr="008E73D3" w:rsidRDefault="009A59EB" w:rsidP="009A59EB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Аспекты тестирования</w:t>
            </w:r>
          </w:p>
        </w:tc>
        <w:tc>
          <w:tcPr>
            <w:tcW w:w="2942" w:type="dxa"/>
          </w:tcPr>
          <w:p w:rsidR="009A59EB" w:rsidRPr="008E73D3" w:rsidRDefault="009A59EB" w:rsidP="009A59EB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Варианты значений</w:t>
            </w:r>
          </w:p>
        </w:tc>
      </w:tr>
      <w:tr w:rsidR="008E73D3" w:rsidRPr="008E73D3" w:rsidTr="009A59EB">
        <w:tc>
          <w:tcPr>
            <w:tcW w:w="3227" w:type="dxa"/>
            <w:vMerge w:val="restart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</w:rPr>
              <w:t>translit</w:t>
            </w:r>
            <w:proofErr w:type="spellEnd"/>
          </w:p>
        </w:tc>
        <w:tc>
          <w:tcPr>
            <w:tcW w:w="3402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Входная длина строки</w:t>
            </w:r>
          </w:p>
        </w:tc>
        <w:tc>
          <w:tcPr>
            <w:tcW w:w="2942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</w:rPr>
              <w:t>1</w:t>
            </w:r>
            <w:r w:rsidRPr="008E73D3">
              <w:rPr>
                <w:color w:val="000000" w:themeColor="text1"/>
                <w:lang w:val="en-US"/>
              </w:rPr>
              <w:t>, 2-49, 50</w:t>
            </w:r>
          </w:p>
        </w:tc>
      </w:tr>
      <w:tr w:rsidR="008E73D3" w:rsidRPr="008E73D3" w:rsidTr="009A59EB">
        <w:tc>
          <w:tcPr>
            <w:tcW w:w="3227" w:type="dxa"/>
            <w:vMerge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Количество символов с множественным вариантом транслитерации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  <w:r w:rsidRPr="008E73D3">
              <w:rPr>
                <w:color w:val="000000" w:themeColor="text1"/>
                <w:lang w:val="en-US"/>
              </w:rPr>
              <w:t>,</w:t>
            </w:r>
            <w:r w:rsidRPr="008E73D3">
              <w:rPr>
                <w:color w:val="000000" w:themeColor="text1"/>
              </w:rPr>
              <w:t xml:space="preserve"> 2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makeLow</w:t>
            </w:r>
            <w:proofErr w:type="spellEnd"/>
          </w:p>
        </w:tc>
        <w:tc>
          <w:tcPr>
            <w:tcW w:w="3402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Переведение строки в нижний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регистре, строка с буквами верхнего и нижнего регистра, строка в нижнем регистре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toUpper</w:t>
            </w:r>
            <w:proofErr w:type="spellEnd"/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Переведение строки в </w:t>
            </w:r>
            <w:r w:rsidRPr="008E73D3">
              <w:rPr>
                <w:color w:val="000000" w:themeColor="text1"/>
              </w:rPr>
              <w:t>верхний</w:t>
            </w:r>
            <w:r w:rsidRPr="008E73D3">
              <w:rPr>
                <w:color w:val="000000" w:themeColor="text1"/>
              </w:rPr>
              <w:t xml:space="preserve">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регистре, строка с буквами верхнего и нижнего регистра, строка в нижнем регистре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to</w:t>
            </w:r>
            <w:r w:rsidRPr="008E73D3">
              <w:rPr>
                <w:color w:val="000000" w:themeColor="text1"/>
                <w:lang w:val="en-US"/>
              </w:rPr>
              <w:t>LowerChar</w:t>
            </w:r>
            <w:proofErr w:type="spellEnd"/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Переведение </w:t>
            </w:r>
            <w:r w:rsidRPr="008E73D3">
              <w:rPr>
                <w:color w:val="000000" w:themeColor="text1"/>
              </w:rPr>
              <w:t>символа</w:t>
            </w:r>
            <w:r w:rsidRPr="008E73D3">
              <w:rPr>
                <w:color w:val="000000" w:themeColor="text1"/>
              </w:rPr>
              <w:t xml:space="preserve"> в </w:t>
            </w:r>
            <w:r w:rsidRPr="008E73D3">
              <w:rPr>
                <w:color w:val="000000" w:themeColor="text1"/>
              </w:rPr>
              <w:t>нижний</w:t>
            </w:r>
            <w:r w:rsidRPr="008E73D3">
              <w:rPr>
                <w:color w:val="000000" w:themeColor="text1"/>
              </w:rPr>
              <w:t xml:space="preserve">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Символ в верхнем регистре, </w:t>
            </w:r>
            <w:r w:rsidRPr="008E73D3">
              <w:rPr>
                <w:color w:val="000000" w:themeColor="text1"/>
              </w:rPr>
              <w:t xml:space="preserve">Символ в </w:t>
            </w:r>
            <w:r w:rsidRPr="008E73D3">
              <w:rPr>
                <w:color w:val="000000" w:themeColor="text1"/>
              </w:rPr>
              <w:t>нижнем</w:t>
            </w:r>
            <w:r w:rsidRPr="008E73D3">
              <w:rPr>
                <w:color w:val="000000" w:themeColor="text1"/>
              </w:rPr>
              <w:t xml:space="preserve"> регистре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toUpperChar</w:t>
            </w:r>
            <w:proofErr w:type="spellEnd"/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Переведение символа в </w:t>
            </w:r>
            <w:r w:rsidRPr="008E73D3">
              <w:rPr>
                <w:color w:val="000000" w:themeColor="text1"/>
              </w:rPr>
              <w:t>верхний</w:t>
            </w:r>
            <w:r w:rsidRPr="008E73D3">
              <w:rPr>
                <w:color w:val="000000" w:themeColor="text1"/>
              </w:rPr>
              <w:t xml:space="preserve">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верхнем регистре, Символ в нижнем регистре</w:t>
            </w:r>
          </w:p>
        </w:tc>
      </w:tr>
    </w:tbl>
    <w:p w:rsidR="009A59EB" w:rsidRPr="008E73D3" w:rsidRDefault="009A59EB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0868DD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2</w:t>
      </w:r>
    </w:p>
    <w:p w:rsidR="000868DD" w:rsidRPr="008E73D3" w:rsidRDefault="000868DD" w:rsidP="000868DD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translit</w:t>
      </w:r>
      <w:proofErr w:type="spellEnd"/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первое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входнеие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 в строке на точки</w:t>
      </w:r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eng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введенная пользователем строка</w:t>
      </w:r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строку после транслитерации на русский язык</w:t>
      </w:r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gramStart"/>
      <w:r w:rsidRPr="008E73D3">
        <w:rPr>
          <w:color w:val="000000" w:themeColor="text1"/>
          <w:lang w:val="en-US"/>
        </w:rPr>
        <w:t>vector&lt;</w:t>
      </w:r>
      <w:proofErr w:type="gramEnd"/>
      <w:r w:rsidRPr="008E73D3">
        <w:rPr>
          <w:color w:val="000000" w:themeColor="text1"/>
          <w:lang w:val="en-US"/>
        </w:rPr>
        <w:t xml:space="preserve">string&gt; </w:t>
      </w:r>
      <w:proofErr w:type="spellStart"/>
      <w:r w:rsidRPr="008E73D3">
        <w:rPr>
          <w:color w:val="000000" w:themeColor="text1"/>
          <w:lang w:val="en-US"/>
        </w:rPr>
        <w:t>translit</w:t>
      </w:r>
      <w:proofErr w:type="spellEnd"/>
      <w:r w:rsidRPr="008E73D3">
        <w:rPr>
          <w:color w:val="000000" w:themeColor="text1"/>
          <w:lang w:val="en-US"/>
        </w:rPr>
        <w:t xml:space="preserve">(string </w:t>
      </w:r>
      <w:proofErr w:type="spellStart"/>
      <w:r w:rsidRPr="008E73D3">
        <w:rPr>
          <w:color w:val="000000" w:themeColor="text1"/>
          <w:lang w:val="en-US"/>
        </w:rPr>
        <w:t>eng</w:t>
      </w:r>
      <w:proofErr w:type="spellEnd"/>
      <w:r w:rsidRPr="008E73D3">
        <w:rPr>
          <w:color w:val="000000" w:themeColor="text1"/>
          <w:lang w:val="en-US"/>
        </w:rPr>
        <w:t>);</w:t>
      </w:r>
    </w:p>
    <w:p w:rsidR="00352F20" w:rsidRPr="00272325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Минимальная длина строки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"ку"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Средняя длина строки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qqqqq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кукукукуку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3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Максимальная длина строки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qqqqqqqqqqqqqqqqqqqqqqqqqqqqqqqqqqqqqqqqqqqqqqqqqq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"кукукукукукукукукукукукукукукукукукукукукукукукукукукукукукукукукукукукукукукукукукукукукукукукукуку"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4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Один символ с множественным вариантом транслитерации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ezhik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езхик</w:t>
            </w:r>
            <w:proofErr w:type="spellEnd"/>
            <w:r w:rsidRPr="008E73D3">
              <w:rPr>
                <w:color w:val="000000" w:themeColor="text1"/>
              </w:rPr>
              <w:t>", "ежик"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5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Два</w:t>
            </w:r>
            <w:r w:rsidRPr="008E73D3">
              <w:rPr>
                <w:color w:val="000000" w:themeColor="text1"/>
              </w:rPr>
              <w:t xml:space="preserve"> символ с множественным вариантом транслитерации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йозхик</w:t>
            </w:r>
            <w:proofErr w:type="spellEnd"/>
            <w:r w:rsidRPr="008E73D3">
              <w:rPr>
                <w:color w:val="000000" w:themeColor="text1"/>
              </w:rPr>
              <w:t>", "</w:t>
            </w:r>
            <w:proofErr w:type="spellStart"/>
            <w:r w:rsidRPr="008E73D3">
              <w:rPr>
                <w:color w:val="000000" w:themeColor="text1"/>
              </w:rPr>
              <w:t>йожик</w:t>
            </w:r>
            <w:proofErr w:type="spellEnd"/>
            <w:r w:rsidRPr="008E73D3">
              <w:rPr>
                <w:color w:val="000000" w:themeColor="text1"/>
              </w:rPr>
              <w:t>", "</w:t>
            </w:r>
            <w:proofErr w:type="spellStart"/>
            <w:r w:rsidRPr="008E73D3">
              <w:rPr>
                <w:color w:val="000000" w:themeColor="text1"/>
              </w:rPr>
              <w:t>ёзхик</w:t>
            </w:r>
            <w:proofErr w:type="spellEnd"/>
            <w:r w:rsidRPr="008E73D3">
              <w:rPr>
                <w:color w:val="000000" w:themeColor="text1"/>
              </w:rPr>
              <w:t>", "ёжик"</w:t>
            </w:r>
          </w:p>
        </w:tc>
      </w:tr>
    </w:tbl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352F20" w:rsidRDefault="00352F20" w:rsidP="00352F20">
      <w:pPr>
        <w:pStyle w:val="a3"/>
        <w:spacing w:line="343" w:lineRule="auto"/>
        <w:ind w:right="302"/>
        <w:rPr>
          <w:color w:val="000000" w:themeColor="text1"/>
        </w:rPr>
      </w:pPr>
    </w:p>
    <w:p w:rsidR="008E73D3" w:rsidRPr="008E73D3" w:rsidRDefault="008E73D3" w:rsidP="00352F20">
      <w:pPr>
        <w:pStyle w:val="a3"/>
        <w:spacing w:line="343" w:lineRule="auto"/>
        <w:ind w:right="302"/>
        <w:rPr>
          <w:color w:val="000000" w:themeColor="text1"/>
        </w:rPr>
      </w:pPr>
    </w:p>
    <w:p w:rsidR="00352F20" w:rsidRPr="008E73D3" w:rsidRDefault="00352F20" w:rsidP="00352F20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3</w:t>
      </w:r>
    </w:p>
    <w:p w:rsidR="00352F20" w:rsidRPr="008E73D3" w:rsidRDefault="00352F20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="00634022" w:rsidRPr="008E73D3">
        <w:rPr>
          <w:color w:val="000000" w:themeColor="text1"/>
          <w:lang w:val="en-US"/>
        </w:rPr>
        <w:t>makeLow</w:t>
      </w:r>
      <w:proofErr w:type="spellEnd"/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все символы строки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нижние по регистру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строка с символами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строку символов в нижнем регистре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makeLow</w:t>
      </w:r>
      <w:proofErr w:type="spellEnd"/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line</w:t>
      </w:r>
      <w:proofErr w:type="spellEnd"/>
      <w:r w:rsidRPr="008E73D3">
        <w:rPr>
          <w:color w:val="000000" w:themeColor="text1"/>
        </w:rPr>
        <w:t>);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Строка с символами </w:t>
            </w:r>
            <w:proofErr w:type="gramStart"/>
            <w:r w:rsidRPr="008E73D3">
              <w:rPr>
                <w:color w:val="000000" w:themeColor="text1"/>
              </w:rPr>
              <w:t>нижнего</w:t>
            </w:r>
            <w:proofErr w:type="gramEnd"/>
            <w:r w:rsidRPr="008E73D3">
              <w:rPr>
                <w:color w:val="000000" w:themeColor="text1"/>
              </w:rPr>
              <w:t xml:space="preserve"> и верхнего </w:t>
            </w:r>
            <w:proofErr w:type="spellStart"/>
            <w:r w:rsidRPr="008E73D3">
              <w:rPr>
                <w:color w:val="000000" w:themeColor="text1"/>
              </w:rPr>
              <w:t>реистра</w:t>
            </w:r>
            <w:proofErr w:type="spellEnd"/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proofErr w:type="spellStart"/>
            <w:r w:rsidRPr="008E73D3">
              <w:rPr>
                <w:color w:val="000000" w:themeColor="text1"/>
                <w:lang w:val="en-US"/>
              </w:rPr>
              <w:t>yoZHi</w:t>
            </w:r>
            <w:r w:rsidRPr="008E73D3">
              <w:rPr>
                <w:color w:val="000000" w:themeColor="text1"/>
                <w:lang w:val="en-US"/>
              </w:rPr>
              <w:t>K</w:t>
            </w:r>
            <w:proofErr w:type="spellEnd"/>
            <w:r w:rsidRPr="008E73D3">
              <w:rPr>
                <w:color w:val="000000" w:themeColor="text1"/>
                <w:lang w:val="en-US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3</w:t>
            </w:r>
          </w:p>
        </w:tc>
        <w:tc>
          <w:tcPr>
            <w:tcW w:w="2551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Строка в </w:t>
            </w:r>
            <w:r w:rsidRPr="008E73D3">
              <w:rPr>
                <w:color w:val="000000" w:themeColor="text1"/>
              </w:rPr>
              <w:t>нижнем</w:t>
            </w:r>
            <w:r w:rsidRPr="008E73D3">
              <w:rPr>
                <w:color w:val="000000" w:themeColor="text1"/>
              </w:rPr>
              <w:t xml:space="preserve">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</w:tbl>
    <w:p w:rsidR="00352F20" w:rsidRPr="008E73D3" w:rsidRDefault="00352F20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Default="00634022" w:rsidP="008E73D3">
      <w:pPr>
        <w:pStyle w:val="a3"/>
        <w:spacing w:line="343" w:lineRule="auto"/>
        <w:ind w:right="302"/>
        <w:rPr>
          <w:color w:val="000000" w:themeColor="text1"/>
        </w:rPr>
      </w:pPr>
    </w:p>
    <w:p w:rsidR="008E73D3" w:rsidRPr="008E73D3" w:rsidRDefault="008E73D3" w:rsidP="008E73D3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8E73D3" w:rsidRPr="00272325" w:rsidRDefault="008E73D3" w:rsidP="00352F20">
      <w:pPr>
        <w:pStyle w:val="a3"/>
        <w:spacing w:line="343" w:lineRule="auto"/>
        <w:ind w:right="302"/>
        <w:jc w:val="center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4</w:t>
      </w:r>
    </w:p>
    <w:p w:rsidR="00634022" w:rsidRPr="008E73D3" w:rsidRDefault="00634022" w:rsidP="00634022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toUpper</w:t>
      </w:r>
      <w:proofErr w:type="spellEnd"/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все символы строки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большие по регистру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строка с символами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строку символов в верхнем регистре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to</w:t>
      </w:r>
      <w:proofErr w:type="spellEnd"/>
      <w:r w:rsidRPr="008E73D3">
        <w:rPr>
          <w:color w:val="000000" w:themeColor="text1"/>
          <w:lang w:val="en-US"/>
        </w:rPr>
        <w:t>U</w:t>
      </w:r>
      <w:proofErr w:type="spellStart"/>
      <w:r w:rsidRPr="008E73D3">
        <w:rPr>
          <w:color w:val="000000" w:themeColor="text1"/>
        </w:rPr>
        <w:t>pper</w:t>
      </w:r>
      <w:proofErr w:type="spellEnd"/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line</w:t>
      </w:r>
      <w:proofErr w:type="spellEnd"/>
      <w:r w:rsidRPr="008E73D3">
        <w:rPr>
          <w:color w:val="000000" w:themeColor="text1"/>
        </w:rPr>
        <w:t>);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Строка с символами </w:t>
            </w:r>
            <w:proofErr w:type="gramStart"/>
            <w:r w:rsidRPr="008E73D3">
              <w:rPr>
                <w:color w:val="000000" w:themeColor="text1"/>
              </w:rPr>
              <w:t>нижнего</w:t>
            </w:r>
            <w:proofErr w:type="gramEnd"/>
            <w:r w:rsidRPr="008E73D3">
              <w:rPr>
                <w:color w:val="000000" w:themeColor="text1"/>
              </w:rPr>
              <w:t xml:space="preserve"> и верхнего </w:t>
            </w:r>
            <w:proofErr w:type="spellStart"/>
            <w:r w:rsidRPr="008E73D3">
              <w:rPr>
                <w:color w:val="000000" w:themeColor="text1"/>
              </w:rPr>
              <w:t>реистра</w:t>
            </w:r>
            <w:proofErr w:type="spellEnd"/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proofErr w:type="spellStart"/>
            <w:r w:rsidRPr="008E73D3">
              <w:rPr>
                <w:color w:val="000000" w:themeColor="text1"/>
                <w:lang w:val="en-US"/>
              </w:rPr>
              <w:t>yoZHiK</w:t>
            </w:r>
            <w:proofErr w:type="spellEnd"/>
            <w:r w:rsidRPr="008E73D3">
              <w:rPr>
                <w:color w:val="000000" w:themeColor="text1"/>
                <w:lang w:val="en-US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3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нижнем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</w:tr>
    </w:tbl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5</w:t>
      </w:r>
    </w:p>
    <w:p w:rsidR="00634022" w:rsidRPr="008E73D3" w:rsidRDefault="00634022" w:rsidP="00634022">
      <w:pPr>
        <w:pStyle w:val="a3"/>
        <w:spacing w:line="343" w:lineRule="auto"/>
        <w:ind w:right="302"/>
        <w:jc w:val="center"/>
        <w:rPr>
          <w:color w:val="000000" w:themeColor="text1"/>
          <w:lang w:val="en-US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to</w:t>
      </w:r>
      <w:r w:rsidRPr="008E73D3">
        <w:rPr>
          <w:color w:val="000000" w:themeColor="text1"/>
          <w:lang w:val="en-US"/>
        </w:rPr>
        <w:t>LowerChar</w:t>
      </w:r>
      <w:proofErr w:type="spellEnd"/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символ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маленький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переданный в функцию символ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символ в нижнем регистре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to</w:t>
      </w:r>
      <w:proofErr w:type="spellEnd"/>
      <w:r w:rsidRPr="008E73D3">
        <w:rPr>
          <w:color w:val="000000" w:themeColor="text1"/>
          <w:lang w:val="en-US"/>
        </w:rPr>
        <w:t>L</w:t>
      </w:r>
      <w:proofErr w:type="spellStart"/>
      <w:r w:rsidRPr="008E73D3">
        <w:rPr>
          <w:color w:val="000000" w:themeColor="text1"/>
        </w:rPr>
        <w:t>ower</w:t>
      </w:r>
      <w:proofErr w:type="spellEnd"/>
      <w:r w:rsidRPr="008E73D3">
        <w:rPr>
          <w:color w:val="000000" w:themeColor="text1"/>
          <w:lang w:val="en-US"/>
        </w:rPr>
        <w:t>Char</w:t>
      </w:r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ch</w:t>
      </w:r>
      <w:proofErr w:type="spellEnd"/>
      <w:r w:rsidRPr="008E73D3">
        <w:rPr>
          <w:color w:val="000000" w:themeColor="text1"/>
        </w:rPr>
        <w:t>);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верхнем регистре</w:t>
            </w:r>
          </w:p>
        </w:tc>
        <w:tc>
          <w:tcPr>
            <w:tcW w:w="3119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r w:rsidRPr="008E73D3">
              <w:rPr>
                <w:color w:val="000000" w:themeColor="text1"/>
                <w:lang w:val="en-US"/>
              </w:rPr>
              <w:t>Q</w:t>
            </w:r>
            <w:r w:rsidRPr="008E73D3">
              <w:rPr>
                <w:color w:val="000000" w:themeColor="text1"/>
                <w:lang w:val="en-US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r w:rsidRPr="008E73D3">
              <w:rPr>
                <w:color w:val="000000" w:themeColor="text1"/>
                <w:lang w:val="en-US"/>
              </w:rPr>
              <w:t>q</w:t>
            </w:r>
            <w:r w:rsidRPr="008E73D3">
              <w:rPr>
                <w:color w:val="000000" w:themeColor="text1"/>
                <w:lang w:val="en-US"/>
              </w:rPr>
              <w:t>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нижнем регистре</w:t>
            </w:r>
          </w:p>
        </w:tc>
        <w:tc>
          <w:tcPr>
            <w:tcW w:w="3119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r w:rsidRPr="008E73D3">
              <w:rPr>
                <w:color w:val="000000" w:themeColor="text1"/>
                <w:lang w:val="en-US"/>
              </w:rPr>
              <w:t>q</w:t>
            </w:r>
            <w:r w:rsidRPr="008E73D3">
              <w:rPr>
                <w:color w:val="000000" w:themeColor="text1"/>
                <w:lang w:val="en-US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r w:rsidRPr="008E73D3">
              <w:rPr>
                <w:color w:val="000000" w:themeColor="text1"/>
                <w:lang w:val="en-US"/>
              </w:rPr>
              <w:t>q</w:t>
            </w:r>
            <w:r w:rsidRPr="008E73D3">
              <w:rPr>
                <w:color w:val="000000" w:themeColor="text1"/>
                <w:lang w:val="en-US"/>
              </w:rPr>
              <w:t>"</w:t>
            </w:r>
          </w:p>
        </w:tc>
      </w:tr>
    </w:tbl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8E73D3" w:rsidP="008E73D3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6</w:t>
      </w:r>
    </w:p>
    <w:p w:rsidR="008E73D3" w:rsidRPr="008E73D3" w:rsidRDefault="008E73D3" w:rsidP="008E73D3">
      <w:pPr>
        <w:pStyle w:val="a3"/>
        <w:spacing w:line="343" w:lineRule="auto"/>
        <w:ind w:right="302"/>
        <w:jc w:val="center"/>
        <w:rPr>
          <w:color w:val="000000" w:themeColor="text1"/>
          <w:lang w:val="en-US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to</w:t>
      </w:r>
      <w:r w:rsidRPr="008E73D3">
        <w:rPr>
          <w:color w:val="000000" w:themeColor="text1"/>
          <w:lang w:val="en-US"/>
        </w:rPr>
        <w:t>Upper</w:t>
      </w:r>
      <w:r w:rsidRPr="008E73D3">
        <w:rPr>
          <w:color w:val="000000" w:themeColor="text1"/>
          <w:lang w:val="en-US"/>
        </w:rPr>
        <w:t>Char</w:t>
      </w:r>
      <w:proofErr w:type="spellEnd"/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символ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большой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переданный в функцию символ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символ в верхнем регистре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8E73D3" w:rsidRPr="008E73D3" w:rsidRDefault="008E73D3" w:rsidP="008E73D3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to</w:t>
      </w:r>
      <w:proofErr w:type="spellEnd"/>
      <w:r w:rsidRPr="008E73D3">
        <w:rPr>
          <w:color w:val="000000" w:themeColor="text1"/>
          <w:lang w:val="en-US"/>
        </w:rPr>
        <w:t>U</w:t>
      </w:r>
      <w:proofErr w:type="spellStart"/>
      <w:r w:rsidRPr="008E73D3">
        <w:rPr>
          <w:color w:val="000000" w:themeColor="text1"/>
        </w:rPr>
        <w:t>pper</w:t>
      </w:r>
      <w:proofErr w:type="spellEnd"/>
      <w:r w:rsidRPr="008E73D3">
        <w:rPr>
          <w:color w:val="000000" w:themeColor="text1"/>
          <w:lang w:val="en-US"/>
        </w:rPr>
        <w:t>Char</w:t>
      </w:r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ch</w:t>
      </w:r>
      <w:proofErr w:type="spellEnd"/>
      <w:r w:rsidRPr="008E73D3">
        <w:rPr>
          <w:color w:val="000000" w:themeColor="text1"/>
        </w:rPr>
        <w:t>);</w:t>
      </w:r>
    </w:p>
    <w:p w:rsidR="008E73D3" w:rsidRPr="008E73D3" w:rsidRDefault="008E73D3" w:rsidP="008E73D3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верхнем регистре</w:t>
            </w:r>
          </w:p>
        </w:tc>
        <w:tc>
          <w:tcPr>
            <w:tcW w:w="3119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r w:rsidRPr="008E73D3">
              <w:rPr>
                <w:color w:val="000000" w:themeColor="text1"/>
                <w:lang w:val="en-US"/>
              </w:rPr>
              <w:t>Q</w:t>
            </w:r>
            <w:r w:rsidRPr="008E73D3">
              <w:rPr>
                <w:color w:val="000000" w:themeColor="text1"/>
                <w:lang w:val="en-US"/>
              </w:rPr>
              <w:t>"</w:t>
            </w:r>
          </w:p>
        </w:tc>
      </w:tr>
      <w:tr w:rsidR="008E73D3" w:rsidRPr="008E73D3" w:rsidTr="00FA1470">
        <w:tc>
          <w:tcPr>
            <w:tcW w:w="534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нижнем регистре</w:t>
            </w:r>
          </w:p>
        </w:tc>
        <w:tc>
          <w:tcPr>
            <w:tcW w:w="3119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r w:rsidRPr="008E73D3">
              <w:rPr>
                <w:color w:val="000000" w:themeColor="text1"/>
                <w:lang w:val="en-US"/>
              </w:rPr>
              <w:t>Q</w:t>
            </w:r>
            <w:r w:rsidRPr="008E73D3">
              <w:rPr>
                <w:color w:val="000000" w:themeColor="text1"/>
                <w:lang w:val="en-US"/>
              </w:rPr>
              <w:t>"</w:t>
            </w:r>
          </w:p>
        </w:tc>
      </w:tr>
    </w:tbl>
    <w:p w:rsidR="008E73D3" w:rsidRPr="008E73D3" w:rsidRDefault="008E73D3" w:rsidP="008E73D3">
      <w:pPr>
        <w:pStyle w:val="a3"/>
        <w:spacing w:line="343" w:lineRule="auto"/>
        <w:ind w:right="302"/>
        <w:rPr>
          <w:lang w:val="en-US"/>
        </w:rPr>
      </w:pPr>
    </w:p>
    <w:sectPr w:rsidR="008E73D3" w:rsidRPr="008E73D3" w:rsidSect="006D1F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DAB" w:rsidRDefault="00904DAB" w:rsidP="000D2CF1">
      <w:pPr>
        <w:spacing w:after="0" w:line="240" w:lineRule="auto"/>
      </w:pPr>
      <w:r>
        <w:separator/>
      </w:r>
    </w:p>
  </w:endnote>
  <w:endnote w:type="continuationSeparator" w:id="0">
    <w:p w:rsidR="00904DAB" w:rsidRDefault="00904DAB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695479"/>
      <w:docPartObj>
        <w:docPartGallery w:val="Page Numbers (Bottom of Page)"/>
        <w:docPartUnique/>
      </w:docPartObj>
    </w:sdtPr>
    <w:sdtEndPr/>
    <w:sdtContent>
      <w:p w:rsidR="006D1F6F" w:rsidRDefault="006D1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325">
          <w:rPr>
            <w:noProof/>
          </w:rPr>
          <w:t>8</w:t>
        </w:r>
        <w: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DAB" w:rsidRDefault="00904DAB" w:rsidP="000D2CF1">
      <w:pPr>
        <w:spacing w:after="0" w:line="240" w:lineRule="auto"/>
      </w:pPr>
      <w:r>
        <w:separator/>
      </w:r>
    </w:p>
  </w:footnote>
  <w:footnote w:type="continuationSeparator" w:id="0">
    <w:p w:rsidR="00904DAB" w:rsidRDefault="00904DAB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61FF1"/>
    <w:multiLevelType w:val="multilevel"/>
    <w:tmpl w:val="47E0B0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868DD"/>
    <w:rsid w:val="000D2CF1"/>
    <w:rsid w:val="001402E8"/>
    <w:rsid w:val="00175F92"/>
    <w:rsid w:val="001B02FE"/>
    <w:rsid w:val="00272325"/>
    <w:rsid w:val="00352F20"/>
    <w:rsid w:val="0036394E"/>
    <w:rsid w:val="003659D8"/>
    <w:rsid w:val="003E4A93"/>
    <w:rsid w:val="00420CF0"/>
    <w:rsid w:val="0043292B"/>
    <w:rsid w:val="004C1900"/>
    <w:rsid w:val="005479C6"/>
    <w:rsid w:val="00634022"/>
    <w:rsid w:val="006D1F6F"/>
    <w:rsid w:val="00747AB7"/>
    <w:rsid w:val="008A2D9F"/>
    <w:rsid w:val="008E73D3"/>
    <w:rsid w:val="00904DAB"/>
    <w:rsid w:val="009A59EB"/>
    <w:rsid w:val="00B02D32"/>
    <w:rsid w:val="00B3223D"/>
    <w:rsid w:val="00C56E67"/>
    <w:rsid w:val="00C87897"/>
    <w:rsid w:val="00CF62DD"/>
    <w:rsid w:val="00DF60F5"/>
    <w:rsid w:val="00F1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7B2F2-1F98-45BB-AFA3-7CF9F7A43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5</cp:revision>
  <dcterms:created xsi:type="dcterms:W3CDTF">2022-04-20T13:10:00Z</dcterms:created>
  <dcterms:modified xsi:type="dcterms:W3CDTF">2022-10-21T05:20:00Z</dcterms:modified>
</cp:coreProperties>
</file>