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pBdr/>
        <w:snapToGrid w:val="false"/>
        <w:jc w:val="center"/>
        <w:rPr/>
      </w:pPr>
      <w:r>
        <w:rPr/>
        <w:t>SRC越权未授权挖掘案例</w:t>
      </w:r>
    </w:p>
    <w:p>
      <w:pPr>
        <w:pStyle w:val="vhbb9v"/>
        <w:pBdr/>
        <w:rPr>
          <w:color w:val="FF0000"/>
        </w:rPr>
      </w:pPr>
      <w:r>
        <w:rPr>
          <w:color w:val="FF0000"/>
        </w:rPr>
        <w:t xml:space="preserve">案例1：垂直越权 </w:t>
      </w:r>
    </w:p>
    <w:p>
      <w:pPr>
        <w:pStyle w:val="ablt93"/>
        <w:jc w:val="center"/>
        <w:rPr>
          <w:color w:val="FF0000"/>
          <w:sz w:val="28"/>
        </w:rPr>
      </w:pPr>
      <w:r>
        <w:rPr>
          <w:color w:val="FF0000"/>
          <w:sz w:val="28"/>
        </w:rPr>
        <w:t>游客身份进入后未授权获取系统内部信息</w:t>
      </w:r>
    </w:p>
    <w:p>
      <w:pPr>
        <w:pBdr/>
        <w:snapToGrid w:val="false"/>
        <w:spacing w:line="312" w:lineRule="auto"/>
        <w:jc w:val="center"/>
        <w:rPr/>
      </w:pPr>
      <w:r>
        <w:rPr>
          <w:shd/>
        </w:rPr>
        <w:drawing>
          <wp:inline distT="0" distB="0" distL="0" distR="0">
            <wp:extent cx="5760085" cy="3193186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3"/>
                    <a:stretch/>
                  </pic:blipFill>
                  <pic:spPr>
                    <a:xfrm>
                      <a:off x="0" y="0"/>
                      <a:ext cx="5760085" cy="319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/>
        </w:rPr>
        <w:drawing>
          <wp:inline distT="0" distB="0" distL="0" distR="0">
            <wp:extent cx="3581400" cy="390525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35814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/>
        </w:rPr>
        <w:drawing>
          <wp:inline distT="0" distB="0" distL="0" distR="0">
            <wp:extent cx="3771900" cy="626745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377190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/>
        </w:rPr>
        <w:drawing>
          <wp:inline distT="0" distB="0" distL="0" distR="0">
            <wp:extent cx="3838575" cy="607695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3838575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/>
        </w:rPr>
        <w:drawing>
          <wp:inline distT="0" distB="0" distL="0" distR="0">
            <wp:extent cx="5760085" cy="3381672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338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false"/>
        <w:spacing w:line="312" w:lineRule="auto"/>
        <w:jc w:val="center"/>
        <w:rPr/>
      </w:pPr>
      <w:r>
        <w:rPr>
          <w:shd/>
        </w:rPr>
        <w:drawing>
          <wp:inline distT="0" distB="0" distL="0" distR="0">
            <wp:extent cx="5760085" cy="4388073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60085" cy="438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/>
        </w:rPr>
        <w:drawing>
          <wp:inline distT="0" distB="0" distL="0" distR="0">
            <wp:extent cx="5760085" cy="5382375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760085" cy="538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false"/>
        <w:spacing w:line="312" w:lineRule="auto"/>
        <w:jc w:val="center"/>
        <w:rPr/>
      </w:pPr>
      <w:r>
        <w:rPr>
          <w:shd/>
        </w:rPr>
        <w:drawing>
          <wp:inline distT="0" distB="0" distL="0" distR="0">
            <wp:extent cx="5760085" cy="3851890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760085" cy="38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false"/>
        <w:spacing w:line="312" w:lineRule="auto"/>
        <w:jc w:val="center"/>
        <w:rPr/>
      </w:pPr>
    </w:p>
    <w:p>
      <w:pPr>
        <w:pStyle w:val="vhbb9v"/>
        <w:rPr>
          <w:color w:val="FF0000"/>
        </w:rPr>
      </w:pPr>
      <w:r>
        <w:rPr>
          <w:color w:val="FF0000"/>
        </w:rPr>
        <w:t>案例2：水平越权</w:t>
      </w:r>
    </w:p>
    <w:p>
      <w:pPr>
        <w:pBdr/>
        <w:snapToGrid w:val="false"/>
        <w:spacing w:line="312" w:lineRule="auto"/>
        <w:jc w:val="center"/>
        <w:rPr>
          <w:color w:val="FF0000"/>
          <w:sz w:val="28"/>
        </w:rPr>
      </w:pPr>
      <w:r>
        <w:rPr>
          <w:color w:val="FF0000"/>
          <w:sz w:val="28"/>
        </w:rPr>
        <w:t>用户身份ID编号遍历导致信息泄漏</w:t>
      </w:r>
    </w:p>
    <w:p>
      <w:pPr>
        <w:pBdr/>
        <w:snapToGrid w:val="false"/>
        <w:spacing w:line="312" w:lineRule="auto"/>
        <w:jc w:val="center"/>
        <w:rPr>
          <w:sz w:val="28"/>
        </w:rPr>
      </w:pPr>
      <w:r>
        <w:rPr>
          <w:sz w:val="28"/>
          <w:shd/>
        </w:rPr>
        <w:drawing>
          <wp:inline distT="0" distB="0" distL="0" distR="0">
            <wp:extent cx="5372100" cy="4067175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3721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hd/>
        </w:rPr>
        <w:drawing>
          <wp:inline distT="0" distB="0" distL="0" distR="0">
            <wp:extent cx="5760085" cy="3831042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085" cy="38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false"/>
        <w:spacing w:line="312" w:lineRule="auto"/>
        <w:jc w:val="center"/>
        <w:rPr>
          <w:sz w:val="28"/>
        </w:rPr>
      </w:pPr>
      <w:r>
        <w:rPr>
          <w:sz w:val="28"/>
          <w:shd/>
        </w:rPr>
        <w:drawing>
          <wp:inline distT="0" distB="0" distL="0" distR="0">
            <wp:extent cx="5048250" cy="3076575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0482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false"/>
        <w:spacing w:line="312" w:lineRule="auto"/>
        <w:jc w:val="center"/>
        <w:rPr>
          <w:sz w:val="28"/>
        </w:rPr>
      </w:pPr>
      <w:r>
        <w:rPr>
          <w:sz w:val="28"/>
          <w:shd/>
        </w:rPr>
        <w:drawing>
          <wp:inline distT="0" distB="0" distL="0" distR="0">
            <wp:extent cx="5760085" cy="2093787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5760085" cy="209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false"/>
        <w:spacing w:line="312" w:lineRule="auto"/>
        <w:jc w:val="center"/>
        <w:rPr>
          <w:sz w:val="28"/>
        </w:rPr>
      </w:pPr>
      <w:r>
        <w:rPr>
          <w:sz w:val="28"/>
          <w:shd/>
        </w:rPr>
        <w:drawing>
          <wp:inline distT="0" distB="0" distL="0" distR="0">
            <wp:extent cx="5760085" cy="1962029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5760085" cy="196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false"/>
        <w:spacing w:line="312" w:lineRule="auto"/>
        <w:jc w:val="center"/>
        <w:rPr>
          <w:sz w:val="28"/>
        </w:rPr>
      </w:pPr>
      <w:r>
        <w:rPr>
          <w:sz w:val="28"/>
          <w:shd/>
        </w:rPr>
        <w:drawing>
          <wp:inline distT="0" distB="0" distL="0" distR="0">
            <wp:extent cx="5760085" cy="4705143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6"/>
                    <a:stretch/>
                  </pic:blipFill>
                  <pic:spPr>
                    <a:xfrm>
                      <a:off x="0" y="0"/>
                      <a:ext cx="5760085" cy="470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hd/>
        </w:rPr>
        <w:drawing>
          <wp:inline distT="0" distB="0" distL="0" distR="0">
            <wp:extent cx="5760085" cy="4870350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7"/>
                    <a:stretch/>
                  </pic:blipFill>
                  <pic:spPr>
                    <a:xfrm>
                      <a:off x="0" y="0"/>
                      <a:ext cx="5760085" cy="48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hd/>
        </w:rPr>
        <w:drawing>
          <wp:inline distT="0" distB="0" distL="0" distR="0">
            <wp:extent cx="5760085" cy="4604829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18"/>
                    <a:stretch/>
                  </pic:blipFill>
                  <pic:spPr>
                    <a:xfrm>
                      <a:off x="0" y="0"/>
                      <a:ext cx="5760085" cy="460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vhbb9v"/>
        <w:rPr>
          <w:color w:val="FF0000"/>
        </w:rPr>
      </w:pPr>
      <w:r>
        <w:rPr>
          <w:color w:val="FF0000"/>
        </w:rPr>
        <w:t>案例3：未授权访问</w:t>
      </w:r>
    </w:p>
    <w:p>
      <w:pPr>
        <w:pBdr/>
        <w:snapToGrid w:val="false"/>
        <w:spacing w:line="312" w:lineRule="auto"/>
        <w:jc w:val="center"/>
        <w:rPr>
          <w:color w:val="FF0000"/>
          <w:sz w:val="28"/>
        </w:rPr>
      </w:pPr>
      <w:r>
        <w:rPr>
          <w:color w:val="FF0000"/>
          <w:sz w:val="28"/>
        </w:rPr>
        <w:t>测试账号直接访问系统配置页面</w:t>
      </w:r>
    </w:p>
    <w:p>
      <w:pPr>
        <w:pBdr/>
        <w:snapToGrid w:val="false"/>
        <w:spacing w:line="312" w:lineRule="auto"/>
        <w:jc w:val="center"/>
        <w:rPr>
          <w:color w:val="FF0000"/>
          <w:sz w:val="28"/>
        </w:rPr>
      </w:pPr>
      <w:r>
        <w:rPr>
          <w:color w:val="FF0000"/>
          <w:sz w:val="28"/>
          <w:shd/>
        </w:rPr>
        <w:drawing>
          <wp:inline distT="0" distB="0" distL="0" distR="0">
            <wp:extent cx="5760085" cy="3912022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19"/>
                    <a:stretch/>
                  </pic:blipFill>
                  <pic:spPr>
                    <a:xfrm>
                      <a:off x="0" y="0"/>
                      <a:ext cx="5760085" cy="391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false"/>
        <w:spacing w:line="312" w:lineRule="auto"/>
        <w:jc w:val="center"/>
        <w:rPr>
          <w:color w:val="FF0000"/>
          <w:sz w:val="28"/>
        </w:rPr>
      </w:pPr>
      <w:r>
        <w:rPr>
          <w:color w:val="FF0000"/>
          <w:sz w:val="28"/>
          <w:shd/>
        </w:rPr>
        <w:drawing>
          <wp:inline distT="0" distB="0" distL="0" distR="0">
            <wp:extent cx="5760085" cy="3941569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20"/>
                    <a:stretch/>
                  </pic:blipFill>
                  <pic:spPr>
                    <a:xfrm>
                      <a:off x="0" y="0"/>
                      <a:ext cx="5760085" cy="394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false"/>
        <w:spacing w:line="312" w:lineRule="auto"/>
        <w:jc w:val="center"/>
        <w:rPr>
          <w:color w:val="FF0000"/>
          <w:sz w:val="28"/>
        </w:rPr>
      </w:pPr>
      <w:r>
        <w:rPr>
          <w:color w:val="FF0000"/>
          <w:sz w:val="28"/>
          <w:shd/>
        </w:rPr>
        <w:drawing>
          <wp:inline distT="0" distB="0" distL="0" distR="0">
            <wp:extent cx="5760085" cy="4070577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true">
                    <a:blip r:embed="rId21"/>
                    <a:stretch/>
                  </pic:blipFill>
                  <pic:spPr>
                    <a:xfrm>
                      <a:off x="0" y="0"/>
                      <a:ext cx="5760085" cy="407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false"/>
        <w:spacing w:line="312" w:lineRule="auto"/>
        <w:jc w:val="center"/>
        <w:rPr>
          <w:color w:val="FF0000"/>
          <w:sz w:val="28"/>
        </w:rPr>
      </w:pPr>
      <w:r>
        <w:rPr>
          <w:color w:val="FF0000"/>
          <w:sz w:val="28"/>
          <w:shd/>
        </w:rPr>
        <w:drawing>
          <wp:inline distT="0" distB="0" distL="0" distR="0">
            <wp:extent cx="5760085" cy="4807289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true">
                    <a:blip r:embed="rId22"/>
                    <a:stretch/>
                  </pic:blipFill>
                  <pic:spPr>
                    <a:xfrm>
                      <a:off x="0" y="0"/>
                      <a:ext cx="5760085" cy="480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false"/>
        <w:spacing w:line="312" w:lineRule="auto"/>
        <w:ind/>
        <w:jc w:val="center"/>
        <w:rPr>
          <w:color w:val="FF0000"/>
          <w:sz w:val="28"/>
        </w:rPr>
      </w:pPr>
      <w:r>
        <w:rPr>
          <w:color w:val="FF0000"/>
          <w:sz w:val="28"/>
          <w:shd/>
        </w:rPr>
        <w:drawing>
          <wp:inline distT="0" distB="0" distL="0" distR="0">
            <wp:extent cx="5724525" cy="3819525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true">
                    <a:blip r:embed="rId23"/>
                    <a:stretch/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false"/>
        <w:spacing w:line="312" w:lineRule="auto"/>
        <w:ind/>
        <w:jc w:val="center"/>
        <w:rPr>
          <w:color w:val="FF0000"/>
          <w:sz w:val="28"/>
        </w:rPr>
      </w:pPr>
    </w:p>
    <w:p>
      <w:pPr>
        <w:pStyle w:val="vhbb9v"/>
        <w:pBdr/>
        <w:ind/>
        <w:rPr/>
      </w:pPr>
      <w:r>
        <w:rPr/>
        <w:t>其他案例SRC报告</w:t>
      </w:r>
    </w:p>
    <w:p>
      <w:pPr>
        <w:pStyle w:val="ablt93"/>
        <w:pBdr/>
        <w:ind/>
        <w:rPr/>
      </w:pPr>
      <w:r>
        <w:rPr/>
        <w:fldChar w:fldCharType="begin"/>
      </w:r>
      <w:r>
        <w:rPr/>
        <w:instrText>ATTACHMENT df2e9184bf084f0cb139fcef4321a8cd \f [高危] 麦当劳水晶盾垂直越权到超管.pdf \s 390003 \t pdf \l card \i 8jbali1744946736848 \c doc \tdkey 4644rd</w:instrText>
      </w:r>
      <w:r>
        <w:rPr/>
        <w:fldChar w:fldCharType="separate"/>
      </w:r>
      <w:r>
        <w:rPr/>
        <w:t>[高危] 麦当劳水晶盾垂直越权到超管.pdf</w:t>
      </w:r>
      <w:r>
        <w:rPr/>
        <w:fldChar w:fldCharType="end"/>
      </w:r>
      <w:r>
        <w:rPr/>
        <w:fldChar w:fldCharType="begin"/>
      </w:r>
      <w:r>
        <w:rPr/>
        <w:instrText>ATTACHMENT f7a5f10d67664115865263957df17149 \f 越权撤回.pdf \s 371980 \t pdf \l card \i jiruap1744946736848 \c doc \tdkey vzd0p0</w:instrText>
      </w:r>
      <w:r>
        <w:rPr/>
        <w:fldChar w:fldCharType="separate"/>
      </w:r>
      <w:r>
        <w:rPr/>
        <w:t>越权撤回.pdf</w:t>
      </w:r>
      <w:r>
        <w:rPr/>
        <w:fldChar w:fldCharType="end"/>
      </w:r>
      <w:r>
        <w:rPr/>
        <w:fldChar w:fldCharType="begin"/>
      </w:r>
      <w:r>
        <w:rPr/>
        <w:instrText>ATTACHMENT a3cb39fe20ee4ded986e1d10f655b552 \f 新疆交通职业技术学院--越权.docx \s 451765 \t docx \l card \i ur1i781744946736848 \c doc \tdkey 86hche</w:instrText>
      </w:r>
      <w:r>
        <w:rPr/>
        <w:fldChar w:fldCharType="separate"/>
      </w:r>
      <w:r>
        <w:rPr/>
        <w:t>新疆交通职业技术学院--越权.docx</w:t>
      </w:r>
      <w:r>
        <w:rPr/>
        <w:fldChar w:fldCharType="end"/>
      </w:r>
      <w:r>
        <w:rPr/>
        <w:fldChar w:fldCharType="begin"/>
      </w:r>
      <w:r>
        <w:rPr/>
        <w:instrText>ATTACHMENT aed38db2ec804f889a15dc377a55dbd6 \f 越权修改.docx \s 752766 \t docx \l card \i ztkjjj1744946736849 \c doc \tdkey 36npuu</w:instrText>
      </w:r>
      <w:r>
        <w:rPr/>
        <w:fldChar w:fldCharType="separate"/>
      </w:r>
      <w:r>
        <w:rPr/>
        <w:t>越权修改.docx</w:t>
      </w:r>
      <w:r>
        <w:rPr/>
        <w:fldChar w:fldCharType="end"/>
      </w:r>
      <w:r>
        <w:rPr/>
        <w:fldChar w:fldCharType="begin"/>
      </w:r>
      <w:r>
        <w:rPr/>
        <w:instrText>ATTACHMENT 67235bab807745c880cdac8a651678be \f 意见反馈处信息泄露+越权.docx \s 1040868 \t docx \l card \i rvc2ur1744946736848 \c doc \tdkey a5zsfi</w:instrText>
      </w:r>
      <w:r>
        <w:rPr/>
        <w:fldChar w:fldCharType="separate"/>
      </w:r>
      <w:r>
        <w:rPr/>
        <w:t>意见反馈处信息泄露+越权.docx</w:t>
      </w:r>
      <w:r>
        <w:rPr/>
        <w:fldChar w:fldCharType="end"/>
      </w:r>
      <w:r>
        <w:rPr/>
        <w:fldChar w:fldCharType="begin"/>
      </w:r>
      <w:r>
        <w:rPr/>
        <w:instrText>ATTACHMENT 9c35c29c313f4dce93a271df4953e94b \f 上海交通大学越权打包.pdf \s 865191 \t pdf \l card \i 2mr1ei1744946736849 \c doc \tdkey jd5z1z</w:instrText>
      </w:r>
      <w:r>
        <w:rPr/>
        <w:fldChar w:fldCharType="separate"/>
      </w:r>
      <w:r>
        <w:rPr/>
        <w:t>上海交通大学越权打包.pdf</w:t>
      </w:r>
      <w:r>
        <w:rPr/>
        <w:fldChar w:fldCharType="end"/>
      </w:r>
      <w:r>
        <w:rPr/>
        <w:fldChar w:fldCharType="begin"/>
      </w:r>
      <w:r>
        <w:rPr/>
        <w:instrText>ATTACHMENT 3ac2542f52f64264afb43d58f81a588d \f 中国电信防控通行监管系统平台存在垂直越权.docx \s 2149797 \t docx \l card \i d7j1f91744946736849 \c doc \tdkey hfbq38</w:instrText>
      </w:r>
      <w:r>
        <w:rPr/>
        <w:fldChar w:fldCharType="separate"/>
      </w:r>
      <w:r>
        <w:rPr/>
        <w:t>中国电信防控通行监管系统平台存在垂直越权.docx</w:t>
      </w:r>
      <w:r>
        <w:rPr/>
        <w:fldChar w:fldCharType="end"/>
      </w:r>
    </w:p>
    <w:p>
      <w:pPr>
        <w:pStyle w:val="ablt93"/>
        <w:pBdr/>
        <w:ind/>
        <w:rPr/>
      </w:pPr>
    </w:p>
    <w:p>
      <w:pPr>
        <w:pStyle w:val="ablt93"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未授权-上海交通大学越权打包</w:t>
      </w:r>
    </w:p>
    <w:p>
      <w:pPr>
        <w:pStyle w:val="ablt93"/>
        <w:pBdr/>
        <w:ind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垂直越权-[高危] 麦当劳水晶盾垂直越权到超管</w:t>
      </w:r>
    </w:p>
    <w:p>
      <w:pPr>
        <w:pStyle w:val="ablt93"/>
        <w:numPr/>
        <w:pBdr>
          <w:bottom/>
        </w:pBdr>
        <w:ind/>
        <w:rPr/>
      </w:pPr>
      <w:r>
        <w:rPr>
          <w:i w:val="false"/>
          <w:strike w:val="false"/>
          <w:spacing w:val="0"/>
          <w:u w:val="none"/>
        </w:rPr>
        <w:t>水平越权-越权修改，越权撤回</w:t>
      </w:r>
    </w:p>
    <w:p>
      <w:pPr>
        <w:pBdr/>
        <w:snapToGrid w:val="false"/>
        <w:spacing w:line="312" w:lineRule="auto"/>
        <w:ind/>
        <w:jc w:val="both"/>
        <w:rPr>
          <w:i w:val="false"/>
          <w:strike w:val="false"/>
          <w:spacing w:val="0"/>
          <w:sz w:val="28"/>
          <w:u w:val="none"/>
        </w:rPr>
      </w:pPr>
      <w:r>
        <w:rPr>
          <w:i w:val="false"/>
          <w:strike w:val="false"/>
          <w:spacing w:val="0"/>
          <w:u w:val="none"/>
        </w:rPr>
        <w:t>水平越权-</w:t>
      </w:r>
      <w:r>
        <w:rPr>
          <w:i w:val="false"/>
          <w:strike w:val="false"/>
          <w:spacing w:val="0"/>
          <w:sz w:val="28"/>
          <w:u w:val="none"/>
        </w:rPr>
        <w:t>意见反馈处信息泄露+越权</w:t>
      </w:r>
    </w:p>
    <w:p>
      <w:pPr>
        <w:pBdr/>
        <w:snapToGrid w:val="false"/>
        <w:spacing w:line="312" w:lineRule="auto"/>
        <w:ind/>
        <w:jc w:val="both"/>
        <w:rPr>
          <w:i w:val="false"/>
          <w:strike w:val="false"/>
          <w:spacing w:val="0"/>
          <w:sz w:val="28"/>
          <w:u w:val="none"/>
        </w:rPr>
      </w:pPr>
      <w:r>
        <w:rPr>
          <w:i w:val="false"/>
          <w:strike w:val="false"/>
          <w:spacing w:val="0"/>
          <w:u w:val="none"/>
        </w:rPr>
        <w:t>水平越权-</w:t>
      </w:r>
      <w:r>
        <w:rPr>
          <w:i w:val="false"/>
          <w:strike w:val="false"/>
          <w:spacing w:val="0"/>
          <w:sz w:val="28"/>
          <w:u w:val="none"/>
        </w:rPr>
        <w:t>新疆交通职业技术学院--越权</w:t>
      </w:r>
    </w:p>
    <w:p>
      <w:pPr>
        <w:pBdr/>
        <w:snapToGrid w:val="false"/>
        <w:spacing w:line="312" w:lineRule="auto"/>
        <w:ind/>
        <w:jc w:val="both"/>
        <w:rPr>
          <w:i w:val="false"/>
          <w:strike w:val="false"/>
          <w:spacing w:val="0"/>
          <w:u w:val="none"/>
        </w:rPr>
      </w:pPr>
      <w:r>
        <w:rPr>
          <w:sz w:val="28"/>
        </w:rPr>
        <w:t>水平越权到</w:t>
      </w:r>
      <w:r>
        <w:rPr>
          <w:i w:val="false"/>
          <w:strike w:val="false"/>
          <w:spacing w:val="0"/>
          <w:u w:val="none"/>
        </w:rPr>
        <w:t>垂直越权-中国电信防控通行监管系统平台存在垂直越权</w:t>
      </w:r>
    </w:p>
    <w:p>
      <w:pPr>
        <w:snapToGrid w:val="false"/>
        <w:spacing w:line="312" w:lineRule="auto"/>
        <w:jc w:val="both"/>
        <w:rPr>
          <w:sz w:val="28"/>
        </w:rPr>
      </w:pPr>
      <w:r>
        <w:rPr>
          <w:sz w:val="28"/>
        </w:rPr>
        <w:t>.....................其他见打包资源SRC报告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vhbb9v">
    <w:name w:val="Sub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1"/>
    </w:pPr>
    <w:rPr>
      <w:b/>
      <w:bCs/>
      <w:color w:val="5C5C5C"/>
      <w:sz w:val="36"/>
      <w:szCs w:val="36"/>
    </w:rPr>
  </w:style>
  <w:style w:type="paragraph" w:styleId="gtv8xu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3lkwi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z2xbei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4omzjh">
    <w:name w:val="Hyperlink"/>
    <w:basedOn w:val="cy8bde"/>
    <w:next w:val=""/>
    <w:uiPriority w:val="99"/>
    <w:unhideWhenUsed/>
    <w:rPr>
      <w:color w:val="1E6FFF" w:themeColor="hyperlink"/>
      <w:u w:val="single"/>
    </w:rPr>
  </w:style>
  <w:style w:type="table" w:styleId="f2xm7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x2bstg">
    <w:name w:val="Table Grid"/>
    <w:basedOn w:val="f2xm7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ablt93" w:default="true">
    <w:name w:val="Normal"/>
    <w:pPr>
      <w:widowControl w:val="false"/>
      <w:jc w:val="left"/>
    </w:pPr>
  </w:style>
  <w:style w:type="character" w:styleId="cy8bde" w:default="true">
    <w:name w:val="Default Paragraph Font"/>
    <w:basedOn w:val=""/>
    <w:next w:val=""/>
    <w:uiPriority w:val="1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7.png" /><Relationship Id="rId7" Type="http://schemas.openxmlformats.org/officeDocument/2006/relationships/image" Target="media/image5.png" /><Relationship Id="rId3" Type="http://schemas.openxmlformats.org/officeDocument/2006/relationships/image" Target="media/image1.png" /><Relationship Id="rId23" Type="http://schemas.openxmlformats.org/officeDocument/2006/relationships/image" Target="media/image21.png" /><Relationship Id="rId13" Type="http://schemas.openxmlformats.org/officeDocument/2006/relationships/image" Target="media/image11.png" /><Relationship Id="rId8" Type="http://schemas.openxmlformats.org/officeDocument/2006/relationships/image" Target="media/image6.png" /><Relationship Id="rId11" Type="http://schemas.openxmlformats.org/officeDocument/2006/relationships/image" Target="media/image9.png" /><Relationship Id="rId12" Type="http://schemas.openxmlformats.org/officeDocument/2006/relationships/image" Target="media/image10.png" /><Relationship Id="rId22" Type="http://schemas.openxmlformats.org/officeDocument/2006/relationships/image" Target="media/image20.png" /><Relationship Id="rId0" Type="http://schemas.openxmlformats.org/officeDocument/2006/relationships/styles" Target="styles.xml" /><Relationship Id="rId18" Type="http://schemas.openxmlformats.org/officeDocument/2006/relationships/image" Target="media/image16.png" /><Relationship Id="rId4" Type="http://schemas.openxmlformats.org/officeDocument/2006/relationships/image" Target="media/image2.png" /><Relationship Id="rId1" Type="http://schemas.openxmlformats.org/officeDocument/2006/relationships/settings" Target="settings.xml" /><Relationship Id="rId21" Type="http://schemas.openxmlformats.org/officeDocument/2006/relationships/image" Target="media/image19.png" /><Relationship Id="rId15" Type="http://schemas.openxmlformats.org/officeDocument/2006/relationships/image" Target="media/image13.png" /><Relationship Id="rId5" Type="http://schemas.openxmlformats.org/officeDocument/2006/relationships/image" Target="media/image3.png" /><Relationship Id="rId10" Type="http://schemas.openxmlformats.org/officeDocument/2006/relationships/image" Target="media/image8.png" /><Relationship Id="rId16" Type="http://schemas.openxmlformats.org/officeDocument/2006/relationships/image" Target="media/image14.png" /><Relationship Id="rId19" Type="http://schemas.openxmlformats.org/officeDocument/2006/relationships/image" Target="media/image17.png" /><Relationship Id="rId2" Type="http://schemas.openxmlformats.org/officeDocument/2006/relationships/fontTable" Target="fontTable.xml" /><Relationship Id="rId6" Type="http://schemas.openxmlformats.org/officeDocument/2006/relationships/image" Target="media/image4.png" /><Relationship Id="rId17" Type="http://schemas.openxmlformats.org/officeDocument/2006/relationships/image" Target="media/image15.png" /><Relationship Id="rId14" Type="http://schemas.openxmlformats.org/officeDocument/2006/relationships/image" Target="media/image12.png" /><Relationship Id="rId20" Type="http://schemas.openxmlformats.org/officeDocument/2006/relationships/image" Target="media/image18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2025-04-27T15:10:34Z</dcterms:created>
  <dcterms:modified xsi:type="dcterms:W3CDTF">2025-04-27T15:10:34Z</dcterms:modified>
</cp:coreProperties>
</file>