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8CD60" w14:textId="4F905967" w:rsidR="00DD1962" w:rsidRDefault="00DD1962" w:rsidP="00DD1962">
      <w:pPr>
        <w:pStyle w:val="Title"/>
      </w:pPr>
      <w:r>
        <w:t xml:space="preserve">BOQ BUI 1 Assessment Report – </w:t>
      </w:r>
      <w:r>
        <w:t>Draft V3</w:t>
      </w:r>
    </w:p>
    <w:p w14:paraId="53AAA3F7" w14:textId="77777777" w:rsidR="009D1096" w:rsidRDefault="00000000">
      <w:r>
        <w:t>Aaron Dain</w:t>
      </w:r>
    </w:p>
    <w:p w14:paraId="54612102" w14:textId="07A2C278" w:rsidR="009D1096" w:rsidRDefault="00000000">
      <w:r>
        <w:t>2025-</w:t>
      </w:r>
      <w:r w:rsidR="00523AEA">
        <w:t>12-22</w:t>
      </w:r>
    </w:p>
    <w:sdt>
      <w:sdtPr>
        <w:id w:val="1360552161"/>
        <w:docPartObj>
          <w:docPartGallery w:val="Table of Contents"/>
          <w:docPartUnique/>
        </w:docPartObj>
      </w:sdtPr>
      <w:sdtContent>
        <w:p w14:paraId="2D3C213F" w14:textId="77777777" w:rsidR="009D1096" w:rsidRDefault="00000000">
          <w:r>
            <w:t>Table of Contents</w:t>
          </w:r>
        </w:p>
        <w:p w14:paraId="129BA201" w14:textId="68B2187A" w:rsidR="00E7398C" w:rsidRDefault="00000000">
          <w:pPr>
            <w:pStyle w:val="TOC1"/>
            <w:tabs>
              <w:tab w:val="left" w:pos="480"/>
              <w:tab w:val="right" w:leader="dot" w:pos="9350"/>
            </w:tabs>
            <w:rPr>
              <w:noProof/>
            </w:rPr>
          </w:pPr>
          <w:r>
            <w:fldChar w:fldCharType="begin"/>
          </w:r>
          <w:r>
            <w:instrText>TOC \o "1-3" \h \z \u</w:instrText>
          </w:r>
          <w:r>
            <w:fldChar w:fldCharType="separate"/>
          </w:r>
          <w:hyperlink w:anchor="_Toc217295967" w:history="1">
            <w:r w:rsidR="00E7398C" w:rsidRPr="00EC3137">
              <w:rPr>
                <w:rStyle w:val="Hyperlink"/>
                <w:noProof/>
              </w:rPr>
              <w:t>1</w:t>
            </w:r>
            <w:r w:rsidR="00E7398C">
              <w:rPr>
                <w:noProof/>
              </w:rPr>
              <w:tab/>
            </w:r>
            <w:r w:rsidR="00E7398C" w:rsidRPr="00EC3137">
              <w:rPr>
                <w:rStyle w:val="Hyperlink"/>
                <w:noProof/>
              </w:rPr>
              <w:t>Introduction</w:t>
            </w:r>
            <w:r w:rsidR="00E7398C">
              <w:rPr>
                <w:noProof/>
                <w:webHidden/>
              </w:rPr>
              <w:tab/>
            </w:r>
            <w:r w:rsidR="00E7398C">
              <w:rPr>
                <w:noProof/>
                <w:webHidden/>
              </w:rPr>
              <w:fldChar w:fldCharType="begin"/>
            </w:r>
            <w:r w:rsidR="00E7398C">
              <w:rPr>
                <w:noProof/>
                <w:webHidden/>
              </w:rPr>
              <w:instrText xml:space="preserve"> PAGEREF _Toc217295967 \h </w:instrText>
            </w:r>
            <w:r w:rsidR="00E7398C">
              <w:rPr>
                <w:noProof/>
                <w:webHidden/>
              </w:rPr>
            </w:r>
            <w:r w:rsidR="00E7398C">
              <w:rPr>
                <w:noProof/>
                <w:webHidden/>
              </w:rPr>
              <w:fldChar w:fldCharType="separate"/>
            </w:r>
            <w:r w:rsidR="00E7398C">
              <w:rPr>
                <w:noProof/>
                <w:webHidden/>
              </w:rPr>
              <w:t>3</w:t>
            </w:r>
            <w:r w:rsidR="00E7398C">
              <w:rPr>
                <w:noProof/>
                <w:webHidden/>
              </w:rPr>
              <w:fldChar w:fldCharType="end"/>
            </w:r>
          </w:hyperlink>
        </w:p>
        <w:p w14:paraId="77A2B077" w14:textId="2F28A3F8" w:rsidR="00E7398C" w:rsidRDefault="00E7398C">
          <w:pPr>
            <w:pStyle w:val="TOC2"/>
            <w:tabs>
              <w:tab w:val="left" w:pos="960"/>
              <w:tab w:val="right" w:leader="dot" w:pos="9350"/>
            </w:tabs>
            <w:rPr>
              <w:noProof/>
            </w:rPr>
          </w:pPr>
          <w:hyperlink w:anchor="_Toc217295968" w:history="1">
            <w:r w:rsidRPr="00EC3137">
              <w:rPr>
                <w:rStyle w:val="Hyperlink"/>
                <w:noProof/>
              </w:rPr>
              <w:t>1.1</w:t>
            </w:r>
            <w:r>
              <w:rPr>
                <w:noProof/>
              </w:rPr>
              <w:tab/>
            </w:r>
            <w:r w:rsidRPr="00EC3137">
              <w:rPr>
                <w:rStyle w:val="Hyperlink"/>
                <w:noProof/>
              </w:rPr>
              <w:t>Brief history of BUI in AOC and previous actions</w:t>
            </w:r>
            <w:r>
              <w:rPr>
                <w:noProof/>
                <w:webHidden/>
              </w:rPr>
              <w:tab/>
            </w:r>
            <w:r>
              <w:rPr>
                <w:noProof/>
                <w:webHidden/>
              </w:rPr>
              <w:fldChar w:fldCharType="begin"/>
            </w:r>
            <w:r>
              <w:rPr>
                <w:noProof/>
                <w:webHidden/>
              </w:rPr>
              <w:instrText xml:space="preserve"> PAGEREF _Toc217295968 \h </w:instrText>
            </w:r>
            <w:r>
              <w:rPr>
                <w:noProof/>
                <w:webHidden/>
              </w:rPr>
            </w:r>
            <w:r>
              <w:rPr>
                <w:noProof/>
                <w:webHidden/>
              </w:rPr>
              <w:fldChar w:fldCharType="separate"/>
            </w:r>
            <w:r>
              <w:rPr>
                <w:noProof/>
                <w:webHidden/>
              </w:rPr>
              <w:t>3</w:t>
            </w:r>
            <w:r>
              <w:rPr>
                <w:noProof/>
                <w:webHidden/>
              </w:rPr>
              <w:fldChar w:fldCharType="end"/>
            </w:r>
          </w:hyperlink>
        </w:p>
        <w:p w14:paraId="3758B699" w14:textId="0AAE2FCA" w:rsidR="00E7398C" w:rsidRDefault="00E7398C">
          <w:pPr>
            <w:pStyle w:val="TOC2"/>
            <w:tabs>
              <w:tab w:val="left" w:pos="960"/>
              <w:tab w:val="right" w:leader="dot" w:pos="9350"/>
            </w:tabs>
            <w:rPr>
              <w:noProof/>
            </w:rPr>
          </w:pPr>
          <w:hyperlink w:anchor="_Toc217295969" w:history="1">
            <w:r w:rsidRPr="00EC3137">
              <w:rPr>
                <w:rStyle w:val="Hyperlink"/>
                <w:noProof/>
              </w:rPr>
              <w:t>1.2</w:t>
            </w:r>
            <w:r>
              <w:rPr>
                <w:noProof/>
              </w:rPr>
              <w:tab/>
            </w:r>
            <w:r w:rsidRPr="00EC3137">
              <w:rPr>
                <w:rStyle w:val="Hyperlink"/>
                <w:noProof/>
              </w:rPr>
              <w:t>Actions since previous report</w:t>
            </w:r>
            <w:r>
              <w:rPr>
                <w:noProof/>
                <w:webHidden/>
              </w:rPr>
              <w:tab/>
            </w:r>
            <w:r>
              <w:rPr>
                <w:noProof/>
                <w:webHidden/>
              </w:rPr>
              <w:fldChar w:fldCharType="begin"/>
            </w:r>
            <w:r>
              <w:rPr>
                <w:noProof/>
                <w:webHidden/>
              </w:rPr>
              <w:instrText xml:space="preserve"> PAGEREF _Toc217295969 \h </w:instrText>
            </w:r>
            <w:r>
              <w:rPr>
                <w:noProof/>
                <w:webHidden/>
              </w:rPr>
            </w:r>
            <w:r>
              <w:rPr>
                <w:noProof/>
                <w:webHidden/>
              </w:rPr>
              <w:fldChar w:fldCharType="separate"/>
            </w:r>
            <w:r>
              <w:rPr>
                <w:noProof/>
                <w:webHidden/>
              </w:rPr>
              <w:t>3</w:t>
            </w:r>
            <w:r>
              <w:rPr>
                <w:noProof/>
                <w:webHidden/>
              </w:rPr>
              <w:fldChar w:fldCharType="end"/>
            </w:r>
          </w:hyperlink>
        </w:p>
        <w:p w14:paraId="6161DEAD" w14:textId="6512FF7C" w:rsidR="00E7398C" w:rsidRDefault="00E7398C">
          <w:pPr>
            <w:pStyle w:val="TOC2"/>
            <w:tabs>
              <w:tab w:val="left" w:pos="960"/>
              <w:tab w:val="right" w:leader="dot" w:pos="9350"/>
            </w:tabs>
            <w:rPr>
              <w:noProof/>
            </w:rPr>
          </w:pPr>
          <w:hyperlink w:anchor="_Toc217295970" w:history="1">
            <w:r w:rsidRPr="00EC3137">
              <w:rPr>
                <w:rStyle w:val="Hyperlink"/>
                <w:noProof/>
              </w:rPr>
              <w:t>1.3</w:t>
            </w:r>
            <w:r>
              <w:rPr>
                <w:noProof/>
              </w:rPr>
              <w:tab/>
            </w:r>
            <w:r w:rsidRPr="00EC3137">
              <w:rPr>
                <w:rStyle w:val="Hyperlink"/>
                <w:noProof/>
              </w:rPr>
              <w:t>Delisting criteria change</w:t>
            </w:r>
            <w:r>
              <w:rPr>
                <w:noProof/>
                <w:webHidden/>
              </w:rPr>
              <w:tab/>
            </w:r>
            <w:r>
              <w:rPr>
                <w:noProof/>
                <w:webHidden/>
              </w:rPr>
              <w:fldChar w:fldCharType="begin"/>
            </w:r>
            <w:r>
              <w:rPr>
                <w:noProof/>
                <w:webHidden/>
              </w:rPr>
              <w:instrText xml:space="preserve"> PAGEREF _Toc217295970 \h </w:instrText>
            </w:r>
            <w:r>
              <w:rPr>
                <w:noProof/>
                <w:webHidden/>
              </w:rPr>
            </w:r>
            <w:r>
              <w:rPr>
                <w:noProof/>
                <w:webHidden/>
              </w:rPr>
              <w:fldChar w:fldCharType="separate"/>
            </w:r>
            <w:r>
              <w:rPr>
                <w:noProof/>
                <w:webHidden/>
              </w:rPr>
              <w:t>3</w:t>
            </w:r>
            <w:r>
              <w:rPr>
                <w:noProof/>
                <w:webHidden/>
              </w:rPr>
              <w:fldChar w:fldCharType="end"/>
            </w:r>
          </w:hyperlink>
        </w:p>
        <w:p w14:paraId="02A87D8D" w14:textId="431DE302" w:rsidR="00E7398C" w:rsidRDefault="00E7398C">
          <w:pPr>
            <w:pStyle w:val="TOC2"/>
            <w:tabs>
              <w:tab w:val="right" w:leader="dot" w:pos="9350"/>
            </w:tabs>
            <w:rPr>
              <w:noProof/>
            </w:rPr>
          </w:pPr>
          <w:hyperlink w:anchor="_Toc217295971" w:history="1">
            <w:r w:rsidRPr="00EC3137">
              <w:rPr>
                <w:rStyle w:val="Hyperlink"/>
                <w:noProof/>
              </w:rPr>
              <w:t>1.4</w:t>
            </w:r>
            <w:r>
              <w:rPr>
                <w:noProof/>
                <w:webHidden/>
              </w:rPr>
              <w:tab/>
            </w:r>
            <w:r>
              <w:rPr>
                <w:noProof/>
                <w:webHidden/>
              </w:rPr>
              <w:fldChar w:fldCharType="begin"/>
            </w:r>
            <w:r>
              <w:rPr>
                <w:noProof/>
                <w:webHidden/>
              </w:rPr>
              <w:instrText xml:space="preserve"> PAGEREF _Toc217295971 \h </w:instrText>
            </w:r>
            <w:r>
              <w:rPr>
                <w:noProof/>
                <w:webHidden/>
              </w:rPr>
            </w:r>
            <w:r>
              <w:rPr>
                <w:noProof/>
                <w:webHidden/>
              </w:rPr>
              <w:fldChar w:fldCharType="separate"/>
            </w:r>
            <w:r>
              <w:rPr>
                <w:noProof/>
                <w:webHidden/>
              </w:rPr>
              <w:t>3</w:t>
            </w:r>
            <w:r>
              <w:rPr>
                <w:noProof/>
                <w:webHidden/>
              </w:rPr>
              <w:fldChar w:fldCharType="end"/>
            </w:r>
          </w:hyperlink>
        </w:p>
        <w:p w14:paraId="14E53084" w14:textId="0FB5AAF9" w:rsidR="00E7398C" w:rsidRDefault="00E7398C">
          <w:pPr>
            <w:pStyle w:val="TOC1"/>
            <w:tabs>
              <w:tab w:val="right" w:leader="dot" w:pos="9350"/>
            </w:tabs>
            <w:rPr>
              <w:noProof/>
            </w:rPr>
          </w:pPr>
          <w:hyperlink w:anchor="_Toc217295972" w:history="1">
            <w:r w:rsidRPr="00EC3137">
              <w:rPr>
                <w:rStyle w:val="Hyperlink"/>
                <w:noProof/>
              </w:rPr>
              <w:t>Tiered Assessment Approach for Criterion 1.1</w:t>
            </w:r>
            <w:r>
              <w:rPr>
                <w:noProof/>
                <w:webHidden/>
              </w:rPr>
              <w:tab/>
            </w:r>
            <w:r>
              <w:rPr>
                <w:noProof/>
                <w:webHidden/>
              </w:rPr>
              <w:fldChar w:fldCharType="begin"/>
            </w:r>
            <w:r>
              <w:rPr>
                <w:noProof/>
                <w:webHidden/>
              </w:rPr>
              <w:instrText xml:space="preserve"> PAGEREF _Toc217295972 \h </w:instrText>
            </w:r>
            <w:r>
              <w:rPr>
                <w:noProof/>
                <w:webHidden/>
              </w:rPr>
            </w:r>
            <w:r>
              <w:rPr>
                <w:noProof/>
                <w:webHidden/>
              </w:rPr>
              <w:fldChar w:fldCharType="separate"/>
            </w:r>
            <w:r>
              <w:rPr>
                <w:noProof/>
                <w:webHidden/>
              </w:rPr>
              <w:t>3</w:t>
            </w:r>
            <w:r>
              <w:rPr>
                <w:noProof/>
                <w:webHidden/>
              </w:rPr>
              <w:fldChar w:fldCharType="end"/>
            </w:r>
          </w:hyperlink>
        </w:p>
        <w:p w14:paraId="3782E477" w14:textId="21A25AF0" w:rsidR="00E7398C" w:rsidRDefault="00E7398C">
          <w:pPr>
            <w:pStyle w:val="TOC1"/>
            <w:tabs>
              <w:tab w:val="left" w:pos="480"/>
              <w:tab w:val="right" w:leader="dot" w:pos="9350"/>
            </w:tabs>
            <w:rPr>
              <w:noProof/>
            </w:rPr>
          </w:pPr>
          <w:hyperlink w:anchor="_Toc217295973" w:history="1">
            <w:r w:rsidRPr="00EC3137">
              <w:rPr>
                <w:rStyle w:val="Hyperlink"/>
                <w:noProof/>
              </w:rPr>
              <w:t>2</w:t>
            </w:r>
            <w:r>
              <w:rPr>
                <w:noProof/>
              </w:rPr>
              <w:tab/>
            </w:r>
            <w:r w:rsidRPr="00EC3137">
              <w:rPr>
                <w:rStyle w:val="Hyperlink"/>
                <w:noProof/>
              </w:rPr>
              <w:t>Methods</w:t>
            </w:r>
            <w:r>
              <w:rPr>
                <w:noProof/>
                <w:webHidden/>
              </w:rPr>
              <w:tab/>
            </w:r>
            <w:r>
              <w:rPr>
                <w:noProof/>
                <w:webHidden/>
              </w:rPr>
              <w:fldChar w:fldCharType="begin"/>
            </w:r>
            <w:r>
              <w:rPr>
                <w:noProof/>
                <w:webHidden/>
              </w:rPr>
              <w:instrText xml:space="preserve"> PAGEREF _Toc217295973 \h </w:instrText>
            </w:r>
            <w:r>
              <w:rPr>
                <w:noProof/>
                <w:webHidden/>
              </w:rPr>
            </w:r>
            <w:r>
              <w:rPr>
                <w:noProof/>
                <w:webHidden/>
              </w:rPr>
              <w:fldChar w:fldCharType="separate"/>
            </w:r>
            <w:r>
              <w:rPr>
                <w:noProof/>
                <w:webHidden/>
              </w:rPr>
              <w:t>3</w:t>
            </w:r>
            <w:r>
              <w:rPr>
                <w:noProof/>
                <w:webHidden/>
              </w:rPr>
              <w:fldChar w:fldCharType="end"/>
            </w:r>
          </w:hyperlink>
        </w:p>
        <w:p w14:paraId="33836FAA" w14:textId="24252774" w:rsidR="00E7398C" w:rsidRDefault="00E7398C">
          <w:pPr>
            <w:pStyle w:val="TOC2"/>
            <w:tabs>
              <w:tab w:val="left" w:pos="960"/>
              <w:tab w:val="right" w:leader="dot" w:pos="9350"/>
            </w:tabs>
            <w:rPr>
              <w:noProof/>
            </w:rPr>
          </w:pPr>
          <w:hyperlink w:anchor="_Toc217295974" w:history="1">
            <w:r w:rsidRPr="00EC3137">
              <w:rPr>
                <w:rStyle w:val="Hyperlink"/>
                <w:noProof/>
              </w:rPr>
              <w:t>2.1</w:t>
            </w:r>
            <w:r>
              <w:rPr>
                <w:noProof/>
              </w:rPr>
              <w:tab/>
            </w:r>
            <w:r w:rsidRPr="00EC3137">
              <w:rPr>
                <w:rStyle w:val="Hyperlink"/>
                <w:noProof/>
              </w:rPr>
              <w:t>Generic criteria</w:t>
            </w:r>
            <w:r>
              <w:rPr>
                <w:noProof/>
                <w:webHidden/>
              </w:rPr>
              <w:tab/>
            </w:r>
            <w:r>
              <w:rPr>
                <w:noProof/>
                <w:webHidden/>
              </w:rPr>
              <w:fldChar w:fldCharType="begin"/>
            </w:r>
            <w:r>
              <w:rPr>
                <w:noProof/>
                <w:webHidden/>
              </w:rPr>
              <w:instrText xml:space="preserve"> PAGEREF _Toc217295974 \h </w:instrText>
            </w:r>
            <w:r>
              <w:rPr>
                <w:noProof/>
                <w:webHidden/>
              </w:rPr>
            </w:r>
            <w:r>
              <w:rPr>
                <w:noProof/>
                <w:webHidden/>
              </w:rPr>
              <w:fldChar w:fldCharType="separate"/>
            </w:r>
            <w:r>
              <w:rPr>
                <w:noProof/>
                <w:webHidden/>
              </w:rPr>
              <w:t>3</w:t>
            </w:r>
            <w:r>
              <w:rPr>
                <w:noProof/>
                <w:webHidden/>
              </w:rPr>
              <w:fldChar w:fldCharType="end"/>
            </w:r>
          </w:hyperlink>
        </w:p>
        <w:p w14:paraId="545F9CB5" w14:textId="54EFF604" w:rsidR="00E7398C" w:rsidRDefault="00E7398C">
          <w:pPr>
            <w:pStyle w:val="TOC2"/>
            <w:tabs>
              <w:tab w:val="left" w:pos="960"/>
              <w:tab w:val="right" w:leader="dot" w:pos="9350"/>
            </w:tabs>
            <w:rPr>
              <w:noProof/>
            </w:rPr>
          </w:pPr>
          <w:hyperlink w:anchor="_Toc217295975" w:history="1">
            <w:r w:rsidRPr="00EC3137">
              <w:rPr>
                <w:rStyle w:val="Hyperlink"/>
                <w:noProof/>
              </w:rPr>
              <w:t>2.2</w:t>
            </w:r>
            <w:r>
              <w:rPr>
                <w:noProof/>
              </w:rPr>
              <w:tab/>
            </w:r>
            <w:r w:rsidRPr="00EC3137">
              <w:rPr>
                <w:rStyle w:val="Hyperlink"/>
                <w:noProof/>
              </w:rPr>
              <w:t>Tiered assessment framework</w:t>
            </w:r>
            <w:r>
              <w:rPr>
                <w:noProof/>
                <w:webHidden/>
              </w:rPr>
              <w:tab/>
            </w:r>
            <w:r>
              <w:rPr>
                <w:noProof/>
                <w:webHidden/>
              </w:rPr>
              <w:fldChar w:fldCharType="begin"/>
            </w:r>
            <w:r>
              <w:rPr>
                <w:noProof/>
                <w:webHidden/>
              </w:rPr>
              <w:instrText xml:space="preserve"> PAGEREF _Toc217295975 \h </w:instrText>
            </w:r>
            <w:r>
              <w:rPr>
                <w:noProof/>
                <w:webHidden/>
              </w:rPr>
            </w:r>
            <w:r>
              <w:rPr>
                <w:noProof/>
                <w:webHidden/>
              </w:rPr>
              <w:fldChar w:fldCharType="separate"/>
            </w:r>
            <w:r>
              <w:rPr>
                <w:noProof/>
                <w:webHidden/>
              </w:rPr>
              <w:t>4</w:t>
            </w:r>
            <w:r>
              <w:rPr>
                <w:noProof/>
                <w:webHidden/>
              </w:rPr>
              <w:fldChar w:fldCharType="end"/>
            </w:r>
          </w:hyperlink>
        </w:p>
        <w:p w14:paraId="730B9E52" w14:textId="53C4DCE1" w:rsidR="00E7398C" w:rsidRDefault="00E7398C">
          <w:pPr>
            <w:pStyle w:val="TOC3"/>
            <w:tabs>
              <w:tab w:val="left" w:pos="1440"/>
              <w:tab w:val="right" w:leader="dot" w:pos="9350"/>
            </w:tabs>
            <w:rPr>
              <w:noProof/>
            </w:rPr>
          </w:pPr>
          <w:hyperlink w:anchor="_Toc217295976" w:history="1">
            <w:r w:rsidRPr="00EC3137">
              <w:rPr>
                <w:rStyle w:val="Hyperlink"/>
                <w:noProof/>
              </w:rPr>
              <w:t>2.2.1</w:t>
            </w:r>
            <w:r>
              <w:rPr>
                <w:noProof/>
              </w:rPr>
              <w:tab/>
            </w:r>
            <w:r w:rsidRPr="00EC3137">
              <w:rPr>
                <w:rStyle w:val="Hyperlink"/>
                <w:noProof/>
              </w:rPr>
              <w:t>Tier 1: Comparison of AOC Fish Consumption Advisories to Desired Consumption Rates</w:t>
            </w:r>
            <w:r>
              <w:rPr>
                <w:noProof/>
                <w:webHidden/>
              </w:rPr>
              <w:tab/>
            </w:r>
            <w:r>
              <w:rPr>
                <w:noProof/>
                <w:webHidden/>
              </w:rPr>
              <w:fldChar w:fldCharType="begin"/>
            </w:r>
            <w:r>
              <w:rPr>
                <w:noProof/>
                <w:webHidden/>
              </w:rPr>
              <w:instrText xml:space="preserve"> PAGEREF _Toc217295976 \h </w:instrText>
            </w:r>
            <w:r>
              <w:rPr>
                <w:noProof/>
                <w:webHidden/>
              </w:rPr>
            </w:r>
            <w:r>
              <w:rPr>
                <w:noProof/>
                <w:webHidden/>
              </w:rPr>
              <w:fldChar w:fldCharType="separate"/>
            </w:r>
            <w:r>
              <w:rPr>
                <w:noProof/>
                <w:webHidden/>
              </w:rPr>
              <w:t>6</w:t>
            </w:r>
            <w:r>
              <w:rPr>
                <w:noProof/>
                <w:webHidden/>
              </w:rPr>
              <w:fldChar w:fldCharType="end"/>
            </w:r>
          </w:hyperlink>
        </w:p>
        <w:p w14:paraId="1FC5B670" w14:textId="25C11ABB" w:rsidR="00E7398C" w:rsidRDefault="00E7398C">
          <w:pPr>
            <w:pStyle w:val="TOC3"/>
            <w:tabs>
              <w:tab w:val="left" w:pos="1440"/>
              <w:tab w:val="right" w:leader="dot" w:pos="9350"/>
            </w:tabs>
            <w:rPr>
              <w:noProof/>
            </w:rPr>
          </w:pPr>
          <w:hyperlink w:anchor="_Toc217295977" w:history="1">
            <w:r w:rsidRPr="00EC3137">
              <w:rPr>
                <w:rStyle w:val="Hyperlink"/>
                <w:noProof/>
              </w:rPr>
              <w:t>2.2.2</w:t>
            </w:r>
            <w:r>
              <w:rPr>
                <w:noProof/>
              </w:rPr>
              <w:tab/>
            </w:r>
            <w:r w:rsidRPr="00EC3137">
              <w:rPr>
                <w:rStyle w:val="Hyperlink"/>
                <w:noProof/>
              </w:rPr>
              <w:t>Tier 2: Comparison of AOC Advisories to Reference Sites</w:t>
            </w:r>
            <w:r>
              <w:rPr>
                <w:noProof/>
                <w:webHidden/>
              </w:rPr>
              <w:tab/>
            </w:r>
            <w:r>
              <w:rPr>
                <w:noProof/>
                <w:webHidden/>
              </w:rPr>
              <w:fldChar w:fldCharType="begin"/>
            </w:r>
            <w:r>
              <w:rPr>
                <w:noProof/>
                <w:webHidden/>
              </w:rPr>
              <w:instrText xml:space="preserve"> PAGEREF _Toc217295977 \h </w:instrText>
            </w:r>
            <w:r>
              <w:rPr>
                <w:noProof/>
                <w:webHidden/>
              </w:rPr>
            </w:r>
            <w:r>
              <w:rPr>
                <w:noProof/>
                <w:webHidden/>
              </w:rPr>
              <w:fldChar w:fldCharType="separate"/>
            </w:r>
            <w:r>
              <w:rPr>
                <w:noProof/>
                <w:webHidden/>
              </w:rPr>
              <w:t>7</w:t>
            </w:r>
            <w:r>
              <w:rPr>
                <w:noProof/>
                <w:webHidden/>
              </w:rPr>
              <w:fldChar w:fldCharType="end"/>
            </w:r>
          </w:hyperlink>
        </w:p>
        <w:p w14:paraId="7EF4A9E5" w14:textId="22A284FC" w:rsidR="00E7398C" w:rsidRDefault="00E7398C">
          <w:pPr>
            <w:pStyle w:val="TOC3"/>
            <w:tabs>
              <w:tab w:val="left" w:pos="1440"/>
              <w:tab w:val="right" w:leader="dot" w:pos="9350"/>
            </w:tabs>
            <w:rPr>
              <w:noProof/>
            </w:rPr>
          </w:pPr>
          <w:hyperlink w:anchor="_Toc217295978" w:history="1">
            <w:r w:rsidRPr="00EC3137">
              <w:rPr>
                <w:rStyle w:val="Hyperlink"/>
                <w:noProof/>
              </w:rPr>
              <w:t>2.2.3</w:t>
            </w:r>
            <w:r>
              <w:rPr>
                <w:noProof/>
              </w:rPr>
              <w:tab/>
            </w:r>
            <w:r w:rsidRPr="00EC3137">
              <w:rPr>
                <w:rStyle w:val="Hyperlink"/>
                <w:noProof/>
              </w:rPr>
              <w:t>Tier 3: Weight of Evidence Approach</w:t>
            </w:r>
            <w:r>
              <w:rPr>
                <w:noProof/>
                <w:webHidden/>
              </w:rPr>
              <w:tab/>
            </w:r>
            <w:r>
              <w:rPr>
                <w:noProof/>
                <w:webHidden/>
              </w:rPr>
              <w:fldChar w:fldCharType="begin"/>
            </w:r>
            <w:r>
              <w:rPr>
                <w:noProof/>
                <w:webHidden/>
              </w:rPr>
              <w:instrText xml:space="preserve"> PAGEREF _Toc217295978 \h </w:instrText>
            </w:r>
            <w:r>
              <w:rPr>
                <w:noProof/>
                <w:webHidden/>
              </w:rPr>
            </w:r>
            <w:r>
              <w:rPr>
                <w:noProof/>
                <w:webHidden/>
              </w:rPr>
              <w:fldChar w:fldCharType="separate"/>
            </w:r>
            <w:r>
              <w:rPr>
                <w:noProof/>
                <w:webHidden/>
              </w:rPr>
              <w:t>8</w:t>
            </w:r>
            <w:r>
              <w:rPr>
                <w:noProof/>
                <w:webHidden/>
              </w:rPr>
              <w:fldChar w:fldCharType="end"/>
            </w:r>
          </w:hyperlink>
        </w:p>
        <w:p w14:paraId="0B26B3C6" w14:textId="28505AD9" w:rsidR="00E7398C" w:rsidRDefault="00E7398C">
          <w:pPr>
            <w:pStyle w:val="TOC3"/>
            <w:tabs>
              <w:tab w:val="left" w:pos="1440"/>
              <w:tab w:val="right" w:leader="dot" w:pos="9350"/>
            </w:tabs>
            <w:rPr>
              <w:noProof/>
            </w:rPr>
          </w:pPr>
          <w:hyperlink w:anchor="_Toc217295979" w:history="1">
            <w:r w:rsidRPr="00EC3137">
              <w:rPr>
                <w:rStyle w:val="Hyperlink"/>
                <w:noProof/>
              </w:rPr>
              <w:t>2.2.4</w:t>
            </w:r>
            <w:r>
              <w:rPr>
                <w:noProof/>
              </w:rPr>
              <w:tab/>
            </w:r>
            <w:r w:rsidRPr="00EC3137">
              <w:rPr>
                <w:rStyle w:val="Hyperlink"/>
                <w:noProof/>
              </w:rPr>
              <w:t>Tier 4: Legacy Sources of Priority Contaminants in the AOC</w:t>
            </w:r>
            <w:r>
              <w:rPr>
                <w:noProof/>
                <w:webHidden/>
              </w:rPr>
              <w:tab/>
            </w:r>
            <w:r>
              <w:rPr>
                <w:noProof/>
                <w:webHidden/>
              </w:rPr>
              <w:fldChar w:fldCharType="begin"/>
            </w:r>
            <w:r>
              <w:rPr>
                <w:noProof/>
                <w:webHidden/>
              </w:rPr>
              <w:instrText xml:space="preserve"> PAGEREF _Toc217295979 \h </w:instrText>
            </w:r>
            <w:r>
              <w:rPr>
                <w:noProof/>
                <w:webHidden/>
              </w:rPr>
            </w:r>
            <w:r>
              <w:rPr>
                <w:noProof/>
                <w:webHidden/>
              </w:rPr>
              <w:fldChar w:fldCharType="separate"/>
            </w:r>
            <w:r>
              <w:rPr>
                <w:noProof/>
                <w:webHidden/>
              </w:rPr>
              <w:t>12</w:t>
            </w:r>
            <w:r>
              <w:rPr>
                <w:noProof/>
                <w:webHidden/>
              </w:rPr>
              <w:fldChar w:fldCharType="end"/>
            </w:r>
          </w:hyperlink>
        </w:p>
        <w:p w14:paraId="66CB76E3" w14:textId="513360CD" w:rsidR="00E7398C" w:rsidRDefault="00E7398C">
          <w:pPr>
            <w:pStyle w:val="TOC2"/>
            <w:tabs>
              <w:tab w:val="left" w:pos="960"/>
              <w:tab w:val="right" w:leader="dot" w:pos="9350"/>
            </w:tabs>
            <w:rPr>
              <w:noProof/>
            </w:rPr>
          </w:pPr>
          <w:hyperlink w:anchor="_Toc217295980" w:history="1">
            <w:r w:rsidRPr="00EC3137">
              <w:rPr>
                <w:rStyle w:val="Hyperlink"/>
                <w:noProof/>
              </w:rPr>
              <w:t>2.3</w:t>
            </w:r>
            <w:r>
              <w:rPr>
                <w:noProof/>
              </w:rPr>
              <w:tab/>
            </w:r>
            <w:r w:rsidRPr="00EC3137">
              <w:rPr>
                <w:rStyle w:val="Hyperlink"/>
                <w:noProof/>
              </w:rPr>
              <w:t>Community fish consumption survey</w:t>
            </w:r>
            <w:r>
              <w:rPr>
                <w:noProof/>
                <w:webHidden/>
              </w:rPr>
              <w:tab/>
            </w:r>
            <w:r>
              <w:rPr>
                <w:noProof/>
                <w:webHidden/>
              </w:rPr>
              <w:fldChar w:fldCharType="begin"/>
            </w:r>
            <w:r>
              <w:rPr>
                <w:noProof/>
                <w:webHidden/>
              </w:rPr>
              <w:instrText xml:space="preserve"> PAGEREF _Toc217295980 \h </w:instrText>
            </w:r>
            <w:r>
              <w:rPr>
                <w:noProof/>
                <w:webHidden/>
              </w:rPr>
            </w:r>
            <w:r>
              <w:rPr>
                <w:noProof/>
                <w:webHidden/>
              </w:rPr>
              <w:fldChar w:fldCharType="separate"/>
            </w:r>
            <w:r>
              <w:rPr>
                <w:noProof/>
                <w:webHidden/>
              </w:rPr>
              <w:t>12</w:t>
            </w:r>
            <w:r>
              <w:rPr>
                <w:noProof/>
                <w:webHidden/>
              </w:rPr>
              <w:fldChar w:fldCharType="end"/>
            </w:r>
          </w:hyperlink>
        </w:p>
        <w:p w14:paraId="269CD901" w14:textId="4108B626" w:rsidR="00E7398C" w:rsidRDefault="00E7398C">
          <w:pPr>
            <w:pStyle w:val="TOC3"/>
            <w:tabs>
              <w:tab w:val="left" w:pos="1440"/>
              <w:tab w:val="right" w:leader="dot" w:pos="9350"/>
            </w:tabs>
            <w:rPr>
              <w:noProof/>
            </w:rPr>
          </w:pPr>
          <w:hyperlink w:anchor="_Toc217295981" w:history="1">
            <w:r w:rsidRPr="00EC3137">
              <w:rPr>
                <w:rStyle w:val="Hyperlink"/>
                <w:noProof/>
              </w:rPr>
              <w:t>2.3.1</w:t>
            </w:r>
            <w:r>
              <w:rPr>
                <w:noProof/>
              </w:rPr>
              <w:tab/>
            </w:r>
            <w:r w:rsidRPr="00EC3137">
              <w:rPr>
                <w:rStyle w:val="Hyperlink"/>
                <w:bCs/>
                <w:noProof/>
              </w:rPr>
              <w:t>NOTE: This section is copied from the SLR version of the report, and may serve as a template for LTCA and MBQ to fill in their version.</w:t>
            </w:r>
            <w:r>
              <w:rPr>
                <w:noProof/>
                <w:webHidden/>
              </w:rPr>
              <w:tab/>
            </w:r>
            <w:r>
              <w:rPr>
                <w:noProof/>
                <w:webHidden/>
              </w:rPr>
              <w:fldChar w:fldCharType="begin"/>
            </w:r>
            <w:r>
              <w:rPr>
                <w:noProof/>
                <w:webHidden/>
              </w:rPr>
              <w:instrText xml:space="preserve"> PAGEREF _Toc217295981 \h </w:instrText>
            </w:r>
            <w:r>
              <w:rPr>
                <w:noProof/>
                <w:webHidden/>
              </w:rPr>
            </w:r>
            <w:r>
              <w:rPr>
                <w:noProof/>
                <w:webHidden/>
              </w:rPr>
              <w:fldChar w:fldCharType="separate"/>
            </w:r>
            <w:r>
              <w:rPr>
                <w:noProof/>
                <w:webHidden/>
              </w:rPr>
              <w:t>12</w:t>
            </w:r>
            <w:r>
              <w:rPr>
                <w:noProof/>
                <w:webHidden/>
              </w:rPr>
              <w:fldChar w:fldCharType="end"/>
            </w:r>
          </w:hyperlink>
        </w:p>
        <w:p w14:paraId="6A3DBC79" w14:textId="78CD3B37" w:rsidR="00E7398C" w:rsidRDefault="00E7398C">
          <w:pPr>
            <w:pStyle w:val="TOC2"/>
            <w:tabs>
              <w:tab w:val="left" w:pos="960"/>
              <w:tab w:val="right" w:leader="dot" w:pos="9350"/>
            </w:tabs>
            <w:rPr>
              <w:noProof/>
            </w:rPr>
          </w:pPr>
          <w:hyperlink w:anchor="_Toc217295982" w:history="1">
            <w:r w:rsidRPr="00EC3137">
              <w:rPr>
                <w:rStyle w:val="Hyperlink"/>
                <w:noProof/>
              </w:rPr>
              <w:t>2.4</w:t>
            </w:r>
            <w:r>
              <w:rPr>
                <w:noProof/>
              </w:rPr>
              <w:tab/>
            </w:r>
            <w:r w:rsidRPr="00EC3137">
              <w:rPr>
                <w:rStyle w:val="Hyperlink"/>
                <w:noProof/>
              </w:rPr>
              <w:t>Data Sources</w:t>
            </w:r>
            <w:r>
              <w:rPr>
                <w:noProof/>
                <w:webHidden/>
              </w:rPr>
              <w:tab/>
            </w:r>
            <w:r>
              <w:rPr>
                <w:noProof/>
                <w:webHidden/>
              </w:rPr>
              <w:fldChar w:fldCharType="begin"/>
            </w:r>
            <w:r>
              <w:rPr>
                <w:noProof/>
                <w:webHidden/>
              </w:rPr>
              <w:instrText xml:space="preserve"> PAGEREF _Toc217295982 \h </w:instrText>
            </w:r>
            <w:r>
              <w:rPr>
                <w:noProof/>
                <w:webHidden/>
              </w:rPr>
            </w:r>
            <w:r>
              <w:rPr>
                <w:noProof/>
                <w:webHidden/>
              </w:rPr>
              <w:fldChar w:fldCharType="separate"/>
            </w:r>
            <w:r>
              <w:rPr>
                <w:noProof/>
                <w:webHidden/>
              </w:rPr>
              <w:t>14</w:t>
            </w:r>
            <w:r>
              <w:rPr>
                <w:noProof/>
                <w:webHidden/>
              </w:rPr>
              <w:fldChar w:fldCharType="end"/>
            </w:r>
          </w:hyperlink>
        </w:p>
        <w:p w14:paraId="5D74683D" w14:textId="7A86C345" w:rsidR="00E7398C" w:rsidRDefault="00E7398C">
          <w:pPr>
            <w:pStyle w:val="TOC1"/>
            <w:tabs>
              <w:tab w:val="left" w:pos="480"/>
              <w:tab w:val="right" w:leader="dot" w:pos="9350"/>
            </w:tabs>
            <w:rPr>
              <w:noProof/>
            </w:rPr>
          </w:pPr>
          <w:hyperlink w:anchor="_Toc217295983" w:history="1">
            <w:r w:rsidRPr="00EC3137">
              <w:rPr>
                <w:rStyle w:val="Hyperlink"/>
                <w:noProof/>
              </w:rPr>
              <w:t>3</w:t>
            </w:r>
            <w:r>
              <w:rPr>
                <w:noProof/>
              </w:rPr>
              <w:tab/>
            </w:r>
            <w:r w:rsidRPr="00EC3137">
              <w:rPr>
                <w:rStyle w:val="Hyperlink"/>
                <w:noProof/>
              </w:rPr>
              <w:t>Results: Species of Interest and Desired Consumption Rate</w:t>
            </w:r>
            <w:r>
              <w:rPr>
                <w:noProof/>
                <w:webHidden/>
              </w:rPr>
              <w:tab/>
            </w:r>
            <w:r>
              <w:rPr>
                <w:noProof/>
                <w:webHidden/>
              </w:rPr>
              <w:fldChar w:fldCharType="begin"/>
            </w:r>
            <w:r>
              <w:rPr>
                <w:noProof/>
                <w:webHidden/>
              </w:rPr>
              <w:instrText xml:space="preserve"> PAGEREF _Toc217295983 \h </w:instrText>
            </w:r>
            <w:r>
              <w:rPr>
                <w:noProof/>
                <w:webHidden/>
              </w:rPr>
            </w:r>
            <w:r>
              <w:rPr>
                <w:noProof/>
                <w:webHidden/>
              </w:rPr>
              <w:fldChar w:fldCharType="separate"/>
            </w:r>
            <w:r>
              <w:rPr>
                <w:noProof/>
                <w:webHidden/>
              </w:rPr>
              <w:t>15</w:t>
            </w:r>
            <w:r>
              <w:rPr>
                <w:noProof/>
                <w:webHidden/>
              </w:rPr>
              <w:fldChar w:fldCharType="end"/>
            </w:r>
          </w:hyperlink>
        </w:p>
        <w:p w14:paraId="55CFD6C8" w14:textId="147C0A45" w:rsidR="00E7398C" w:rsidRDefault="00E7398C">
          <w:pPr>
            <w:pStyle w:val="TOC2"/>
            <w:tabs>
              <w:tab w:val="left" w:pos="960"/>
              <w:tab w:val="right" w:leader="dot" w:pos="9350"/>
            </w:tabs>
            <w:rPr>
              <w:noProof/>
            </w:rPr>
          </w:pPr>
          <w:hyperlink w:anchor="_Toc217295984" w:history="1">
            <w:r w:rsidRPr="00EC3137">
              <w:rPr>
                <w:rStyle w:val="Hyperlink"/>
                <w:noProof/>
              </w:rPr>
              <w:t>3.1</w:t>
            </w:r>
            <w:r>
              <w:rPr>
                <w:noProof/>
              </w:rPr>
              <w:tab/>
            </w:r>
            <w:r w:rsidRPr="00EC3137">
              <w:rPr>
                <w:rStyle w:val="Hyperlink"/>
                <w:noProof/>
              </w:rPr>
              <w:t>Species of Interest and Desired Consumption Rate</w:t>
            </w:r>
            <w:r>
              <w:rPr>
                <w:noProof/>
                <w:webHidden/>
              </w:rPr>
              <w:tab/>
            </w:r>
            <w:r>
              <w:rPr>
                <w:noProof/>
                <w:webHidden/>
              </w:rPr>
              <w:fldChar w:fldCharType="begin"/>
            </w:r>
            <w:r>
              <w:rPr>
                <w:noProof/>
                <w:webHidden/>
              </w:rPr>
              <w:instrText xml:space="preserve"> PAGEREF _Toc217295984 \h </w:instrText>
            </w:r>
            <w:r>
              <w:rPr>
                <w:noProof/>
                <w:webHidden/>
              </w:rPr>
            </w:r>
            <w:r>
              <w:rPr>
                <w:noProof/>
                <w:webHidden/>
              </w:rPr>
              <w:fldChar w:fldCharType="separate"/>
            </w:r>
            <w:r>
              <w:rPr>
                <w:noProof/>
                <w:webHidden/>
              </w:rPr>
              <w:t>15</w:t>
            </w:r>
            <w:r>
              <w:rPr>
                <w:noProof/>
                <w:webHidden/>
              </w:rPr>
              <w:fldChar w:fldCharType="end"/>
            </w:r>
          </w:hyperlink>
        </w:p>
        <w:p w14:paraId="216FA2B4" w14:textId="7E4630B5" w:rsidR="00E7398C" w:rsidRDefault="00E7398C">
          <w:pPr>
            <w:pStyle w:val="TOC1"/>
            <w:tabs>
              <w:tab w:val="left" w:pos="480"/>
              <w:tab w:val="right" w:leader="dot" w:pos="9350"/>
            </w:tabs>
            <w:rPr>
              <w:noProof/>
            </w:rPr>
          </w:pPr>
          <w:hyperlink w:anchor="_Toc217295985" w:history="1">
            <w:r w:rsidRPr="00EC3137">
              <w:rPr>
                <w:rStyle w:val="Hyperlink"/>
                <w:noProof/>
              </w:rPr>
              <w:t>4</w:t>
            </w:r>
            <w:r>
              <w:rPr>
                <w:noProof/>
              </w:rPr>
              <w:tab/>
            </w:r>
            <w:r w:rsidRPr="00EC3137">
              <w:rPr>
                <w:rStyle w:val="Hyperlink"/>
                <w:noProof/>
              </w:rPr>
              <w:t>Results: Measure 1</w:t>
            </w:r>
            <w:r>
              <w:rPr>
                <w:noProof/>
                <w:webHidden/>
              </w:rPr>
              <w:tab/>
            </w:r>
            <w:r>
              <w:rPr>
                <w:noProof/>
                <w:webHidden/>
              </w:rPr>
              <w:fldChar w:fldCharType="begin"/>
            </w:r>
            <w:r>
              <w:rPr>
                <w:noProof/>
                <w:webHidden/>
              </w:rPr>
              <w:instrText xml:space="preserve"> PAGEREF _Toc217295985 \h </w:instrText>
            </w:r>
            <w:r>
              <w:rPr>
                <w:noProof/>
                <w:webHidden/>
              </w:rPr>
            </w:r>
            <w:r>
              <w:rPr>
                <w:noProof/>
                <w:webHidden/>
              </w:rPr>
              <w:fldChar w:fldCharType="separate"/>
            </w:r>
            <w:r>
              <w:rPr>
                <w:noProof/>
                <w:webHidden/>
              </w:rPr>
              <w:t>16</w:t>
            </w:r>
            <w:r>
              <w:rPr>
                <w:noProof/>
                <w:webHidden/>
              </w:rPr>
              <w:fldChar w:fldCharType="end"/>
            </w:r>
          </w:hyperlink>
        </w:p>
        <w:p w14:paraId="52C1AA62" w14:textId="30F95DA3" w:rsidR="00E7398C" w:rsidRDefault="00E7398C">
          <w:pPr>
            <w:pStyle w:val="TOC2"/>
            <w:tabs>
              <w:tab w:val="left" w:pos="960"/>
              <w:tab w:val="right" w:leader="dot" w:pos="9350"/>
            </w:tabs>
            <w:rPr>
              <w:noProof/>
            </w:rPr>
          </w:pPr>
          <w:hyperlink w:anchor="_Toc217295986" w:history="1">
            <w:r w:rsidRPr="00EC3137">
              <w:rPr>
                <w:rStyle w:val="Hyperlink"/>
                <w:noProof/>
              </w:rPr>
              <w:t>4.1</w:t>
            </w:r>
            <w:r>
              <w:rPr>
                <w:noProof/>
              </w:rPr>
              <w:tab/>
            </w:r>
            <w:r w:rsidRPr="00EC3137">
              <w:rPr>
                <w:rStyle w:val="Hyperlink"/>
                <w:noProof/>
              </w:rPr>
              <w:t>Tier 1 Assessment for the Bay of Quinte AOC</w:t>
            </w:r>
            <w:r>
              <w:rPr>
                <w:noProof/>
                <w:webHidden/>
              </w:rPr>
              <w:tab/>
            </w:r>
            <w:r>
              <w:rPr>
                <w:noProof/>
                <w:webHidden/>
              </w:rPr>
              <w:fldChar w:fldCharType="begin"/>
            </w:r>
            <w:r>
              <w:rPr>
                <w:noProof/>
                <w:webHidden/>
              </w:rPr>
              <w:instrText xml:space="preserve"> PAGEREF _Toc217295986 \h </w:instrText>
            </w:r>
            <w:r>
              <w:rPr>
                <w:noProof/>
                <w:webHidden/>
              </w:rPr>
            </w:r>
            <w:r>
              <w:rPr>
                <w:noProof/>
                <w:webHidden/>
              </w:rPr>
              <w:fldChar w:fldCharType="separate"/>
            </w:r>
            <w:r>
              <w:rPr>
                <w:noProof/>
                <w:webHidden/>
              </w:rPr>
              <w:t>16</w:t>
            </w:r>
            <w:r>
              <w:rPr>
                <w:noProof/>
                <w:webHidden/>
              </w:rPr>
              <w:fldChar w:fldCharType="end"/>
            </w:r>
          </w:hyperlink>
        </w:p>
        <w:p w14:paraId="6AB24704" w14:textId="6CA5C826" w:rsidR="00E7398C" w:rsidRDefault="00E7398C">
          <w:pPr>
            <w:pStyle w:val="TOC2"/>
            <w:tabs>
              <w:tab w:val="left" w:pos="960"/>
              <w:tab w:val="right" w:leader="dot" w:pos="9350"/>
            </w:tabs>
            <w:rPr>
              <w:noProof/>
            </w:rPr>
          </w:pPr>
          <w:hyperlink w:anchor="_Toc217295987" w:history="1">
            <w:r w:rsidRPr="00EC3137">
              <w:rPr>
                <w:rStyle w:val="Hyperlink"/>
                <w:noProof/>
              </w:rPr>
              <w:t>4.2</w:t>
            </w:r>
            <w:r>
              <w:rPr>
                <w:noProof/>
              </w:rPr>
              <w:tab/>
            </w:r>
            <w:r w:rsidRPr="00EC3137">
              <w:rPr>
                <w:rStyle w:val="Hyperlink"/>
                <w:noProof/>
              </w:rPr>
              <w:t>Tier 2 Assessment for the Bay of Quinte AOC</w:t>
            </w:r>
            <w:r>
              <w:rPr>
                <w:noProof/>
                <w:webHidden/>
              </w:rPr>
              <w:tab/>
            </w:r>
            <w:r>
              <w:rPr>
                <w:noProof/>
                <w:webHidden/>
              </w:rPr>
              <w:fldChar w:fldCharType="begin"/>
            </w:r>
            <w:r>
              <w:rPr>
                <w:noProof/>
                <w:webHidden/>
              </w:rPr>
              <w:instrText xml:space="preserve"> PAGEREF _Toc217295987 \h </w:instrText>
            </w:r>
            <w:r>
              <w:rPr>
                <w:noProof/>
                <w:webHidden/>
              </w:rPr>
            </w:r>
            <w:r>
              <w:rPr>
                <w:noProof/>
                <w:webHidden/>
              </w:rPr>
              <w:fldChar w:fldCharType="separate"/>
            </w:r>
            <w:r>
              <w:rPr>
                <w:noProof/>
                <w:webHidden/>
              </w:rPr>
              <w:t>19</w:t>
            </w:r>
            <w:r>
              <w:rPr>
                <w:noProof/>
                <w:webHidden/>
              </w:rPr>
              <w:fldChar w:fldCharType="end"/>
            </w:r>
          </w:hyperlink>
        </w:p>
        <w:p w14:paraId="545B675A" w14:textId="205284DB" w:rsidR="00E7398C" w:rsidRDefault="00E7398C">
          <w:pPr>
            <w:pStyle w:val="TOC2"/>
            <w:tabs>
              <w:tab w:val="left" w:pos="960"/>
              <w:tab w:val="right" w:leader="dot" w:pos="9350"/>
            </w:tabs>
            <w:rPr>
              <w:noProof/>
            </w:rPr>
          </w:pPr>
          <w:hyperlink w:anchor="_Toc217295988" w:history="1">
            <w:r w:rsidRPr="00EC3137">
              <w:rPr>
                <w:rStyle w:val="Hyperlink"/>
                <w:noProof/>
              </w:rPr>
              <w:t>4.3</w:t>
            </w:r>
            <w:r>
              <w:rPr>
                <w:noProof/>
              </w:rPr>
              <w:tab/>
            </w:r>
            <w:r w:rsidRPr="00EC3137">
              <w:rPr>
                <w:rStyle w:val="Hyperlink"/>
                <w:noProof/>
              </w:rPr>
              <w:t>Tier 3 Assessment for the Bay of Quinte AOC</w:t>
            </w:r>
            <w:r>
              <w:rPr>
                <w:noProof/>
                <w:webHidden/>
              </w:rPr>
              <w:tab/>
            </w:r>
            <w:r>
              <w:rPr>
                <w:noProof/>
                <w:webHidden/>
              </w:rPr>
              <w:fldChar w:fldCharType="begin"/>
            </w:r>
            <w:r>
              <w:rPr>
                <w:noProof/>
                <w:webHidden/>
              </w:rPr>
              <w:instrText xml:space="preserve"> PAGEREF _Toc217295988 \h </w:instrText>
            </w:r>
            <w:r>
              <w:rPr>
                <w:noProof/>
                <w:webHidden/>
              </w:rPr>
            </w:r>
            <w:r>
              <w:rPr>
                <w:noProof/>
                <w:webHidden/>
              </w:rPr>
              <w:fldChar w:fldCharType="separate"/>
            </w:r>
            <w:r>
              <w:rPr>
                <w:noProof/>
                <w:webHidden/>
              </w:rPr>
              <w:t>24</w:t>
            </w:r>
            <w:r>
              <w:rPr>
                <w:noProof/>
                <w:webHidden/>
              </w:rPr>
              <w:fldChar w:fldCharType="end"/>
            </w:r>
          </w:hyperlink>
        </w:p>
        <w:p w14:paraId="5198CE0C" w14:textId="05D23197" w:rsidR="00E7398C" w:rsidRDefault="00E7398C">
          <w:pPr>
            <w:pStyle w:val="TOC3"/>
            <w:tabs>
              <w:tab w:val="left" w:pos="1440"/>
              <w:tab w:val="right" w:leader="dot" w:pos="9350"/>
            </w:tabs>
            <w:rPr>
              <w:noProof/>
            </w:rPr>
          </w:pPr>
          <w:hyperlink w:anchor="_Toc217295989" w:history="1">
            <w:r w:rsidRPr="00EC3137">
              <w:rPr>
                <w:rStyle w:val="Hyperlink"/>
                <w:noProof/>
              </w:rPr>
              <w:t>4.3.1</w:t>
            </w:r>
            <w:r>
              <w:rPr>
                <w:noProof/>
              </w:rPr>
              <w:tab/>
            </w:r>
            <w:r w:rsidRPr="00EC3137">
              <w:rPr>
                <w:rStyle w:val="Hyperlink"/>
                <w:noProof/>
              </w:rPr>
              <w:t>PCBs</w:t>
            </w:r>
            <w:r>
              <w:rPr>
                <w:noProof/>
                <w:webHidden/>
              </w:rPr>
              <w:tab/>
            </w:r>
            <w:r>
              <w:rPr>
                <w:noProof/>
                <w:webHidden/>
              </w:rPr>
              <w:fldChar w:fldCharType="begin"/>
            </w:r>
            <w:r>
              <w:rPr>
                <w:noProof/>
                <w:webHidden/>
              </w:rPr>
              <w:instrText xml:space="preserve"> PAGEREF _Toc217295989 \h </w:instrText>
            </w:r>
            <w:r>
              <w:rPr>
                <w:noProof/>
                <w:webHidden/>
              </w:rPr>
            </w:r>
            <w:r>
              <w:rPr>
                <w:noProof/>
                <w:webHidden/>
              </w:rPr>
              <w:fldChar w:fldCharType="separate"/>
            </w:r>
            <w:r>
              <w:rPr>
                <w:noProof/>
                <w:webHidden/>
              </w:rPr>
              <w:t>24</w:t>
            </w:r>
            <w:r>
              <w:rPr>
                <w:noProof/>
                <w:webHidden/>
              </w:rPr>
              <w:fldChar w:fldCharType="end"/>
            </w:r>
          </w:hyperlink>
        </w:p>
        <w:p w14:paraId="6E2580D7" w14:textId="04FB6749" w:rsidR="00E7398C" w:rsidRDefault="00E7398C">
          <w:pPr>
            <w:pStyle w:val="TOC3"/>
            <w:tabs>
              <w:tab w:val="left" w:pos="1440"/>
              <w:tab w:val="right" w:leader="dot" w:pos="9350"/>
            </w:tabs>
            <w:rPr>
              <w:noProof/>
            </w:rPr>
          </w:pPr>
          <w:hyperlink w:anchor="_Toc217295990" w:history="1">
            <w:r w:rsidRPr="00EC3137">
              <w:rPr>
                <w:rStyle w:val="Hyperlink"/>
                <w:noProof/>
              </w:rPr>
              <w:t>4.3.2</w:t>
            </w:r>
            <w:r>
              <w:rPr>
                <w:noProof/>
              </w:rPr>
              <w:tab/>
            </w:r>
            <w:r w:rsidRPr="00EC3137">
              <w:rPr>
                <w:rStyle w:val="Hyperlink"/>
                <w:noProof/>
              </w:rPr>
              <w:t>Dioxins and Furans</w:t>
            </w:r>
            <w:r>
              <w:rPr>
                <w:noProof/>
                <w:webHidden/>
              </w:rPr>
              <w:tab/>
            </w:r>
            <w:r>
              <w:rPr>
                <w:noProof/>
                <w:webHidden/>
              </w:rPr>
              <w:fldChar w:fldCharType="begin"/>
            </w:r>
            <w:r>
              <w:rPr>
                <w:noProof/>
                <w:webHidden/>
              </w:rPr>
              <w:instrText xml:space="preserve"> PAGEREF _Toc217295990 \h </w:instrText>
            </w:r>
            <w:r>
              <w:rPr>
                <w:noProof/>
                <w:webHidden/>
              </w:rPr>
            </w:r>
            <w:r>
              <w:rPr>
                <w:noProof/>
                <w:webHidden/>
              </w:rPr>
              <w:fldChar w:fldCharType="separate"/>
            </w:r>
            <w:r>
              <w:rPr>
                <w:noProof/>
                <w:webHidden/>
              </w:rPr>
              <w:t>37</w:t>
            </w:r>
            <w:r>
              <w:rPr>
                <w:noProof/>
                <w:webHidden/>
              </w:rPr>
              <w:fldChar w:fldCharType="end"/>
            </w:r>
          </w:hyperlink>
        </w:p>
        <w:p w14:paraId="2FCCBA2F" w14:textId="54F980D2" w:rsidR="00E7398C" w:rsidRDefault="00E7398C">
          <w:pPr>
            <w:pStyle w:val="TOC1"/>
            <w:tabs>
              <w:tab w:val="left" w:pos="480"/>
              <w:tab w:val="right" w:leader="dot" w:pos="9350"/>
            </w:tabs>
            <w:rPr>
              <w:noProof/>
            </w:rPr>
          </w:pPr>
          <w:hyperlink w:anchor="_Toc217295991" w:history="1">
            <w:r w:rsidRPr="00EC3137">
              <w:rPr>
                <w:rStyle w:val="Hyperlink"/>
                <w:noProof/>
              </w:rPr>
              <w:t>5</w:t>
            </w:r>
            <w:r>
              <w:rPr>
                <w:noProof/>
              </w:rPr>
              <w:tab/>
            </w:r>
            <w:r w:rsidRPr="00EC3137">
              <w:rPr>
                <w:rStyle w:val="Hyperlink"/>
                <w:noProof/>
              </w:rPr>
              <w:t>Results: Measure 2</w:t>
            </w:r>
            <w:r>
              <w:rPr>
                <w:noProof/>
                <w:webHidden/>
              </w:rPr>
              <w:tab/>
            </w:r>
            <w:r>
              <w:rPr>
                <w:noProof/>
                <w:webHidden/>
              </w:rPr>
              <w:fldChar w:fldCharType="begin"/>
            </w:r>
            <w:r>
              <w:rPr>
                <w:noProof/>
                <w:webHidden/>
              </w:rPr>
              <w:instrText xml:space="preserve"> PAGEREF _Toc217295991 \h </w:instrText>
            </w:r>
            <w:r>
              <w:rPr>
                <w:noProof/>
                <w:webHidden/>
              </w:rPr>
            </w:r>
            <w:r>
              <w:rPr>
                <w:noProof/>
                <w:webHidden/>
              </w:rPr>
              <w:fldChar w:fldCharType="separate"/>
            </w:r>
            <w:r>
              <w:rPr>
                <w:noProof/>
                <w:webHidden/>
              </w:rPr>
              <w:t>43</w:t>
            </w:r>
            <w:r>
              <w:rPr>
                <w:noProof/>
                <w:webHidden/>
              </w:rPr>
              <w:fldChar w:fldCharType="end"/>
            </w:r>
          </w:hyperlink>
        </w:p>
        <w:p w14:paraId="5C0F5D23" w14:textId="7C972CCF" w:rsidR="00E7398C" w:rsidRDefault="00E7398C">
          <w:pPr>
            <w:pStyle w:val="TOC2"/>
            <w:tabs>
              <w:tab w:val="left" w:pos="960"/>
              <w:tab w:val="right" w:leader="dot" w:pos="9350"/>
            </w:tabs>
            <w:rPr>
              <w:noProof/>
            </w:rPr>
          </w:pPr>
          <w:hyperlink w:anchor="_Toc217295992" w:history="1">
            <w:r w:rsidRPr="00EC3137">
              <w:rPr>
                <w:rStyle w:val="Hyperlink"/>
                <w:noProof/>
              </w:rPr>
              <w:t>5.1</w:t>
            </w:r>
            <w:r>
              <w:rPr>
                <w:noProof/>
              </w:rPr>
              <w:tab/>
            </w:r>
            <w:r w:rsidRPr="00EC3137">
              <w:rPr>
                <w:rStyle w:val="Hyperlink"/>
                <w:noProof/>
              </w:rPr>
              <w:t>Tier 1 Results (Measure 2)</w:t>
            </w:r>
            <w:r>
              <w:rPr>
                <w:noProof/>
                <w:webHidden/>
              </w:rPr>
              <w:tab/>
            </w:r>
            <w:r>
              <w:rPr>
                <w:noProof/>
                <w:webHidden/>
              </w:rPr>
              <w:fldChar w:fldCharType="begin"/>
            </w:r>
            <w:r>
              <w:rPr>
                <w:noProof/>
                <w:webHidden/>
              </w:rPr>
              <w:instrText xml:space="preserve"> PAGEREF _Toc217295992 \h </w:instrText>
            </w:r>
            <w:r>
              <w:rPr>
                <w:noProof/>
                <w:webHidden/>
              </w:rPr>
            </w:r>
            <w:r>
              <w:rPr>
                <w:noProof/>
                <w:webHidden/>
              </w:rPr>
              <w:fldChar w:fldCharType="separate"/>
            </w:r>
            <w:r>
              <w:rPr>
                <w:noProof/>
                <w:webHidden/>
              </w:rPr>
              <w:t>43</w:t>
            </w:r>
            <w:r>
              <w:rPr>
                <w:noProof/>
                <w:webHidden/>
              </w:rPr>
              <w:fldChar w:fldCharType="end"/>
            </w:r>
          </w:hyperlink>
        </w:p>
        <w:p w14:paraId="5474ED2B" w14:textId="4350C8C0" w:rsidR="00E7398C" w:rsidRDefault="00E7398C">
          <w:pPr>
            <w:pStyle w:val="TOC3"/>
            <w:tabs>
              <w:tab w:val="left" w:pos="1440"/>
              <w:tab w:val="right" w:leader="dot" w:pos="9350"/>
            </w:tabs>
            <w:rPr>
              <w:noProof/>
            </w:rPr>
          </w:pPr>
          <w:hyperlink w:anchor="_Toc217295993" w:history="1">
            <w:r w:rsidRPr="00EC3137">
              <w:rPr>
                <w:rStyle w:val="Hyperlink"/>
                <w:noProof/>
              </w:rPr>
              <w:t>5.1.1</w:t>
            </w:r>
            <w:r>
              <w:rPr>
                <w:noProof/>
              </w:rPr>
              <w:tab/>
            </w:r>
            <w:r w:rsidRPr="00EC3137">
              <w:rPr>
                <w:rStyle w:val="Hyperlink"/>
                <w:noProof/>
              </w:rPr>
              <w:t>Tier 1: Belleville Nearshore</w:t>
            </w:r>
            <w:r>
              <w:rPr>
                <w:noProof/>
                <w:webHidden/>
              </w:rPr>
              <w:tab/>
            </w:r>
            <w:r>
              <w:rPr>
                <w:noProof/>
                <w:webHidden/>
              </w:rPr>
              <w:fldChar w:fldCharType="begin"/>
            </w:r>
            <w:r>
              <w:rPr>
                <w:noProof/>
                <w:webHidden/>
              </w:rPr>
              <w:instrText xml:space="preserve"> PAGEREF _Toc217295993 \h </w:instrText>
            </w:r>
            <w:r>
              <w:rPr>
                <w:noProof/>
                <w:webHidden/>
              </w:rPr>
            </w:r>
            <w:r>
              <w:rPr>
                <w:noProof/>
                <w:webHidden/>
              </w:rPr>
              <w:fldChar w:fldCharType="separate"/>
            </w:r>
            <w:r>
              <w:rPr>
                <w:noProof/>
                <w:webHidden/>
              </w:rPr>
              <w:t>43</w:t>
            </w:r>
            <w:r>
              <w:rPr>
                <w:noProof/>
                <w:webHidden/>
              </w:rPr>
              <w:fldChar w:fldCharType="end"/>
            </w:r>
          </w:hyperlink>
        </w:p>
        <w:p w14:paraId="24BB6237" w14:textId="5D671839" w:rsidR="00E7398C" w:rsidRDefault="00E7398C">
          <w:pPr>
            <w:pStyle w:val="TOC3"/>
            <w:tabs>
              <w:tab w:val="left" w:pos="1440"/>
              <w:tab w:val="right" w:leader="dot" w:pos="9350"/>
            </w:tabs>
            <w:rPr>
              <w:noProof/>
            </w:rPr>
          </w:pPr>
          <w:hyperlink w:anchor="_Toc217295994" w:history="1">
            <w:r w:rsidRPr="00EC3137">
              <w:rPr>
                <w:rStyle w:val="Hyperlink"/>
                <w:noProof/>
              </w:rPr>
              <w:t>5.1.2</w:t>
            </w:r>
            <w:r>
              <w:rPr>
                <w:noProof/>
              </w:rPr>
              <w:tab/>
            </w:r>
            <w:r w:rsidRPr="00EC3137">
              <w:rPr>
                <w:rStyle w:val="Hyperlink"/>
                <w:noProof/>
              </w:rPr>
              <w:t>Tier 1: Trenton Nearshore</w:t>
            </w:r>
            <w:r>
              <w:rPr>
                <w:noProof/>
                <w:webHidden/>
              </w:rPr>
              <w:tab/>
            </w:r>
            <w:r>
              <w:rPr>
                <w:noProof/>
                <w:webHidden/>
              </w:rPr>
              <w:fldChar w:fldCharType="begin"/>
            </w:r>
            <w:r>
              <w:rPr>
                <w:noProof/>
                <w:webHidden/>
              </w:rPr>
              <w:instrText xml:space="preserve"> PAGEREF _Toc217295994 \h </w:instrText>
            </w:r>
            <w:r>
              <w:rPr>
                <w:noProof/>
                <w:webHidden/>
              </w:rPr>
            </w:r>
            <w:r>
              <w:rPr>
                <w:noProof/>
                <w:webHidden/>
              </w:rPr>
              <w:fldChar w:fldCharType="separate"/>
            </w:r>
            <w:r>
              <w:rPr>
                <w:noProof/>
                <w:webHidden/>
              </w:rPr>
              <w:t>45</w:t>
            </w:r>
            <w:r>
              <w:rPr>
                <w:noProof/>
                <w:webHidden/>
              </w:rPr>
              <w:fldChar w:fldCharType="end"/>
            </w:r>
          </w:hyperlink>
        </w:p>
        <w:p w14:paraId="43B3986B" w14:textId="7CC471DC" w:rsidR="00E7398C" w:rsidRDefault="00E7398C">
          <w:pPr>
            <w:pStyle w:val="TOC2"/>
            <w:tabs>
              <w:tab w:val="left" w:pos="960"/>
              <w:tab w:val="right" w:leader="dot" w:pos="9350"/>
            </w:tabs>
            <w:rPr>
              <w:noProof/>
            </w:rPr>
          </w:pPr>
          <w:hyperlink w:anchor="_Toc217295995" w:history="1">
            <w:r w:rsidRPr="00EC3137">
              <w:rPr>
                <w:rStyle w:val="Hyperlink"/>
                <w:noProof/>
              </w:rPr>
              <w:t>5.2</w:t>
            </w:r>
            <w:r>
              <w:rPr>
                <w:noProof/>
              </w:rPr>
              <w:tab/>
            </w:r>
            <w:r w:rsidRPr="00EC3137">
              <w:rPr>
                <w:rStyle w:val="Hyperlink"/>
                <w:noProof/>
              </w:rPr>
              <w:t>Tier 2 Results (Measure 2, Yellow Perch and Brown Bullhead)</w:t>
            </w:r>
            <w:r>
              <w:rPr>
                <w:noProof/>
                <w:webHidden/>
              </w:rPr>
              <w:tab/>
            </w:r>
            <w:r>
              <w:rPr>
                <w:noProof/>
                <w:webHidden/>
              </w:rPr>
              <w:fldChar w:fldCharType="begin"/>
            </w:r>
            <w:r>
              <w:rPr>
                <w:noProof/>
                <w:webHidden/>
              </w:rPr>
              <w:instrText xml:space="preserve"> PAGEREF _Toc217295995 \h </w:instrText>
            </w:r>
            <w:r>
              <w:rPr>
                <w:noProof/>
                <w:webHidden/>
              </w:rPr>
            </w:r>
            <w:r>
              <w:rPr>
                <w:noProof/>
                <w:webHidden/>
              </w:rPr>
              <w:fldChar w:fldCharType="separate"/>
            </w:r>
            <w:r>
              <w:rPr>
                <w:noProof/>
                <w:webHidden/>
              </w:rPr>
              <w:t>47</w:t>
            </w:r>
            <w:r>
              <w:rPr>
                <w:noProof/>
                <w:webHidden/>
              </w:rPr>
              <w:fldChar w:fldCharType="end"/>
            </w:r>
          </w:hyperlink>
        </w:p>
        <w:p w14:paraId="5BEB22CD" w14:textId="197DD6F7" w:rsidR="00E7398C" w:rsidRDefault="00E7398C">
          <w:pPr>
            <w:pStyle w:val="TOC2"/>
            <w:tabs>
              <w:tab w:val="left" w:pos="960"/>
              <w:tab w:val="right" w:leader="dot" w:pos="9350"/>
            </w:tabs>
            <w:rPr>
              <w:noProof/>
            </w:rPr>
          </w:pPr>
          <w:hyperlink w:anchor="_Toc217295996" w:history="1">
            <w:r w:rsidRPr="00EC3137">
              <w:rPr>
                <w:rStyle w:val="Hyperlink"/>
                <w:noProof/>
              </w:rPr>
              <w:t>5.3</w:t>
            </w:r>
            <w:r>
              <w:rPr>
                <w:noProof/>
              </w:rPr>
              <w:tab/>
            </w:r>
            <w:r w:rsidRPr="00EC3137">
              <w:rPr>
                <w:rStyle w:val="Hyperlink"/>
                <w:noProof/>
              </w:rPr>
              <w:t>Tier 3 (Measure 2, Brown Bullhead)</w:t>
            </w:r>
            <w:r>
              <w:rPr>
                <w:noProof/>
                <w:webHidden/>
              </w:rPr>
              <w:tab/>
            </w:r>
            <w:r>
              <w:rPr>
                <w:noProof/>
                <w:webHidden/>
              </w:rPr>
              <w:fldChar w:fldCharType="begin"/>
            </w:r>
            <w:r>
              <w:rPr>
                <w:noProof/>
                <w:webHidden/>
              </w:rPr>
              <w:instrText xml:space="preserve"> PAGEREF _Toc217295996 \h </w:instrText>
            </w:r>
            <w:r>
              <w:rPr>
                <w:noProof/>
                <w:webHidden/>
              </w:rPr>
            </w:r>
            <w:r>
              <w:rPr>
                <w:noProof/>
                <w:webHidden/>
              </w:rPr>
              <w:fldChar w:fldCharType="separate"/>
            </w:r>
            <w:r>
              <w:rPr>
                <w:noProof/>
                <w:webHidden/>
              </w:rPr>
              <w:t>48</w:t>
            </w:r>
            <w:r>
              <w:rPr>
                <w:noProof/>
                <w:webHidden/>
              </w:rPr>
              <w:fldChar w:fldCharType="end"/>
            </w:r>
          </w:hyperlink>
        </w:p>
        <w:p w14:paraId="66A2FBD2" w14:textId="732A57A3" w:rsidR="00E7398C" w:rsidRDefault="00E7398C">
          <w:pPr>
            <w:pStyle w:val="TOC3"/>
            <w:tabs>
              <w:tab w:val="left" w:pos="1440"/>
              <w:tab w:val="right" w:leader="dot" w:pos="9350"/>
            </w:tabs>
            <w:rPr>
              <w:noProof/>
            </w:rPr>
          </w:pPr>
          <w:hyperlink w:anchor="_Toc217295997" w:history="1">
            <w:r w:rsidRPr="00EC3137">
              <w:rPr>
                <w:rStyle w:val="Hyperlink"/>
                <w:noProof/>
              </w:rPr>
              <w:t>5.3.1</w:t>
            </w:r>
            <w:r>
              <w:rPr>
                <w:noProof/>
              </w:rPr>
              <w:tab/>
            </w:r>
            <w:r w:rsidRPr="00EC3137">
              <w:rPr>
                <w:rStyle w:val="Hyperlink"/>
                <w:noProof/>
              </w:rPr>
              <w:t>PCBs</w:t>
            </w:r>
            <w:r>
              <w:rPr>
                <w:noProof/>
                <w:webHidden/>
              </w:rPr>
              <w:tab/>
            </w:r>
            <w:r>
              <w:rPr>
                <w:noProof/>
                <w:webHidden/>
              </w:rPr>
              <w:fldChar w:fldCharType="begin"/>
            </w:r>
            <w:r>
              <w:rPr>
                <w:noProof/>
                <w:webHidden/>
              </w:rPr>
              <w:instrText xml:space="preserve"> PAGEREF _Toc217295997 \h </w:instrText>
            </w:r>
            <w:r>
              <w:rPr>
                <w:noProof/>
                <w:webHidden/>
              </w:rPr>
            </w:r>
            <w:r>
              <w:rPr>
                <w:noProof/>
                <w:webHidden/>
              </w:rPr>
              <w:fldChar w:fldCharType="separate"/>
            </w:r>
            <w:r>
              <w:rPr>
                <w:noProof/>
                <w:webHidden/>
              </w:rPr>
              <w:t>48</w:t>
            </w:r>
            <w:r>
              <w:rPr>
                <w:noProof/>
                <w:webHidden/>
              </w:rPr>
              <w:fldChar w:fldCharType="end"/>
            </w:r>
          </w:hyperlink>
        </w:p>
        <w:p w14:paraId="15A38FF7" w14:textId="1C1DB0E7" w:rsidR="00E7398C" w:rsidRDefault="00E7398C">
          <w:pPr>
            <w:pStyle w:val="TOC3"/>
            <w:tabs>
              <w:tab w:val="left" w:pos="1440"/>
              <w:tab w:val="right" w:leader="dot" w:pos="9350"/>
            </w:tabs>
            <w:rPr>
              <w:noProof/>
            </w:rPr>
          </w:pPr>
          <w:hyperlink w:anchor="_Toc217295998" w:history="1">
            <w:r w:rsidRPr="00EC3137">
              <w:rPr>
                <w:rStyle w:val="Hyperlink"/>
                <w:noProof/>
              </w:rPr>
              <w:t>5.3.2</w:t>
            </w:r>
            <w:r>
              <w:rPr>
                <w:noProof/>
              </w:rPr>
              <w:tab/>
            </w:r>
            <w:r w:rsidRPr="00EC3137">
              <w:rPr>
                <w:rStyle w:val="Hyperlink"/>
                <w:noProof/>
              </w:rPr>
              <w:t>Dioxins/Furans</w:t>
            </w:r>
            <w:r>
              <w:rPr>
                <w:noProof/>
                <w:webHidden/>
              </w:rPr>
              <w:tab/>
            </w:r>
            <w:r>
              <w:rPr>
                <w:noProof/>
                <w:webHidden/>
              </w:rPr>
              <w:fldChar w:fldCharType="begin"/>
            </w:r>
            <w:r>
              <w:rPr>
                <w:noProof/>
                <w:webHidden/>
              </w:rPr>
              <w:instrText xml:space="preserve"> PAGEREF _Toc217295998 \h </w:instrText>
            </w:r>
            <w:r>
              <w:rPr>
                <w:noProof/>
                <w:webHidden/>
              </w:rPr>
            </w:r>
            <w:r>
              <w:rPr>
                <w:noProof/>
                <w:webHidden/>
              </w:rPr>
              <w:fldChar w:fldCharType="separate"/>
            </w:r>
            <w:r>
              <w:rPr>
                <w:noProof/>
                <w:webHidden/>
              </w:rPr>
              <w:t>52</w:t>
            </w:r>
            <w:r>
              <w:rPr>
                <w:noProof/>
                <w:webHidden/>
              </w:rPr>
              <w:fldChar w:fldCharType="end"/>
            </w:r>
          </w:hyperlink>
        </w:p>
        <w:p w14:paraId="3ED6C70E" w14:textId="4F10372F" w:rsidR="00E7398C" w:rsidRDefault="00E7398C">
          <w:pPr>
            <w:pStyle w:val="TOC2"/>
            <w:tabs>
              <w:tab w:val="left" w:pos="960"/>
              <w:tab w:val="right" w:leader="dot" w:pos="9350"/>
            </w:tabs>
            <w:rPr>
              <w:noProof/>
            </w:rPr>
          </w:pPr>
          <w:hyperlink w:anchor="_Toc217295999" w:history="1">
            <w:r w:rsidRPr="00EC3137">
              <w:rPr>
                <w:rStyle w:val="Hyperlink"/>
                <w:noProof/>
              </w:rPr>
              <w:t>5.4</w:t>
            </w:r>
            <w:r>
              <w:rPr>
                <w:noProof/>
              </w:rPr>
              <w:tab/>
            </w:r>
            <w:r w:rsidRPr="00EC3137">
              <w:rPr>
                <w:rStyle w:val="Hyperlink"/>
                <w:noProof/>
              </w:rPr>
              <w:t>Measure 2 Summary</w:t>
            </w:r>
            <w:r>
              <w:rPr>
                <w:noProof/>
                <w:webHidden/>
              </w:rPr>
              <w:tab/>
            </w:r>
            <w:r>
              <w:rPr>
                <w:noProof/>
                <w:webHidden/>
              </w:rPr>
              <w:fldChar w:fldCharType="begin"/>
            </w:r>
            <w:r>
              <w:rPr>
                <w:noProof/>
                <w:webHidden/>
              </w:rPr>
              <w:instrText xml:space="preserve"> PAGEREF _Toc217295999 \h </w:instrText>
            </w:r>
            <w:r>
              <w:rPr>
                <w:noProof/>
                <w:webHidden/>
              </w:rPr>
            </w:r>
            <w:r>
              <w:rPr>
                <w:noProof/>
                <w:webHidden/>
              </w:rPr>
              <w:fldChar w:fldCharType="separate"/>
            </w:r>
            <w:r>
              <w:rPr>
                <w:noProof/>
                <w:webHidden/>
              </w:rPr>
              <w:t>57</w:t>
            </w:r>
            <w:r>
              <w:rPr>
                <w:noProof/>
                <w:webHidden/>
              </w:rPr>
              <w:fldChar w:fldCharType="end"/>
            </w:r>
          </w:hyperlink>
        </w:p>
        <w:p w14:paraId="509F3322" w14:textId="79925172" w:rsidR="00E7398C" w:rsidRDefault="00E7398C">
          <w:pPr>
            <w:pStyle w:val="TOC1"/>
            <w:tabs>
              <w:tab w:val="left" w:pos="480"/>
              <w:tab w:val="right" w:leader="dot" w:pos="9350"/>
            </w:tabs>
            <w:rPr>
              <w:noProof/>
            </w:rPr>
          </w:pPr>
          <w:hyperlink w:anchor="_Toc217296000" w:history="1">
            <w:r w:rsidRPr="00EC3137">
              <w:rPr>
                <w:rStyle w:val="Hyperlink"/>
                <w:noProof/>
              </w:rPr>
              <w:t>6</w:t>
            </w:r>
            <w:r>
              <w:rPr>
                <w:noProof/>
              </w:rPr>
              <w:tab/>
            </w:r>
            <w:r w:rsidRPr="00EC3137">
              <w:rPr>
                <w:rStyle w:val="Hyperlink"/>
                <w:noProof/>
              </w:rPr>
              <w:t>Discussion and Recommendations</w:t>
            </w:r>
            <w:r>
              <w:rPr>
                <w:noProof/>
                <w:webHidden/>
              </w:rPr>
              <w:tab/>
            </w:r>
            <w:r>
              <w:rPr>
                <w:noProof/>
                <w:webHidden/>
              </w:rPr>
              <w:fldChar w:fldCharType="begin"/>
            </w:r>
            <w:r>
              <w:rPr>
                <w:noProof/>
                <w:webHidden/>
              </w:rPr>
              <w:instrText xml:space="preserve"> PAGEREF _Toc217296000 \h </w:instrText>
            </w:r>
            <w:r>
              <w:rPr>
                <w:noProof/>
                <w:webHidden/>
              </w:rPr>
            </w:r>
            <w:r>
              <w:rPr>
                <w:noProof/>
                <w:webHidden/>
              </w:rPr>
              <w:fldChar w:fldCharType="separate"/>
            </w:r>
            <w:r>
              <w:rPr>
                <w:noProof/>
                <w:webHidden/>
              </w:rPr>
              <w:t>58</w:t>
            </w:r>
            <w:r>
              <w:rPr>
                <w:noProof/>
                <w:webHidden/>
              </w:rPr>
              <w:fldChar w:fldCharType="end"/>
            </w:r>
          </w:hyperlink>
        </w:p>
        <w:p w14:paraId="06799165" w14:textId="5382E8DE" w:rsidR="00E7398C" w:rsidRDefault="00E7398C">
          <w:pPr>
            <w:pStyle w:val="TOC1"/>
            <w:tabs>
              <w:tab w:val="right" w:leader="dot" w:pos="9350"/>
            </w:tabs>
            <w:rPr>
              <w:noProof/>
            </w:rPr>
          </w:pPr>
          <w:hyperlink w:anchor="_Toc217296001" w:history="1">
            <w:r w:rsidRPr="00EC3137">
              <w:rPr>
                <w:rStyle w:val="Hyperlink"/>
                <w:noProof/>
              </w:rPr>
              <w:t>Appendix</w:t>
            </w:r>
            <w:r>
              <w:rPr>
                <w:noProof/>
                <w:webHidden/>
              </w:rPr>
              <w:tab/>
            </w:r>
            <w:r>
              <w:rPr>
                <w:noProof/>
                <w:webHidden/>
              </w:rPr>
              <w:fldChar w:fldCharType="begin"/>
            </w:r>
            <w:r>
              <w:rPr>
                <w:noProof/>
                <w:webHidden/>
              </w:rPr>
              <w:instrText xml:space="preserve"> PAGEREF _Toc217296001 \h </w:instrText>
            </w:r>
            <w:r>
              <w:rPr>
                <w:noProof/>
                <w:webHidden/>
              </w:rPr>
            </w:r>
            <w:r>
              <w:rPr>
                <w:noProof/>
                <w:webHidden/>
              </w:rPr>
              <w:fldChar w:fldCharType="separate"/>
            </w:r>
            <w:r>
              <w:rPr>
                <w:noProof/>
                <w:webHidden/>
              </w:rPr>
              <w:t>58</w:t>
            </w:r>
            <w:r>
              <w:rPr>
                <w:noProof/>
                <w:webHidden/>
              </w:rPr>
              <w:fldChar w:fldCharType="end"/>
            </w:r>
          </w:hyperlink>
        </w:p>
        <w:p w14:paraId="00CB94B4" w14:textId="246A03CE" w:rsidR="00E7398C" w:rsidRDefault="00E7398C">
          <w:pPr>
            <w:pStyle w:val="TOC1"/>
            <w:tabs>
              <w:tab w:val="left" w:pos="480"/>
              <w:tab w:val="right" w:leader="dot" w:pos="9350"/>
            </w:tabs>
            <w:rPr>
              <w:noProof/>
            </w:rPr>
          </w:pPr>
          <w:hyperlink w:anchor="_Toc217296002" w:history="1">
            <w:r w:rsidRPr="00EC3137">
              <w:rPr>
                <w:rStyle w:val="Hyperlink"/>
                <w:noProof/>
              </w:rPr>
              <w:t>7</w:t>
            </w:r>
            <w:r>
              <w:rPr>
                <w:noProof/>
              </w:rPr>
              <w:tab/>
            </w:r>
            <w:r w:rsidRPr="00EC3137">
              <w:rPr>
                <w:rStyle w:val="Hyperlink"/>
                <w:noProof/>
              </w:rPr>
              <w:t>Tier 3 Supplementary Figures for Bay of Quinte AOC</w:t>
            </w:r>
            <w:r>
              <w:rPr>
                <w:noProof/>
                <w:webHidden/>
              </w:rPr>
              <w:tab/>
            </w:r>
            <w:r>
              <w:rPr>
                <w:noProof/>
                <w:webHidden/>
              </w:rPr>
              <w:fldChar w:fldCharType="begin"/>
            </w:r>
            <w:r>
              <w:rPr>
                <w:noProof/>
                <w:webHidden/>
              </w:rPr>
              <w:instrText xml:space="preserve"> PAGEREF _Toc217296002 \h </w:instrText>
            </w:r>
            <w:r>
              <w:rPr>
                <w:noProof/>
                <w:webHidden/>
              </w:rPr>
            </w:r>
            <w:r>
              <w:rPr>
                <w:noProof/>
                <w:webHidden/>
              </w:rPr>
              <w:fldChar w:fldCharType="separate"/>
            </w:r>
            <w:r>
              <w:rPr>
                <w:noProof/>
                <w:webHidden/>
              </w:rPr>
              <w:t>58</w:t>
            </w:r>
            <w:r>
              <w:rPr>
                <w:noProof/>
                <w:webHidden/>
              </w:rPr>
              <w:fldChar w:fldCharType="end"/>
            </w:r>
          </w:hyperlink>
        </w:p>
        <w:p w14:paraId="1D147C08" w14:textId="0DCC488B" w:rsidR="00E7398C" w:rsidRDefault="00E7398C">
          <w:pPr>
            <w:pStyle w:val="TOC3"/>
            <w:tabs>
              <w:tab w:val="left" w:pos="1440"/>
              <w:tab w:val="right" w:leader="dot" w:pos="9350"/>
            </w:tabs>
            <w:rPr>
              <w:noProof/>
            </w:rPr>
          </w:pPr>
          <w:hyperlink w:anchor="_Toc217296003" w:history="1">
            <w:r w:rsidRPr="00EC3137">
              <w:rPr>
                <w:rStyle w:val="Hyperlink"/>
                <w:noProof/>
              </w:rPr>
              <w:t>7.0.1</w:t>
            </w:r>
            <w:r>
              <w:rPr>
                <w:noProof/>
              </w:rPr>
              <w:tab/>
            </w:r>
            <w:r w:rsidRPr="00EC3137">
              <w:rPr>
                <w:rStyle w:val="Hyperlink"/>
                <w:noProof/>
              </w:rPr>
              <w:t>Walleye</w:t>
            </w:r>
            <w:r>
              <w:rPr>
                <w:noProof/>
                <w:webHidden/>
              </w:rPr>
              <w:tab/>
            </w:r>
            <w:r>
              <w:rPr>
                <w:noProof/>
                <w:webHidden/>
              </w:rPr>
              <w:fldChar w:fldCharType="begin"/>
            </w:r>
            <w:r>
              <w:rPr>
                <w:noProof/>
                <w:webHidden/>
              </w:rPr>
              <w:instrText xml:space="preserve"> PAGEREF _Toc217296003 \h </w:instrText>
            </w:r>
            <w:r>
              <w:rPr>
                <w:noProof/>
                <w:webHidden/>
              </w:rPr>
            </w:r>
            <w:r>
              <w:rPr>
                <w:noProof/>
                <w:webHidden/>
              </w:rPr>
              <w:fldChar w:fldCharType="separate"/>
            </w:r>
            <w:r>
              <w:rPr>
                <w:noProof/>
                <w:webHidden/>
              </w:rPr>
              <w:t>58</w:t>
            </w:r>
            <w:r>
              <w:rPr>
                <w:noProof/>
                <w:webHidden/>
              </w:rPr>
              <w:fldChar w:fldCharType="end"/>
            </w:r>
          </w:hyperlink>
        </w:p>
        <w:p w14:paraId="35E7130E" w14:textId="4F97ADE3" w:rsidR="00E7398C" w:rsidRDefault="00E7398C">
          <w:pPr>
            <w:pStyle w:val="TOC3"/>
            <w:tabs>
              <w:tab w:val="left" w:pos="1440"/>
              <w:tab w:val="right" w:leader="dot" w:pos="9350"/>
            </w:tabs>
            <w:rPr>
              <w:noProof/>
            </w:rPr>
          </w:pPr>
          <w:hyperlink w:anchor="_Toc217296004" w:history="1">
            <w:r w:rsidRPr="00EC3137">
              <w:rPr>
                <w:rStyle w:val="Hyperlink"/>
                <w:noProof/>
              </w:rPr>
              <w:t>7.0.2</w:t>
            </w:r>
            <w:r>
              <w:rPr>
                <w:noProof/>
              </w:rPr>
              <w:tab/>
            </w:r>
            <w:r w:rsidRPr="00EC3137">
              <w:rPr>
                <w:rStyle w:val="Hyperlink"/>
                <w:noProof/>
              </w:rPr>
              <w:t>Lake Whitefish</w:t>
            </w:r>
            <w:r>
              <w:rPr>
                <w:noProof/>
                <w:webHidden/>
              </w:rPr>
              <w:tab/>
            </w:r>
            <w:r>
              <w:rPr>
                <w:noProof/>
                <w:webHidden/>
              </w:rPr>
              <w:fldChar w:fldCharType="begin"/>
            </w:r>
            <w:r>
              <w:rPr>
                <w:noProof/>
                <w:webHidden/>
              </w:rPr>
              <w:instrText xml:space="preserve"> PAGEREF _Toc217296004 \h </w:instrText>
            </w:r>
            <w:r>
              <w:rPr>
                <w:noProof/>
                <w:webHidden/>
              </w:rPr>
            </w:r>
            <w:r>
              <w:rPr>
                <w:noProof/>
                <w:webHidden/>
              </w:rPr>
              <w:fldChar w:fldCharType="separate"/>
            </w:r>
            <w:r>
              <w:rPr>
                <w:noProof/>
                <w:webHidden/>
              </w:rPr>
              <w:t>61</w:t>
            </w:r>
            <w:r>
              <w:rPr>
                <w:noProof/>
                <w:webHidden/>
              </w:rPr>
              <w:fldChar w:fldCharType="end"/>
            </w:r>
          </w:hyperlink>
        </w:p>
        <w:p w14:paraId="7CD2BE63" w14:textId="7BC07E8E" w:rsidR="00E7398C" w:rsidRDefault="00E7398C">
          <w:pPr>
            <w:pStyle w:val="TOC3"/>
            <w:tabs>
              <w:tab w:val="left" w:pos="1440"/>
              <w:tab w:val="right" w:leader="dot" w:pos="9350"/>
            </w:tabs>
            <w:rPr>
              <w:noProof/>
            </w:rPr>
          </w:pPr>
          <w:hyperlink w:anchor="_Toc217296005" w:history="1">
            <w:r w:rsidRPr="00EC3137">
              <w:rPr>
                <w:rStyle w:val="Hyperlink"/>
                <w:noProof/>
              </w:rPr>
              <w:t>7.0.3</w:t>
            </w:r>
            <w:r>
              <w:rPr>
                <w:noProof/>
              </w:rPr>
              <w:tab/>
            </w:r>
            <w:r w:rsidRPr="00EC3137">
              <w:rPr>
                <w:rStyle w:val="Hyperlink"/>
                <w:noProof/>
              </w:rPr>
              <w:t>Northern Pike</w:t>
            </w:r>
            <w:r>
              <w:rPr>
                <w:noProof/>
                <w:webHidden/>
              </w:rPr>
              <w:tab/>
            </w:r>
            <w:r>
              <w:rPr>
                <w:noProof/>
                <w:webHidden/>
              </w:rPr>
              <w:fldChar w:fldCharType="begin"/>
            </w:r>
            <w:r>
              <w:rPr>
                <w:noProof/>
                <w:webHidden/>
              </w:rPr>
              <w:instrText xml:space="preserve"> PAGEREF _Toc217296005 \h </w:instrText>
            </w:r>
            <w:r>
              <w:rPr>
                <w:noProof/>
                <w:webHidden/>
              </w:rPr>
            </w:r>
            <w:r>
              <w:rPr>
                <w:noProof/>
                <w:webHidden/>
              </w:rPr>
              <w:fldChar w:fldCharType="separate"/>
            </w:r>
            <w:r>
              <w:rPr>
                <w:noProof/>
                <w:webHidden/>
              </w:rPr>
              <w:t>64</w:t>
            </w:r>
            <w:r>
              <w:rPr>
                <w:noProof/>
                <w:webHidden/>
              </w:rPr>
              <w:fldChar w:fldCharType="end"/>
            </w:r>
          </w:hyperlink>
        </w:p>
        <w:p w14:paraId="3BDECA43" w14:textId="57E9FDC4" w:rsidR="00E7398C" w:rsidRDefault="00E7398C">
          <w:pPr>
            <w:pStyle w:val="TOC3"/>
            <w:tabs>
              <w:tab w:val="left" w:pos="1440"/>
              <w:tab w:val="right" w:leader="dot" w:pos="9350"/>
            </w:tabs>
            <w:rPr>
              <w:noProof/>
            </w:rPr>
          </w:pPr>
          <w:hyperlink w:anchor="_Toc217296006" w:history="1">
            <w:r w:rsidRPr="00EC3137">
              <w:rPr>
                <w:rStyle w:val="Hyperlink"/>
                <w:noProof/>
              </w:rPr>
              <w:t>7.0.4</w:t>
            </w:r>
            <w:r>
              <w:rPr>
                <w:noProof/>
              </w:rPr>
              <w:tab/>
            </w:r>
            <w:r w:rsidRPr="00EC3137">
              <w:rPr>
                <w:rStyle w:val="Hyperlink"/>
                <w:noProof/>
              </w:rPr>
              <w:t>Smallmouth Bass</w:t>
            </w:r>
            <w:r>
              <w:rPr>
                <w:noProof/>
                <w:webHidden/>
              </w:rPr>
              <w:tab/>
            </w:r>
            <w:r>
              <w:rPr>
                <w:noProof/>
                <w:webHidden/>
              </w:rPr>
              <w:fldChar w:fldCharType="begin"/>
            </w:r>
            <w:r>
              <w:rPr>
                <w:noProof/>
                <w:webHidden/>
              </w:rPr>
              <w:instrText xml:space="preserve"> PAGEREF _Toc217296006 \h </w:instrText>
            </w:r>
            <w:r>
              <w:rPr>
                <w:noProof/>
                <w:webHidden/>
              </w:rPr>
            </w:r>
            <w:r>
              <w:rPr>
                <w:noProof/>
                <w:webHidden/>
              </w:rPr>
              <w:fldChar w:fldCharType="separate"/>
            </w:r>
            <w:r>
              <w:rPr>
                <w:noProof/>
                <w:webHidden/>
              </w:rPr>
              <w:t>67</w:t>
            </w:r>
            <w:r>
              <w:rPr>
                <w:noProof/>
                <w:webHidden/>
              </w:rPr>
              <w:fldChar w:fldCharType="end"/>
            </w:r>
          </w:hyperlink>
        </w:p>
        <w:p w14:paraId="76D4275B" w14:textId="6D022E33" w:rsidR="009D1096" w:rsidRDefault="00000000">
          <w:r>
            <w:fldChar w:fldCharType="end"/>
          </w:r>
        </w:p>
      </w:sdtContent>
    </w:sdt>
    <w:p w14:paraId="43F6B41C" w14:textId="77777777" w:rsidR="009D1096" w:rsidRDefault="00000000">
      <w:pPr>
        <w:pStyle w:val="Heading1"/>
      </w:pPr>
      <w:bookmarkStart w:id="0" w:name="introduction"/>
      <w:bookmarkStart w:id="1" w:name="_Toc217295967"/>
      <w:r>
        <w:lastRenderedPageBreak/>
        <w:t>1</w:t>
      </w:r>
      <w:r>
        <w:tab/>
        <w:t>Introduction</w:t>
      </w:r>
      <w:bookmarkEnd w:id="1"/>
    </w:p>
    <w:p w14:paraId="6A687F4B" w14:textId="77777777" w:rsidR="009D1096" w:rsidRDefault="00000000">
      <w:pPr>
        <w:pStyle w:val="Heading2"/>
      </w:pPr>
      <w:bookmarkStart w:id="2" w:name="Xd552caf8fd69bab53abbf2bedbe8cc41f3ce5f8"/>
      <w:bookmarkStart w:id="3" w:name="_Toc217295968"/>
      <w:r>
        <w:t>1.1</w:t>
      </w:r>
      <w:r>
        <w:tab/>
        <w:t>Brief history of BUI in AOC and previous actions</w:t>
      </w:r>
      <w:bookmarkEnd w:id="3"/>
    </w:p>
    <w:p w14:paraId="45E85A61" w14:textId="77777777" w:rsidR="009D1096" w:rsidRDefault="00000000">
      <w:pPr>
        <w:pStyle w:val="Heading2"/>
      </w:pPr>
      <w:bookmarkStart w:id="4" w:name="actions-since-previous-report"/>
      <w:bookmarkStart w:id="5" w:name="_Toc217295969"/>
      <w:bookmarkEnd w:id="2"/>
      <w:r>
        <w:t>1.2</w:t>
      </w:r>
      <w:r>
        <w:tab/>
        <w:t>Actions since previous report</w:t>
      </w:r>
      <w:bookmarkEnd w:id="5"/>
    </w:p>
    <w:p w14:paraId="7DE017EC" w14:textId="77777777" w:rsidR="009D1096" w:rsidRDefault="00000000">
      <w:pPr>
        <w:pStyle w:val="Heading2"/>
      </w:pPr>
      <w:bookmarkStart w:id="6" w:name="delisting-criteria-change"/>
      <w:bookmarkStart w:id="7" w:name="_Toc217295970"/>
      <w:bookmarkEnd w:id="4"/>
      <w:r>
        <w:t>1.3</w:t>
      </w:r>
      <w:r>
        <w:tab/>
        <w:t>Delisting criteria change</w:t>
      </w:r>
      <w:bookmarkEnd w:id="7"/>
    </w:p>
    <w:p w14:paraId="1902AD07" w14:textId="77777777" w:rsidR="009D1096" w:rsidRDefault="00000000">
      <w:pPr>
        <w:pStyle w:val="Heading2"/>
      </w:pPr>
      <w:bookmarkStart w:id="8" w:name="section"/>
      <w:bookmarkStart w:id="9" w:name="_Toc217295971"/>
      <w:bookmarkEnd w:id="6"/>
      <w:r>
        <w:t>1.4</w:t>
      </w:r>
      <w:bookmarkEnd w:id="9"/>
      <w:r>
        <w:tab/>
      </w:r>
    </w:p>
    <w:p w14:paraId="16B4956D" w14:textId="33EC483F" w:rsidR="009D1096" w:rsidRDefault="00000000">
      <w:pPr>
        <w:pStyle w:val="Heading1"/>
      </w:pPr>
      <w:bookmarkStart w:id="10" w:name="Xefef65eac57ad4f7541073160638af2ad09d21d"/>
      <w:bookmarkStart w:id="11" w:name="_Toc217295972"/>
      <w:bookmarkEnd w:id="0"/>
      <w:bookmarkEnd w:id="8"/>
      <w:r>
        <w:t>Tiered Assessment Approach for Criterion 1.1</w:t>
      </w:r>
      <w:bookmarkEnd w:id="11"/>
    </w:p>
    <w:p w14:paraId="28D52CB3" w14:textId="77777777" w:rsidR="009D1096" w:rsidRDefault="00000000">
      <w:pPr>
        <w:pStyle w:val="Heading1"/>
      </w:pPr>
      <w:bookmarkStart w:id="12" w:name="methods"/>
      <w:bookmarkStart w:id="13" w:name="_Toc217295973"/>
      <w:bookmarkEnd w:id="10"/>
      <w:r>
        <w:t>2</w:t>
      </w:r>
      <w:r>
        <w:tab/>
        <w:t>Methods</w:t>
      </w:r>
      <w:bookmarkEnd w:id="13"/>
    </w:p>
    <w:p w14:paraId="1520880D" w14:textId="77777777" w:rsidR="009D1096" w:rsidRDefault="00000000">
      <w:pPr>
        <w:pStyle w:val="Heading2"/>
      </w:pPr>
      <w:bookmarkStart w:id="14" w:name="methods-criteria"/>
      <w:bookmarkStart w:id="15" w:name="_Toc217295974"/>
      <w:r>
        <w:t>2.1</w:t>
      </w:r>
      <w:r>
        <w:tab/>
        <w:t>Generic criteria</w:t>
      </w:r>
      <w:bookmarkEnd w:id="15"/>
    </w:p>
    <w:p w14:paraId="1C1016F8" w14:textId="77777777" w:rsidR="009D1096" w:rsidRDefault="00000000">
      <w:r>
        <w:t>In 1991, the IJC recommended the Fish and Wildlife Consumption BUI delisting guideline:</w:t>
      </w:r>
    </w:p>
    <w:p w14:paraId="304DDD12" w14:textId="39F742BB" w:rsidR="009D1096" w:rsidRDefault="00000000">
      <w:r>
        <w:rPr>
          <w:i/>
          <w:iCs/>
        </w:rPr>
        <w:t>“When contaminant levels in fish and wildlife populations do not exceed current standards, objectives or guidelines, and no public health advisories are in effect for human consumption of fish or wildlife. Contaminant levels in fish and wildlife must not be due to contaminant input from the watershed.”</w:t>
      </w:r>
      <w:r>
        <w:t xml:space="preserve"> </w:t>
      </w:r>
      <w:r w:rsidR="00A92605">
        <w:t>(IJC, 1991)</w:t>
      </w:r>
    </w:p>
    <w:p w14:paraId="3626BF20" w14:textId="75FC7EF6" w:rsidR="009D1096" w:rsidRDefault="00000000">
      <w:r>
        <w:t xml:space="preserve">In the following decades, the original delisting guideline from 1991 proved inadequate for assessing this BUI. Though contaminant concentrations in fish have improved in AOCs since these delisting guidelines were proposed </w:t>
      </w:r>
      <w:r w:rsidR="00A92605">
        <w:t>(Bhavsar et al. 2018)</w:t>
      </w:r>
      <w:r>
        <w:t>, advisories remain in place throughout the Great Lakes because the contaminants of concern are more toxic and persistent than previously thought</w:t>
      </w:r>
      <w:r w:rsidR="00A92605">
        <w:t xml:space="preserve"> (Bhavsar et al. 2018)</w:t>
      </w:r>
      <w:r>
        <w:t>. To rectify the inconsistencies among AOCs in addressing this BUI</w:t>
      </w:r>
      <w:r w:rsidR="00A92605">
        <w:t>, Bhavsar (2016)</w:t>
      </w:r>
      <w:r>
        <w:t xml:space="preserve"> utilized the following delisting statement in the Toronto and Region AOC’s BUI 1 Assessment Report:</w:t>
      </w:r>
    </w:p>
    <w:p w14:paraId="077F0253" w14:textId="77777777" w:rsidR="009D1096" w:rsidRDefault="00000000">
      <w:r>
        <w:rPr>
          <w:i/>
          <w:iCs/>
        </w:rPr>
        <w:t>“Consumption advisories for fish of interest in the AOC are unrestricted or no more restrictive than the advisories for suitable reference site(s) due to contaminants from locally-controllable sources.”</w:t>
      </w:r>
    </w:p>
    <w:p w14:paraId="2E88D982" w14:textId="34C8FA73" w:rsidR="009D1096" w:rsidRDefault="00000000">
      <w:r>
        <w:t xml:space="preserve">In 2018, Bhavsar recommended the delisting criterion be used as a generic delisting criterion for BUI 1 among Canadian AOCs </w:t>
      </w:r>
      <w:r w:rsidR="00523AEA">
        <w:t xml:space="preserve">(Bhavsar et al. 2018). </w:t>
      </w:r>
      <w:r>
        <w:t xml:space="preserve">In 2021, following a series of workshops attended by RAP leaders and stakeholders, the shared generic delisting criterion and assessment framework were adopted by several Canadian AOCs. The intent was to draw from the experiences of the Toronto and Region, Niagara River, and Detroit </w:t>
      </w:r>
      <w:r>
        <w:lastRenderedPageBreak/>
        <w:t>River AOCs in using a tiered framework for assessing BUI 1. Through these workshops, a standardized operating procedure, common data sources, and data interpretation guidelines were developed to be applied in the tiered framework.</w:t>
      </w:r>
    </w:p>
    <w:p w14:paraId="530D2246" w14:textId="77777777" w:rsidR="009D1096" w:rsidRDefault="00000000">
      <w:r>
        <w:t>In 2025, the Restoration Advisory Council for the Bay of Quinte AOC adopted a modified version of delisting criterion and its associated tiered assessment framework:</w:t>
      </w:r>
    </w:p>
    <w:p w14:paraId="39E8AD4C" w14:textId="77777777" w:rsidR="009D1096" w:rsidRDefault="00000000">
      <w:r>
        <w:rPr>
          <w:i/>
          <w:iCs/>
        </w:rPr>
        <w:t>“The BUI is to be redesignated when it can be demonstrated that consumption advisories for fishes of interest in the Bay of Quinte are non-restrictive, declining or comparable to the advisories for suitable Lake Ontario reference site(s) due to contaminants (PCBs, dioxin-like PCBs, TCDDs (dioxins) and TCDFs (furans)) from locally-controllable sources specific to the AOC.”</w:t>
      </w:r>
    </w:p>
    <w:p w14:paraId="2E4D1C98" w14:textId="77777777" w:rsidR="009D1096" w:rsidRDefault="00000000">
      <w:r>
        <w:t>The following measures of success were added to the delisting criterion:</w:t>
      </w:r>
    </w:p>
    <w:p w14:paraId="5F4EC0D8" w14:textId="77777777" w:rsidR="009D1096" w:rsidRDefault="00000000">
      <w:pPr>
        <w:numPr>
          <w:ilvl w:val="0"/>
          <w:numId w:val="2"/>
        </w:numPr>
      </w:pPr>
      <w:r>
        <w:rPr>
          <w:i/>
          <w:iCs/>
        </w:rPr>
        <w:t>“Fish consumption advisories for fishes of interest in the Bay of Quinte are non-restrictive, declining or are comparable to suitable reference area(s);”</w:t>
      </w:r>
      <w:r>
        <w:t xml:space="preserve"> and</w:t>
      </w:r>
    </w:p>
    <w:p w14:paraId="6B48FF33" w14:textId="77777777" w:rsidR="009D1096" w:rsidRDefault="00000000">
      <w:pPr>
        <w:numPr>
          <w:ilvl w:val="0"/>
          <w:numId w:val="2"/>
        </w:numPr>
      </w:pPr>
      <w:r>
        <w:rPr>
          <w:i/>
          <w:iCs/>
        </w:rPr>
        <w:t>“Fish consumption advisories for Brown Bullhead and Yellow Perch (or similar sentinel species) collected in the areas of the Trenton Nearshore Area and the Belleville Nearshore Area, near legacy sources of contamination, are non-restrictive, declining or comparable to advisories for these fish in the rest of the Bay of Quinte.”</w:t>
      </w:r>
    </w:p>
    <w:p w14:paraId="6A733479" w14:textId="1D4716E2" w:rsidR="009D1096" w:rsidRDefault="00000000">
      <w:r>
        <w:t>The two measures of success are evaluated similarly, with the difference being that Measure 2 compares only a subset of species (yellow perch and brown bullhead) from the Trenton and Belleville Nearshore areas with those from the rest of the Bay of Quinte, rather than the full suite of reference sites (see Section</w:t>
      </w:r>
      <w:r w:rsidR="00523AEA">
        <w:t xml:space="preserve"> 2.2.2</w:t>
      </w:r>
      <w:r>
        <w:t>).</w:t>
      </w:r>
    </w:p>
    <w:p w14:paraId="60B0E3FE" w14:textId="77777777" w:rsidR="009D1096" w:rsidRDefault="00000000">
      <w:pPr>
        <w:pStyle w:val="Heading2"/>
      </w:pPr>
      <w:bookmarkStart w:id="16" w:name="methods-tiered-framework"/>
      <w:bookmarkStart w:id="17" w:name="_Toc217295975"/>
      <w:bookmarkEnd w:id="14"/>
      <w:r>
        <w:t>2.2</w:t>
      </w:r>
      <w:r>
        <w:tab/>
        <w:t>Tiered assessment framework</w:t>
      </w:r>
      <w:bookmarkEnd w:id="17"/>
    </w:p>
    <w:p w14:paraId="7D275F89" w14:textId="77777777" w:rsidR="009D1096" w:rsidRDefault="00000000">
      <w:r>
        <w:t>The tiered assessment framework, as adapted for use in the St. Lawrence River AOC, comprises 4 tiers, each compiling different evidence lines to determine if delisting criterion 1.1 is met (Figure 2.1):</w:t>
      </w:r>
    </w:p>
    <w:p w14:paraId="6A8909EC" w14:textId="77777777" w:rsidR="009D1096" w:rsidRDefault="00000000">
      <w:r>
        <w:t>Tier 1: Are monthly meal allowances for fish of interest in the AOC considered unrestrictive relative to the desired fish consumption rates?</w:t>
      </w:r>
    </w:p>
    <w:p w14:paraId="264E8604" w14:textId="77777777" w:rsidR="009D1096" w:rsidRDefault="00000000">
      <w:r>
        <w:t>Tier 2: Are fish consumption restrictions in the AOC similar or less restrictive than suitable reference sites?</w:t>
      </w:r>
    </w:p>
    <w:p w14:paraId="2D7814C8" w14:textId="77777777" w:rsidR="009D1096" w:rsidRDefault="00000000">
      <w:r>
        <w:t>Tier 3: Do lines of evidence indicate that the beneficial use is not impaired due to priority contaminants (PCBs, dioxin-like PCBs, dioxins, and furans)?</w:t>
      </w:r>
    </w:p>
    <w:p w14:paraId="72C20183" w14:textId="77777777" w:rsidR="009D1096" w:rsidRDefault="00000000">
      <w:r>
        <w:lastRenderedPageBreak/>
        <w:t>Tier 4: Have all feasible remedial actions to address local legacy contamination in the AOC been implemented?</w:t>
      </w:r>
    </w:p>
    <w:p w14:paraId="17C0FC06" w14:textId="77777777" w:rsidR="009D1096" w:rsidRDefault="00000000">
      <w:r>
        <w:t>The framework is designed such that if all fish of interest in the AOC pass a particular tier, the delisting criterion can be said to be met. Otherwise, analysis moves to the next tier. If all tiers are failed, then the delisting criterion cannot be said to be met. It should be noted that, in the Bay of Quinte AOC, the primary contaminants of concern are PCBs, dioxin-like PCBs, dioxins, and furans. Thus, analyses of contaminants are limited strictly to the sources and concentrations of these contaminants in AOC fish.</w:t>
      </w:r>
    </w:p>
    <w:p w14:paraId="6191285A" w14:textId="77777777" w:rsidR="009D1096" w:rsidRDefault="00000000">
      <w:r>
        <w:rPr>
          <w:noProof/>
        </w:rPr>
        <w:drawing>
          <wp:inline distT="0" distB="0" distL="0" distR="0" wp14:anchorId="584F2CB2" wp14:editId="70728D37">
            <wp:extent cx="5943600" cy="5389418"/>
            <wp:effectExtent l="0" t="0" r="0" b="0"/>
            <wp:docPr id="28" name="Picture" descr="Figure 2.1: Modified tiered assessment framework applied in the 2025 BUI 1 Assessment for the Bay of Quinte AOC. Adapted from @drouillard2022."/>
            <wp:cNvGraphicFramePr/>
            <a:graphic xmlns:a="http://schemas.openxmlformats.org/drawingml/2006/main">
              <a:graphicData uri="http://schemas.openxmlformats.org/drawingml/2006/picture">
                <pic:pic xmlns:pic="http://schemas.openxmlformats.org/drawingml/2006/picture">
                  <pic:nvPicPr>
                    <pic:cNvPr id="29" name="Picture" descr="Images/tiered_flowchart_slr.png"/>
                    <pic:cNvPicPr>
                      <a:picLocks noChangeAspect="1" noChangeArrowheads="1"/>
                    </pic:cNvPicPr>
                  </pic:nvPicPr>
                  <pic:blipFill>
                    <a:blip r:embed="rId8"/>
                    <a:stretch>
                      <a:fillRect/>
                    </a:stretch>
                  </pic:blipFill>
                  <pic:spPr bwMode="auto">
                    <a:xfrm>
                      <a:off x="0" y="0"/>
                      <a:ext cx="5943600" cy="5389418"/>
                    </a:xfrm>
                    <a:prstGeom prst="rect">
                      <a:avLst/>
                    </a:prstGeom>
                    <a:noFill/>
                    <a:ln w="9525">
                      <a:noFill/>
                      <a:headEnd/>
                      <a:tailEnd/>
                    </a:ln>
                  </pic:spPr>
                </pic:pic>
              </a:graphicData>
            </a:graphic>
          </wp:inline>
        </w:drawing>
      </w:r>
    </w:p>
    <w:p w14:paraId="18C5EB0D" w14:textId="0B6AB5B0" w:rsidR="009D1096" w:rsidRDefault="00000000">
      <w:bookmarkStart w:id="18" w:name="fig:tiered-framework-fig"/>
      <w:bookmarkEnd w:id="18"/>
      <w:r>
        <w:t xml:space="preserve">Figure 2.1: Modified tiered assessment framework applied in the 2025 BUI 1 Assessment for the Bay of Quinte AOC. Adapted from </w:t>
      </w:r>
      <w:r w:rsidR="00523AEA">
        <w:t>Drouillard 2022</w:t>
      </w:r>
      <w:r>
        <w:t>.</w:t>
      </w:r>
    </w:p>
    <w:p w14:paraId="7BD709D7" w14:textId="77777777" w:rsidR="009D1096" w:rsidRDefault="00000000">
      <w:r>
        <w:lastRenderedPageBreak/>
        <w:t>Since the previous Bay of Quinte BUI 1 Assessment Report in (year) (reference), the Guide to Eating Ontario Fish has been updated with new fish contaminant data (which was collected on an annual basis, excluding 2020 due to the Covid-19 pandemic [could use citation]) where available, including collections of targeted species (such as walleye and yellow perch) following recommendations from the report. Furthermore, a combination of angler surveys and scientific publications were used to assess the BUI in terms of community desired consumption rates of fish of interest, rather than using MECP definitions of restrictive consumption advice (MECP, 2025). These new data were used to make up-do-date comparisons of fish consumption advisories within the AOC and reference areas in the Upper St. Lawrence River and Lake Ontario. Below is a summary of each tier, and the methods for which they are evaluated.</w:t>
      </w:r>
    </w:p>
    <w:p w14:paraId="03A17F2F" w14:textId="77777777" w:rsidR="009D1096" w:rsidRDefault="00000000">
      <w:pPr>
        <w:pStyle w:val="Heading3"/>
      </w:pPr>
      <w:bookmarkStart w:id="19" w:name="methods-tier1"/>
      <w:bookmarkStart w:id="20" w:name="_Toc217295976"/>
      <w:r>
        <w:t>2.2.1</w:t>
      </w:r>
      <w:r>
        <w:tab/>
        <w:t>Tier 1: Comparison of AOC Fish Consumption Advisories to Desired Consumption Rates</w:t>
      </w:r>
      <w:bookmarkEnd w:id="20"/>
    </w:p>
    <w:p w14:paraId="6598EE23" w14:textId="77777777" w:rsidR="009D1096" w:rsidRDefault="00000000">
      <w:r>
        <w:t>The first step of the tiered framework provides a coarse screening of whether fish consumption advisories in the AOC are restrictive in relation to locally desired consumption rates. Given that virtually all fishing zones in Ontario have some fish consumption restrictions in place, there is a need to define a benchmark for the degree of restrictiveness that is considered non-restrictive relative to the normal consumption patterns of fish in a given waterbody by the local community. Advisory values, expressed as the number of meals per month recommended for the general and sensitive population groups, were compiled from the Guide to Eating Ontario Fish, published by the Ontario Ministry of the Environment, Conservation and Parks (MECP; see Section 2.4.0.1). These advisories are based on contaminant concentrations measured in fish flesh and translated into species- and size-specific consumption categories using contaminant thresholds (Table 2.1).</w:t>
      </w:r>
    </w:p>
    <w:p w14:paraId="36F49A2B" w14:textId="642604C3" w:rsidR="009D1096" w:rsidRDefault="00000000">
      <w:pPr>
        <w:pStyle w:val="TableCaption"/>
      </w:pPr>
      <w:bookmarkStart w:id="21" w:name="tab:methods-contam-thresholds"/>
      <w:bookmarkEnd w:id="21"/>
      <w:r>
        <w:t xml:space="preserve">Table 2.1: MECP fish consumption advisory contaminant benchmarks (adapted from </w:t>
      </w:r>
      <w:r w:rsidR="00523AEA">
        <w:t>Bhavsar 2016</w:t>
      </w:r>
      <w:r>
        <w:t>). Contaminant concentration values correspond to advised maximum monthly fish meals. Mercury consumption advisories are issued separately for the general population and sensitive population (children under 15 years old and anyone who is pregnant or may become pregnant).</w:t>
      </w:r>
    </w:p>
    <w:tbl>
      <w:tblPr>
        <w:tblW w:w="5000" w:type="pct"/>
        <w:jc w:val="center"/>
        <w:tblLook w:val="0420" w:firstRow="1" w:lastRow="0" w:firstColumn="0" w:lastColumn="0" w:noHBand="0" w:noVBand="1"/>
      </w:tblPr>
      <w:tblGrid>
        <w:gridCol w:w="873"/>
        <w:gridCol w:w="1167"/>
        <w:gridCol w:w="1020"/>
        <w:gridCol w:w="925"/>
        <w:gridCol w:w="1606"/>
        <w:gridCol w:w="988"/>
        <w:gridCol w:w="1411"/>
        <w:gridCol w:w="1370"/>
      </w:tblGrid>
      <w:tr w:rsidR="009D1096" w14:paraId="5E5E35C3" w14:textId="77777777" w:rsidTr="00E7398C">
        <w:trPr>
          <w:tblHeader/>
          <w:jc w:val="center"/>
        </w:trPr>
        <w:tc>
          <w:tcPr>
            <w:tcW w:w="401"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0CB3B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p>
        </w:tc>
        <w:tc>
          <w:tcPr>
            <w:tcW w:w="970" w:type="pct"/>
            <w:gridSpan w:val="2"/>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FAB6D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Hg (µg/g)</w:t>
            </w:r>
          </w:p>
        </w:tc>
        <w:tc>
          <w:tcPr>
            <w:tcW w:w="56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E9183C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PCB (ng/g)</w:t>
            </w:r>
          </w:p>
        </w:tc>
        <w:tc>
          <w:tcPr>
            <w:tcW w:w="82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F7A38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Dioxin/Furan/</w:t>
            </w:r>
            <w:r>
              <w:rPr>
                <w:rFonts w:ascii="Arial" w:eastAsia="Arial" w:hAnsi="Arial" w:cs="Arial"/>
                <w:b/>
                <w:color w:val="000000"/>
                <w:sz w:val="22"/>
                <w:szCs w:val="22"/>
              </w:rPr>
              <w:br/>
              <w:t>dlPCB TEQ (pg/g)</w:t>
            </w:r>
          </w:p>
        </w:tc>
        <w:tc>
          <w:tcPr>
            <w:tcW w:w="601"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1EE598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Mirex (ng/g)</w:t>
            </w:r>
          </w:p>
        </w:tc>
        <w:tc>
          <w:tcPr>
            <w:tcW w:w="818"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692515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Photomirex (ng/g)</w:t>
            </w:r>
          </w:p>
        </w:tc>
        <w:tc>
          <w:tcPr>
            <w:tcW w:w="814" w:type="pct"/>
            <w:tcBorders>
              <w:top w:val="single" w:sz="12" w:space="0" w:color="666666"/>
              <w:left w:val="none" w:sz="0" w:space="0" w:color="000000"/>
              <w:bottom w:val="none" w:sz="0" w:space="0" w:color="666666"/>
              <w:right w:val="none" w:sz="0" w:space="0" w:color="000000"/>
            </w:tcBorders>
            <w:shd w:val="clear" w:color="auto" w:fill="FFFFFF"/>
            <w:tcMar>
              <w:top w:w="0" w:type="dxa"/>
              <w:left w:w="0" w:type="dxa"/>
              <w:bottom w:w="0" w:type="dxa"/>
              <w:right w:w="0" w:type="dxa"/>
            </w:tcMar>
            <w:vAlign w:val="center"/>
          </w:tcPr>
          <w:p w14:paraId="4EC7B4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Toxaphene (ng/g)</w:t>
            </w:r>
          </w:p>
        </w:tc>
      </w:tr>
      <w:tr w:rsidR="009D1096" w14:paraId="3A5223A0" w14:textId="77777777" w:rsidTr="00E7398C">
        <w:trPr>
          <w:tblHeader/>
          <w:jc w:val="center"/>
        </w:trPr>
        <w:tc>
          <w:tcPr>
            <w:tcW w:w="401"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4150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Meals/</w:t>
            </w:r>
            <w:r>
              <w:rPr>
                <w:rFonts w:ascii="Arial" w:eastAsia="Arial" w:hAnsi="Arial" w:cs="Arial"/>
                <w:b/>
                <w:color w:val="000000"/>
                <w:sz w:val="22"/>
                <w:szCs w:val="22"/>
              </w:rPr>
              <w:br/>
              <w:t>month</w:t>
            </w:r>
          </w:p>
        </w:tc>
        <w:tc>
          <w:tcPr>
            <w:tcW w:w="508"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BE31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Sensitive</w:t>
            </w:r>
          </w:p>
        </w:tc>
        <w:tc>
          <w:tcPr>
            <w:tcW w:w="462" w:type="pct"/>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71C0F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r>
              <w:rPr>
                <w:rFonts w:ascii="Arial" w:eastAsia="Arial" w:hAnsi="Arial" w:cs="Arial"/>
                <w:b/>
                <w:color w:val="000000"/>
                <w:sz w:val="22"/>
                <w:szCs w:val="22"/>
              </w:rPr>
              <w:t>General</w:t>
            </w:r>
          </w:p>
        </w:tc>
        <w:tc>
          <w:tcPr>
            <w:tcW w:w="3629" w:type="pct"/>
            <w:gridSpan w:val="5"/>
            <w:tcBorders>
              <w:top w:val="none" w:sz="0"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04F5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22"/>
                <w:szCs w:val="22"/>
              </w:rPr>
            </w:pPr>
          </w:p>
        </w:tc>
      </w:tr>
      <w:tr w:rsidR="009D1096" w14:paraId="5A94D219" w14:textId="77777777" w:rsidTr="00E7398C">
        <w:trPr>
          <w:jc w:val="center"/>
        </w:trPr>
        <w:tc>
          <w:tcPr>
            <w:tcW w:w="4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D7D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w:t>
            </w:r>
          </w:p>
        </w:tc>
        <w:tc>
          <w:tcPr>
            <w:tcW w:w="50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4CD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&gt;0.5</w:t>
            </w:r>
          </w:p>
        </w:tc>
        <w:tc>
          <w:tcPr>
            <w:tcW w:w="46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C0A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&gt;1.8</w:t>
            </w:r>
          </w:p>
        </w:tc>
        <w:tc>
          <w:tcPr>
            <w:tcW w:w="5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8673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&gt;844</w:t>
            </w:r>
          </w:p>
        </w:tc>
        <w:tc>
          <w:tcPr>
            <w:tcW w:w="82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CA1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&gt;21.6</w:t>
            </w:r>
          </w:p>
        </w:tc>
        <w:tc>
          <w:tcPr>
            <w:tcW w:w="60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A06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&gt;657</w:t>
            </w:r>
          </w:p>
        </w:tc>
        <w:tc>
          <w:tcPr>
            <w:tcW w:w="81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2577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&gt;122</w:t>
            </w:r>
          </w:p>
        </w:tc>
        <w:tc>
          <w:tcPr>
            <w:tcW w:w="81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917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&gt;1877</w:t>
            </w:r>
          </w:p>
        </w:tc>
      </w:tr>
      <w:tr w:rsidR="009D1096" w14:paraId="6BB7F8F0" w14:textId="77777777" w:rsidTr="00E7398C">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CE3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lastRenderedPageBreak/>
              <w:t>1</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D294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55E1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65A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422-844</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75CB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10.8-21.6</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D9C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329-657</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65B17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61-122</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562B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939-1877</w:t>
            </w:r>
          </w:p>
        </w:tc>
      </w:tr>
      <w:tr w:rsidR="009D1096" w14:paraId="3A676A7F" w14:textId="77777777" w:rsidTr="00E7398C">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60A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9E90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DFAC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B5F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211-422</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D6A3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5.4-10.8</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162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164-329</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A856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31-61</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C989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469-939</w:t>
            </w:r>
          </w:p>
        </w:tc>
      </w:tr>
      <w:tr w:rsidR="009D1096" w14:paraId="2819A67C" w14:textId="77777777" w:rsidTr="00E7398C">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D4B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6EA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0.25-0.5</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C4A7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0.6-1.2</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17C3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105-211</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8815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2.7-5.4</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3A0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82-164</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8897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15-31</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CEE4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235-469</w:t>
            </w:r>
          </w:p>
        </w:tc>
      </w:tr>
      <w:tr w:rsidR="009D1096" w14:paraId="26D12F9A" w14:textId="77777777" w:rsidTr="00E7398C">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499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8</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6DF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0.16-0.25</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08E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0.4-0.6</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FE34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70-105</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E39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1.8-2.7</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3C01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55-82</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D4FA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10-15</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4B7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156-235</w:t>
            </w:r>
          </w:p>
        </w:tc>
      </w:tr>
      <w:tr w:rsidR="009D1096" w14:paraId="7AA0D01A" w14:textId="77777777" w:rsidTr="00E7398C">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BE8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12</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4D9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0.12-0.16</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E506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0.3-0.4</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5A7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53-70</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64A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1.3-1.8</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8EEA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41-55</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86E7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8-10</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361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111-156</w:t>
            </w:r>
          </w:p>
        </w:tc>
      </w:tr>
      <w:tr w:rsidR="009D1096" w14:paraId="12C37277" w14:textId="77777777" w:rsidTr="00E7398C">
        <w:trPr>
          <w:jc w:val="center"/>
        </w:trPr>
        <w:tc>
          <w:tcPr>
            <w:tcW w:w="4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C7C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16</w:t>
            </w:r>
          </w:p>
        </w:tc>
        <w:tc>
          <w:tcPr>
            <w:tcW w:w="50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B46D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0.06-0.12</w:t>
            </w:r>
          </w:p>
        </w:tc>
        <w:tc>
          <w:tcPr>
            <w:tcW w:w="46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985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0.15-0.3</w:t>
            </w:r>
          </w:p>
        </w:tc>
        <w:tc>
          <w:tcPr>
            <w:tcW w:w="5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5CEE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26-53</w:t>
            </w:r>
          </w:p>
        </w:tc>
        <w:tc>
          <w:tcPr>
            <w:tcW w:w="8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2EB1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0.7-1.3</w:t>
            </w:r>
          </w:p>
        </w:tc>
        <w:tc>
          <w:tcPr>
            <w:tcW w:w="60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34A8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21-41</w:t>
            </w:r>
          </w:p>
        </w:tc>
        <w:tc>
          <w:tcPr>
            <w:tcW w:w="81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F39F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4-8</w:t>
            </w:r>
          </w:p>
        </w:tc>
        <w:tc>
          <w:tcPr>
            <w:tcW w:w="81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EBA0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59-117</w:t>
            </w:r>
          </w:p>
        </w:tc>
      </w:tr>
      <w:tr w:rsidR="009D1096" w14:paraId="1AD44263" w14:textId="77777777" w:rsidTr="00E7398C">
        <w:trPr>
          <w:jc w:val="center"/>
        </w:trPr>
        <w:tc>
          <w:tcPr>
            <w:tcW w:w="4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0B03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32</w:t>
            </w:r>
          </w:p>
        </w:tc>
        <w:tc>
          <w:tcPr>
            <w:tcW w:w="50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91BE7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&lt;0.06</w:t>
            </w:r>
          </w:p>
        </w:tc>
        <w:tc>
          <w:tcPr>
            <w:tcW w:w="46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4465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&lt;0.15</w:t>
            </w:r>
          </w:p>
        </w:tc>
        <w:tc>
          <w:tcPr>
            <w:tcW w:w="5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FC4E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&lt;26</w:t>
            </w:r>
          </w:p>
        </w:tc>
        <w:tc>
          <w:tcPr>
            <w:tcW w:w="82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548D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&lt;0.7</w:t>
            </w:r>
          </w:p>
        </w:tc>
        <w:tc>
          <w:tcPr>
            <w:tcW w:w="60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D4BE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&lt;21</w:t>
            </w:r>
          </w:p>
        </w:tc>
        <w:tc>
          <w:tcPr>
            <w:tcW w:w="8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8D7D2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&lt;4</w:t>
            </w:r>
          </w:p>
        </w:tc>
        <w:tc>
          <w:tcPr>
            <w:tcW w:w="81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0646B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22"/>
                <w:szCs w:val="22"/>
              </w:rPr>
            </w:pPr>
            <w:r>
              <w:rPr>
                <w:rFonts w:ascii="Arial" w:eastAsia="Arial" w:hAnsi="Arial" w:cs="Arial"/>
                <w:color w:val="000000"/>
                <w:sz w:val="22"/>
                <w:szCs w:val="22"/>
              </w:rPr>
              <w:t>&lt;59</w:t>
            </w:r>
          </w:p>
        </w:tc>
      </w:tr>
    </w:tbl>
    <w:p w14:paraId="66657D0F" w14:textId="77777777" w:rsidR="00E7398C" w:rsidRDefault="00E7398C"/>
    <w:p w14:paraId="5C038A42" w14:textId="438BD48A" w:rsidR="009D1096" w:rsidRDefault="00000000">
      <w:r>
        <w:t>Advisory values for each fish of interest in the AOC were then compared against a benchmark representing acceptable levels of consumption, determined by the results of the community survey (see Section 2.3). Any advisory below this benchmark was considered restrictive, while those at or above the benchmark were considered non-restrictive. This step provides a baseline indication of potential impairment and allows the RAP team to identify species or size classes where consumption guidance is most restrictive, independent of regional comparisons. Additionally, Tier 1 excludes unrestricted fish from further analysis, since these species meet the delisting criteria at its most basic level. If all species pass Tier 1, delisting criterion 1.1 can be said to be met. Tier 1 uses a strict passing benchmark, where any number of restrictive size categories in either population type (General or Sensitive) will cause a species to fail and move to Tier 2.</w:t>
      </w:r>
    </w:p>
    <w:p w14:paraId="0EDBEBF5" w14:textId="77777777" w:rsidR="009D1096" w:rsidRDefault="00000000">
      <w:pPr>
        <w:pStyle w:val="Heading3"/>
      </w:pPr>
      <w:bookmarkStart w:id="22" w:name="methods-tier2"/>
      <w:bookmarkStart w:id="23" w:name="_Toc217295977"/>
      <w:bookmarkEnd w:id="19"/>
      <w:r>
        <w:t>2.2.2</w:t>
      </w:r>
      <w:r>
        <w:tab/>
        <w:t>Tier 2: Comparison of AOC Advisories to Reference Sites</w:t>
      </w:r>
      <w:bookmarkEnd w:id="23"/>
    </w:p>
    <w:p w14:paraId="25F7D1A6" w14:textId="77777777" w:rsidR="009D1096" w:rsidRDefault="00000000">
      <w:r>
        <w:t>Tier 2 assesses whether the fish consumption advisories for fish of interest in the AOC are comparable to those at suitable reference sites. If all the restrictive advisories for a given species in the AOC are less restrictive or equivalent to those in reference sites, the species passes Tier 2. Otherwise, the assessment of failing species moves to Tier 3. Similarly to Tier 1, Tier 2 uses official consumption advice provided by MECP. Species that passed Tier 1 assessment were excluded from Tier 2 analysis. Furthermore, size classes that pass Tier 1 within a species were excluded from Tier 2 analysis.</w:t>
      </w:r>
    </w:p>
    <w:p w14:paraId="2F329743" w14:textId="77777777" w:rsidR="009D1096" w:rsidRDefault="00000000">
      <w:r>
        <w:lastRenderedPageBreak/>
        <w:t>The advisory values for each species of interest in the AOC are compared to the median value of advisories for reference sites. In Tier 2, reference sites are selected as those representative of a broad measure of background intensity of advisories across a comparable geographic region. That is, selection of reference sites for Tier 2 does not consider similarity of ecology, environmental conditions, or history; nor does it select for pristine, undisturbed water bodies. Rather, reference sites are characterized as a broad geographical representation of the region that are removed from AOC sources of legacy contamination. Furthermore, reference sites need to have fish consumption advisories available for the selected species of interest as well as overlapping size ranges of each species with that of the AOC. For this analysis, measures 1 and 2 are evaluated separately: measure 1 compares fish consumption advice within the AOC, excluding the nearshore sites, to sites outside the AOC, whereas measure 2 compares fish consumption advice between Belleville and Trenton Nearshore sites, respectively, with Lake Ontario (Eastern Basin), in which the rest of the Bay of Quinte is included. For measure 1, we selected all non-AOC fishing zones in the Upper St. Lawrence River and Lake Ontario for which consumption advice is issued for the same species of interest in the AOC. The AOC fishing zones excluded were Hamilton Harbour and the Niagara River (Upper and Lower). The Toronto Waterfront zone, despite being an AOC, was included as a reference site as their most recent BUI assessment report indicated that consumption advisories were no longer restrictive due to legacy contamination (Drouillard, unpublished). Furthermore, tributaries and harbours were excluded, as they generally do not encapsulate background conditions of the geographical region.</w:t>
      </w:r>
    </w:p>
    <w:p w14:paraId="42E1A388" w14:textId="77777777" w:rsidR="009D1096" w:rsidRDefault="00000000">
      <w:r>
        <w:t xml:space="preserve">To compare the intensity of advisories, we compared the advisory value for each species and size class, each for the General and Sensitive populations, for available species of interest in the AOC (below the Tier 1 benchmark) to the median of reference advisories for which similar advisories were issued. Because meal/month consumption advisories are issued in discrete categories (see Section 2.4.0.1), reference median values were rounded up to the next advisory value when there were an even number of reference sites. For example, a median advisory value of 10 meals/month would be rounded up to 12 meals/month. This is because the median of an even number of sites would fall between two advisory categories (e.g., the median between 8 and 12 is 10). While this does not change the outcome of the analysis, it is a clearer representation of official consumption advice. AOC advisory values below the desired consumption benchmark (e.g., 8 meals/month) are compared to their respective reference medians, and those size categories equal to or above the reference median pass Tier 2 assessment, while those below the reference median fail Tier 2. Similarly to Tier 1, Tier 2 adopts a strict benchmark, </w:t>
      </w:r>
      <w:r>
        <w:lastRenderedPageBreak/>
        <w:t>where any number of size categories for either population type will cause a species to fail and move to Tier 3.</w:t>
      </w:r>
    </w:p>
    <w:p w14:paraId="654B691A" w14:textId="77777777" w:rsidR="009D1096" w:rsidRDefault="00000000">
      <w:pPr>
        <w:pStyle w:val="Heading3"/>
      </w:pPr>
      <w:bookmarkStart w:id="24" w:name="methods-tier3"/>
      <w:bookmarkStart w:id="25" w:name="_Toc217295978"/>
      <w:bookmarkEnd w:id="22"/>
      <w:r>
        <w:t>2.2.3</w:t>
      </w:r>
      <w:r>
        <w:tab/>
        <w:t>Tier 3: Weight of Evidence Approach</w:t>
      </w:r>
      <w:bookmarkEnd w:id="25"/>
    </w:p>
    <w:p w14:paraId="190BFC57" w14:textId="6214DEBE" w:rsidR="009D1096" w:rsidRDefault="00000000">
      <w:r>
        <w:t xml:space="preserve">Tier 3 evaluates the status of the BUI using a weight of evidence approach, which considers multiple lines of evidence pertaining to fish contaminant concentrations in the AOC and reference areas. As with previous tiers, species are evaluated independently. However, the nuanced nature of the weighted evidence approach means that a single pass/fail metric for each species is inappropriate at this tier. The outcome of the weight of evidence available will be used to support or not support redesignation of the BUI. Tier 3 evidence lines are determined in aggregate, meaning that unlike the decision tree between tiers, all sub-categories of Tier 3 are considered jointly regardless if a species passes or fails one or more evidence lines. Because measures 1 and 2 (Section </w:t>
      </w:r>
      <w:r w:rsidR="00E7398C">
        <w:t>2.1)</w:t>
      </w:r>
      <w:r>
        <w:t xml:space="preserve"> are evaluated separately, all tier 3 assessments for measure 1 exclude the Trenton and Belleville Nearshore sites. We considered the following lines of evidence for Tier 3:</w:t>
      </w:r>
    </w:p>
    <w:p w14:paraId="7BDC4CAD" w14:textId="77777777" w:rsidR="009D1096" w:rsidRDefault="00000000">
      <w:pPr>
        <w:pStyle w:val="Heading4"/>
      </w:pPr>
      <w:bookmarkStart w:id="26" w:name="methods-t3a"/>
      <w:r>
        <w:t>2.2.3.1</w:t>
      </w:r>
      <w:r>
        <w:tab/>
        <w:t>Tier 3A: Virtual advisory</w:t>
      </w:r>
    </w:p>
    <w:p w14:paraId="4D767618" w14:textId="661A1C99" w:rsidR="009D1096" w:rsidRDefault="00000000">
      <w:r>
        <w:t xml:space="preserve">Tier 3A seeks to address the relationship between priority contaminants in the AOC and fish consumption advice. Because fish consumption advisories consider multiple fish contaminants, and are issued based on the strictest restriction from any contaminant (cite), it is important to isolate the effect of priority AOC contaminants on driving local fish consumption advisories. Additionally, official advisories may be based on data that dates as far back as the 1970s. Thus, it is important that restrictions on fish consumption are considered using more recent data to account for restorative effects in the AOC associated with previous remedial actions. To achieve this, “virtual advisories” are created using the same fish contaminant data and methods used by MECP to generate official consumption advice. Fish contaminant data (obtained from MECP, see Section </w:t>
      </w:r>
      <w:r w:rsidR="000676D6">
        <w:t xml:space="preserve">2.4) </w:t>
      </w:r>
      <w:r>
        <w:t>is filtered to the contaminant of concern (total PCBs and dioxin/furan TEQs, respectively) and the previous 10 years of data (2014 and more recent), and this data is used to calculate virtual advisories using the MECP method.</w:t>
      </w:r>
    </w:p>
    <w:p w14:paraId="549D4A43" w14:textId="77777777" w:rsidR="009D1096" w:rsidRDefault="00000000">
      <w:r>
        <w:t xml:space="preserve">Virtual advisory values were generated by modelling the relationship between fish length and contaminant concentration. For each region (AOC and reference), the function fits a log-log linear model (lm(log(Value) ~ log(Length)) to evaluate whether a significant relationship exists (p ≤ 0.05). If so, predicted concentrations are generated across a continuous length range, and then averaged within fixed 5 cm fish length bins. Advisory levels are assigned using MECP-defined contaminant- and population-specific (General/Sensitive population) thresholds to the mean predicted concentrations. If no significant relationship is detected, advisory levels are based on the mean concentration of </w:t>
      </w:r>
      <w:r>
        <w:lastRenderedPageBreak/>
        <w:t>all observations within each fish length interval. If any size categories of the virtual advisory are restrictive compared to the desired consumption rate and to reference values, Tier 3A assessment is unsupportive of delisting for this species. Virtual advisories are not to be used as a replacement for official consumption advice and are limited strictly to the evaluation of this BUI.</w:t>
      </w:r>
    </w:p>
    <w:p w14:paraId="3136DA7C" w14:textId="77777777" w:rsidR="009D1096" w:rsidRDefault="00000000">
      <w:r>
        <w:t>The virtual advisories in this tier are evaluated similarly to Tiers 1 and 2; i.e. first it is determined if virtual advice for any size categories is restrictive compared to the community desired consumption rate (see Section 2.2.1), then if virtual advice for any size category are more restrictive than suitable reference sites. Similarly to Tiers 1 and 2, any number of restrictive size categories are considered a failure for Tier 3A.</w:t>
      </w:r>
    </w:p>
    <w:p w14:paraId="2068A156" w14:textId="77777777" w:rsidR="009D1096" w:rsidRDefault="00000000">
      <w:pPr>
        <w:pStyle w:val="Heading4"/>
      </w:pPr>
      <w:bookmarkStart w:id="27" w:name="methods-t3b"/>
      <w:bookmarkEnd w:id="26"/>
      <w:r>
        <w:t>2.2.3.2</w:t>
      </w:r>
      <w:r>
        <w:tab/>
        <w:t>Tier 3B: Comparisons of fish contaminants in the AOC vs Reference</w:t>
      </w:r>
    </w:p>
    <w:p w14:paraId="6902355C" w14:textId="77777777" w:rsidR="009D1096" w:rsidRDefault="00000000">
      <w:r>
        <w:t>To determine the degree of contamination in fish in the AOC by priority contaminants, the concentrations of priority contaminants in fish tissue were compared between the AOC and suitable reference sites.</w:t>
      </w:r>
    </w:p>
    <w:p w14:paraId="14C5F174" w14:textId="77777777" w:rsidR="009D1096" w:rsidRDefault="00000000">
      <w:r>
        <w:t>Reference sites for Tier 3B differ from those used in Tier 2 in that the MECP fish collection zones do not correlate directly with the zones used in the official advisories. For example, one official advisory zone (as is used in Tier 2) may comprise several collection areas. For Tier 3B, reference zones are similarly limited to non-AOC collections zones in the upper St. Lawrence River (upstream of the Moses-Saunders Dam) and Lake Ontario for which collections of the evaluated species have occurred within the most recent 10 years of study (2014-2024). The number and locations of reference sites may differ between species depending on the availability of data.</w:t>
      </w:r>
    </w:p>
    <w:p w14:paraId="08CC9941" w14:textId="77777777" w:rsidR="009D1096" w:rsidRDefault="00000000">
      <w:r>
        <w:t>To assess differences in fish contamination between the AOC and reference sites, contaminant–length relationships were modeled using Generalized Additive Models (GAMs), allowing for non-linear associations. For this model, length was first log-transformed to control for skewed data distributions (contaminant-length relationships are often exponential), which was used as a fixed smooth effect along with region (AOC or reference), with collection area as a random effect to control for site-specific confounding variables. For each species of interest, we first tested whether the shape of the concentration–length relationship differed significantly between AOC and reference fish by comparing the full model to a null model with reduced terms using ANOVA. Where models supported statistically similar trends (non-significant interaction), we compared size-adjusted contaminant levels using estimated marginal means. Where shapes differed significantly, contaminant concentration values were compared by GAM-predicted values across the range of lengths of each fish species at 5 cm intervals. A threshold of α = 0.05 was used to evaluate statistical significance throughout.</w:t>
      </w:r>
    </w:p>
    <w:p w14:paraId="2C20093D" w14:textId="77777777" w:rsidR="009D1096" w:rsidRDefault="00000000">
      <w:r>
        <w:lastRenderedPageBreak/>
        <w:t>Where contaminant-length relationships differed between AOC and reference, Tier 3B can be considered supportive of redesignation when the majority of size classes do not significantly differ in predicted contaminant concentration between AOC and reference. Where the contaminant-length relationship does not significantly differ, Tier 3B can be considered supportive of redesignation when the marginal mean of contaminant concentration does not significantly differ between AOC in reference. Otherwise, Tier 3B is considered not supportive of redesignation.</w:t>
      </w:r>
    </w:p>
    <w:p w14:paraId="640F2C98" w14:textId="77777777" w:rsidR="009D1096" w:rsidRDefault="00000000">
      <w:pPr>
        <w:pStyle w:val="Heading4"/>
      </w:pPr>
      <w:bookmarkStart w:id="28" w:name="methods-t3c"/>
      <w:bookmarkEnd w:id="27"/>
      <w:r>
        <w:t>2.2.3.3</w:t>
      </w:r>
      <w:r>
        <w:tab/>
        <w:t>Tier 3C: Temporal trends of contaminants in fish</w:t>
      </w:r>
    </w:p>
    <w:p w14:paraId="352EAF57" w14:textId="77777777" w:rsidR="009D1096" w:rsidRDefault="00000000">
      <w:r>
        <w:t>In Tier 3C, we evaluated the direction of trends in contaminants through time, and make predict how these trends will continue into the future. Temporal trends in mercury concentrations in AOC fish of interest were assessed using generalized additive mixed models (GAMMs) across all years of data. Log-contaminant concentration was modeled with a log-linear fixed effect for sample year to assess the temporal trends on an exponential scale, a smooth fixed effect for log-length to account for differences in contaminant concentration across fish length, and a site smooth random effect to account for regional differences in sampling and other confounding variables. The slope (on log scale) represents the annual rate of change in mercury concentration, defined as k = -slope (such that k &gt; 0 indicates a decline, and k &lt; 0 indicates an increase in contaminant concentration). Standard errors are obtained via the delta method. This model allows us to determine if contaminant trends are stable, increasing, or decreasing over time. If contaminant concentrations are stable or increasing, Tier 3C is unsupportive of delisting. If contaminant concentrations are decreasing, we use the model to predict future trends in contaminants.</w:t>
      </w:r>
    </w:p>
    <w:p w14:paraId="5B097A90" w14:textId="77777777" w:rsidR="009D1096" w:rsidRDefault="00000000">
      <w:r>
        <w:t xml:space="preserve">Using this decay model, we estimated the time required to reach a nonrestrictive monthly meal allowance for sensitive populations for the median, upper quartile, and lower quartile fish lengths (rounded to the nearest 5 cm). Generally, community survey and MNR creel survey results indicated that the lower, median, and upper quartiles of fish lengths approximately correspond to the range of fish lengths consumed by most anglers in the AOC. The half-life of contamination in each species was derived from the fitted yearly slope of log-transformed concentrations in the GAMM. If concentrations are increasing, a doubling time is reported instead. To estimate time to unrestrictive advisory threshold, predictions were anchored at the most recent observed year and a representative length (upper quartile rounded to the nearest 5 cm), and the model assumed a continuous rate of change using the half-life estimate. The model projects the expected time required for contaminant concentrations of upper-quartile-length fish to fall below the restrictive benchmark established in Tier 1 for the sensitive population. For instance, if the desired consumption rate of a species is 8 meals per month, the threshold for the sensitive </w:t>
      </w:r>
      <w:r>
        <w:lastRenderedPageBreak/>
        <w:t>population would be 0.16 µg/g mercury (Table 2.1). A timeline of 10 years or fewer is considered supportive of delisting, whereas a timeline of 10 or more years is unsupportive of delisting for this species. This estimate supports the temporal assessment of Tier 3C by forecasting how long the BUI will remain impaired in the absence of additional remedial actions.</w:t>
      </w:r>
    </w:p>
    <w:p w14:paraId="15AFDDFA" w14:textId="77777777" w:rsidR="009D1096" w:rsidRDefault="00000000">
      <w:pPr>
        <w:pStyle w:val="Heading3"/>
      </w:pPr>
      <w:bookmarkStart w:id="29" w:name="methods-tier4"/>
      <w:bookmarkStart w:id="30" w:name="_Toc217295979"/>
      <w:bookmarkEnd w:id="24"/>
      <w:bookmarkEnd w:id="28"/>
      <w:r>
        <w:t>2.2.4</w:t>
      </w:r>
      <w:r>
        <w:tab/>
        <w:t>Tier 4: Legacy Sources of Priority Contaminants in the AOC</w:t>
      </w:r>
      <w:bookmarkEnd w:id="30"/>
    </w:p>
    <w:p w14:paraId="16E3765F" w14:textId="77777777" w:rsidR="009D1096" w:rsidRDefault="00000000">
      <w:r>
        <w:t>Tier 4 assessment, like Tier 3, uses several evidence lines to determine support for delisting the BUI. Tier 4 expands the scope from fish to the environment, assessing the history and impact of past remedial actions on environmental recovery and fish contamination, as well as identifying potential future actions. Using a combination of literature review, monitoring data, and ecological metrics, available data is weighed in relation the restoration actions identified in the Stage 2 and draft (unpublished) Stage 3 RAP reports, as well as the degree of completion of these actions. Data may include contaminant concentration and track-down studies in the water, sediments, young of year (YOY) forage fish, and benthic invertebrates within the AOC and tributaries. Tier 4 may also include modelling approaches to relate environmental conditions to fish contaminants, including contaminant isotopic tracer studies to determine the sources and movement of priority contaminants into the food web.</w:t>
      </w:r>
    </w:p>
    <w:p w14:paraId="2F40D6FB" w14:textId="77777777" w:rsidR="009D1096" w:rsidRDefault="00000000">
      <w:r>
        <w:t>(This section to be expanded in future)</w:t>
      </w:r>
    </w:p>
    <w:p w14:paraId="65842510" w14:textId="77777777" w:rsidR="009D1096" w:rsidRDefault="00000000">
      <w:pPr>
        <w:pStyle w:val="Heading2"/>
      </w:pPr>
      <w:bookmarkStart w:id="31" w:name="methods-survey"/>
      <w:bookmarkStart w:id="32" w:name="_Toc217295980"/>
      <w:bookmarkEnd w:id="16"/>
      <w:bookmarkEnd w:id="29"/>
      <w:r>
        <w:t>2.3</w:t>
      </w:r>
      <w:r>
        <w:tab/>
        <w:t>Community fish consumption survey</w:t>
      </w:r>
      <w:bookmarkEnd w:id="32"/>
    </w:p>
    <w:p w14:paraId="198EB467" w14:textId="77777777" w:rsidR="009D1096" w:rsidRDefault="00000000">
      <w:pPr>
        <w:pStyle w:val="Heading3"/>
      </w:pPr>
      <w:bookmarkStart w:id="33" w:name="X269222ed598821b36a49f85d0fb34c1cc99d29b"/>
      <w:bookmarkStart w:id="34" w:name="_Toc217295981"/>
      <w:r>
        <w:t>2.3.1</w:t>
      </w:r>
      <w:r>
        <w:tab/>
      </w:r>
      <w:r>
        <w:rPr>
          <w:bCs/>
        </w:rPr>
        <w:t>NOTE: This section is copied from the SLR version of the report, and may serve as a template for LTCA and MBQ to fill in their version.</w:t>
      </w:r>
      <w:bookmarkEnd w:id="34"/>
    </w:p>
    <w:p w14:paraId="12AB81E0" w14:textId="77777777" w:rsidR="009D1096" w:rsidRDefault="00000000">
      <w:r>
        <w:t>To properly address the needs of the community surrounding the AOC through this BUI assessment, it is important to understand the the impact of the BUI on the consumption habits of the community. By asking the community about consumption habits, we can identify a list of species of interest in the AOC, how often these species are being consumed, and the desired rate of consumption if there were no issues related to priority contaminants.</w:t>
      </w:r>
    </w:p>
    <w:p w14:paraId="58A23987" w14:textId="77777777" w:rsidR="009D1096" w:rsidRDefault="00000000">
      <w:r>
        <w:t xml:space="preserve">A survey was conducted in Cornwall and surrounding regions from January to November of 2025. The survey asked respondents about where community members fished, their fishing methods, whether they eat fish, which fish from the AOC they consume (or feed to others), how often they eat each kind of fish, their normal portion size for each fish, their methods of cooking, and how often they would eat each fish species if there were no issues related to contamination in the AOC. The survey asked respondents the same </w:t>
      </w:r>
      <w:r>
        <w:lastRenderedPageBreak/>
        <w:t>questions about fish consumed from outside of the AOC. Additionally, the survey asked respondents if they had heard of the Guide to Eating Ontario Fish and the RAP program, and whether either of these resources have modified their consumption habits.</w:t>
      </w:r>
    </w:p>
    <w:p w14:paraId="6285D100" w14:textId="77777777" w:rsidR="009D1096" w:rsidRDefault="00000000">
      <w:r>
        <w:t>Responses from this survey were used to establish the community desired consumption rates for each species using the following methods: First, species of interest are defined as those consumed by at least 5% of anglers who eat fish. Second, a weighted average for meal frequency was calculated by multiplying the number of respondents by their desired monthly meal rate (converted from survey response options to monthly meal equivalents, see Table 2.2), then dividing by the total number of respondents. Since the BUI assessment aims to address the level of impairment to fish consumption in the AOC, the desired consumption rate is set based on the amount of fish the community would eat if the BUI was not impaired, rather than the current consumption rate. Third, a weighted average meal size was calculated similarly to frequency, with survey response options converted to monthly meal equivalents as per Table 2.3. Finally, the weighted average frequency was multiplied by the weighted average portion size to get an average desired consumption rate, which was rounded up to the next advisory category for the Sensitive population (0, 4, 8, 12, 16, or 32 meals per month).</w:t>
      </w:r>
    </w:p>
    <w:p w14:paraId="42AFC87D" w14:textId="77777777" w:rsidR="009D1096" w:rsidRDefault="00000000">
      <w:pPr>
        <w:pStyle w:val="TableCaption"/>
      </w:pPr>
      <w:bookmarkStart w:id="35" w:name="tab:survey-conversion-rate"/>
      <w:bookmarkEnd w:id="35"/>
      <w:r>
        <w:t>Table 2.2: Survey response conversion table for desired consumption frequency</w:t>
      </w:r>
    </w:p>
    <w:tbl>
      <w:tblPr>
        <w:tblW w:w="0" w:type="auto"/>
        <w:jc w:val="center"/>
        <w:tblLayout w:type="fixed"/>
        <w:tblLook w:val="0420" w:firstRow="1" w:lastRow="0" w:firstColumn="0" w:lastColumn="0" w:noHBand="0" w:noVBand="1"/>
      </w:tblPr>
      <w:tblGrid>
        <w:gridCol w:w="3125"/>
        <w:gridCol w:w="1523"/>
      </w:tblGrid>
      <w:tr w:rsidR="009D1096" w14:paraId="36B7FA56" w14:textId="77777777">
        <w:trPr>
          <w:tblHeader/>
          <w:jc w:val="center"/>
        </w:trPr>
        <w:tc>
          <w:tcPr>
            <w:tcW w:w="312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AB34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Consumption Rate (Survey)</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1A80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9D1096" w14:paraId="279A60BC" w14:textId="77777777">
        <w:trPr>
          <w:jc w:val="center"/>
        </w:trPr>
        <w:tc>
          <w:tcPr>
            <w:tcW w:w="312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B874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year</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1F7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w:t>
            </w:r>
          </w:p>
        </w:tc>
      </w:tr>
      <w:tr w:rsidR="009D1096" w14:paraId="7FDDA92C" w14:textId="77777777">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DD9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month</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E13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449BFD9A" w14:textId="77777777">
        <w:trPr>
          <w:jc w:val="center"/>
        </w:trPr>
        <w:tc>
          <w:tcPr>
            <w:tcW w:w="312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0013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A few times per week</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C25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16</w:t>
            </w:r>
          </w:p>
        </w:tc>
      </w:tr>
      <w:tr w:rsidR="009D1096" w14:paraId="139E48DB" w14:textId="77777777">
        <w:trPr>
          <w:jc w:val="center"/>
        </w:trPr>
        <w:tc>
          <w:tcPr>
            <w:tcW w:w="312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5CE25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Daily</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635A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32</w:t>
            </w:r>
          </w:p>
        </w:tc>
      </w:tr>
    </w:tbl>
    <w:p w14:paraId="5C205FF5" w14:textId="77777777" w:rsidR="00071AFB" w:rsidRDefault="00071AFB">
      <w:pPr>
        <w:pStyle w:val="TableCaption"/>
      </w:pPr>
      <w:bookmarkStart w:id="36" w:name="tab:survey-conversion-portion"/>
      <w:bookmarkEnd w:id="36"/>
    </w:p>
    <w:p w14:paraId="37EC169F" w14:textId="312B1062" w:rsidR="009D1096" w:rsidRDefault="00000000">
      <w:pPr>
        <w:pStyle w:val="TableCaption"/>
      </w:pPr>
      <w:r>
        <w:t>Table 2.3: Survey response conversion table for desired portion size</w:t>
      </w:r>
    </w:p>
    <w:tbl>
      <w:tblPr>
        <w:tblW w:w="0" w:type="auto"/>
        <w:jc w:val="center"/>
        <w:tblLayout w:type="fixed"/>
        <w:tblLook w:val="0420" w:firstRow="1" w:lastRow="0" w:firstColumn="0" w:lastColumn="0" w:noHBand="0" w:noVBand="1"/>
      </w:tblPr>
      <w:tblGrid>
        <w:gridCol w:w="2489"/>
        <w:gridCol w:w="1523"/>
      </w:tblGrid>
      <w:tr w:rsidR="009D1096" w14:paraId="1FC3D921" w14:textId="77777777">
        <w:trPr>
          <w:tblHeader/>
          <w:jc w:val="center"/>
        </w:trPr>
        <w:tc>
          <w:tcPr>
            <w:tcW w:w="2489"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2CA8A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Portion Size (Survey)</w:t>
            </w:r>
          </w:p>
        </w:tc>
        <w:tc>
          <w:tcPr>
            <w:tcW w:w="152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4FE9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Conversion</w:t>
            </w:r>
          </w:p>
        </w:tc>
      </w:tr>
      <w:tr w:rsidR="009D1096" w14:paraId="3820096D" w14:textId="77777777">
        <w:trPr>
          <w:jc w:val="center"/>
        </w:trPr>
        <w:tc>
          <w:tcPr>
            <w:tcW w:w="2489"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D8D9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Less than 4 oz</w:t>
            </w:r>
          </w:p>
        </w:tc>
        <w:tc>
          <w:tcPr>
            <w:tcW w:w="152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CF7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0.25</w:t>
            </w:r>
          </w:p>
        </w:tc>
      </w:tr>
      <w:tr w:rsidR="009D1096" w14:paraId="271C2A88" w14:textId="77777777">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67B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1BD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0.50</w:t>
            </w:r>
          </w:p>
        </w:tc>
      </w:tr>
      <w:tr w:rsidR="009D1096" w14:paraId="6041CF2A" w14:textId="77777777">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85E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4-8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F209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0.75</w:t>
            </w:r>
          </w:p>
        </w:tc>
      </w:tr>
      <w:tr w:rsidR="009D1096" w14:paraId="388D04B0" w14:textId="77777777">
        <w:trPr>
          <w:jc w:val="center"/>
        </w:trPr>
        <w:tc>
          <w:tcPr>
            <w:tcW w:w="24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572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8 oz</w:t>
            </w:r>
          </w:p>
        </w:tc>
        <w:tc>
          <w:tcPr>
            <w:tcW w:w="152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DFAD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1.00</w:t>
            </w:r>
          </w:p>
        </w:tc>
      </w:tr>
      <w:tr w:rsidR="009D1096" w14:paraId="5CBDA7EF" w14:textId="77777777">
        <w:trPr>
          <w:jc w:val="center"/>
        </w:trPr>
        <w:tc>
          <w:tcPr>
            <w:tcW w:w="2489"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F9B4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Greater than 8 oz</w:t>
            </w:r>
          </w:p>
        </w:tc>
        <w:tc>
          <w:tcPr>
            <w:tcW w:w="152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7DF2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2.00</w:t>
            </w:r>
          </w:p>
        </w:tc>
      </w:tr>
    </w:tbl>
    <w:p w14:paraId="72E06984" w14:textId="77777777" w:rsidR="009D1096" w:rsidRDefault="00000000">
      <w:pPr>
        <w:pStyle w:val="Heading2"/>
      </w:pPr>
      <w:bookmarkStart w:id="37" w:name="methods-data"/>
      <w:bookmarkStart w:id="38" w:name="_Toc217295982"/>
      <w:bookmarkEnd w:id="31"/>
      <w:bookmarkEnd w:id="33"/>
      <w:r>
        <w:lastRenderedPageBreak/>
        <w:t>2.4</w:t>
      </w:r>
      <w:r>
        <w:tab/>
        <w:t>Data Sources</w:t>
      </w:r>
      <w:bookmarkEnd w:id="38"/>
    </w:p>
    <w:p w14:paraId="263CEA29" w14:textId="77777777" w:rsidR="009D1096" w:rsidRDefault="00000000">
      <w:pPr>
        <w:pStyle w:val="Heading4"/>
      </w:pPr>
      <w:bookmarkStart w:id="39" w:name="mecp-advisory-data"/>
      <w:r>
        <w:t>2.4.0.1</w:t>
      </w:r>
      <w:r>
        <w:tab/>
        <w:t>MECP Advisory Data</w:t>
      </w:r>
    </w:p>
    <w:p w14:paraId="09EFEE74" w14:textId="77777777" w:rsidR="009D1096" w:rsidRDefault="00000000">
      <w:r>
        <w:t xml:space="preserve">Tier 1 and Tier 2 of the BUI 1 assessment framework are based on the official fish consumption advisories issued by the Ontario Ministry of Environment, Conservation and Parks (MECP) for the AOC and suitable reference sites. For this assessment report, the most recent advisories were pulled from the 2024 Guide to Eating Ontario Fish (at the time of writing, </w:t>
      </w:r>
      <w:hyperlink r:id="rId9">
        <w:r>
          <w:t>available here</w:t>
        </w:r>
      </w:hyperlink>
      <w:r>
        <w:t>). The Guide provides monthly meal recommendations based on the size and species of fish available from collections in each area assessed. Recommendations are based on contaminant testing of fish within each zone, which are modeled and compared against concentration thresholds associated with a recommended monthly meal allowance. In the Bay of Quinte AOC, the monthly meal recommendations correspond to advisory tables issued for the “Lake Ontario (Eastern Basin)”, “Belleville Nearshore”, and “Trenton Nearshore” zones. Advisory information was collected for all available species for which advice is issued, at all size classes and for the two populations identified: General and Sensitive Populations. For reference sites, information was collected only for species that are also monitored in the AOC. Fish consumption advisories are provided for General and Sensitive Populations. Advisories for Sensitive Populations are intended to be used by women of childbearing age and children under the age of 15. Generally, advisories tend to be stricter for the Sensitive Populations, with lower contaminant concentration benchmarks for some contaminants such as mercury, due to the greater sensitivity of this population to negative health effects from some contaminants. Maximum monthly meal recommendation categories for the Sensitive Population include 32, 16, 12, 8, 4 and 0 meals/month. Maximum monthly meal recommendation categories for the General Population include 32, 16, 12, 8, 4, 2, 1 and 0 meals per month. For the purposes of this assessment, advisories for both populations will be considered for Tiers 1 and 2.</w:t>
      </w:r>
    </w:p>
    <w:p w14:paraId="549B9D86" w14:textId="77777777" w:rsidR="009D1096" w:rsidRDefault="00000000">
      <w:pPr>
        <w:pStyle w:val="Heading4"/>
      </w:pPr>
      <w:bookmarkStart w:id="40" w:name="mecp-contaminant-data"/>
      <w:bookmarkEnd w:id="39"/>
      <w:r>
        <w:t>2.4.0.2</w:t>
      </w:r>
      <w:r>
        <w:tab/>
        <w:t>MECP Contaminant Data</w:t>
      </w:r>
    </w:p>
    <w:p w14:paraId="70F6FF29" w14:textId="77777777" w:rsidR="009D1096" w:rsidRDefault="00000000">
      <w:r>
        <w:t>Tier 3 assessment is primarily based on contaminant data compiled by MECP, which is used to generate official consumption advice. This data is collected across the waters of Ontario by MECP and partner organizations, and comprises fish measurements such as sample site, length, sample year, weight, sex, and contaminant concentration for a number of fish of interest within each waterbody. These data were used to calculate virtual advisories, compare contaminant concentrations between AOC and reference sites, and make predictions of temporal trends of contaminants within the AOC.</w:t>
      </w:r>
    </w:p>
    <w:p w14:paraId="4EA7ADCC" w14:textId="77777777" w:rsidR="009D1096" w:rsidRDefault="00000000">
      <w:pPr>
        <w:pStyle w:val="Heading4"/>
      </w:pPr>
      <w:bookmarkStart w:id="41" w:name="mnr-survey-data"/>
      <w:bookmarkEnd w:id="40"/>
      <w:r>
        <w:lastRenderedPageBreak/>
        <w:t>2.4.0.3</w:t>
      </w:r>
      <w:r>
        <w:tab/>
        <w:t>MNR Survey Data</w:t>
      </w:r>
    </w:p>
    <w:p w14:paraId="11C34627" w14:textId="77777777" w:rsidR="009D1096" w:rsidRDefault="00000000">
      <w:r>
        <w:t>To support the identification of fishes of interest and desired consumption rates, we used angler surveys and fish population data collected by MNR. These data were used to confirm reasonable sizes for desired consumption and fish consumption habitats. For instance, fish size data was used to support the selection of representative fish lengths used in the temporal assessment of contaminants (Section 2.2.3). (Sarah et al please fill in for accuracy and completeness).</w:t>
      </w:r>
    </w:p>
    <w:p w14:paraId="0B66EDE2" w14:textId="77777777" w:rsidR="009D1096" w:rsidRDefault="00000000">
      <w:pPr>
        <w:pStyle w:val="Heading4"/>
      </w:pPr>
      <w:bookmarkStart w:id="42" w:name="tier-4-data-sources"/>
      <w:bookmarkEnd w:id="41"/>
      <w:r>
        <w:t>2.4.0.4</w:t>
      </w:r>
      <w:r>
        <w:tab/>
        <w:t>Tier 4 data sources</w:t>
      </w:r>
    </w:p>
    <w:p w14:paraId="06C0B4EC" w14:textId="77777777" w:rsidR="009D1096" w:rsidRDefault="00000000">
      <w:r>
        <w:t>(to be expanded)</w:t>
      </w:r>
    </w:p>
    <w:p w14:paraId="29E96F98" w14:textId="77777777" w:rsidR="009D1096" w:rsidRDefault="00000000">
      <w:pPr>
        <w:pStyle w:val="Heading1"/>
      </w:pPr>
      <w:bookmarkStart w:id="43" w:name="X41cae6c5ba14202669de7c7c25bb6cabf50945d"/>
      <w:bookmarkStart w:id="44" w:name="_Toc217295983"/>
      <w:bookmarkEnd w:id="12"/>
      <w:bookmarkEnd w:id="37"/>
      <w:bookmarkEnd w:id="42"/>
      <w:r>
        <w:t>3</w:t>
      </w:r>
      <w:r>
        <w:tab/>
        <w:t>Results: Species of Interest and Desired Consumption Rate</w:t>
      </w:r>
      <w:bookmarkEnd w:id="44"/>
    </w:p>
    <w:p w14:paraId="7B6AD3FC" w14:textId="77777777" w:rsidR="009D1096" w:rsidRDefault="00000000">
      <w:pPr>
        <w:pStyle w:val="Heading2"/>
      </w:pPr>
      <w:bookmarkStart w:id="45" w:name="X6627583d8a447dc5b5339064ec190fcbdf1206b"/>
      <w:bookmarkStart w:id="46" w:name="_Toc217295984"/>
      <w:r>
        <w:t>3.1</w:t>
      </w:r>
      <w:r>
        <w:tab/>
        <w:t>Species of Interest and Desired Consumption Rate</w:t>
      </w:r>
      <w:bookmarkEnd w:id="46"/>
    </w:p>
    <w:p w14:paraId="4C536C79" w14:textId="77777777" w:rsidR="009D1096" w:rsidRDefault="00000000">
      <w:r>
        <w:t>The following species were identified as species of interest, with the respective desired consumption rates:</w:t>
      </w:r>
    </w:p>
    <w:p w14:paraId="37753699" w14:textId="77777777" w:rsidR="009D1096" w:rsidRDefault="00000000">
      <w:pPr>
        <w:pStyle w:val="TableCaption"/>
      </w:pPr>
      <w:bookmarkStart w:id="47" w:name="tab:threshold-df"/>
      <w:bookmarkEnd w:id="47"/>
      <w:r>
        <w:t>Table 3.1: Fish species of interest and desired consumption rate within the Bay of Quinte AOC.</w:t>
      </w:r>
    </w:p>
    <w:tbl>
      <w:tblPr>
        <w:tblW w:w="0" w:type="auto"/>
        <w:jc w:val="center"/>
        <w:tblLayout w:type="fixed"/>
        <w:tblLook w:val="0420" w:firstRow="1" w:lastRow="0" w:firstColumn="0" w:lastColumn="0" w:noHBand="0" w:noVBand="1"/>
      </w:tblPr>
      <w:tblGrid>
        <w:gridCol w:w="2135"/>
        <w:gridCol w:w="3052"/>
      </w:tblGrid>
      <w:tr w:rsidR="009D1096" w14:paraId="576DAF57" w14:textId="77777777">
        <w:trPr>
          <w:tblHeader/>
          <w:jc w:val="center"/>
        </w:trPr>
        <w:tc>
          <w:tcPr>
            <w:tcW w:w="213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BC60D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Species</w:t>
            </w:r>
          </w:p>
        </w:tc>
        <w:tc>
          <w:tcPr>
            <w:tcW w:w="30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DC59C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Desired Consumption Rate</w:t>
            </w:r>
          </w:p>
        </w:tc>
      </w:tr>
      <w:tr w:rsidR="009D1096" w14:paraId="2F4B38B3" w14:textId="77777777">
        <w:trPr>
          <w:jc w:val="center"/>
        </w:trPr>
        <w:tc>
          <w:tcPr>
            <w:tcW w:w="213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C7A5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Black Crappie</w:t>
            </w:r>
          </w:p>
        </w:tc>
        <w:tc>
          <w:tcPr>
            <w:tcW w:w="30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E3E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36C95592"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AE6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Bluegill</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77E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02986284"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4919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Brown Bullhead</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30A2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7CADC91F"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8233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Channel Catfish</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BD6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205FB8BF"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9B45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Pumpkinseed</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8D7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38BB8031"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3F4C9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Freshwater Drum</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69B7C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038EF565"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1B5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Largemouth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2AC0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1A766558"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8DD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Northern Pike</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7B3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4</w:t>
            </w:r>
          </w:p>
        </w:tc>
      </w:tr>
      <w:tr w:rsidR="009D1096" w14:paraId="369CF2DD"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AA8A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Rock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5C8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1D51AB49"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DC89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Smallmouth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483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329EAD89"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4D1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Walleye</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5E9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32</w:t>
            </w:r>
          </w:p>
        </w:tc>
      </w:tr>
      <w:tr w:rsidR="009D1096" w14:paraId="3F02E17D"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428B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White Bass</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A43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1A9050CA"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160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White Sucker</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3DAD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5A18B6DA"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81C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Yellow Perch</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ECAF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5E947512"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BAD3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White Perch</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A1505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2643092D"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C19D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Chinook Salmon</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8806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6E336201" w14:textId="77777777">
        <w:trPr>
          <w:jc w:val="center"/>
        </w:trPr>
        <w:tc>
          <w:tcPr>
            <w:tcW w:w="213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3BA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Lake Whitefish</w:t>
            </w:r>
          </w:p>
        </w:tc>
        <w:tc>
          <w:tcPr>
            <w:tcW w:w="30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DF07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r w:rsidR="009D1096" w14:paraId="429D21A0" w14:textId="77777777">
        <w:trPr>
          <w:jc w:val="center"/>
        </w:trPr>
        <w:tc>
          <w:tcPr>
            <w:tcW w:w="213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43B00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Rainbow Smelt</w:t>
            </w:r>
          </w:p>
        </w:tc>
        <w:tc>
          <w:tcPr>
            <w:tcW w:w="30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C409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2"/>
                <w:szCs w:val="22"/>
              </w:rPr>
            </w:pPr>
            <w:r>
              <w:rPr>
                <w:rFonts w:ascii="Arial" w:eastAsia="Arial" w:hAnsi="Arial" w:cs="Arial"/>
                <w:color w:val="000000"/>
                <w:sz w:val="22"/>
                <w:szCs w:val="22"/>
              </w:rPr>
              <w:t>8</w:t>
            </w:r>
          </w:p>
        </w:tc>
      </w:tr>
    </w:tbl>
    <w:p w14:paraId="211FDD8E" w14:textId="77777777" w:rsidR="009D1096" w:rsidRDefault="00000000">
      <w:pPr>
        <w:pStyle w:val="Heading1"/>
      </w:pPr>
      <w:bookmarkStart w:id="48" w:name="results-measure-1"/>
      <w:bookmarkStart w:id="49" w:name="_Toc217295985"/>
      <w:bookmarkEnd w:id="43"/>
      <w:bookmarkEnd w:id="45"/>
      <w:r>
        <w:t>4</w:t>
      </w:r>
      <w:r>
        <w:tab/>
        <w:t>Results: Measure 1</w:t>
      </w:r>
      <w:bookmarkEnd w:id="49"/>
    </w:p>
    <w:p w14:paraId="5E834FAD" w14:textId="77777777" w:rsidR="009D1096" w:rsidRDefault="00000000">
      <w:pPr>
        <w:pStyle w:val="Heading2"/>
      </w:pPr>
      <w:bookmarkStart w:id="50" w:name="results-tier1"/>
      <w:bookmarkStart w:id="51" w:name="_Toc217295986"/>
      <w:r>
        <w:t>4.1</w:t>
      </w:r>
      <w:r>
        <w:tab/>
        <w:t>Tier 1 Assessment for the Bay of Quinte AOC</w:t>
      </w:r>
      <w:bookmarkEnd w:id="51"/>
    </w:p>
    <w:p w14:paraId="6E947770" w14:textId="6614B0FC" w:rsidR="009D1096" w:rsidRDefault="00000000">
      <w:r>
        <w:t xml:space="preserve">Tier 1 assessment compares the official MECP consumption advisory information for each fish of interest to the desired consumption rate (in meals per month) as indicated by community survey. Table </w:t>
      </w:r>
      <w:r w:rsidR="000676D6">
        <w:t>4.1</w:t>
      </w:r>
      <w:r>
        <w:t xml:space="preserve"> summarizes the MECP advisory values for fish of interest in the Bay of Quinte AOC for both General and Sensitive, compared to each species’ community desired consumption rate. Measure 1 assessment is limited to the Lake Ontario (Eastern Basin) advisory zone, which includes the Bay of Quinte.</w:t>
      </w:r>
    </w:p>
    <w:p w14:paraId="610E2A78" w14:textId="77777777" w:rsidR="00071AFB" w:rsidRDefault="00071AFB">
      <w:pPr>
        <w:pStyle w:val="TableCaption"/>
        <w:sectPr w:rsidR="00071AFB">
          <w:footerReference w:type="default" r:id="rId10"/>
          <w:pgSz w:w="12240" w:h="15840"/>
          <w:pgMar w:top="1440" w:right="1440" w:bottom="1440" w:left="1440" w:header="708" w:footer="708" w:gutter="0"/>
          <w:cols w:space="708"/>
          <w:docGrid w:linePitch="360"/>
        </w:sectPr>
      </w:pPr>
      <w:bookmarkStart w:id="52" w:name="tab:tier-1-table-lo"/>
      <w:bookmarkEnd w:id="52"/>
    </w:p>
    <w:p w14:paraId="50B6EA7D" w14:textId="466719AF" w:rsidR="009D1096" w:rsidRDefault="00000000">
      <w:pPr>
        <w:pStyle w:val="TableCaption"/>
      </w:pPr>
      <w:r>
        <w:lastRenderedPageBreak/>
        <w:t>Table 4.1: Results of Tier 1 assessment for Lake Ontario (Eastern Basin).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w:t>
      </w:r>
      <w:r w:rsidR="00071AFB">
        <w:t>A</w:t>
      </w:r>
      <w:r>
        <w:t>dv cause") are displayed below each cell.</w:t>
      </w:r>
      <w:r w:rsidR="00071AFB">
        <w:t xml:space="preserve"> </w:t>
      </w:r>
      <w:r w:rsidR="00071AFB" w:rsidRPr="00071AFB">
        <w:t>Advisory causes: 1 = Dioxins/Furans; 2 = Mercury; 3 = PCB; 4 = PFAS</w:t>
      </w:r>
      <w:r w:rsidR="00071AFB">
        <w:t>.</w:t>
      </w:r>
    </w:p>
    <w:tbl>
      <w:tblPr>
        <w:tblW w:w="5000" w:type="pct"/>
        <w:jc w:val="center"/>
        <w:tblLook w:val="0420" w:firstRow="1" w:lastRow="0" w:firstColumn="0" w:lastColumn="0" w:noHBand="0" w:noVBand="1"/>
      </w:tblPr>
      <w:tblGrid>
        <w:gridCol w:w="1371"/>
        <w:gridCol w:w="1452"/>
        <w:gridCol w:w="1071"/>
        <w:gridCol w:w="693"/>
        <w:gridCol w:w="693"/>
        <w:gridCol w:w="693"/>
        <w:gridCol w:w="693"/>
        <w:gridCol w:w="693"/>
        <w:gridCol w:w="693"/>
        <w:gridCol w:w="693"/>
        <w:gridCol w:w="693"/>
        <w:gridCol w:w="694"/>
        <w:gridCol w:w="694"/>
        <w:gridCol w:w="694"/>
        <w:gridCol w:w="694"/>
        <w:gridCol w:w="746"/>
      </w:tblGrid>
      <w:tr w:rsidR="009D1096" w14:paraId="531FB8E1" w14:textId="77777777" w:rsidTr="00071AFB">
        <w:trPr>
          <w:tblHeader/>
          <w:jc w:val="center"/>
        </w:trPr>
        <w:tc>
          <w:tcPr>
            <w:tcW w:w="46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4E9F5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5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43B5F5" w14:textId="7EE751AA" w:rsidR="009D1096" w:rsidRDefault="00071AFB">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Desired Consumption Rate (Meals/Month)</w:t>
            </w:r>
          </w:p>
        </w:tc>
        <w:tc>
          <w:tcPr>
            <w:tcW w:w="321"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BA83A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D205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3365C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D535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64DE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AC49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89B5B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0CDC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66F0F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3695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0806D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4FC7E5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28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86B3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24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90F5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9D1096" w14:paraId="703AE7DF" w14:textId="77777777" w:rsidTr="00071AFB">
        <w:trPr>
          <w:jc w:val="center"/>
        </w:trPr>
        <w:tc>
          <w:tcPr>
            <w:tcW w:w="46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0480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Black Crappie</w:t>
            </w:r>
          </w:p>
        </w:tc>
        <w:tc>
          <w:tcPr>
            <w:tcW w:w="576"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B45D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87437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754F8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78BE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400A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D7B47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321A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3677E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A3B37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28931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9F3E9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31A01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D68B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A9501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71AE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1A26C950"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EDE37C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0F423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A6CC95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41A3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F92F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6E56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C678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D8E3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6002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134D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4A69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7FF8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B347A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D1529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A8B8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6982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32CF6C9F"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05B2B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A505B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BD9406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887AF9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868125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946F5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7F5CD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919FC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FE43E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7F8F1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A0682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C8660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FDF2E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5D61A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7787A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9BD88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1B3E1B0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86D51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1A8EE0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8C152B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0440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F83C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F806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E973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CB72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A612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CF74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7F3F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6AD3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FB4E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AE17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9A32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5A7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419167E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A031D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Bluegill</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A4CB7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11E5D3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4EAB77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8CF1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16A7F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3729A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4644A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C4E26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2F8A6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DD4F3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35850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3CCA9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34B80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85C99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92FA1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D4B6FE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4CB69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05308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6242A1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FFD9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1458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52F8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DF01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0813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9F32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2B0C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5B62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A2F5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609E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67D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45D8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60BB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CA831D7"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119CD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BB5B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6B2CE9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AD39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494DBB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BEF8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4A062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DB239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F149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A701D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FDC28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1CD5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2A8C8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5E73A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86DE1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0353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5D47C947"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8CF02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E6DDE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DC459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71ED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77F5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D06E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E544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541B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74D0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37C2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DF5B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89E3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B507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9E76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01B7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5B4A8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4859C948"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01A2A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C8BB4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C6576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6131F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A65D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75E76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E2EC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8550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7BE7F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7F5CC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171AE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6FFD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52E7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88DBC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63D11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59F00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18E9D514"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8BA45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2CD85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A73DAD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0540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3CE0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2F12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B2C0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4087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6935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FE2C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BA22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916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1C32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7A1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C53A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265D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36FE322"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A0304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69606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6A4EB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E76B9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1666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63574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81750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180A9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F600C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88E2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5608F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A37EB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41242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148E5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A54C7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7429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89E7E09"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6970E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1D612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24EC1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1D67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C8DB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54D1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C551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9EB8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CE05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7956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BF09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A2FC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75AA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D9A9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0C8E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93B2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9C77911"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35614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64495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A5DE7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898D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0744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0D9791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2066F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BE0D7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B6D1B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F98190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904AF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DB32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B32550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F4E81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279F3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8935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9D1096" w14:paraId="1AFE78D5"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7C71B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2372F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BFD4BE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5101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821C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458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E9A6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78C6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35EC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7098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62E3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8564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72377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66BA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CD21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48FD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r>
      <w:tr w:rsidR="009D1096" w14:paraId="5CB4CF37"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6E3B6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EA99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D0989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DF82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94861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E862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02786F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70C6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C8AA53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F021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42A1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72E9F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2A155C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263F4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996B1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BAED1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9D1096" w14:paraId="241DC207"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7E4DF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81E68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175B52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3EA3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D37A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C6B7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747D3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57D6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8B60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B193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1EB3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9F10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0750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6858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C784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F5AD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9D1096" w14:paraId="34815601"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A956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Chinook Salmon</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F5C72D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AF52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0411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3102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3A9C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90FC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3F75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9AFD8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FDF3D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8190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285B45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E654A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EEF72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30D141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7C826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w:t>
            </w:r>
          </w:p>
        </w:tc>
      </w:tr>
      <w:tr w:rsidR="009D1096" w14:paraId="0ECC0633"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CD27F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8268F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B01EE2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B066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1268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11C1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F2D3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5894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0C99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2099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76D2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355F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50A8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14F7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3003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D2D3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9D1096" w14:paraId="0C4640B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1691F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EB91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33AF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D3C21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3C8B7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63690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64070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6F8E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AE82B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1D9274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2C5B5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5C171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91E9C6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6627D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B67E5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BEDC90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9D1096" w14:paraId="217C0C84"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2DECF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E8D84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BE3B7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C20F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A855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9547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AEDA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B893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AE3C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063D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30B3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8139B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FA59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0DE6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1375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4CC3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r>
      <w:tr w:rsidR="009D1096" w14:paraId="20DF7B92"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F8DAF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Freshwater Drum</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BF482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E41591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041A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470FBD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7A769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E2478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8425E9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33E1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5F0E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BAEE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4B6E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9D9D4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4AE83D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059F3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BA94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86552F0"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9442B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CF520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E8B76B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63AF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0487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9662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1E83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5BF2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3E23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AFD2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F77F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A500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7C8B0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DB89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F9C8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3A8F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AD9F2F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2B80C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F91A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479AA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A9413D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CA1D2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CC8F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9B761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0D7A4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1841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39560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4B182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8EA68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3CA7ED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A71AC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F9E16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4A13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EFD69F1"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4B61D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F5936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C25B57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F22D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7998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A5FC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A5AD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BF7B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B335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EA21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C6F3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399A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A5B2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6FB6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8306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6CFC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5FBEB18"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D637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Lake Whitefish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13EB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246E9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8736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345E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70F2F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CA70B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F685D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D09A9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C71B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38146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16794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DC1101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293138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F600AE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8F7EB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68B9E74"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76EAA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15217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AB0FA4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DD3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18627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636C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0A8C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7565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76FF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E369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1D23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A762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283E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B7D2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C1BA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DA62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A16E02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4A86C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217AC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A70E3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7D9C3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83D26A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015F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B351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5498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75FC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366D3D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ADA9D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FE9625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76F7E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5E540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CB81C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3F010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4956AC0"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A3038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CA279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85D500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4E32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B469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0705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19C4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458B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6CE61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39FE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A3D7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4717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2CD4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938B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09E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83B3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2F0A792"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2D2E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5FB9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E4EF6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6540EA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C206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B8C289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FEDA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E1963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0A97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5F91A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1638C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31EA7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FBE8E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23C8C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DA5DB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4A5D7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C492FE3"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598A3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185BB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82448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AF35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6086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E23C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0400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4E3C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2E23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E510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7074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E2BA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E1DE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E1E8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510C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295C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BAAF65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BEF89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F52E27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9C6B8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7A145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FF4C3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1CDC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3131B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4DE08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7AC40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62934C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5DAC7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5275A5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C0E8A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AA726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F3156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88442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4F770A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BA2D1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60CD5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1B2FB8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7E08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D724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54F4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02A7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9195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E658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A42C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1093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A4D2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DCAE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DA03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81C7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9142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DB54976"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AA08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D1C4D7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1D4759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AF236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ED02B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8D6B4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59BCB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A89EB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DE29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FA3EB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A44A4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5A7C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871CD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0F35C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312D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0B93F1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r>
      <w:tr w:rsidR="009D1096" w14:paraId="7FB36F2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D02F5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B550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DD8A9E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A932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D0F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AEA9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5744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A72B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0267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11F8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82D4D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BCCF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2F48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C906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B93D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32DD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r>
      <w:tr w:rsidR="009D1096" w14:paraId="0D3212C6"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BCB67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AFBD3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3FB526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952E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2CAD6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04A98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E93FF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648CE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33C03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662852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C9A19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EDDC7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4927B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84E3A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1D7D0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151E1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9D1096" w14:paraId="7B71C09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06F1D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79DDD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C40552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0718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0C54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DF2B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524D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3BF3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CBDF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14E2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1083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53EC3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A889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818E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000E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067F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9D1096" w14:paraId="3E345E3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F6CB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Pumpkinseed</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7EAF6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BF99B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C709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B7CC0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1B09B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51059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50C76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FE87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AD4F1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C104D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E3AF3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C63F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7E0B6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875CD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0133F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23EAD38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0FD7D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CD9691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BA0901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5615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3C79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C607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D9E0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55D5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AE64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17F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B86F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5FEA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76B1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43449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AA3CE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F35A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6173048"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C216B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ED820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4A23EC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5043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44BB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E29C4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91EAC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E84A0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6CCCC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F9C1A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86A37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39115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5B61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B32B6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955A4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B5F8D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5C3D6A9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2A4299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DBCA0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0E3A39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8120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9650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56B0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37A8E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7C36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F0B25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7997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7317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2585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493F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E578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1CC1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9F383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1EEF40E3"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2F8C1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Rainbow Smelt</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1ED2C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B8A11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AC8DF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26726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0098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E8B0E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D7BF2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CBF85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038AB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ED1EE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C6E23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E0A26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C34E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A7020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05A09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2C41DA9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99117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40DE2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59632D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8307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7924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39A3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0037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139F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9240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8DB7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84ED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5ED3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B3A8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0AF5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4AC0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92EB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F4E8708"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56C21A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54107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4083E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B4097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FF92E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B3D6F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4A0E1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0BF5E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E48AE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B2D6A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E0B63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BBC3E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5695C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BC197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29592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4DD0C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519D40E"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9F0E9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B001BD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E38BE2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4B19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DE79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B523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EF70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8A88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6381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263D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C56F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044D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D345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E81D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8FEB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056A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1B302B2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E9198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85B80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3F17F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2B2F3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643ED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70159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C77C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09A45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F1BE1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15A20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F629E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B18B2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3559D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C5AB0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3E544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3304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BBB755A"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F4B11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339A59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592E94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C049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8C66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F79E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4D77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A67F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42F7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F0C2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1248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3476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C6232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ED9E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9FA6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86E4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3164841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191FC8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9274A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59122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BDDA7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1694D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FBD0D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CE73D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3E92C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9306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7263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554A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1958E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73E49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165E5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2CDF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882E4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6155D68"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2CD4A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E5EFA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227479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30E3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4B54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A930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806A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51A7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4946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F13F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D693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AFB7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FCCCF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FA19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77F8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4AED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50B8591"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CAD21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F265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619D22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7A0B0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AA6129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0242A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8C108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6230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FDDA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ABF8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760D2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E42C3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824F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3ECF7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A9DD9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A625F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2BEEE24C"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0FE9C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B88A34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3EBC94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95B2B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6BF7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D45E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E7B0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21DB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B10C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09D6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462B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B296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0D7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A88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5EE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1DBE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454CD6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6C573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5B08D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6EDF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80D83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F4727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D895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F5C20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320D0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DB1A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C91CA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009B0E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D36C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EBA17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9D6AF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1DED7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2C80C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49587A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459897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FC77E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59167C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4755B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AF790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3334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2D89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B589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1925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8AB8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997F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889F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2C1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C5DE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B8D3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4203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9514EA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829E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8FC57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32</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3B3F5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9D198B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8DD58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EA7C8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5B8D86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F5282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B66DE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481CD4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2AD38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A4BE5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B4E6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3001D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68348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2</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5744A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9D1096" w14:paraId="7D39704E"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43D2A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F55D6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B0C573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B827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482D9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A2CC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4EB9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ADFDA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7EF2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F0AC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C688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3CC4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09E9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3064F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F13D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9792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9D1096" w14:paraId="01277F36"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F9667C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1933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9D05A9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93151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42240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0406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28164B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90134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E3EFD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193E22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1589B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F4075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6D8145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A9167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74B22D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4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85695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r>
      <w:tr w:rsidR="009D1096" w14:paraId="68CA0DE2"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47E21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B9F51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3FC12A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54DD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8068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F1F3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D676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4E63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1636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EB3D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6280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99F2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A9D1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8541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FCC8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72C4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9D1096" w14:paraId="3EECBFA1"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8387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Bass</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2F1D8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303A8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5805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D1B4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072A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F07CE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98122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A0355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E5FD7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39078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E2D5A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2C55F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EBCCC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1B26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9B89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6039C34"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B804E7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500AC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DBAF17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EA61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6B93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C4C5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4, 3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AA6B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B6C6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AEA7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277E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FB9F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EA7D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93B1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CE1D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17C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2E0B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158A73D5"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8C5AE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88D60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E873F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A882D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AFDE8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1F991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4BEF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2305F5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4C7466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E4D28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6D819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10B9E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B869B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BBB3E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F1370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D9C5E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2D380E3E"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8A735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77BCF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198A94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3751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0D5B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2C05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2, 4, 3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8B52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0B395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3AF1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0380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253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74E31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7BEB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9BF87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6B83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6F2A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1D99D37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873A1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CB53F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361615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DFC6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D302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063D7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4714AB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4BF6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3659B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1CDA3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EB1DF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E914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C52E5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8EF13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C93E6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6C94E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4BBD873C"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1532D4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FC4EC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06760F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0C04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DDFD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576F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1CB9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CC60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E621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100D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A37D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DC12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79A8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12C0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1E3D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EF29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3AE64599"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F9F6B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7AB63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EADB0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85AF7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C761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FFA84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8C6C39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4919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5766C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0DD5A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CB265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8A9EF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00340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D8DE6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D860B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043EB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FAEA77C"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08DFF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85CBD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1E9FCA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D7A3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5822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E7ED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4B6D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6A9C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AFBA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5D5E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C697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6026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7B21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6FEE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ED8A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BA4C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C50699C"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5C3D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Sucker</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BDAD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A7E2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A8E0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B5A7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D7BE8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0B5EC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42D7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55D464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5E39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7D2F10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7557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A538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7ACBB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E5E0C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EC2B9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3511E2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F083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E8189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F038F9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A7E1E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148A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D3FA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FD5B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6A49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64B1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C923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148E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69D5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FAB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DD9A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432DA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B985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0DC75F5B"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FF57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3CD8BD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F7AB7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F1023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EE85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9739D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92BB6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62C57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E25B7B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05EF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B2897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A4F9B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0B7E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F1272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78B5A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DC91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EA3A6C8"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4A1D6D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BBB31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ED29A6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93BF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EBD4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F8C3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2911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3FB6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0DAD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9237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20AC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856FC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F0C0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E1CE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6822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C2EF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162ADED5"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7421EB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lastRenderedPageBreak/>
              <w:t>Yellow Perch</w:t>
            </w: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EA07C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DE4E6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16091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AFBE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2D08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B860F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6BD2A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7DD12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CD6F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32D3C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F363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2D55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35075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68065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C776F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4A4C6CF"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B35EB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D450A9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B5001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D1C1D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5E0D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0926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DF0A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72CE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3B20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285C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82C9B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1EBB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3DA59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5D23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F663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0658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41F7C42D" w14:textId="77777777" w:rsidTr="00071AFB">
        <w:trPr>
          <w:jc w:val="center"/>
        </w:trPr>
        <w:tc>
          <w:tcPr>
            <w:tcW w:w="46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6BE55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7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4920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21"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E6FD03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94D85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33BE7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C2B3E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0134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4D1AF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00F859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83C2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C4A74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52448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1AF06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85ED6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8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F1223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43"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B99E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52A8BCB3" w14:textId="77777777" w:rsidTr="00071AFB">
        <w:trPr>
          <w:jc w:val="center"/>
        </w:trPr>
        <w:tc>
          <w:tcPr>
            <w:tcW w:w="46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92DD98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76"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EFEC81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21"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1F4EEF1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377CA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B5119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6FC2C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90946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9AF9A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6876A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9BC03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2949D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023A0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7933F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CAD27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8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F8D0C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4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6D7ED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1B559814" w14:textId="77777777" w:rsidTr="00071AFB">
        <w:trPr>
          <w:jc w:val="center"/>
        </w:trPr>
        <w:tc>
          <w:tcPr>
            <w:tcW w:w="5000" w:type="pct"/>
            <w:gridSpan w:val="1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E5C05C1" w14:textId="36BF24BB"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p>
        </w:tc>
      </w:tr>
    </w:tbl>
    <w:p w14:paraId="77803015" w14:textId="77777777" w:rsidR="00071AFB" w:rsidRDefault="00071AFB">
      <w:pPr>
        <w:pStyle w:val="TableCaption"/>
        <w:sectPr w:rsidR="00071AFB" w:rsidSect="00071AFB">
          <w:pgSz w:w="15840" w:h="12240" w:orient="landscape"/>
          <w:pgMar w:top="1440" w:right="1440" w:bottom="1440" w:left="1440" w:header="709" w:footer="709" w:gutter="0"/>
          <w:cols w:space="708"/>
          <w:docGrid w:linePitch="360"/>
        </w:sectPr>
      </w:pPr>
      <w:bookmarkStart w:id="53" w:name="tab:tier-1-pass-fail-lo"/>
      <w:bookmarkEnd w:id="53"/>
    </w:p>
    <w:p w14:paraId="3DB7FE5F" w14:textId="77777777" w:rsidR="009D1096" w:rsidRDefault="00000000">
      <w:pPr>
        <w:pStyle w:val="TableCaption"/>
      </w:pPr>
      <w:r>
        <w:lastRenderedPageBreak/>
        <w:t>Table 4.2: Results by species of Tier 1 assessment for Lake Ontario (Eastern Basin).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
        <w:tblW w:w="0" w:type="auto"/>
        <w:tblLook w:val="0020" w:firstRow="1" w:lastRow="0" w:firstColumn="0" w:lastColumn="0" w:noHBand="0" w:noVBand="0"/>
        <w:tblCaption w:val="Table 4.2: Results by species of Tier 1 assessment for Lake Ontario (Eastern Basin).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038"/>
        <w:gridCol w:w="801"/>
      </w:tblGrid>
      <w:tr w:rsidR="009D1096" w14:paraId="7CDD566F" w14:textId="77777777" w:rsidTr="00F026C1">
        <w:trPr>
          <w:cnfStyle w:val="100000000000" w:firstRow="1" w:lastRow="0" w:firstColumn="0" w:lastColumn="0" w:oddVBand="0" w:evenVBand="0" w:oddHBand="0" w:evenHBand="0" w:firstRowFirstColumn="0" w:firstRowLastColumn="0" w:lastRowFirstColumn="0" w:lastRowLastColumn="0"/>
        </w:trPr>
        <w:tc>
          <w:tcPr>
            <w:tcW w:w="0" w:type="auto"/>
          </w:tcPr>
          <w:p w14:paraId="56A66AD0" w14:textId="77777777" w:rsidR="009D1096" w:rsidRDefault="00000000">
            <w:r>
              <w:t>Species</w:t>
            </w:r>
          </w:p>
        </w:tc>
        <w:tc>
          <w:tcPr>
            <w:tcW w:w="0" w:type="auto"/>
          </w:tcPr>
          <w:p w14:paraId="495C8168" w14:textId="77777777" w:rsidR="009D1096" w:rsidRDefault="00000000">
            <w:r>
              <w:t>Tier 1</w:t>
            </w:r>
          </w:p>
        </w:tc>
      </w:tr>
      <w:tr w:rsidR="009D1096" w14:paraId="7578DD23" w14:textId="77777777" w:rsidTr="00F026C1">
        <w:tc>
          <w:tcPr>
            <w:tcW w:w="0" w:type="auto"/>
          </w:tcPr>
          <w:p w14:paraId="5249D07E" w14:textId="77777777" w:rsidR="009D1096" w:rsidRDefault="00000000">
            <w:r>
              <w:t>Black Crappie</w:t>
            </w:r>
          </w:p>
        </w:tc>
        <w:tc>
          <w:tcPr>
            <w:tcW w:w="0" w:type="auto"/>
          </w:tcPr>
          <w:p w14:paraId="74D04876" w14:textId="77777777" w:rsidR="009D1096" w:rsidRDefault="00000000">
            <w:r>
              <w:rPr>
                <w:rFonts w:ascii="Segoe UI Emoji" w:hAnsi="Segoe UI Emoji" w:cs="Segoe UI Emoji"/>
              </w:rPr>
              <w:t>✔️</w:t>
            </w:r>
          </w:p>
        </w:tc>
      </w:tr>
      <w:tr w:rsidR="009D1096" w14:paraId="308DBF3F" w14:textId="77777777" w:rsidTr="00F026C1">
        <w:tc>
          <w:tcPr>
            <w:tcW w:w="0" w:type="auto"/>
          </w:tcPr>
          <w:p w14:paraId="38C874BC" w14:textId="77777777" w:rsidR="009D1096" w:rsidRDefault="00000000">
            <w:r>
              <w:t>Bluegill</w:t>
            </w:r>
          </w:p>
        </w:tc>
        <w:tc>
          <w:tcPr>
            <w:tcW w:w="0" w:type="auto"/>
          </w:tcPr>
          <w:p w14:paraId="7D333539" w14:textId="77777777" w:rsidR="009D1096" w:rsidRDefault="00000000">
            <w:r>
              <w:rPr>
                <w:rFonts w:ascii="Segoe UI Emoji" w:hAnsi="Segoe UI Emoji" w:cs="Segoe UI Emoji"/>
              </w:rPr>
              <w:t>✔️</w:t>
            </w:r>
          </w:p>
        </w:tc>
      </w:tr>
      <w:tr w:rsidR="009D1096" w14:paraId="3C7720AA" w14:textId="77777777" w:rsidTr="00F026C1">
        <w:tc>
          <w:tcPr>
            <w:tcW w:w="0" w:type="auto"/>
          </w:tcPr>
          <w:p w14:paraId="48EEB152" w14:textId="77777777" w:rsidR="009D1096" w:rsidRDefault="00000000">
            <w:r>
              <w:t>Brown Bullhead</w:t>
            </w:r>
          </w:p>
        </w:tc>
        <w:tc>
          <w:tcPr>
            <w:tcW w:w="0" w:type="auto"/>
          </w:tcPr>
          <w:p w14:paraId="0815840A" w14:textId="77777777" w:rsidR="009D1096" w:rsidRDefault="00000000">
            <w:r>
              <w:rPr>
                <w:rFonts w:ascii="Segoe UI Emoji" w:hAnsi="Segoe UI Emoji" w:cs="Segoe UI Emoji"/>
              </w:rPr>
              <w:t>❌</w:t>
            </w:r>
          </w:p>
        </w:tc>
      </w:tr>
      <w:tr w:rsidR="009D1096" w14:paraId="0B7FEDB6" w14:textId="77777777" w:rsidTr="00F026C1">
        <w:tc>
          <w:tcPr>
            <w:tcW w:w="0" w:type="auto"/>
          </w:tcPr>
          <w:p w14:paraId="412CF9F7" w14:textId="77777777" w:rsidR="009D1096" w:rsidRDefault="00000000">
            <w:r>
              <w:t>Channel Catfish</w:t>
            </w:r>
          </w:p>
        </w:tc>
        <w:tc>
          <w:tcPr>
            <w:tcW w:w="0" w:type="auto"/>
          </w:tcPr>
          <w:p w14:paraId="757E5B42" w14:textId="77777777" w:rsidR="009D1096" w:rsidRDefault="00000000">
            <w:r>
              <w:rPr>
                <w:rFonts w:ascii="Segoe UI Emoji" w:hAnsi="Segoe UI Emoji" w:cs="Segoe UI Emoji"/>
              </w:rPr>
              <w:t>❌</w:t>
            </w:r>
          </w:p>
        </w:tc>
      </w:tr>
      <w:tr w:rsidR="009D1096" w14:paraId="085CE07B" w14:textId="77777777" w:rsidTr="00F026C1">
        <w:tc>
          <w:tcPr>
            <w:tcW w:w="0" w:type="auto"/>
          </w:tcPr>
          <w:p w14:paraId="45CF26F9" w14:textId="77777777" w:rsidR="009D1096" w:rsidRDefault="00000000">
            <w:r>
              <w:t>Chinook Salmon</w:t>
            </w:r>
          </w:p>
        </w:tc>
        <w:tc>
          <w:tcPr>
            <w:tcW w:w="0" w:type="auto"/>
          </w:tcPr>
          <w:p w14:paraId="3716FFB7" w14:textId="77777777" w:rsidR="009D1096" w:rsidRDefault="00000000">
            <w:r>
              <w:rPr>
                <w:rFonts w:ascii="Segoe UI Emoji" w:hAnsi="Segoe UI Emoji" w:cs="Segoe UI Emoji"/>
              </w:rPr>
              <w:t>❌</w:t>
            </w:r>
          </w:p>
        </w:tc>
      </w:tr>
      <w:tr w:rsidR="009D1096" w14:paraId="37AEE25A" w14:textId="77777777" w:rsidTr="00F026C1">
        <w:tc>
          <w:tcPr>
            <w:tcW w:w="0" w:type="auto"/>
          </w:tcPr>
          <w:p w14:paraId="6E1C8FB8" w14:textId="77777777" w:rsidR="009D1096" w:rsidRDefault="00000000">
            <w:r>
              <w:t>Freshwater Drum</w:t>
            </w:r>
          </w:p>
        </w:tc>
        <w:tc>
          <w:tcPr>
            <w:tcW w:w="0" w:type="auto"/>
          </w:tcPr>
          <w:p w14:paraId="58C27928" w14:textId="77777777" w:rsidR="009D1096" w:rsidRDefault="00000000">
            <w:r>
              <w:rPr>
                <w:rFonts w:ascii="Segoe UI Emoji" w:hAnsi="Segoe UI Emoji" w:cs="Segoe UI Emoji"/>
              </w:rPr>
              <w:t>❌</w:t>
            </w:r>
          </w:p>
        </w:tc>
      </w:tr>
      <w:tr w:rsidR="009D1096" w14:paraId="51CE2F3B" w14:textId="77777777" w:rsidTr="00F026C1">
        <w:tc>
          <w:tcPr>
            <w:tcW w:w="0" w:type="auto"/>
          </w:tcPr>
          <w:p w14:paraId="4B2E62F9" w14:textId="77777777" w:rsidR="009D1096" w:rsidRDefault="00000000">
            <w:r>
              <w:t>Lake Whitefish</w:t>
            </w:r>
          </w:p>
        </w:tc>
        <w:tc>
          <w:tcPr>
            <w:tcW w:w="0" w:type="auto"/>
          </w:tcPr>
          <w:p w14:paraId="4D97C0D9" w14:textId="77777777" w:rsidR="009D1096" w:rsidRDefault="00000000">
            <w:r>
              <w:rPr>
                <w:rFonts w:ascii="Segoe UI Emoji" w:hAnsi="Segoe UI Emoji" w:cs="Segoe UI Emoji"/>
              </w:rPr>
              <w:t>❌</w:t>
            </w:r>
          </w:p>
        </w:tc>
      </w:tr>
      <w:tr w:rsidR="009D1096" w14:paraId="27CF71EC" w14:textId="77777777" w:rsidTr="00F026C1">
        <w:tc>
          <w:tcPr>
            <w:tcW w:w="0" w:type="auto"/>
          </w:tcPr>
          <w:p w14:paraId="6DF6C193" w14:textId="77777777" w:rsidR="009D1096" w:rsidRDefault="00000000">
            <w:r>
              <w:t>Largemouth Bass</w:t>
            </w:r>
          </w:p>
        </w:tc>
        <w:tc>
          <w:tcPr>
            <w:tcW w:w="0" w:type="auto"/>
          </w:tcPr>
          <w:p w14:paraId="2E6D07C2" w14:textId="77777777" w:rsidR="009D1096" w:rsidRDefault="00000000">
            <w:r>
              <w:rPr>
                <w:rFonts w:ascii="Segoe UI Emoji" w:hAnsi="Segoe UI Emoji" w:cs="Segoe UI Emoji"/>
              </w:rPr>
              <w:t>❌</w:t>
            </w:r>
          </w:p>
        </w:tc>
      </w:tr>
      <w:tr w:rsidR="009D1096" w14:paraId="68BE4995" w14:textId="77777777" w:rsidTr="00F026C1">
        <w:tc>
          <w:tcPr>
            <w:tcW w:w="0" w:type="auto"/>
          </w:tcPr>
          <w:p w14:paraId="5C523968" w14:textId="77777777" w:rsidR="009D1096" w:rsidRDefault="00000000">
            <w:r>
              <w:t>Northern Pike</w:t>
            </w:r>
          </w:p>
        </w:tc>
        <w:tc>
          <w:tcPr>
            <w:tcW w:w="0" w:type="auto"/>
          </w:tcPr>
          <w:p w14:paraId="59714058" w14:textId="77777777" w:rsidR="009D1096" w:rsidRDefault="00000000">
            <w:r>
              <w:rPr>
                <w:rFonts w:ascii="Segoe UI Emoji" w:hAnsi="Segoe UI Emoji" w:cs="Segoe UI Emoji"/>
              </w:rPr>
              <w:t>❌</w:t>
            </w:r>
          </w:p>
        </w:tc>
      </w:tr>
      <w:tr w:rsidR="009D1096" w14:paraId="0B46740A" w14:textId="77777777" w:rsidTr="00F026C1">
        <w:tc>
          <w:tcPr>
            <w:tcW w:w="0" w:type="auto"/>
          </w:tcPr>
          <w:p w14:paraId="6719BC42" w14:textId="77777777" w:rsidR="009D1096" w:rsidRDefault="00000000">
            <w:r>
              <w:t>Pumpkinseed</w:t>
            </w:r>
          </w:p>
        </w:tc>
        <w:tc>
          <w:tcPr>
            <w:tcW w:w="0" w:type="auto"/>
          </w:tcPr>
          <w:p w14:paraId="615815BA" w14:textId="77777777" w:rsidR="009D1096" w:rsidRDefault="00000000">
            <w:r>
              <w:rPr>
                <w:rFonts w:ascii="Segoe UI Emoji" w:hAnsi="Segoe UI Emoji" w:cs="Segoe UI Emoji"/>
              </w:rPr>
              <w:t>✔️</w:t>
            </w:r>
          </w:p>
        </w:tc>
      </w:tr>
      <w:tr w:rsidR="009D1096" w14:paraId="5DAD2CFF" w14:textId="77777777" w:rsidTr="00F026C1">
        <w:tc>
          <w:tcPr>
            <w:tcW w:w="0" w:type="auto"/>
          </w:tcPr>
          <w:p w14:paraId="28DE5397" w14:textId="77777777" w:rsidR="009D1096" w:rsidRDefault="00000000">
            <w:r>
              <w:t>Rainbow Smelt</w:t>
            </w:r>
          </w:p>
        </w:tc>
        <w:tc>
          <w:tcPr>
            <w:tcW w:w="0" w:type="auto"/>
          </w:tcPr>
          <w:p w14:paraId="743984EB" w14:textId="77777777" w:rsidR="009D1096" w:rsidRDefault="00000000">
            <w:r>
              <w:rPr>
                <w:rFonts w:ascii="Segoe UI Emoji" w:hAnsi="Segoe UI Emoji" w:cs="Segoe UI Emoji"/>
              </w:rPr>
              <w:t>❌</w:t>
            </w:r>
          </w:p>
        </w:tc>
      </w:tr>
      <w:tr w:rsidR="009D1096" w14:paraId="5DF9B51B" w14:textId="77777777" w:rsidTr="00F026C1">
        <w:tc>
          <w:tcPr>
            <w:tcW w:w="0" w:type="auto"/>
          </w:tcPr>
          <w:p w14:paraId="57A415C4" w14:textId="77777777" w:rsidR="009D1096" w:rsidRDefault="00000000">
            <w:r>
              <w:t>Rock Bass</w:t>
            </w:r>
          </w:p>
        </w:tc>
        <w:tc>
          <w:tcPr>
            <w:tcW w:w="0" w:type="auto"/>
          </w:tcPr>
          <w:p w14:paraId="4CE3E5F5" w14:textId="77777777" w:rsidR="009D1096" w:rsidRDefault="00000000">
            <w:r>
              <w:rPr>
                <w:rFonts w:ascii="Segoe UI Emoji" w:hAnsi="Segoe UI Emoji" w:cs="Segoe UI Emoji"/>
              </w:rPr>
              <w:t>❌</w:t>
            </w:r>
          </w:p>
        </w:tc>
      </w:tr>
      <w:tr w:rsidR="009D1096" w14:paraId="7FD98258" w14:textId="77777777" w:rsidTr="00F026C1">
        <w:tc>
          <w:tcPr>
            <w:tcW w:w="0" w:type="auto"/>
          </w:tcPr>
          <w:p w14:paraId="4FA5A320" w14:textId="77777777" w:rsidR="009D1096" w:rsidRDefault="00000000">
            <w:r>
              <w:t>Smallmouth Bass</w:t>
            </w:r>
          </w:p>
        </w:tc>
        <w:tc>
          <w:tcPr>
            <w:tcW w:w="0" w:type="auto"/>
          </w:tcPr>
          <w:p w14:paraId="206FE60F" w14:textId="77777777" w:rsidR="009D1096" w:rsidRDefault="00000000">
            <w:r>
              <w:rPr>
                <w:rFonts w:ascii="Segoe UI Emoji" w:hAnsi="Segoe UI Emoji" w:cs="Segoe UI Emoji"/>
              </w:rPr>
              <w:t>❌</w:t>
            </w:r>
          </w:p>
        </w:tc>
      </w:tr>
      <w:tr w:rsidR="009D1096" w14:paraId="6029BBF3" w14:textId="77777777" w:rsidTr="00F026C1">
        <w:tc>
          <w:tcPr>
            <w:tcW w:w="0" w:type="auto"/>
          </w:tcPr>
          <w:p w14:paraId="566A7350" w14:textId="77777777" w:rsidR="009D1096" w:rsidRDefault="00000000">
            <w:r>
              <w:t>Walleye</w:t>
            </w:r>
          </w:p>
        </w:tc>
        <w:tc>
          <w:tcPr>
            <w:tcW w:w="0" w:type="auto"/>
          </w:tcPr>
          <w:p w14:paraId="4CD69BF4" w14:textId="77777777" w:rsidR="009D1096" w:rsidRDefault="00000000">
            <w:r>
              <w:rPr>
                <w:rFonts w:ascii="Segoe UI Emoji" w:hAnsi="Segoe UI Emoji" w:cs="Segoe UI Emoji"/>
              </w:rPr>
              <w:t>❌</w:t>
            </w:r>
          </w:p>
        </w:tc>
      </w:tr>
      <w:tr w:rsidR="009D1096" w14:paraId="611D49B1" w14:textId="77777777" w:rsidTr="00F026C1">
        <w:tc>
          <w:tcPr>
            <w:tcW w:w="0" w:type="auto"/>
          </w:tcPr>
          <w:p w14:paraId="3C1C5117" w14:textId="77777777" w:rsidR="009D1096" w:rsidRDefault="00000000">
            <w:r>
              <w:t>White Bass</w:t>
            </w:r>
          </w:p>
        </w:tc>
        <w:tc>
          <w:tcPr>
            <w:tcW w:w="0" w:type="auto"/>
          </w:tcPr>
          <w:p w14:paraId="255FA3D8" w14:textId="77777777" w:rsidR="009D1096" w:rsidRDefault="00000000">
            <w:r>
              <w:rPr>
                <w:rFonts w:ascii="Segoe UI Emoji" w:hAnsi="Segoe UI Emoji" w:cs="Segoe UI Emoji"/>
              </w:rPr>
              <w:t>❌</w:t>
            </w:r>
          </w:p>
        </w:tc>
      </w:tr>
      <w:tr w:rsidR="009D1096" w14:paraId="352DDA5B" w14:textId="77777777" w:rsidTr="00F026C1">
        <w:tc>
          <w:tcPr>
            <w:tcW w:w="0" w:type="auto"/>
          </w:tcPr>
          <w:p w14:paraId="3BA0FC4B" w14:textId="77777777" w:rsidR="009D1096" w:rsidRDefault="00000000">
            <w:r>
              <w:t>White Perch</w:t>
            </w:r>
          </w:p>
        </w:tc>
        <w:tc>
          <w:tcPr>
            <w:tcW w:w="0" w:type="auto"/>
          </w:tcPr>
          <w:p w14:paraId="29FB9FCA" w14:textId="77777777" w:rsidR="009D1096" w:rsidRDefault="00000000">
            <w:r>
              <w:rPr>
                <w:rFonts w:ascii="Segoe UI Emoji" w:hAnsi="Segoe UI Emoji" w:cs="Segoe UI Emoji"/>
              </w:rPr>
              <w:t>❌</w:t>
            </w:r>
          </w:p>
        </w:tc>
      </w:tr>
      <w:tr w:rsidR="009D1096" w14:paraId="7F7D496B" w14:textId="77777777" w:rsidTr="00F026C1">
        <w:tc>
          <w:tcPr>
            <w:tcW w:w="0" w:type="auto"/>
          </w:tcPr>
          <w:p w14:paraId="3B1EA3F5" w14:textId="77777777" w:rsidR="009D1096" w:rsidRDefault="00000000">
            <w:r>
              <w:t>White Sucker</w:t>
            </w:r>
          </w:p>
        </w:tc>
        <w:tc>
          <w:tcPr>
            <w:tcW w:w="0" w:type="auto"/>
          </w:tcPr>
          <w:p w14:paraId="2184D21C" w14:textId="77777777" w:rsidR="009D1096" w:rsidRDefault="00000000">
            <w:r>
              <w:rPr>
                <w:rFonts w:ascii="Segoe UI Emoji" w:hAnsi="Segoe UI Emoji" w:cs="Segoe UI Emoji"/>
              </w:rPr>
              <w:t>✔️</w:t>
            </w:r>
          </w:p>
        </w:tc>
      </w:tr>
      <w:tr w:rsidR="009D1096" w14:paraId="1D3C5F56" w14:textId="77777777" w:rsidTr="00F026C1">
        <w:tc>
          <w:tcPr>
            <w:tcW w:w="0" w:type="auto"/>
          </w:tcPr>
          <w:p w14:paraId="0476987E" w14:textId="77777777" w:rsidR="009D1096" w:rsidRDefault="00000000">
            <w:r>
              <w:t>Yellow Perch</w:t>
            </w:r>
          </w:p>
        </w:tc>
        <w:tc>
          <w:tcPr>
            <w:tcW w:w="0" w:type="auto"/>
          </w:tcPr>
          <w:p w14:paraId="54C4CEBF" w14:textId="77777777" w:rsidR="009D1096" w:rsidRDefault="00000000">
            <w:r>
              <w:rPr>
                <w:rFonts w:ascii="Segoe UI Emoji" w:hAnsi="Segoe UI Emoji" w:cs="Segoe UI Emoji"/>
              </w:rPr>
              <w:t>✔️</w:t>
            </w:r>
          </w:p>
        </w:tc>
      </w:tr>
    </w:tbl>
    <w:p w14:paraId="302239F0" w14:textId="77777777" w:rsidR="009D1096" w:rsidRDefault="00000000">
      <w:pPr>
        <w:pStyle w:val="Heading2"/>
      </w:pPr>
      <w:bookmarkStart w:id="54" w:name="X7946796c1a05b1e4a0364bdda0125767207f2d8"/>
      <w:bookmarkStart w:id="55" w:name="_Toc217295987"/>
      <w:bookmarkEnd w:id="50"/>
      <w:r>
        <w:t>4.2</w:t>
      </w:r>
      <w:r>
        <w:tab/>
        <w:t>Tier 2 Assessment for the Bay of Quinte AOC</w:t>
      </w:r>
      <w:bookmarkEnd w:id="55"/>
    </w:p>
    <w:p w14:paraId="2C1581E8" w14:textId="77777777" w:rsidR="009D1096" w:rsidRDefault="00000000">
      <w:r>
        <w:t>Tier 2 assessment compares the intensity of fish consumption advisories in the AOC to suitable reference sites. Measure 1 and measure 2 of the delisting criterion are evaluated separately (Methods Section 2.1). Reference sites for Tier 2 assessment of measure 1 should reflect background levels of intensity of advisories, i.e., they should represent geographically similar locations that are not AOCs. For the Bay of Quinte AOC, reference sites were non-AOC fishing zones in the upper St. Lawrence River (upstream of the Moses-Saunders Dam) and Lake Ontario for which advisories for species located in the AOC were available. The following reference sites were used for measure 1 of the Tier 2 analysis of the BOQ AOC:</w:t>
      </w:r>
    </w:p>
    <w:p w14:paraId="50257354" w14:textId="77777777" w:rsidR="009D1096" w:rsidRDefault="00000000">
      <w:pPr>
        <w:numPr>
          <w:ilvl w:val="0"/>
          <w:numId w:val="3"/>
        </w:numPr>
      </w:pPr>
      <w:r>
        <w:t>Jordan Harbour (Lake Ontario)</w:t>
      </w:r>
    </w:p>
    <w:p w14:paraId="47C63362" w14:textId="77777777" w:rsidR="009D1096" w:rsidRDefault="00000000">
      <w:pPr>
        <w:numPr>
          <w:ilvl w:val="0"/>
          <w:numId w:val="3"/>
        </w:numPr>
      </w:pPr>
      <w:r>
        <w:t>Lake Ontario (Western Basin)</w:t>
      </w:r>
    </w:p>
    <w:p w14:paraId="19AE1696" w14:textId="77777777" w:rsidR="009D1096" w:rsidRDefault="00000000">
      <w:pPr>
        <w:numPr>
          <w:ilvl w:val="0"/>
          <w:numId w:val="3"/>
        </w:numPr>
      </w:pPr>
      <w:r>
        <w:t>Frenchman Bay (Lake Ontario)</w:t>
      </w:r>
    </w:p>
    <w:p w14:paraId="46A5461E" w14:textId="77777777" w:rsidR="009D1096" w:rsidRDefault="00000000">
      <w:pPr>
        <w:numPr>
          <w:ilvl w:val="0"/>
          <w:numId w:val="3"/>
        </w:numPr>
      </w:pPr>
      <w:r>
        <w:lastRenderedPageBreak/>
        <w:t>McLaughlin Bay (Lake Ontario)</w:t>
      </w:r>
    </w:p>
    <w:p w14:paraId="4D7FCDA1" w14:textId="77777777" w:rsidR="009D1096" w:rsidRDefault="00000000">
      <w:pPr>
        <w:numPr>
          <w:ilvl w:val="0"/>
          <w:numId w:val="3"/>
        </w:numPr>
      </w:pPr>
      <w:r>
        <w:t>Oshawa Harbour (Lake Ontario)</w:t>
      </w:r>
    </w:p>
    <w:p w14:paraId="3B00866F" w14:textId="77777777" w:rsidR="009D1096" w:rsidRDefault="00000000">
      <w:pPr>
        <w:numPr>
          <w:ilvl w:val="0"/>
          <w:numId w:val="3"/>
        </w:numPr>
      </w:pPr>
      <w:r>
        <w:t>Whitby Harbour (Lake Ontario)</w:t>
      </w:r>
    </w:p>
    <w:p w14:paraId="1E322E36" w14:textId="77777777" w:rsidR="009D1096" w:rsidRDefault="00000000">
      <w:pPr>
        <w:numPr>
          <w:ilvl w:val="0"/>
          <w:numId w:val="3"/>
        </w:numPr>
      </w:pPr>
      <w:r>
        <w:t>East Lake</w:t>
      </w:r>
    </w:p>
    <w:p w14:paraId="062397F3" w14:textId="77777777" w:rsidR="009D1096" w:rsidRDefault="00000000">
      <w:pPr>
        <w:numPr>
          <w:ilvl w:val="0"/>
          <w:numId w:val="3"/>
        </w:numPr>
      </w:pPr>
      <w:r>
        <w:t>West Lake</w:t>
      </w:r>
    </w:p>
    <w:p w14:paraId="1E88FFF3" w14:textId="77777777" w:rsidR="009D1096" w:rsidRDefault="00000000">
      <w:pPr>
        <w:numPr>
          <w:ilvl w:val="0"/>
          <w:numId w:val="3"/>
        </w:numPr>
      </w:pPr>
      <w:r>
        <w:t>Consecon Lake</w:t>
      </w:r>
    </w:p>
    <w:p w14:paraId="08CFC960" w14:textId="77777777" w:rsidR="009D1096" w:rsidRDefault="00000000">
      <w:pPr>
        <w:numPr>
          <w:ilvl w:val="0"/>
          <w:numId w:val="3"/>
        </w:numPr>
      </w:pPr>
      <w:r>
        <w:t>St. Lawrence River (Lake Ontario to Cornwall)</w:t>
      </w:r>
    </w:p>
    <w:p w14:paraId="266D0EEA" w14:textId="6C5B24EC" w:rsidR="009D1096" w:rsidRDefault="00000000">
      <w:r>
        <w:t xml:space="preserve">The consumption advisories for each fish of interest that failed Tier 1 in the AOC were compared to the median advisory (rounded to the nearest advisory level issued, see methods Section 2.2.2) level (in meals per month) of available reference sites for which advisories are issued for that species and size class. The results are summarized below in Table </w:t>
      </w:r>
      <w:r w:rsidR="00F026C1">
        <w:t>4.3</w:t>
      </w:r>
      <w:r>
        <w:t xml:space="preserve">. Species where all size classes are equal to or above the median advisory level of the reference sites pass Tier 2 and are excluded from further analysis, otherwise the species fails Tier 2 and is carried forward to Tier 3 (Table </w:t>
      </w:r>
      <w:r w:rsidR="00D95094">
        <w:t>4.4</w:t>
      </w:r>
      <w:r>
        <w:t>). Only size classes that failed the Tier 1 criteria were assessed at Tier 2. Species and size classes with fewer than three reference sites are considered data-deficient and automatically fail Tier 2. For the purposes of this assessment, data-deficient species fail Tier 2 automatically.</w:t>
      </w:r>
    </w:p>
    <w:p w14:paraId="7FA47382" w14:textId="77777777" w:rsidR="00D95094" w:rsidRDefault="00D95094">
      <w:pPr>
        <w:pStyle w:val="TableCaption"/>
        <w:sectPr w:rsidR="00D95094">
          <w:pgSz w:w="12240" w:h="15840"/>
          <w:pgMar w:top="1440" w:right="1440" w:bottom="1440" w:left="1440" w:header="708" w:footer="708" w:gutter="0"/>
          <w:cols w:space="708"/>
          <w:docGrid w:linePitch="360"/>
        </w:sectPr>
      </w:pPr>
      <w:bookmarkStart w:id="56" w:name="tab:tier-2-table-lo"/>
      <w:bookmarkEnd w:id="56"/>
    </w:p>
    <w:p w14:paraId="40E1F2D6" w14:textId="77777777" w:rsidR="009D1096" w:rsidRDefault="00000000">
      <w:pPr>
        <w:pStyle w:val="TableCaption"/>
      </w:pPr>
      <w:r>
        <w:lastRenderedPageBreak/>
        <w:t>Table 4.3: Results of Tier 2 assessment for Bay of Quinte.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green cells indicate size classes that passed Tier 1 (i.e., the advisory value meets the desired consumption rate). Grey cells are advisories in the AOC with an insufficient number (fewer than 3) of suitable reference sites. The drop-down menus display the advisory levels in each reference site for that species and population type.</w:t>
      </w:r>
    </w:p>
    <w:tbl>
      <w:tblPr>
        <w:tblW w:w="5000" w:type="pct"/>
        <w:jc w:val="center"/>
        <w:tblLook w:val="0420" w:firstRow="1" w:lastRow="0" w:firstColumn="0" w:lastColumn="0" w:noHBand="0" w:noVBand="1"/>
      </w:tblPr>
      <w:tblGrid>
        <w:gridCol w:w="1265"/>
        <w:gridCol w:w="1051"/>
        <w:gridCol w:w="1278"/>
        <w:gridCol w:w="718"/>
        <w:gridCol w:w="718"/>
        <w:gridCol w:w="718"/>
        <w:gridCol w:w="718"/>
        <w:gridCol w:w="718"/>
        <w:gridCol w:w="718"/>
        <w:gridCol w:w="718"/>
        <w:gridCol w:w="718"/>
        <w:gridCol w:w="719"/>
        <w:gridCol w:w="719"/>
        <w:gridCol w:w="719"/>
        <w:gridCol w:w="719"/>
        <w:gridCol w:w="746"/>
      </w:tblGrid>
      <w:tr w:rsidR="009D1096" w14:paraId="7D691571" w14:textId="77777777" w:rsidTr="00D95094">
        <w:trPr>
          <w:tblHeader/>
          <w:jc w:val="center"/>
        </w:trPr>
        <w:tc>
          <w:tcPr>
            <w:tcW w:w="4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2DCE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32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5F12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502"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215D31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Site</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50FCE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041A4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707A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1635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1A60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E47C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8E5AD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4004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F21DA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681FB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95114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28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C4EF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24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2A43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9D1096" w14:paraId="14342443" w14:textId="77777777" w:rsidTr="00D95094">
        <w:trPr>
          <w:jc w:val="center"/>
        </w:trPr>
        <w:tc>
          <w:tcPr>
            <w:tcW w:w="497"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3688B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32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BAE7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95533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4B031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672B35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9575A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739279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6B196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F38F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CB03A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6581E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95C4A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A5F31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6B8A9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B025B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A377B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0E6153C"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5FD91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17E40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E94B65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A25005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88B4C1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2F409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71A24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FC681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3223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7F59D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A6762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10FA95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E002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D3E7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64802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96090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2D33064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C96CA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5A029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721E5A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3CAC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6F3F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ACD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D63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7BB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0EAA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7CC2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F13A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2160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410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4A95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205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F28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1EE9648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85C5F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08503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5FA7D1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59DA1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B54925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67E99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1D1B1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48275F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F3BB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6DF23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F1654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C7D51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47EF3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EB1BD1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AF212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977ED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7EF6CF8D"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C377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D5C44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ED70B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AD344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60686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35021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4172C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801A5D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4529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63D2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9198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958F6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ABD8E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AE136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2A3FD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DEE4A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3D404C6A"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8562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115938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3CA4B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418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D32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2181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2363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6C78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06C7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CF6F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AC88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CC83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A2E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08E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C4F7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225C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2B30B639"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C041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A0475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7DCE0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B03FC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8B5E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8A411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9491A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47E62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93CC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4233FC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751FD6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F72F89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8B6833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CD53C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B8D8A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0111A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784310F0"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CB79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70603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CC358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D1E284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8FD1EF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19AA4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49486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0EF25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16E7C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6B208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6F0DF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1B23EF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E2789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DDECD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78BDD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BAF89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5AFB2304"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EDB0C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A3002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448E34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40D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B921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0E6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215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1CF9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6C0C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E4D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C9B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4F66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AD75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3572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3F7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794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r>
      <w:tr w:rsidR="009D1096" w14:paraId="371887B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F7B2E0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A20A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77CF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58513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43013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36441C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83BA14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2A790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16A67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A0BDC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428871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1D415E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05881B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E74A0E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B4C6A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DA326E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5F5637B4"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31A83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2D8BF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D5FDA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15AA4C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D70FF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2FE004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55CF06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97F15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B6117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6C2B18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6223B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A4D95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D6709E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4F431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72166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76240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48BB9304"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A3DEB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A3E2A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03B08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4477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55EE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71E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A8E3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DBF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FFD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E883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D0C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E1A7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A83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D36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F90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48C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r>
      <w:tr w:rsidR="009D1096" w14:paraId="72FE9CCA"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03DE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Chinook Salmon</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8A50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F516E9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20CAD0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B56263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3056C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227923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32273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BC21F9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1420D8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E0E376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26F72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88F735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249EE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94FD9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76183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r>
      <w:tr w:rsidR="009D1096" w14:paraId="49A8DE1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D1E2C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F4B2D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87DF3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E685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93A14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A9FDCC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E5243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EAB4A1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C4634B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C611A9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445B8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1C8743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21F54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6FE2E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03D8F9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4B9742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0C37BF9D"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5C285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8456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FED4A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7045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DBB7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CCF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4B2F0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57BAA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102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A7E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D70C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D2D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50C0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BC1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C7F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FF6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r>
      <w:tr w:rsidR="009D1096" w14:paraId="32D7AFE5"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BE97E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D5E5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3E3E9E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99227F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71382F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29461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1658E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16DC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82608F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6331DF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2122B1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E0C8D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29CD6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5E627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97EF31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63FA6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143B08F7"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83B4F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C23A3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0409C6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9BC49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751DF9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AFB22B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70445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0FA805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51B69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7BE18E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2CF2C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0E2035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9A639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9019C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DE5F3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9CA62B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612F413B"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D39B7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FFCC6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F50FF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8157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D8B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E33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41CB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DD1A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19A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CE38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23E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6F3AB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C82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5CA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361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2F86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r>
      <w:tr w:rsidR="009D1096" w14:paraId="33616ECB"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E663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Freshwater Drum</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D8EB6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70EDE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84599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06E01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7291C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2D35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4717F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350D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B5FED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A1FB6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D9B06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F4D8A8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CC8D6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E479C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2130F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A64ECC1"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E4388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58E07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5A81E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D98BD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9FD0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8FC8F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C27B34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A167C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BB8A0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4F06C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67261E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D236C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2FFCB5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A29FB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964E0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3D655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154492D8"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DB8C9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AD6CF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3975E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DE2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A09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3909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F8F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E0D8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18D6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DD145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192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912B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0E82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7E86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C94E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882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0121960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C2307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ECA81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9C97D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1F0C5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CE478A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3F624D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4F03B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F25817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CE4B8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D86F3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D391A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ADD0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118C9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EEBD5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5E719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38D3C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65C1C4FB"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0848D9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37A80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A36DE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60DB17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65D0F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B2948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9D4A7E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E3AFB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7D307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5E220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1024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9496A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098F5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71C4C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A3BCC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8E1B8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265318EE"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AEB5F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A8783F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BDEA6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B005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82C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ED9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A326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BADA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271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0040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6E53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37D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3F0F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052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4B956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E788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43E6C6C1"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F031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Lake Whitefish</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9F9A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6FCF06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09F83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7CD95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AA9E9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35E25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DC0970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06EB4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214F4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8EE4B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8CAB9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44BE9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F3D5E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51F3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EC077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05838D9D"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63BD3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5FD9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01F45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AC938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489B6A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3126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296EE3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33DFE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C681F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1991D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A17D2A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EFA14F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B02DA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77B2A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26EA9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02B26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4884B3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2DC72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Largemouth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175C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142ED9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FA181B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1FA04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F86A7D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BE2FD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E2098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385AF5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AA3CF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95C653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8A422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BE57E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3E314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F6137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549FE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272C31F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B99FE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38E3A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08212A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9123E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BFE1A6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E48A2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38725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2C90F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65F1B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9C050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1D0EE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74DD26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8D404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E90B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7700C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66BB4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14E69545"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86BFE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D7BF61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79C20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51F0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4A6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C2EB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7EC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ADC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AF1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BE9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3F44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FD7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1DC0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3360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CDF4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E386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04237F94"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F947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32B5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E5DD1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03BC8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844FF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EFC9F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C7389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76E82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8535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27520D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279FB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CA1E45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C2A3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FA8B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BC0B6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0E7EC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AB22F5E"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0E202F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998B26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2009F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CF06D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EA06A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B10F9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532CF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94C00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3BF1D4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05D2519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70917F0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18C3E41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126CE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E96B6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CA4E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25BC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20A60DAA"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0D01B9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ABE4B2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1565A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0C08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647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193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BD0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B80EA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776F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A8D3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90B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C97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3D34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D990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343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84A4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7B7CAB2B"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D66E90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05B8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68AEBF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8A32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B78A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42D6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1C09D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B1A9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5BFDEF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CD9E9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EF2B8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0AD151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B1002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03CEA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BF1907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D406C0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9D1096" w14:paraId="64B55D0E"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BF890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6F8CDD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1FDE4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419C6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19ABD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E1B56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F87AD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F8D8F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4BD81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52AC4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4C854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45F888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00643F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B6A44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6C57B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4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12BB4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9D1096" w14:paraId="65B7E57D"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BFD73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AF95B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90EA3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6190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B508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C1D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F2A9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29A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BAA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78C7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63E4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F22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81B2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740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F11B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8ACB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r>
      <w:tr w:rsidR="009D1096" w14:paraId="58CCFF4A"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EBDEE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D30C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C8E8B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7D2D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49B15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257A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D8575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89A6C5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73BC6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B2DEA5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B83BE1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820FBF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46FB4C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C774C6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7B9D2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BBE1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5B28AA9C"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6A8D2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B4FD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764B7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EA14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1C4F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19938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3CB7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D66B1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7A779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EE4EE5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984D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0CF11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2E147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78209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2A68B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4319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0DE5BF1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25FA6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60482E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61DF1C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1BC7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89C5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19CE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D1CB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C3676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1D85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5753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EC99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8CD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09A5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9</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D0F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7DD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8</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37A3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r>
      <w:tr w:rsidR="009D1096" w14:paraId="739847BD"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E1C2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Rainbow Smelt</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CDD88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9C93C1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812DF5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0E49F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39831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B67FAD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0E644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2968F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AC5A3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0CE5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D9388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595B7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16E3A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29894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84B81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25F09623"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4050CC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C816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714B93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111749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B21B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CA274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52A2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3191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9D076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32EAF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6DD88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719A7F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4D634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E59B1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7C93F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44F1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496609D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BC74C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D8319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9F30B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3D11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8AEF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C937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136D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2637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EF2C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54DD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8AAF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34A35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6B6C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82BB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294E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63D9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2C54CAE0"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93A5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3606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C9E563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15EDD5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5F210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823CF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69B7A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B77F6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9F3DF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18819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2FA64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0A4B9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60254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7221E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8C5B3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94FA5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05BC7D0C"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F7C31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047A1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5CD70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56DEA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C8269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7DC03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43780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61CA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986A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3A1FA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DCB57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2961E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9CC6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7A43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73C0C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B75EC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0884431E"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B15ED0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33242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BFF84C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583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4B3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6C65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369F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526B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9EE6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ABAC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D5A2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9A5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8871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2B2F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8065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73CC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764E711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0F83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F3B83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2BD9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2461B1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68926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684C5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AC66E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F3BC1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84F12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24B46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2A56C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4EAA1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0E0F4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0BD88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7F4C4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9D01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4D1281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54B1E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38E5C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7D3990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BA2489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BC747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72054F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67CB0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EE513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2AF42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E5CC1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D3909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5E722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4D39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9831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BDF16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E3020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31DABCBD"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FD10D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7BF14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EE518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D969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FEE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C99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96DD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8988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0DD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E122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C154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9F35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9AF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983A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CD46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DFE8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1F6CE445"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8778E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34F7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A08BA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BF4274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9323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D0A5F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7BEDA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59730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9F302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06589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81D40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AFE0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3E549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4080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8D64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4F5B4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3C01E97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7DF71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7E21C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7E193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3D6EE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94DC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4D0C9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BBE67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85E29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526F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8D82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D38C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0CFCE9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34EAD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231E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46314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DDFB6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12D58DC3"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65842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8B661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BD87A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889B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7CC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406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D2DA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D9AB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43A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82A2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5422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6B56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BAA40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2CE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01C5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BDEF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41553A31"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AC38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F1E5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D0379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946E1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F3586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373968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461E3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A71C7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A08E3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21120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61AC0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5BA5B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F057A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5FB88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35D2A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DE32F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2057DDC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DA6403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DF9823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804B5A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7BA44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FE4B0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353680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CAAC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7431A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66A6C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118BE0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D3F63B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3E24F4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076BA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B97C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EAE39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29F9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41149997"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E32A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6D7C9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F4FFEA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9302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9EA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B1E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AF6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793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2AA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6A8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4E76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F2F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5808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2664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5BA8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6AC1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7DA06A37"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5508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2B5E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DC756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534C96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C2373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71255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555E1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B285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BCF56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1E9B8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24145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09FBA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08A60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DD69C1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2EB24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7A807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4E01B614"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17B74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DE8C2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AB2EBC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D0C6C6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0A7013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E72A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C57145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3B460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9EB4F6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5249F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26EC1B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E9475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619B2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8A383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29BFC1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22AAD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01AE8B12"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B2F65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A1D9C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2C5D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F05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37F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DDF0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D78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9704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54A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CDF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60E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0EE3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051C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D50C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098D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452F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4704A17A"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19E8C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Walleye</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D0355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3FA168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C3FF7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CF7EF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EB929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7173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6E35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DFA7D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DA3E2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2D37F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C95E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045631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0F733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686A1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5F299D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6367D807"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7B38D0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3618D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C64AF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DAE8E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C9726E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BB2A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05E3DD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786B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BC3A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14D86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BE2DF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4F590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BC4CEA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38A3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FDBAC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96785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26341F61"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D7670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97386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75B933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CAA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28A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A5BF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731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5D7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D0A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475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102B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2E5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F810C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7C1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978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F29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r>
      <w:tr w:rsidR="009D1096" w14:paraId="53A1694C"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8A487A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F5137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6F7C6F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A98E7A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6FC61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2A498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052C1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D5BA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F57A5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06511C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068B0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B528A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A493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CCAB0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6F159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3FB881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40418A21"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515B4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26B3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5CF0A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2DEAC1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37E03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46A16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4FE954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B0D4E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E55A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8D4326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9E82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F1421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255A2B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A50D6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A40A11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4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C70037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4BD02108"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D5CD9A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E1772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48F87B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73A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0768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F84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898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B677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DD6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7</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CF1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6</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DD88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CD2A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375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5</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80E9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40B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8F4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r>
      <w:tr w:rsidR="009D1096" w14:paraId="1AA5A0B6"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90169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Bass</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BE3F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1A7F2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01370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A7F8B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6FDEF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6E686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4BB6CE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54E8CF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83143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AC0B3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F378A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BE00E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434614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839FD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98529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328792B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1313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E0D8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1D95C1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AE1B2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5436E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DCB1B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3E33B9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7178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F19677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A3415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0E328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B4ED9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0B62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BEFAF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AE1A0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28C7D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03F77515"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1564B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DC62E6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6EE0D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899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A5FD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CAA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B07A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46EB9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9A3E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2964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C4A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41F5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3480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E7B2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7356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866A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53930BEC"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7535AA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C8AE9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4DE20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8A47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E79F5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D808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DCAC5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371254B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55498A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4AF22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37AD2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F9E6B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13E48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324D7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D343F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CE476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0289E693"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B3D461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B67C4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BCB8CA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DFFE7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3127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EB588B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54B2CA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6FFCB77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BDBABB"/>
            <w:tcMar>
              <w:top w:w="0" w:type="dxa"/>
              <w:left w:w="0" w:type="dxa"/>
              <w:bottom w:w="0" w:type="dxa"/>
              <w:right w:w="0" w:type="dxa"/>
            </w:tcMar>
            <w:vAlign w:val="center"/>
          </w:tcPr>
          <w:p w14:paraId="4D1838C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4752F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4655F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5D0A8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6A759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42D64A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7ABD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C57E4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489A8D1E"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5F502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69284D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E0018E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94BF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3EC9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9317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C0B7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2</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158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1</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3F3B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A5C1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CEF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DAEA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17D9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B730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7B7D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4A2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1C6BB676"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2486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03765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83DFC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D0B9C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17BEB5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32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4A0147C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E2C1E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D87A50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D25B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FCD2D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30CA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CA401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0AE2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A1BCF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CDA709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1D770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2698D81"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4396D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FDF1D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B33D9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2F2D567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795A796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1EEF64E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0FE52F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2</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C1F3A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6ABFA7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B3BF8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C78F4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CFC26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6295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02E2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5AF975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4D740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6B02D1F"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6680F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6DEA7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4C9425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376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3E8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83A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A5C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9DE6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61E3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52D7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47B3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7C6F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8F7B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385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6CE2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0ACC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r w:rsidR="009D1096" w14:paraId="2F4E0779"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BFE34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7E7B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2620C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699725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16</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37C38B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12</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63DDEE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0083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C8E34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FC4340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50C8F1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DB299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D69E4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83EF2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7981E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796E9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951B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65D745C" w14:textId="77777777" w:rsidTr="00D95094">
        <w:trPr>
          <w:jc w:val="center"/>
        </w:trPr>
        <w:tc>
          <w:tcPr>
            <w:tcW w:w="497"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8189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32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7848D2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502"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326E3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5E384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46DB88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286" w:type="pct"/>
            <w:tcBorders>
              <w:top w:val="none" w:sz="0" w:space="0" w:color="000000"/>
              <w:left w:val="none" w:sz="0" w:space="0" w:color="000000"/>
              <w:bottom w:val="none" w:sz="0" w:space="0" w:color="000000"/>
              <w:right w:val="none" w:sz="0" w:space="0" w:color="000000"/>
            </w:tcBorders>
            <w:shd w:val="clear" w:color="auto" w:fill="9DECD1"/>
            <w:tcMar>
              <w:top w:w="0" w:type="dxa"/>
              <w:left w:w="0" w:type="dxa"/>
              <w:bottom w:w="0" w:type="dxa"/>
              <w:right w:w="0" w:type="dxa"/>
            </w:tcMar>
            <w:vAlign w:val="center"/>
          </w:tcPr>
          <w:p w14:paraId="004D0F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28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5814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05B09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53AE0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48060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11D13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8DEC6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B2FD1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A434B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8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88519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c>
          <w:tcPr>
            <w:tcW w:w="24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AFBFC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1F2933"/>
                <w:sz w:val="18"/>
                <w:szCs w:val="18"/>
              </w:rPr>
            </w:pPr>
          </w:p>
        </w:tc>
      </w:tr>
      <w:tr w:rsidR="009D1096" w14:paraId="5B238346" w14:textId="77777777" w:rsidTr="00D95094">
        <w:trPr>
          <w:jc w:val="center"/>
        </w:trPr>
        <w:tc>
          <w:tcPr>
            <w:tcW w:w="497"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A45CE4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444444"/>
                <w:sz w:val="16"/>
                <w:szCs w:val="16"/>
              </w:rPr>
            </w:pPr>
          </w:p>
        </w:tc>
        <w:tc>
          <w:tcPr>
            <w:tcW w:w="32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3085AD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444444"/>
                <w:sz w:val="16"/>
                <w:szCs w:val="16"/>
              </w:rPr>
            </w:pPr>
          </w:p>
        </w:tc>
        <w:tc>
          <w:tcPr>
            <w:tcW w:w="502"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3292593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i/>
                <w:color w:val="444444"/>
                <w:sz w:val="16"/>
                <w:szCs w:val="16"/>
              </w:rPr>
            </w:pPr>
            <w:r>
              <w:rPr>
                <w:rFonts w:ascii="Arial" w:eastAsia="Arial" w:hAnsi="Arial" w:cs="Arial"/>
                <w:b/>
                <w:i/>
                <w:color w:val="444444"/>
                <w:sz w:val="16"/>
                <w:szCs w:val="16"/>
              </w:rPr>
              <w:t>n</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74EAF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67061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6133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4</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F77C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r>
              <w:rPr>
                <w:rFonts w:ascii="Arial" w:eastAsia="Arial" w:hAnsi="Arial" w:cs="Arial"/>
                <w:color w:val="444444"/>
                <w:sz w:val="16"/>
                <w:szCs w:val="16"/>
              </w:rPr>
              <w:t>3</w:t>
            </w: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68B1A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74FE8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567D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094CE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7C4D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A7F35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2EBB5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8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D548D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c>
          <w:tcPr>
            <w:tcW w:w="24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599E8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444444"/>
                <w:sz w:val="16"/>
                <w:szCs w:val="16"/>
              </w:rPr>
            </w:pPr>
          </w:p>
        </w:tc>
      </w:tr>
    </w:tbl>
    <w:p w14:paraId="62F03324" w14:textId="77777777" w:rsidR="00D95094" w:rsidRDefault="00D95094">
      <w:pPr>
        <w:pStyle w:val="TableCaption"/>
        <w:sectPr w:rsidR="00D95094" w:rsidSect="00D95094">
          <w:pgSz w:w="15840" w:h="12240" w:orient="landscape"/>
          <w:pgMar w:top="1440" w:right="1440" w:bottom="1440" w:left="1440" w:header="709" w:footer="709" w:gutter="0"/>
          <w:cols w:space="708"/>
          <w:docGrid w:linePitch="360"/>
        </w:sectPr>
      </w:pPr>
      <w:bookmarkStart w:id="57" w:name="tab:tier-2-pass-fail-lo"/>
      <w:bookmarkEnd w:id="57"/>
    </w:p>
    <w:p w14:paraId="7C6FF35C" w14:textId="77777777" w:rsidR="009D1096" w:rsidRDefault="00000000">
      <w:pPr>
        <w:pStyle w:val="TableCaption"/>
      </w:pPr>
      <w:r>
        <w:lastRenderedPageBreak/>
        <w:t>Table 4.4: Results by species of Tier 2 assessment for Lake Ontario (Eastern Basin).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
        <w:tblW w:w="0" w:type="auto"/>
        <w:tblLook w:val="0020" w:firstRow="1" w:lastRow="0" w:firstColumn="0" w:lastColumn="0" w:noHBand="0" w:noVBand="0"/>
        <w:tblCaption w:val="Table 4.4: Results by species of Tier 2 assessment for Lake Ontario (Eastern Basin).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038"/>
        <w:gridCol w:w="924"/>
      </w:tblGrid>
      <w:tr w:rsidR="009D1096" w14:paraId="35ACD88E" w14:textId="77777777" w:rsidTr="00D95094">
        <w:trPr>
          <w:cnfStyle w:val="100000000000" w:firstRow="1" w:lastRow="0" w:firstColumn="0" w:lastColumn="0" w:oddVBand="0" w:evenVBand="0" w:oddHBand="0" w:evenHBand="0" w:firstRowFirstColumn="0" w:firstRowLastColumn="0" w:lastRowFirstColumn="0" w:lastRowLastColumn="0"/>
        </w:trPr>
        <w:tc>
          <w:tcPr>
            <w:tcW w:w="0" w:type="auto"/>
          </w:tcPr>
          <w:p w14:paraId="6DD815F1" w14:textId="77777777" w:rsidR="009D1096" w:rsidRDefault="00000000">
            <w:r>
              <w:t>Species</w:t>
            </w:r>
          </w:p>
        </w:tc>
        <w:tc>
          <w:tcPr>
            <w:tcW w:w="0" w:type="auto"/>
          </w:tcPr>
          <w:p w14:paraId="15CEB2C4" w14:textId="77777777" w:rsidR="009D1096" w:rsidRDefault="00000000">
            <w:r>
              <w:t>Tier 2</w:t>
            </w:r>
          </w:p>
        </w:tc>
      </w:tr>
      <w:tr w:rsidR="009D1096" w14:paraId="4C43666D" w14:textId="77777777" w:rsidTr="00D95094">
        <w:tc>
          <w:tcPr>
            <w:tcW w:w="0" w:type="auto"/>
          </w:tcPr>
          <w:p w14:paraId="42FC80C6" w14:textId="77777777" w:rsidR="009D1096" w:rsidRDefault="00000000">
            <w:r>
              <w:t>Brown Bullhead</w:t>
            </w:r>
          </w:p>
        </w:tc>
        <w:tc>
          <w:tcPr>
            <w:tcW w:w="0" w:type="auto"/>
          </w:tcPr>
          <w:p w14:paraId="6BE506D1" w14:textId="77777777" w:rsidR="009D1096" w:rsidRDefault="00000000">
            <w:r>
              <w:rPr>
                <w:rFonts w:ascii="Segoe UI Emoji" w:hAnsi="Segoe UI Emoji" w:cs="Segoe UI Emoji"/>
              </w:rPr>
              <w:t>❌</w:t>
            </w:r>
          </w:p>
        </w:tc>
      </w:tr>
      <w:tr w:rsidR="009D1096" w14:paraId="4B8C0EB2" w14:textId="77777777" w:rsidTr="00D95094">
        <w:tc>
          <w:tcPr>
            <w:tcW w:w="0" w:type="auto"/>
          </w:tcPr>
          <w:p w14:paraId="50BD5005" w14:textId="77777777" w:rsidR="009D1096" w:rsidRDefault="00000000">
            <w:r>
              <w:t>Channel Catfish</w:t>
            </w:r>
          </w:p>
        </w:tc>
        <w:tc>
          <w:tcPr>
            <w:tcW w:w="0" w:type="auto"/>
          </w:tcPr>
          <w:p w14:paraId="09B3A34A" w14:textId="77777777" w:rsidR="009D1096" w:rsidRDefault="00000000">
            <w:r>
              <w:rPr>
                <w:rFonts w:ascii="Segoe UI Emoji" w:hAnsi="Segoe UI Emoji" w:cs="Segoe UI Emoji"/>
              </w:rPr>
              <w:t>✔️</w:t>
            </w:r>
            <w:r>
              <w:t xml:space="preserve"> </w:t>
            </w:r>
            <w:r>
              <w:rPr>
                <w:rFonts w:ascii="Segoe UI Emoji" w:hAnsi="Segoe UI Emoji" w:cs="Segoe UI Emoji"/>
              </w:rPr>
              <w:t>⚠️</w:t>
            </w:r>
          </w:p>
        </w:tc>
      </w:tr>
      <w:tr w:rsidR="009D1096" w14:paraId="6ADCE67D" w14:textId="77777777" w:rsidTr="00D95094">
        <w:tc>
          <w:tcPr>
            <w:tcW w:w="0" w:type="auto"/>
          </w:tcPr>
          <w:p w14:paraId="571CA113" w14:textId="77777777" w:rsidR="009D1096" w:rsidRDefault="00000000">
            <w:r>
              <w:t>Chinook Salmon</w:t>
            </w:r>
          </w:p>
        </w:tc>
        <w:tc>
          <w:tcPr>
            <w:tcW w:w="0" w:type="auto"/>
          </w:tcPr>
          <w:p w14:paraId="005C2AA7" w14:textId="77777777" w:rsidR="009D1096" w:rsidRDefault="00000000">
            <w:r>
              <w:rPr>
                <w:rFonts w:ascii="Segoe UI Emoji" w:hAnsi="Segoe UI Emoji" w:cs="Segoe UI Emoji"/>
              </w:rPr>
              <w:t>❌</w:t>
            </w:r>
            <w:r>
              <w:t xml:space="preserve"> </w:t>
            </w:r>
            <w:r>
              <w:rPr>
                <w:rFonts w:ascii="Segoe UI Emoji" w:hAnsi="Segoe UI Emoji" w:cs="Segoe UI Emoji"/>
              </w:rPr>
              <w:t>⚠️</w:t>
            </w:r>
          </w:p>
        </w:tc>
      </w:tr>
      <w:tr w:rsidR="009D1096" w14:paraId="68FE4CC3" w14:textId="77777777" w:rsidTr="00D95094">
        <w:tc>
          <w:tcPr>
            <w:tcW w:w="0" w:type="auto"/>
          </w:tcPr>
          <w:p w14:paraId="37832E7E" w14:textId="77777777" w:rsidR="009D1096" w:rsidRDefault="00000000">
            <w:r>
              <w:t>Freshwater Drum</w:t>
            </w:r>
          </w:p>
        </w:tc>
        <w:tc>
          <w:tcPr>
            <w:tcW w:w="0" w:type="auto"/>
          </w:tcPr>
          <w:p w14:paraId="3E9B5AFC" w14:textId="77777777" w:rsidR="009D1096" w:rsidRDefault="00000000">
            <w:r>
              <w:rPr>
                <w:rFonts w:ascii="Segoe UI Emoji" w:hAnsi="Segoe UI Emoji" w:cs="Segoe UI Emoji"/>
              </w:rPr>
              <w:t>✔️</w:t>
            </w:r>
            <w:r>
              <w:t xml:space="preserve"> </w:t>
            </w:r>
            <w:r>
              <w:rPr>
                <w:rFonts w:ascii="Segoe UI Emoji" w:hAnsi="Segoe UI Emoji" w:cs="Segoe UI Emoji"/>
              </w:rPr>
              <w:t>⚠️</w:t>
            </w:r>
          </w:p>
        </w:tc>
      </w:tr>
      <w:tr w:rsidR="009D1096" w14:paraId="30542997" w14:textId="77777777" w:rsidTr="00D95094">
        <w:tc>
          <w:tcPr>
            <w:tcW w:w="0" w:type="auto"/>
          </w:tcPr>
          <w:p w14:paraId="7ED3BF29" w14:textId="77777777" w:rsidR="009D1096" w:rsidRDefault="00000000">
            <w:r>
              <w:t>Lake Whitefish</w:t>
            </w:r>
          </w:p>
        </w:tc>
        <w:tc>
          <w:tcPr>
            <w:tcW w:w="0" w:type="auto"/>
          </w:tcPr>
          <w:p w14:paraId="1C597E6F" w14:textId="77777777" w:rsidR="009D1096" w:rsidRDefault="00000000">
            <w:r>
              <w:t xml:space="preserve">— </w:t>
            </w:r>
            <w:r>
              <w:rPr>
                <w:rFonts w:ascii="Segoe UI Emoji" w:hAnsi="Segoe UI Emoji" w:cs="Segoe UI Emoji"/>
              </w:rPr>
              <w:t>⚠️</w:t>
            </w:r>
          </w:p>
        </w:tc>
      </w:tr>
      <w:tr w:rsidR="009D1096" w14:paraId="625A93E9" w14:textId="77777777" w:rsidTr="00D95094">
        <w:tc>
          <w:tcPr>
            <w:tcW w:w="0" w:type="auto"/>
          </w:tcPr>
          <w:p w14:paraId="27CC415A" w14:textId="77777777" w:rsidR="009D1096" w:rsidRDefault="00000000">
            <w:r>
              <w:t>Largemouth Bass</w:t>
            </w:r>
          </w:p>
        </w:tc>
        <w:tc>
          <w:tcPr>
            <w:tcW w:w="0" w:type="auto"/>
          </w:tcPr>
          <w:p w14:paraId="61F3D5B6" w14:textId="77777777" w:rsidR="009D1096" w:rsidRDefault="00000000">
            <w:r>
              <w:rPr>
                <w:rFonts w:ascii="Segoe UI Emoji" w:hAnsi="Segoe UI Emoji" w:cs="Segoe UI Emoji"/>
              </w:rPr>
              <w:t>✔️</w:t>
            </w:r>
          </w:p>
        </w:tc>
      </w:tr>
      <w:tr w:rsidR="009D1096" w14:paraId="7F0B6BAF" w14:textId="77777777" w:rsidTr="00D95094">
        <w:tc>
          <w:tcPr>
            <w:tcW w:w="0" w:type="auto"/>
          </w:tcPr>
          <w:p w14:paraId="47E947F5" w14:textId="77777777" w:rsidR="009D1096" w:rsidRDefault="00000000">
            <w:r>
              <w:t>Northern Pike</w:t>
            </w:r>
          </w:p>
        </w:tc>
        <w:tc>
          <w:tcPr>
            <w:tcW w:w="0" w:type="auto"/>
          </w:tcPr>
          <w:p w14:paraId="5B7A5493" w14:textId="77777777" w:rsidR="009D1096" w:rsidRDefault="00000000">
            <w:r>
              <w:rPr>
                <w:rFonts w:ascii="Segoe UI Emoji" w:hAnsi="Segoe UI Emoji" w:cs="Segoe UI Emoji"/>
              </w:rPr>
              <w:t>✔️</w:t>
            </w:r>
          </w:p>
        </w:tc>
      </w:tr>
      <w:tr w:rsidR="009D1096" w14:paraId="2E3B9753" w14:textId="77777777" w:rsidTr="00D95094">
        <w:tc>
          <w:tcPr>
            <w:tcW w:w="0" w:type="auto"/>
          </w:tcPr>
          <w:p w14:paraId="742F0212" w14:textId="77777777" w:rsidR="009D1096" w:rsidRDefault="00000000">
            <w:r>
              <w:t>Rainbow Smelt</w:t>
            </w:r>
          </w:p>
        </w:tc>
        <w:tc>
          <w:tcPr>
            <w:tcW w:w="0" w:type="auto"/>
          </w:tcPr>
          <w:p w14:paraId="4A6F6326" w14:textId="77777777" w:rsidR="009D1096" w:rsidRDefault="00000000">
            <w:r>
              <w:rPr>
                <w:rFonts w:ascii="Segoe UI Emoji" w:hAnsi="Segoe UI Emoji" w:cs="Segoe UI Emoji"/>
              </w:rPr>
              <w:t>❌</w:t>
            </w:r>
            <w:r>
              <w:t xml:space="preserve"> </w:t>
            </w:r>
            <w:r>
              <w:rPr>
                <w:rFonts w:ascii="Segoe UI Emoji" w:hAnsi="Segoe UI Emoji" w:cs="Segoe UI Emoji"/>
              </w:rPr>
              <w:t>⚠️</w:t>
            </w:r>
          </w:p>
        </w:tc>
      </w:tr>
      <w:tr w:rsidR="009D1096" w14:paraId="33AD28CA" w14:textId="77777777" w:rsidTr="00D95094">
        <w:tc>
          <w:tcPr>
            <w:tcW w:w="0" w:type="auto"/>
          </w:tcPr>
          <w:p w14:paraId="3F2921EB" w14:textId="77777777" w:rsidR="009D1096" w:rsidRDefault="00000000">
            <w:r>
              <w:t>Rock Bass</w:t>
            </w:r>
          </w:p>
        </w:tc>
        <w:tc>
          <w:tcPr>
            <w:tcW w:w="0" w:type="auto"/>
          </w:tcPr>
          <w:p w14:paraId="28071B40" w14:textId="77777777" w:rsidR="009D1096" w:rsidRDefault="00000000">
            <w:r>
              <w:rPr>
                <w:rFonts w:ascii="Segoe UI Emoji" w:hAnsi="Segoe UI Emoji" w:cs="Segoe UI Emoji"/>
              </w:rPr>
              <w:t>✔️</w:t>
            </w:r>
          </w:p>
        </w:tc>
      </w:tr>
      <w:tr w:rsidR="009D1096" w14:paraId="17E104FE" w14:textId="77777777" w:rsidTr="00D95094">
        <w:tc>
          <w:tcPr>
            <w:tcW w:w="0" w:type="auto"/>
          </w:tcPr>
          <w:p w14:paraId="15028C40" w14:textId="77777777" w:rsidR="009D1096" w:rsidRDefault="00000000">
            <w:r>
              <w:t>Smallmouth Bass</w:t>
            </w:r>
          </w:p>
        </w:tc>
        <w:tc>
          <w:tcPr>
            <w:tcW w:w="0" w:type="auto"/>
          </w:tcPr>
          <w:p w14:paraId="1DCB35F0" w14:textId="77777777" w:rsidR="009D1096" w:rsidRDefault="00000000">
            <w:r>
              <w:rPr>
                <w:rFonts w:ascii="Segoe UI Emoji" w:hAnsi="Segoe UI Emoji" w:cs="Segoe UI Emoji"/>
              </w:rPr>
              <w:t>❌</w:t>
            </w:r>
          </w:p>
        </w:tc>
      </w:tr>
      <w:tr w:rsidR="009D1096" w14:paraId="158E8A75" w14:textId="77777777" w:rsidTr="00D95094">
        <w:tc>
          <w:tcPr>
            <w:tcW w:w="0" w:type="auto"/>
          </w:tcPr>
          <w:p w14:paraId="2E893EB8" w14:textId="77777777" w:rsidR="009D1096" w:rsidRDefault="00000000">
            <w:r>
              <w:t>Walleye</w:t>
            </w:r>
          </w:p>
        </w:tc>
        <w:tc>
          <w:tcPr>
            <w:tcW w:w="0" w:type="auto"/>
          </w:tcPr>
          <w:p w14:paraId="6237E665" w14:textId="77777777" w:rsidR="009D1096" w:rsidRDefault="00000000">
            <w:r>
              <w:rPr>
                <w:rFonts w:ascii="Segoe UI Emoji" w:hAnsi="Segoe UI Emoji" w:cs="Segoe UI Emoji"/>
              </w:rPr>
              <w:t>❌</w:t>
            </w:r>
          </w:p>
        </w:tc>
      </w:tr>
      <w:tr w:rsidR="009D1096" w14:paraId="28FBE00E" w14:textId="77777777" w:rsidTr="00D95094">
        <w:tc>
          <w:tcPr>
            <w:tcW w:w="0" w:type="auto"/>
          </w:tcPr>
          <w:p w14:paraId="18627536" w14:textId="77777777" w:rsidR="009D1096" w:rsidRDefault="00000000">
            <w:r>
              <w:t>White Bass</w:t>
            </w:r>
          </w:p>
        </w:tc>
        <w:tc>
          <w:tcPr>
            <w:tcW w:w="0" w:type="auto"/>
          </w:tcPr>
          <w:p w14:paraId="14374FC4" w14:textId="77777777" w:rsidR="009D1096" w:rsidRDefault="00000000">
            <w:r>
              <w:rPr>
                <w:rFonts w:ascii="Segoe UI Emoji" w:hAnsi="Segoe UI Emoji" w:cs="Segoe UI Emoji"/>
              </w:rPr>
              <w:t>✔️</w:t>
            </w:r>
            <w:r>
              <w:t xml:space="preserve"> </w:t>
            </w:r>
            <w:r>
              <w:rPr>
                <w:rFonts w:ascii="Segoe UI Emoji" w:hAnsi="Segoe UI Emoji" w:cs="Segoe UI Emoji"/>
              </w:rPr>
              <w:t>⚠️</w:t>
            </w:r>
          </w:p>
        </w:tc>
      </w:tr>
      <w:tr w:rsidR="009D1096" w14:paraId="74E04F5F" w14:textId="77777777" w:rsidTr="00D95094">
        <w:tc>
          <w:tcPr>
            <w:tcW w:w="0" w:type="auto"/>
          </w:tcPr>
          <w:p w14:paraId="61CF485C" w14:textId="77777777" w:rsidR="009D1096" w:rsidRDefault="00000000">
            <w:r>
              <w:t>White Perch</w:t>
            </w:r>
          </w:p>
        </w:tc>
        <w:tc>
          <w:tcPr>
            <w:tcW w:w="0" w:type="auto"/>
          </w:tcPr>
          <w:p w14:paraId="6817D201" w14:textId="77777777" w:rsidR="009D1096" w:rsidRDefault="00000000">
            <w:r>
              <w:rPr>
                <w:rFonts w:ascii="Segoe UI Emoji" w:hAnsi="Segoe UI Emoji" w:cs="Segoe UI Emoji"/>
              </w:rPr>
              <w:t>✔️</w:t>
            </w:r>
          </w:p>
        </w:tc>
      </w:tr>
    </w:tbl>
    <w:p w14:paraId="5C51D5A3" w14:textId="77777777" w:rsidR="009D1096" w:rsidRDefault="00000000">
      <w:r>
        <w:t>⚠️ - Species has low reference site count (&lt;3) at more than 50% of size classes.</w:t>
      </w:r>
    </w:p>
    <w:p w14:paraId="4A7DBE3B" w14:textId="77777777" w:rsidR="009D1096" w:rsidRDefault="00000000">
      <w:pPr>
        <w:pStyle w:val="Heading2"/>
      </w:pPr>
      <w:bookmarkStart w:id="58" w:name="tier3-results"/>
      <w:bookmarkStart w:id="59" w:name="_Toc217295988"/>
      <w:bookmarkEnd w:id="54"/>
      <w:r>
        <w:t>4.3</w:t>
      </w:r>
      <w:r>
        <w:tab/>
        <w:t>Tier 3 Assessment for the Bay of Quinte AOC</w:t>
      </w:r>
      <w:bookmarkEnd w:id="59"/>
    </w:p>
    <w:p w14:paraId="54F7CC7A" w14:textId="7CEF4ECE" w:rsidR="009D1096" w:rsidRDefault="00000000">
      <w:r>
        <w:t xml:space="preserve">Tier 3 comprises multiple lines of evidence (virtual advisory, contaminant concentration comparisons, and temporal contaminant trends in fish of interest) to determine if redesignating the BUI is supported by contaminant trends in each species of interest. Below, the full Tier 3 analysis is demonstrated for brown bullhead. All other species of interest that passed Tier 2 are evaluated independently, and the results for which are presented in-text (with further details in Appendices). A full summary of Tier 3 results </w:t>
      </w:r>
      <w:proofErr w:type="gramStart"/>
      <w:r>
        <w:t>are</w:t>
      </w:r>
      <w:proofErr w:type="gramEnd"/>
      <w:r>
        <w:t xml:space="preserve"> summarized in Table </w:t>
      </w:r>
      <w:r w:rsidR="00D95094">
        <w:t>4.5.</w:t>
      </w:r>
    </w:p>
    <w:p w14:paraId="416C4581" w14:textId="77777777" w:rsidR="009D1096" w:rsidRDefault="00000000">
      <w:pPr>
        <w:pStyle w:val="Heading3"/>
      </w:pPr>
      <w:bookmarkStart w:id="60" w:name="pcbs"/>
      <w:bookmarkStart w:id="61" w:name="_Toc217295989"/>
      <w:r>
        <w:t>4.3.1</w:t>
      </w:r>
      <w:r>
        <w:tab/>
        <w:t>PCBs</w:t>
      </w:r>
      <w:bookmarkEnd w:id="61"/>
    </w:p>
    <w:p w14:paraId="71B32FE4" w14:textId="77777777" w:rsidR="009D1096" w:rsidRDefault="00000000">
      <w:pPr>
        <w:pStyle w:val="Heading4"/>
      </w:pPr>
      <w:bookmarkStart w:id="62" w:name="tier-3-summary"/>
      <w:r>
        <w:t>4.3.1.1</w:t>
      </w:r>
      <w:r>
        <w:tab/>
        <w:t>Tier 3 Summary</w:t>
      </w:r>
    </w:p>
    <w:p w14:paraId="0241295B" w14:textId="3ECAE659" w:rsidR="009D1096" w:rsidRDefault="00000000">
      <w:r>
        <w:t xml:space="preserve">Table </w:t>
      </w:r>
      <w:r w:rsidR="00D95094">
        <w:t>4.5</w:t>
      </w:r>
      <w:r>
        <w:t xml:space="preserve"> summarizes the results of tier 3 assessment for each species. Lines of evidence are evaluated independently, and the overall decision for each species is based on </w:t>
      </w:r>
      <w:proofErr w:type="gramStart"/>
      <w:r>
        <w:t>whether or not</w:t>
      </w:r>
      <w:proofErr w:type="gramEnd"/>
      <w:r>
        <w:t xml:space="preserve"> </w:t>
      </w:r>
      <w:proofErr w:type="gramStart"/>
      <w:r>
        <w:t>the majority of</w:t>
      </w:r>
      <w:proofErr w:type="gramEnd"/>
      <w:r>
        <w:t xml:space="preserve"> evidence lines are supportive of redesignating.</w:t>
      </w:r>
    </w:p>
    <w:p w14:paraId="194343FA" w14:textId="20F07AD4" w:rsidR="00D95094" w:rsidRDefault="00D95094" w:rsidP="00D95094">
      <w:pPr>
        <w:pStyle w:val="TableCaption"/>
      </w:pPr>
      <w:r>
        <w:t xml:space="preserve">Table 4.5. </w:t>
      </w:r>
      <w:r w:rsidRPr="00D95094">
        <w:t xml:space="preserve">Summary of tier 3 results for each species of interest that failed Tiers 1 and 2 within the Bay of Quinte Area of Concern. For each species, the analytical metric is presented along with the outcome for each line of evidence, as described in the methods. The overall Tier 3 decision is based on </w:t>
      </w:r>
      <w:proofErr w:type="gramStart"/>
      <w:r w:rsidRPr="00D95094">
        <w:t>whether or not</w:t>
      </w:r>
      <w:proofErr w:type="gramEnd"/>
      <w:r w:rsidRPr="00D95094">
        <w:t xml:space="preserve"> </w:t>
      </w:r>
      <w:proofErr w:type="gramStart"/>
      <w:r w:rsidRPr="00D95094">
        <w:t>the majority of</w:t>
      </w:r>
      <w:proofErr w:type="gramEnd"/>
      <w:r w:rsidRPr="00D95094">
        <w:t xml:space="preserve"> evidence lines are supportive of redesignating for each species.</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437"/>
        <w:gridCol w:w="2043"/>
        <w:gridCol w:w="2075"/>
        <w:gridCol w:w="2286"/>
        <w:gridCol w:w="1513"/>
      </w:tblGrid>
      <w:tr w:rsidR="00D95094" w:rsidRPr="00D95094" w14:paraId="05B20320" w14:textId="77777777" w:rsidTr="00D95094">
        <w:trPr>
          <w:tblHeader/>
        </w:trPr>
        <w:tc>
          <w:tcPr>
            <w:tcW w:w="768" w:type="pct"/>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786E51C4" w14:textId="77777777" w:rsidR="00D95094" w:rsidRPr="00D95094" w:rsidRDefault="00D95094" w:rsidP="00D95094">
            <w:pPr>
              <w:rPr>
                <w:b/>
                <w:bCs/>
                <w:sz w:val="22"/>
                <w:szCs w:val="22"/>
              </w:rPr>
            </w:pPr>
            <w:r w:rsidRPr="00D95094">
              <w:rPr>
                <w:b/>
                <w:bCs/>
                <w:sz w:val="22"/>
                <w:szCs w:val="22"/>
              </w:rPr>
              <w:lastRenderedPageBreak/>
              <w:t>Species</w:t>
            </w:r>
          </w:p>
        </w:tc>
        <w:tc>
          <w:tcPr>
            <w:tcW w:w="1092" w:type="pct"/>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3B43C464" w14:textId="77777777" w:rsidR="00D95094" w:rsidRPr="00D95094" w:rsidRDefault="00D95094" w:rsidP="00D95094">
            <w:pPr>
              <w:rPr>
                <w:b/>
                <w:bCs/>
                <w:sz w:val="22"/>
                <w:szCs w:val="22"/>
              </w:rPr>
            </w:pPr>
            <w:r w:rsidRPr="00D95094">
              <w:rPr>
                <w:b/>
                <w:bCs/>
                <w:sz w:val="22"/>
                <w:szCs w:val="22"/>
              </w:rPr>
              <w:t>Tier 3A</w:t>
            </w:r>
          </w:p>
        </w:tc>
        <w:tc>
          <w:tcPr>
            <w:tcW w:w="1109" w:type="pct"/>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31D1F14B" w14:textId="77777777" w:rsidR="00D95094" w:rsidRPr="00D95094" w:rsidRDefault="00D95094" w:rsidP="00D95094">
            <w:pPr>
              <w:rPr>
                <w:b/>
                <w:bCs/>
                <w:sz w:val="22"/>
                <w:szCs w:val="22"/>
              </w:rPr>
            </w:pPr>
            <w:r w:rsidRPr="00D95094">
              <w:rPr>
                <w:b/>
                <w:bCs/>
                <w:sz w:val="22"/>
                <w:szCs w:val="22"/>
              </w:rPr>
              <w:t>Tier 3B</w:t>
            </w:r>
          </w:p>
        </w:tc>
        <w:tc>
          <w:tcPr>
            <w:tcW w:w="1222" w:type="pct"/>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5E22903A" w14:textId="77777777" w:rsidR="00D95094" w:rsidRPr="00D95094" w:rsidRDefault="00D95094" w:rsidP="00D95094">
            <w:pPr>
              <w:rPr>
                <w:b/>
                <w:bCs/>
                <w:sz w:val="22"/>
                <w:szCs w:val="22"/>
              </w:rPr>
            </w:pPr>
            <w:r w:rsidRPr="00D95094">
              <w:rPr>
                <w:b/>
                <w:bCs/>
                <w:sz w:val="22"/>
                <w:szCs w:val="22"/>
              </w:rPr>
              <w:t>Tier 3C</w:t>
            </w:r>
          </w:p>
        </w:tc>
        <w:tc>
          <w:tcPr>
            <w:tcW w:w="809" w:type="pct"/>
            <w:tcBorders>
              <w:top w:val="single" w:sz="12"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6F03F3EF" w14:textId="77777777" w:rsidR="00D95094" w:rsidRPr="00D95094" w:rsidRDefault="00D95094" w:rsidP="00D95094">
            <w:pPr>
              <w:rPr>
                <w:b/>
                <w:bCs/>
                <w:sz w:val="22"/>
                <w:szCs w:val="22"/>
              </w:rPr>
            </w:pPr>
            <w:r w:rsidRPr="00D95094">
              <w:rPr>
                <w:b/>
                <w:bCs/>
                <w:sz w:val="22"/>
                <w:szCs w:val="22"/>
              </w:rPr>
              <w:t>Tier 3 Overall</w:t>
            </w:r>
          </w:p>
        </w:tc>
      </w:tr>
      <w:tr w:rsidR="00D95094" w:rsidRPr="00D95094" w14:paraId="59C2A5D6" w14:textId="77777777" w:rsidTr="00D95094">
        <w:tc>
          <w:tcPr>
            <w:tcW w:w="768" w:type="pct"/>
            <w:vMerge w:val="restar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hideMark/>
          </w:tcPr>
          <w:p w14:paraId="192E9A4D" w14:textId="77777777" w:rsidR="00D95094" w:rsidRPr="00D95094" w:rsidRDefault="00D95094" w:rsidP="00D95094">
            <w:pPr>
              <w:rPr>
                <w:sz w:val="22"/>
                <w:szCs w:val="22"/>
              </w:rPr>
            </w:pPr>
            <w:r w:rsidRPr="00D95094">
              <w:rPr>
                <w:b/>
                <w:bCs/>
                <w:sz w:val="22"/>
                <w:szCs w:val="22"/>
              </w:rPr>
              <w:t>Brown Bullhead</w:t>
            </w:r>
          </w:p>
        </w:tc>
        <w:tc>
          <w:tcPr>
            <w:tcW w:w="1092" w:type="pc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BE22DE0" w14:textId="77777777" w:rsidR="00D95094" w:rsidRPr="00D95094" w:rsidRDefault="00D95094" w:rsidP="00D95094">
            <w:pPr>
              <w:rPr>
                <w:sz w:val="22"/>
                <w:szCs w:val="22"/>
              </w:rPr>
            </w:pPr>
            <w:r w:rsidRPr="00D95094">
              <w:rPr>
                <w:b/>
                <w:bCs/>
                <w:sz w:val="22"/>
                <w:szCs w:val="22"/>
              </w:rPr>
              <w:t>Supportive</w:t>
            </w:r>
          </w:p>
        </w:tc>
        <w:tc>
          <w:tcPr>
            <w:tcW w:w="1109" w:type="pc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F06C32B" w14:textId="77777777" w:rsidR="00D95094" w:rsidRPr="00D95094" w:rsidRDefault="00D95094" w:rsidP="00D95094">
            <w:pPr>
              <w:rPr>
                <w:sz w:val="22"/>
                <w:szCs w:val="22"/>
              </w:rPr>
            </w:pPr>
            <w:r w:rsidRPr="00D95094">
              <w:rPr>
                <w:b/>
                <w:bCs/>
                <w:sz w:val="22"/>
                <w:szCs w:val="22"/>
              </w:rPr>
              <w:t>Supportive</w:t>
            </w:r>
          </w:p>
        </w:tc>
        <w:tc>
          <w:tcPr>
            <w:tcW w:w="1222" w:type="pc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17A0576" w14:textId="77777777" w:rsidR="00D95094" w:rsidRPr="00D95094" w:rsidRDefault="00D95094" w:rsidP="00D95094">
            <w:pPr>
              <w:rPr>
                <w:sz w:val="22"/>
                <w:szCs w:val="22"/>
              </w:rPr>
            </w:pPr>
            <w:r w:rsidRPr="00D95094">
              <w:rPr>
                <w:b/>
                <w:bCs/>
                <w:sz w:val="22"/>
                <w:szCs w:val="22"/>
              </w:rPr>
              <w:t>Supportive</w:t>
            </w:r>
          </w:p>
        </w:tc>
        <w:tc>
          <w:tcPr>
            <w:tcW w:w="809" w:type="pct"/>
            <w:vMerge w:val="restart"/>
            <w:tcBorders>
              <w:top w:val="single" w:sz="2" w:space="0" w:color="000000"/>
              <w:left w:val="single" w:sz="2" w:space="0" w:color="000000"/>
              <w:bottom w:val="single" w:sz="6" w:space="0" w:color="666666"/>
              <w:right w:val="single" w:sz="2" w:space="0" w:color="000000"/>
            </w:tcBorders>
            <w:tcMar>
              <w:top w:w="0" w:type="dxa"/>
              <w:left w:w="0" w:type="dxa"/>
              <w:bottom w:w="0" w:type="dxa"/>
              <w:right w:w="0" w:type="dxa"/>
            </w:tcMar>
            <w:hideMark/>
          </w:tcPr>
          <w:p w14:paraId="21306C97" w14:textId="77777777" w:rsidR="00D95094" w:rsidRPr="00D95094" w:rsidRDefault="00D95094" w:rsidP="00D95094">
            <w:pPr>
              <w:rPr>
                <w:sz w:val="22"/>
                <w:szCs w:val="22"/>
              </w:rPr>
            </w:pPr>
            <w:r w:rsidRPr="00D95094">
              <w:rPr>
                <w:b/>
                <w:bCs/>
                <w:sz w:val="22"/>
                <w:szCs w:val="22"/>
              </w:rPr>
              <w:t>Supportive</w:t>
            </w:r>
          </w:p>
        </w:tc>
      </w:tr>
      <w:tr w:rsidR="00D95094" w:rsidRPr="00D95094" w14:paraId="27CB06C5" w14:textId="77777777" w:rsidTr="00D95094">
        <w:tc>
          <w:tcPr>
            <w:tcW w:w="768" w:type="pct"/>
            <w:vMerge/>
            <w:tcBorders>
              <w:top w:val="single" w:sz="2" w:space="0" w:color="000000"/>
              <w:left w:val="single" w:sz="2" w:space="0" w:color="000000"/>
              <w:bottom w:val="single" w:sz="6" w:space="0" w:color="666666"/>
              <w:right w:val="single" w:sz="2" w:space="0" w:color="000000"/>
            </w:tcBorders>
            <w:vAlign w:val="center"/>
            <w:hideMark/>
          </w:tcPr>
          <w:p w14:paraId="1B60D970" w14:textId="77777777" w:rsidR="00D95094" w:rsidRPr="00D95094" w:rsidRDefault="00D95094" w:rsidP="00D95094">
            <w:pPr>
              <w:rPr>
                <w:sz w:val="22"/>
                <w:szCs w:val="22"/>
              </w:rPr>
            </w:pP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D82573B" w14:textId="77777777" w:rsidR="00D95094" w:rsidRPr="00D95094" w:rsidRDefault="00D95094" w:rsidP="00D95094">
            <w:pPr>
              <w:rPr>
                <w:sz w:val="22"/>
                <w:szCs w:val="22"/>
              </w:rPr>
            </w:pPr>
            <w:r w:rsidRPr="00D95094">
              <w:rPr>
                <w:sz w:val="22"/>
                <w:szCs w:val="22"/>
              </w:rPr>
              <w:t>General: 0/6 size bins restrictive or more restrictive than reference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C595F74" w14:textId="77777777" w:rsidR="00D95094" w:rsidRPr="00D95094" w:rsidRDefault="00D95094" w:rsidP="00D95094">
            <w:pPr>
              <w:rPr>
                <w:sz w:val="22"/>
                <w:szCs w:val="22"/>
              </w:rPr>
            </w:pPr>
            <w:r w:rsidRPr="00D95094">
              <w:rPr>
                <w:sz w:val="22"/>
                <w:szCs w:val="22"/>
              </w:rPr>
              <w:t xml:space="preserve">No significant difference in smooth terms (p = NA); AOC marginal </w:t>
            </w:r>
            <w:proofErr w:type="gramStart"/>
            <w:r w:rsidRPr="00D95094">
              <w:rPr>
                <w:sz w:val="22"/>
                <w:szCs w:val="22"/>
              </w:rPr>
              <w:t>mean</w:t>
            </w:r>
            <w:proofErr w:type="gramEnd"/>
            <w:r w:rsidRPr="00D95094">
              <w:rPr>
                <w:sz w:val="22"/>
                <w:szCs w:val="22"/>
              </w:rPr>
              <w:t xml:space="preserve"> not higher than reference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BAFCA12" w14:textId="77777777" w:rsidR="00D95094" w:rsidRPr="00D95094" w:rsidRDefault="00D95094" w:rsidP="00D95094">
            <w:pPr>
              <w:rPr>
                <w:sz w:val="22"/>
                <w:szCs w:val="22"/>
              </w:rPr>
            </w:pPr>
            <w:r w:rsidRPr="00D95094">
              <w:rPr>
                <w:sz w:val="22"/>
                <w:szCs w:val="22"/>
              </w:rPr>
              <w:t>0/3 representative size groups (lower quartile, median, upper quartile) are restrictive based on time-to-threshold results.</w:t>
            </w:r>
          </w:p>
        </w:tc>
        <w:tc>
          <w:tcPr>
            <w:tcW w:w="809" w:type="pct"/>
            <w:vMerge/>
            <w:tcBorders>
              <w:top w:val="single" w:sz="2" w:space="0" w:color="000000"/>
              <w:left w:val="single" w:sz="2" w:space="0" w:color="000000"/>
              <w:bottom w:val="single" w:sz="6" w:space="0" w:color="666666"/>
              <w:right w:val="single" w:sz="2" w:space="0" w:color="000000"/>
            </w:tcBorders>
            <w:vAlign w:val="center"/>
            <w:hideMark/>
          </w:tcPr>
          <w:p w14:paraId="31E7E1B7" w14:textId="77777777" w:rsidR="00D95094" w:rsidRPr="00D95094" w:rsidRDefault="00D95094" w:rsidP="00D95094">
            <w:pPr>
              <w:rPr>
                <w:sz w:val="22"/>
                <w:szCs w:val="22"/>
              </w:rPr>
            </w:pPr>
          </w:p>
        </w:tc>
      </w:tr>
      <w:tr w:rsidR="00D95094" w:rsidRPr="00D95094" w14:paraId="30AD825C" w14:textId="77777777" w:rsidTr="00D95094">
        <w:tc>
          <w:tcPr>
            <w:tcW w:w="768"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32CF6C83" w14:textId="77777777" w:rsidR="00D95094" w:rsidRPr="00D95094" w:rsidRDefault="00D95094" w:rsidP="00D95094">
            <w:pPr>
              <w:rPr>
                <w:sz w:val="22"/>
                <w:szCs w:val="22"/>
              </w:rPr>
            </w:pPr>
            <w:r w:rsidRPr="00D95094">
              <w:rPr>
                <w:b/>
                <w:bCs/>
                <w:sz w:val="22"/>
                <w:szCs w:val="22"/>
              </w:rPr>
              <w:t>Chinook Salmon</w:t>
            </w: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A82B93A" w14:textId="77777777" w:rsidR="00D95094" w:rsidRPr="00D95094" w:rsidRDefault="00D95094" w:rsidP="00D95094">
            <w:pPr>
              <w:rPr>
                <w:sz w:val="22"/>
                <w:szCs w:val="22"/>
              </w:rPr>
            </w:pPr>
            <w:r w:rsidRPr="00D95094">
              <w:rPr>
                <w:b/>
                <w:bCs/>
                <w:sz w:val="22"/>
                <w:szCs w:val="22"/>
              </w:rPr>
              <w:t>Insufficient Data</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408C587" w14:textId="77777777" w:rsidR="00D95094" w:rsidRPr="00D95094" w:rsidRDefault="00D95094" w:rsidP="00D95094">
            <w:pPr>
              <w:rPr>
                <w:sz w:val="22"/>
                <w:szCs w:val="22"/>
              </w:rPr>
            </w:pPr>
            <w:r w:rsidRPr="00D95094">
              <w:rPr>
                <w:b/>
                <w:bCs/>
                <w:sz w:val="22"/>
                <w:szCs w:val="22"/>
              </w:rPr>
              <w:t>Insufficient Data</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F8EB59E" w14:textId="77777777" w:rsidR="00D95094" w:rsidRPr="00D95094" w:rsidRDefault="00D95094" w:rsidP="00D95094">
            <w:pPr>
              <w:rPr>
                <w:sz w:val="22"/>
                <w:szCs w:val="22"/>
              </w:rPr>
            </w:pPr>
            <w:r w:rsidRPr="00D95094">
              <w:rPr>
                <w:b/>
                <w:bCs/>
                <w:sz w:val="22"/>
                <w:szCs w:val="22"/>
              </w:rPr>
              <w:t>Insufficient Data</w:t>
            </w:r>
          </w:p>
        </w:tc>
        <w:tc>
          <w:tcPr>
            <w:tcW w:w="809"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60DA459D" w14:textId="1DC56F4B" w:rsidR="00D95094" w:rsidRPr="00D95094" w:rsidRDefault="00D95094" w:rsidP="00D95094">
            <w:pPr>
              <w:rPr>
                <w:sz w:val="22"/>
                <w:szCs w:val="22"/>
              </w:rPr>
            </w:pPr>
            <w:r w:rsidRPr="003C0F3F">
              <w:rPr>
                <w:b/>
                <w:bCs/>
                <w:sz w:val="22"/>
                <w:szCs w:val="22"/>
              </w:rPr>
              <w:t>Insufficient Data</w:t>
            </w:r>
          </w:p>
        </w:tc>
      </w:tr>
      <w:tr w:rsidR="00D95094" w:rsidRPr="00D95094" w14:paraId="488128F9" w14:textId="77777777" w:rsidTr="00D95094">
        <w:tc>
          <w:tcPr>
            <w:tcW w:w="768" w:type="pct"/>
            <w:vMerge/>
            <w:tcBorders>
              <w:top w:val="single" w:sz="6" w:space="0" w:color="666666"/>
              <w:left w:val="single" w:sz="2" w:space="0" w:color="000000"/>
              <w:bottom w:val="single" w:sz="6" w:space="0" w:color="666666"/>
              <w:right w:val="single" w:sz="2" w:space="0" w:color="000000"/>
            </w:tcBorders>
            <w:vAlign w:val="center"/>
            <w:hideMark/>
          </w:tcPr>
          <w:p w14:paraId="0B6ED399" w14:textId="77777777" w:rsidR="00D95094" w:rsidRPr="00D95094" w:rsidRDefault="00D95094" w:rsidP="00D95094">
            <w:pPr>
              <w:rPr>
                <w:sz w:val="22"/>
                <w:szCs w:val="22"/>
              </w:rPr>
            </w:pP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5B855B2" w14:textId="77777777" w:rsidR="00D95094" w:rsidRPr="00D95094" w:rsidRDefault="00D95094" w:rsidP="00D95094">
            <w:pPr>
              <w:rPr>
                <w:sz w:val="22"/>
                <w:szCs w:val="22"/>
              </w:rPr>
            </w:pPr>
            <w:r w:rsidRPr="00D95094">
              <w:rPr>
                <w:sz w:val="22"/>
                <w:szCs w:val="22"/>
              </w:rPr>
              <w:t>Available years: 5; observations: 26 (require ≥5 years and ≥30 observations in the AOC)</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BBC6195" w14:textId="77777777" w:rsidR="00D95094" w:rsidRPr="00D95094" w:rsidRDefault="00D95094" w:rsidP="00D95094">
            <w:pPr>
              <w:rPr>
                <w:sz w:val="22"/>
                <w:szCs w:val="22"/>
              </w:rPr>
            </w:pPr>
            <w:r w:rsidRPr="00D95094">
              <w:rPr>
                <w:sz w:val="22"/>
                <w:szCs w:val="22"/>
              </w:rPr>
              <w:t>Available years: 5; observations: 26 (require ≥5 years and ≥30 observations in the AOC)</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4F87BC1" w14:textId="77777777" w:rsidR="00D95094" w:rsidRPr="00D95094" w:rsidRDefault="00D95094" w:rsidP="00D95094">
            <w:pPr>
              <w:rPr>
                <w:sz w:val="22"/>
                <w:szCs w:val="22"/>
              </w:rPr>
            </w:pPr>
            <w:r w:rsidRPr="00D95094">
              <w:rPr>
                <w:sz w:val="22"/>
                <w:szCs w:val="22"/>
              </w:rPr>
              <w:t>Available years: 5; observations: 26 (require ≥5 years and ≥30 observations in the AOC)</w:t>
            </w:r>
          </w:p>
        </w:tc>
        <w:tc>
          <w:tcPr>
            <w:tcW w:w="809" w:type="pct"/>
            <w:vMerge/>
            <w:tcBorders>
              <w:top w:val="single" w:sz="6" w:space="0" w:color="666666"/>
              <w:left w:val="single" w:sz="2" w:space="0" w:color="000000"/>
              <w:bottom w:val="single" w:sz="6" w:space="0" w:color="666666"/>
              <w:right w:val="single" w:sz="2" w:space="0" w:color="000000"/>
            </w:tcBorders>
            <w:vAlign w:val="center"/>
            <w:hideMark/>
          </w:tcPr>
          <w:p w14:paraId="4BB060DF" w14:textId="77777777" w:rsidR="00D95094" w:rsidRPr="00D95094" w:rsidRDefault="00D95094" w:rsidP="00D95094">
            <w:pPr>
              <w:rPr>
                <w:sz w:val="22"/>
                <w:szCs w:val="22"/>
              </w:rPr>
            </w:pPr>
          </w:p>
        </w:tc>
      </w:tr>
      <w:tr w:rsidR="00D95094" w:rsidRPr="00D95094" w14:paraId="7D1DC9C5" w14:textId="77777777" w:rsidTr="00D95094">
        <w:tc>
          <w:tcPr>
            <w:tcW w:w="768"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1E0DA9C2" w14:textId="77777777" w:rsidR="00D95094" w:rsidRPr="00D95094" w:rsidRDefault="00D95094" w:rsidP="00D95094">
            <w:pPr>
              <w:rPr>
                <w:sz w:val="22"/>
                <w:szCs w:val="22"/>
              </w:rPr>
            </w:pPr>
            <w:r w:rsidRPr="00D95094">
              <w:rPr>
                <w:b/>
                <w:bCs/>
                <w:sz w:val="22"/>
                <w:szCs w:val="22"/>
              </w:rPr>
              <w:t>Lake Whitefish</w:t>
            </w: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D362E07" w14:textId="77777777" w:rsidR="00D95094" w:rsidRPr="00D95094" w:rsidRDefault="00D95094" w:rsidP="00D95094">
            <w:pPr>
              <w:rPr>
                <w:sz w:val="22"/>
                <w:szCs w:val="22"/>
              </w:rPr>
            </w:pPr>
            <w:r w:rsidRPr="00D95094">
              <w:rPr>
                <w:b/>
                <w:bCs/>
                <w:sz w:val="22"/>
                <w:szCs w:val="22"/>
              </w:rPr>
              <w:t>Supportive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2907F02" w14:textId="77777777" w:rsidR="00D95094" w:rsidRPr="00D95094" w:rsidRDefault="00D95094" w:rsidP="00D95094">
            <w:pPr>
              <w:rPr>
                <w:sz w:val="22"/>
                <w:szCs w:val="22"/>
              </w:rPr>
            </w:pPr>
            <w:r w:rsidRPr="00D95094">
              <w:rPr>
                <w:b/>
                <w:bCs/>
                <w:sz w:val="22"/>
                <w:szCs w:val="22"/>
              </w:rPr>
              <w:t>Supportive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C655FF8" w14:textId="77777777" w:rsidR="00D95094" w:rsidRPr="00D95094" w:rsidRDefault="00D95094" w:rsidP="00D95094">
            <w:pPr>
              <w:rPr>
                <w:sz w:val="22"/>
                <w:szCs w:val="22"/>
              </w:rPr>
            </w:pPr>
            <w:r w:rsidRPr="00D95094">
              <w:rPr>
                <w:b/>
                <w:bCs/>
                <w:sz w:val="22"/>
                <w:szCs w:val="22"/>
              </w:rPr>
              <w:t>Supportive</w:t>
            </w:r>
          </w:p>
        </w:tc>
        <w:tc>
          <w:tcPr>
            <w:tcW w:w="809"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481F8AD4" w14:textId="77777777" w:rsidR="00D95094" w:rsidRPr="00D95094" w:rsidRDefault="00D95094" w:rsidP="00D95094">
            <w:pPr>
              <w:rPr>
                <w:sz w:val="22"/>
                <w:szCs w:val="22"/>
              </w:rPr>
            </w:pPr>
            <w:r w:rsidRPr="00D95094">
              <w:rPr>
                <w:b/>
                <w:bCs/>
                <w:sz w:val="22"/>
                <w:szCs w:val="22"/>
              </w:rPr>
              <w:t>Supportive</w:t>
            </w:r>
          </w:p>
        </w:tc>
      </w:tr>
      <w:tr w:rsidR="00D95094" w:rsidRPr="00D95094" w14:paraId="750CB179" w14:textId="77777777" w:rsidTr="00D95094">
        <w:tc>
          <w:tcPr>
            <w:tcW w:w="768" w:type="pct"/>
            <w:vMerge/>
            <w:tcBorders>
              <w:top w:val="single" w:sz="6" w:space="0" w:color="666666"/>
              <w:left w:val="single" w:sz="2" w:space="0" w:color="000000"/>
              <w:bottom w:val="single" w:sz="6" w:space="0" w:color="666666"/>
              <w:right w:val="single" w:sz="2" w:space="0" w:color="000000"/>
            </w:tcBorders>
            <w:vAlign w:val="center"/>
            <w:hideMark/>
          </w:tcPr>
          <w:p w14:paraId="7AD273D6" w14:textId="77777777" w:rsidR="00D95094" w:rsidRPr="00D95094" w:rsidRDefault="00D95094" w:rsidP="00D95094">
            <w:pPr>
              <w:rPr>
                <w:sz w:val="22"/>
                <w:szCs w:val="22"/>
              </w:rPr>
            </w:pP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6B2E0E2" w14:textId="77777777" w:rsidR="00D95094" w:rsidRPr="00D95094" w:rsidRDefault="00D95094" w:rsidP="00D95094">
            <w:pPr>
              <w:rPr>
                <w:sz w:val="22"/>
                <w:szCs w:val="22"/>
              </w:rPr>
            </w:pPr>
            <w:r w:rsidRPr="00D95094">
              <w:rPr>
                <w:sz w:val="22"/>
                <w:szCs w:val="22"/>
              </w:rPr>
              <w:t>General: 0/11 size bins restrictive or more restrictive than reference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76A3FF4" w14:textId="77777777" w:rsidR="00D95094" w:rsidRPr="00D95094" w:rsidRDefault="00D95094" w:rsidP="00D95094">
            <w:pPr>
              <w:rPr>
                <w:sz w:val="22"/>
                <w:szCs w:val="22"/>
              </w:rPr>
            </w:pPr>
            <w:r w:rsidRPr="00D95094">
              <w:rPr>
                <w:sz w:val="22"/>
                <w:szCs w:val="22"/>
              </w:rPr>
              <w:t xml:space="preserve">No significant difference in smooth terms (p = NA); AOC marginal </w:t>
            </w:r>
            <w:proofErr w:type="gramStart"/>
            <w:r w:rsidRPr="00D95094">
              <w:rPr>
                <w:sz w:val="22"/>
                <w:szCs w:val="22"/>
              </w:rPr>
              <w:t>mean</w:t>
            </w:r>
            <w:proofErr w:type="gramEnd"/>
            <w:r w:rsidRPr="00D95094">
              <w:rPr>
                <w:sz w:val="22"/>
                <w:szCs w:val="22"/>
              </w:rPr>
              <w:t xml:space="preserve"> not higher than reference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224453D" w14:textId="77777777" w:rsidR="00D95094" w:rsidRPr="00D95094" w:rsidRDefault="00D95094" w:rsidP="00D95094">
            <w:pPr>
              <w:rPr>
                <w:sz w:val="22"/>
                <w:szCs w:val="22"/>
              </w:rPr>
            </w:pPr>
            <w:r w:rsidRPr="00D95094">
              <w:rPr>
                <w:sz w:val="22"/>
                <w:szCs w:val="22"/>
              </w:rPr>
              <w:t>0/3 representative size groups (lower quartile, median, upper quartile) are restrictive based on time-to-threshold results.</w:t>
            </w:r>
          </w:p>
        </w:tc>
        <w:tc>
          <w:tcPr>
            <w:tcW w:w="809" w:type="pct"/>
            <w:vMerge/>
            <w:tcBorders>
              <w:top w:val="single" w:sz="6" w:space="0" w:color="666666"/>
              <w:left w:val="single" w:sz="2" w:space="0" w:color="000000"/>
              <w:bottom w:val="single" w:sz="6" w:space="0" w:color="666666"/>
              <w:right w:val="single" w:sz="2" w:space="0" w:color="000000"/>
            </w:tcBorders>
            <w:vAlign w:val="center"/>
            <w:hideMark/>
          </w:tcPr>
          <w:p w14:paraId="54810795" w14:textId="77777777" w:rsidR="00D95094" w:rsidRPr="00D95094" w:rsidRDefault="00D95094" w:rsidP="00D95094">
            <w:pPr>
              <w:rPr>
                <w:sz w:val="22"/>
                <w:szCs w:val="22"/>
              </w:rPr>
            </w:pPr>
          </w:p>
        </w:tc>
      </w:tr>
      <w:tr w:rsidR="00D95094" w:rsidRPr="00D95094" w14:paraId="60CA3443" w14:textId="77777777" w:rsidTr="00D95094">
        <w:tc>
          <w:tcPr>
            <w:tcW w:w="768"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030160B4" w14:textId="77777777" w:rsidR="00D95094" w:rsidRPr="00D95094" w:rsidRDefault="00D95094" w:rsidP="00D95094">
            <w:pPr>
              <w:rPr>
                <w:sz w:val="22"/>
                <w:szCs w:val="22"/>
              </w:rPr>
            </w:pPr>
            <w:r w:rsidRPr="00D95094">
              <w:rPr>
                <w:b/>
                <w:bCs/>
                <w:sz w:val="22"/>
                <w:szCs w:val="22"/>
              </w:rPr>
              <w:t>Northern Pike</w:t>
            </w: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6E782AD" w14:textId="77777777" w:rsidR="00D95094" w:rsidRPr="00D95094" w:rsidRDefault="00D95094" w:rsidP="00D95094">
            <w:pPr>
              <w:rPr>
                <w:sz w:val="22"/>
                <w:szCs w:val="22"/>
              </w:rPr>
            </w:pPr>
            <w:r w:rsidRPr="00D95094">
              <w:rPr>
                <w:b/>
                <w:bCs/>
                <w:sz w:val="22"/>
                <w:szCs w:val="22"/>
              </w:rPr>
              <w:t>Supportive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A8D03E9" w14:textId="77777777" w:rsidR="00D95094" w:rsidRPr="00D95094" w:rsidRDefault="00D95094" w:rsidP="00D95094">
            <w:pPr>
              <w:rPr>
                <w:sz w:val="22"/>
                <w:szCs w:val="22"/>
              </w:rPr>
            </w:pPr>
            <w:r w:rsidRPr="00D95094">
              <w:rPr>
                <w:b/>
                <w:bCs/>
                <w:sz w:val="22"/>
                <w:szCs w:val="22"/>
              </w:rPr>
              <w:t>Supportive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EDBE30C" w14:textId="77777777" w:rsidR="00D95094" w:rsidRPr="00D95094" w:rsidRDefault="00D95094" w:rsidP="00D95094">
            <w:pPr>
              <w:rPr>
                <w:sz w:val="22"/>
                <w:szCs w:val="22"/>
              </w:rPr>
            </w:pPr>
            <w:r w:rsidRPr="00D95094">
              <w:rPr>
                <w:b/>
                <w:bCs/>
                <w:sz w:val="22"/>
                <w:szCs w:val="22"/>
              </w:rPr>
              <w:t>Supportive</w:t>
            </w:r>
          </w:p>
        </w:tc>
        <w:tc>
          <w:tcPr>
            <w:tcW w:w="809" w:type="pct"/>
            <w:vMerge w:val="restart"/>
            <w:tcBorders>
              <w:top w:val="single" w:sz="6" w:space="0" w:color="666666"/>
              <w:left w:val="single" w:sz="2" w:space="0" w:color="000000"/>
              <w:bottom w:val="single" w:sz="6" w:space="0" w:color="666666"/>
              <w:right w:val="single" w:sz="2" w:space="0" w:color="000000"/>
            </w:tcBorders>
            <w:hideMark/>
          </w:tcPr>
          <w:p w14:paraId="04A248A9" w14:textId="1EE4B426" w:rsidR="00D95094" w:rsidRPr="00D95094" w:rsidRDefault="00D95094" w:rsidP="00D95094">
            <w:pPr>
              <w:rPr>
                <w:sz w:val="22"/>
                <w:szCs w:val="22"/>
              </w:rPr>
            </w:pPr>
            <w:r w:rsidRPr="00D95094">
              <w:rPr>
                <w:b/>
                <w:bCs/>
                <w:sz w:val="22"/>
                <w:szCs w:val="22"/>
              </w:rPr>
              <w:t>Supportive</w:t>
            </w:r>
          </w:p>
        </w:tc>
      </w:tr>
      <w:tr w:rsidR="00D95094" w:rsidRPr="00D95094" w14:paraId="1157D726" w14:textId="77777777" w:rsidTr="00D95094">
        <w:tc>
          <w:tcPr>
            <w:tcW w:w="768" w:type="pct"/>
            <w:vMerge/>
            <w:tcBorders>
              <w:top w:val="single" w:sz="6" w:space="0" w:color="666666"/>
              <w:left w:val="single" w:sz="2" w:space="0" w:color="000000"/>
              <w:bottom w:val="single" w:sz="6" w:space="0" w:color="666666"/>
              <w:right w:val="single" w:sz="2" w:space="0" w:color="000000"/>
            </w:tcBorders>
            <w:vAlign w:val="center"/>
            <w:hideMark/>
          </w:tcPr>
          <w:p w14:paraId="4843E95F" w14:textId="77777777" w:rsidR="00D95094" w:rsidRPr="00D95094" w:rsidRDefault="00D95094" w:rsidP="00D95094">
            <w:pPr>
              <w:rPr>
                <w:sz w:val="22"/>
                <w:szCs w:val="22"/>
              </w:rPr>
            </w:pP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05CC517" w14:textId="77777777" w:rsidR="00D95094" w:rsidRPr="00D95094" w:rsidRDefault="00D95094" w:rsidP="00D95094">
            <w:pPr>
              <w:rPr>
                <w:sz w:val="22"/>
                <w:szCs w:val="22"/>
              </w:rPr>
            </w:pPr>
            <w:r w:rsidRPr="00D95094">
              <w:rPr>
                <w:sz w:val="22"/>
                <w:szCs w:val="22"/>
              </w:rPr>
              <w:t>General: 0/9 size bins restrictive or more restrictive than reference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201EC8E" w14:textId="77777777" w:rsidR="00D95094" w:rsidRPr="00D95094" w:rsidRDefault="00D95094" w:rsidP="00D95094">
            <w:pPr>
              <w:rPr>
                <w:sz w:val="22"/>
                <w:szCs w:val="22"/>
              </w:rPr>
            </w:pPr>
            <w:r w:rsidRPr="00D95094">
              <w:rPr>
                <w:sz w:val="22"/>
                <w:szCs w:val="22"/>
              </w:rPr>
              <w:t xml:space="preserve">No significant difference in smooth terms (p = 0.159); AOC marginal </w:t>
            </w:r>
            <w:proofErr w:type="gramStart"/>
            <w:r w:rsidRPr="00D95094">
              <w:rPr>
                <w:sz w:val="22"/>
                <w:szCs w:val="22"/>
              </w:rPr>
              <w:t>mean</w:t>
            </w:r>
            <w:proofErr w:type="gramEnd"/>
            <w:r w:rsidRPr="00D95094">
              <w:rPr>
                <w:sz w:val="22"/>
                <w:szCs w:val="22"/>
              </w:rPr>
              <w:t xml:space="preserve"> not higher than reference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EDCDE54" w14:textId="77777777" w:rsidR="00D95094" w:rsidRPr="00D95094" w:rsidRDefault="00D95094" w:rsidP="00D95094">
            <w:pPr>
              <w:rPr>
                <w:sz w:val="22"/>
                <w:szCs w:val="22"/>
              </w:rPr>
            </w:pPr>
            <w:r w:rsidRPr="00D95094">
              <w:rPr>
                <w:sz w:val="22"/>
                <w:szCs w:val="22"/>
              </w:rPr>
              <w:t>0/3 representative size groups (lower quartile, median, upper quartile) are restrictive based on time-to-threshold results.</w:t>
            </w:r>
          </w:p>
        </w:tc>
        <w:tc>
          <w:tcPr>
            <w:tcW w:w="809" w:type="pct"/>
            <w:vMerge/>
            <w:tcBorders>
              <w:top w:val="single" w:sz="6" w:space="0" w:color="666666"/>
              <w:left w:val="single" w:sz="2" w:space="0" w:color="000000"/>
              <w:bottom w:val="single" w:sz="6" w:space="0" w:color="666666"/>
              <w:right w:val="single" w:sz="2" w:space="0" w:color="000000"/>
            </w:tcBorders>
            <w:vAlign w:val="center"/>
            <w:hideMark/>
          </w:tcPr>
          <w:p w14:paraId="4A49EEB8" w14:textId="77777777" w:rsidR="00D95094" w:rsidRPr="00D95094" w:rsidRDefault="00D95094" w:rsidP="00D95094">
            <w:pPr>
              <w:rPr>
                <w:sz w:val="22"/>
                <w:szCs w:val="22"/>
              </w:rPr>
            </w:pPr>
          </w:p>
        </w:tc>
      </w:tr>
      <w:tr w:rsidR="00D95094" w:rsidRPr="00D95094" w14:paraId="775213C0" w14:textId="77777777" w:rsidTr="00D95094">
        <w:tc>
          <w:tcPr>
            <w:tcW w:w="768"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71E57929" w14:textId="77777777" w:rsidR="00D95094" w:rsidRPr="00D95094" w:rsidRDefault="00D95094" w:rsidP="00D95094">
            <w:pPr>
              <w:rPr>
                <w:sz w:val="22"/>
                <w:szCs w:val="22"/>
              </w:rPr>
            </w:pPr>
            <w:r w:rsidRPr="00D95094">
              <w:rPr>
                <w:b/>
                <w:bCs/>
                <w:sz w:val="22"/>
                <w:szCs w:val="22"/>
              </w:rPr>
              <w:t>Rainbow Smelt</w:t>
            </w: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0B66081E" w14:textId="77777777" w:rsidR="00D95094" w:rsidRPr="00D95094" w:rsidRDefault="00D95094" w:rsidP="00D95094">
            <w:pPr>
              <w:rPr>
                <w:sz w:val="22"/>
                <w:szCs w:val="22"/>
              </w:rPr>
            </w:pPr>
            <w:r w:rsidRPr="00D95094">
              <w:rPr>
                <w:b/>
                <w:bCs/>
                <w:sz w:val="22"/>
                <w:szCs w:val="22"/>
              </w:rPr>
              <w:t>Insufficient Data</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45221DD" w14:textId="77777777" w:rsidR="00D95094" w:rsidRPr="00D95094" w:rsidRDefault="00D95094" w:rsidP="00D95094">
            <w:pPr>
              <w:rPr>
                <w:sz w:val="22"/>
                <w:szCs w:val="22"/>
              </w:rPr>
            </w:pPr>
            <w:r w:rsidRPr="00D95094">
              <w:rPr>
                <w:b/>
                <w:bCs/>
                <w:sz w:val="22"/>
                <w:szCs w:val="22"/>
              </w:rPr>
              <w:t>Insufficient Data</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DEA199D" w14:textId="77777777" w:rsidR="00D95094" w:rsidRPr="00D95094" w:rsidRDefault="00D95094" w:rsidP="00D95094">
            <w:pPr>
              <w:rPr>
                <w:sz w:val="22"/>
                <w:szCs w:val="22"/>
              </w:rPr>
            </w:pPr>
            <w:r w:rsidRPr="00D95094">
              <w:rPr>
                <w:b/>
                <w:bCs/>
                <w:sz w:val="22"/>
                <w:szCs w:val="22"/>
              </w:rPr>
              <w:t>Insufficient Data</w:t>
            </w:r>
          </w:p>
        </w:tc>
        <w:tc>
          <w:tcPr>
            <w:tcW w:w="809"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58E57F50" w14:textId="60F5931C" w:rsidR="00D95094" w:rsidRPr="00D95094" w:rsidRDefault="00D95094" w:rsidP="00D95094">
            <w:pPr>
              <w:rPr>
                <w:sz w:val="22"/>
                <w:szCs w:val="22"/>
              </w:rPr>
            </w:pPr>
            <w:r w:rsidRPr="003C0F3F">
              <w:rPr>
                <w:b/>
                <w:bCs/>
                <w:sz w:val="22"/>
                <w:szCs w:val="22"/>
              </w:rPr>
              <w:t>Insufficient Data</w:t>
            </w:r>
          </w:p>
        </w:tc>
      </w:tr>
      <w:tr w:rsidR="00D95094" w:rsidRPr="00D95094" w14:paraId="3C7DCC55" w14:textId="77777777" w:rsidTr="00D95094">
        <w:tc>
          <w:tcPr>
            <w:tcW w:w="768" w:type="pct"/>
            <w:vMerge/>
            <w:tcBorders>
              <w:top w:val="single" w:sz="6" w:space="0" w:color="666666"/>
              <w:left w:val="single" w:sz="2" w:space="0" w:color="000000"/>
              <w:bottom w:val="single" w:sz="6" w:space="0" w:color="666666"/>
              <w:right w:val="single" w:sz="2" w:space="0" w:color="000000"/>
            </w:tcBorders>
            <w:vAlign w:val="center"/>
            <w:hideMark/>
          </w:tcPr>
          <w:p w14:paraId="22CC97F9" w14:textId="77777777" w:rsidR="00D95094" w:rsidRPr="00D95094" w:rsidRDefault="00D95094" w:rsidP="00D95094">
            <w:pPr>
              <w:rPr>
                <w:sz w:val="22"/>
                <w:szCs w:val="22"/>
              </w:rPr>
            </w:pP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1DEF029A" w14:textId="77777777" w:rsidR="00D95094" w:rsidRPr="00D95094" w:rsidRDefault="00D95094" w:rsidP="00D95094">
            <w:pPr>
              <w:rPr>
                <w:sz w:val="22"/>
                <w:szCs w:val="22"/>
              </w:rPr>
            </w:pPr>
            <w:r w:rsidRPr="00D95094">
              <w:rPr>
                <w:sz w:val="22"/>
                <w:szCs w:val="22"/>
              </w:rPr>
              <w:t>Available years: 5; observations: 18 (require ≥5 years and ≥30 observations in the AOC)</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5438AEF" w14:textId="77777777" w:rsidR="00D95094" w:rsidRPr="00D95094" w:rsidRDefault="00D95094" w:rsidP="00D95094">
            <w:pPr>
              <w:rPr>
                <w:sz w:val="22"/>
                <w:szCs w:val="22"/>
              </w:rPr>
            </w:pPr>
            <w:r w:rsidRPr="00D95094">
              <w:rPr>
                <w:sz w:val="22"/>
                <w:szCs w:val="22"/>
              </w:rPr>
              <w:t>Available years: 5; observations: 18 (require ≥5 years and ≥30 observations in the AOC)</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B35ED7C" w14:textId="77777777" w:rsidR="00D95094" w:rsidRPr="00D95094" w:rsidRDefault="00D95094" w:rsidP="00D95094">
            <w:pPr>
              <w:rPr>
                <w:sz w:val="22"/>
                <w:szCs w:val="22"/>
              </w:rPr>
            </w:pPr>
            <w:r w:rsidRPr="00D95094">
              <w:rPr>
                <w:sz w:val="22"/>
                <w:szCs w:val="22"/>
              </w:rPr>
              <w:t>Available years: 5; observations: 18 (require ≥5 years and ≥30 observations in the AOC)</w:t>
            </w:r>
          </w:p>
        </w:tc>
        <w:tc>
          <w:tcPr>
            <w:tcW w:w="809" w:type="pct"/>
            <w:vMerge/>
            <w:tcBorders>
              <w:top w:val="single" w:sz="6" w:space="0" w:color="666666"/>
              <w:left w:val="single" w:sz="2" w:space="0" w:color="000000"/>
              <w:bottom w:val="single" w:sz="6" w:space="0" w:color="666666"/>
              <w:right w:val="single" w:sz="2" w:space="0" w:color="000000"/>
            </w:tcBorders>
            <w:vAlign w:val="center"/>
            <w:hideMark/>
          </w:tcPr>
          <w:p w14:paraId="1EE46EDD" w14:textId="77777777" w:rsidR="00D95094" w:rsidRPr="00D95094" w:rsidRDefault="00D95094" w:rsidP="00D95094">
            <w:pPr>
              <w:rPr>
                <w:sz w:val="22"/>
                <w:szCs w:val="22"/>
              </w:rPr>
            </w:pPr>
          </w:p>
        </w:tc>
      </w:tr>
      <w:tr w:rsidR="00D95094" w:rsidRPr="00D95094" w14:paraId="46AAC3B6" w14:textId="77777777" w:rsidTr="00D95094">
        <w:tc>
          <w:tcPr>
            <w:tcW w:w="768" w:type="pct"/>
            <w:vMerge w:val="restar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hideMark/>
          </w:tcPr>
          <w:p w14:paraId="4114ADA0" w14:textId="77777777" w:rsidR="00D95094" w:rsidRPr="00D95094" w:rsidRDefault="00D95094" w:rsidP="00D95094">
            <w:pPr>
              <w:rPr>
                <w:sz w:val="22"/>
                <w:szCs w:val="22"/>
              </w:rPr>
            </w:pPr>
            <w:r w:rsidRPr="00D95094">
              <w:rPr>
                <w:b/>
                <w:bCs/>
                <w:sz w:val="22"/>
                <w:szCs w:val="22"/>
              </w:rPr>
              <w:lastRenderedPageBreak/>
              <w:t>Smallmouth Bass</w:t>
            </w: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155974F" w14:textId="77777777" w:rsidR="00D95094" w:rsidRPr="00D95094" w:rsidRDefault="00D95094" w:rsidP="00D95094">
            <w:pPr>
              <w:rPr>
                <w:sz w:val="22"/>
                <w:szCs w:val="22"/>
              </w:rPr>
            </w:pPr>
            <w:r w:rsidRPr="00D95094">
              <w:rPr>
                <w:b/>
                <w:bCs/>
                <w:sz w:val="22"/>
                <w:szCs w:val="22"/>
              </w:rPr>
              <w:t>Supportive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B9A96C7" w14:textId="77777777" w:rsidR="00D95094" w:rsidRPr="00D95094" w:rsidRDefault="00D95094" w:rsidP="00D95094">
            <w:pPr>
              <w:rPr>
                <w:sz w:val="22"/>
                <w:szCs w:val="22"/>
              </w:rPr>
            </w:pPr>
            <w:r w:rsidRPr="00D95094">
              <w:rPr>
                <w:b/>
                <w:bCs/>
                <w:sz w:val="22"/>
                <w:szCs w:val="22"/>
              </w:rPr>
              <w:t>Supportive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54972B68" w14:textId="77777777" w:rsidR="00D95094" w:rsidRPr="00D95094" w:rsidRDefault="00D95094" w:rsidP="00D95094">
            <w:pPr>
              <w:rPr>
                <w:sz w:val="22"/>
                <w:szCs w:val="22"/>
              </w:rPr>
            </w:pPr>
            <w:r w:rsidRPr="00D95094">
              <w:rPr>
                <w:b/>
                <w:bCs/>
                <w:sz w:val="22"/>
                <w:szCs w:val="22"/>
              </w:rPr>
              <w:t>Supportive</w:t>
            </w:r>
          </w:p>
        </w:tc>
        <w:tc>
          <w:tcPr>
            <w:tcW w:w="809" w:type="pct"/>
            <w:vMerge w:val="restar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hideMark/>
          </w:tcPr>
          <w:p w14:paraId="466909D3" w14:textId="77777777" w:rsidR="00D95094" w:rsidRPr="00D95094" w:rsidRDefault="00D95094" w:rsidP="00D95094">
            <w:pPr>
              <w:rPr>
                <w:sz w:val="22"/>
                <w:szCs w:val="22"/>
              </w:rPr>
            </w:pPr>
            <w:r w:rsidRPr="00D95094">
              <w:rPr>
                <w:b/>
                <w:bCs/>
                <w:sz w:val="22"/>
                <w:szCs w:val="22"/>
              </w:rPr>
              <w:t>Supportive</w:t>
            </w:r>
          </w:p>
        </w:tc>
      </w:tr>
      <w:tr w:rsidR="00D95094" w:rsidRPr="00D95094" w14:paraId="7CECA042" w14:textId="77777777" w:rsidTr="00D95094">
        <w:tc>
          <w:tcPr>
            <w:tcW w:w="768" w:type="pct"/>
            <w:vMerge/>
            <w:tcBorders>
              <w:top w:val="single" w:sz="6" w:space="0" w:color="666666"/>
              <w:left w:val="single" w:sz="2" w:space="0" w:color="000000"/>
              <w:bottom w:val="single" w:sz="6" w:space="0" w:color="666666"/>
              <w:right w:val="single" w:sz="2" w:space="0" w:color="000000"/>
            </w:tcBorders>
            <w:vAlign w:val="center"/>
            <w:hideMark/>
          </w:tcPr>
          <w:p w14:paraId="2022F1B7" w14:textId="77777777" w:rsidR="00D95094" w:rsidRPr="00D95094" w:rsidRDefault="00D95094" w:rsidP="00D95094">
            <w:pPr>
              <w:rPr>
                <w:sz w:val="22"/>
                <w:szCs w:val="22"/>
              </w:rPr>
            </w:pP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79FAFBA" w14:textId="77777777" w:rsidR="00D95094" w:rsidRPr="00D95094" w:rsidRDefault="00D95094" w:rsidP="00D95094">
            <w:pPr>
              <w:rPr>
                <w:sz w:val="22"/>
                <w:szCs w:val="22"/>
              </w:rPr>
            </w:pPr>
            <w:r w:rsidRPr="00D95094">
              <w:rPr>
                <w:sz w:val="22"/>
                <w:szCs w:val="22"/>
              </w:rPr>
              <w:t>General: 0/9 size bins restrictive or more restrictive than reference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44255FE4" w14:textId="77777777" w:rsidR="00D95094" w:rsidRPr="00D95094" w:rsidRDefault="00D95094" w:rsidP="00D95094">
            <w:pPr>
              <w:rPr>
                <w:sz w:val="22"/>
                <w:szCs w:val="22"/>
              </w:rPr>
            </w:pPr>
            <w:r w:rsidRPr="00D95094">
              <w:rPr>
                <w:sz w:val="22"/>
                <w:szCs w:val="22"/>
              </w:rPr>
              <w:t xml:space="preserve">No significant difference in smooth terms (p = NA); AOC marginal </w:t>
            </w:r>
            <w:proofErr w:type="gramStart"/>
            <w:r w:rsidRPr="00D95094">
              <w:rPr>
                <w:sz w:val="22"/>
                <w:szCs w:val="22"/>
              </w:rPr>
              <w:t>mean</w:t>
            </w:r>
            <w:proofErr w:type="gramEnd"/>
            <w:r w:rsidRPr="00D95094">
              <w:rPr>
                <w:sz w:val="22"/>
                <w:szCs w:val="22"/>
              </w:rPr>
              <w:t xml:space="preserve"> not higher than reference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68DC8844" w14:textId="77777777" w:rsidR="00D95094" w:rsidRPr="00D95094" w:rsidRDefault="00D95094" w:rsidP="00D95094">
            <w:pPr>
              <w:rPr>
                <w:sz w:val="22"/>
                <w:szCs w:val="22"/>
              </w:rPr>
            </w:pPr>
            <w:r w:rsidRPr="00D95094">
              <w:rPr>
                <w:sz w:val="22"/>
                <w:szCs w:val="22"/>
              </w:rPr>
              <w:t>0/3 representative size groups (lower quartile, median, upper quartile) are restrictive based on time-to-threshold results.</w:t>
            </w:r>
          </w:p>
        </w:tc>
        <w:tc>
          <w:tcPr>
            <w:tcW w:w="809" w:type="pct"/>
            <w:vMerge/>
            <w:tcBorders>
              <w:top w:val="single" w:sz="6" w:space="0" w:color="666666"/>
              <w:left w:val="single" w:sz="2" w:space="0" w:color="000000"/>
              <w:bottom w:val="single" w:sz="12" w:space="0" w:color="666666"/>
              <w:right w:val="single" w:sz="2" w:space="0" w:color="000000"/>
            </w:tcBorders>
            <w:vAlign w:val="center"/>
            <w:hideMark/>
          </w:tcPr>
          <w:p w14:paraId="6F647BC1" w14:textId="77777777" w:rsidR="00D95094" w:rsidRPr="00D95094" w:rsidRDefault="00D95094" w:rsidP="00D95094">
            <w:pPr>
              <w:rPr>
                <w:sz w:val="22"/>
                <w:szCs w:val="22"/>
              </w:rPr>
            </w:pPr>
          </w:p>
        </w:tc>
      </w:tr>
      <w:tr w:rsidR="00D95094" w:rsidRPr="00D95094" w14:paraId="6495A7A0" w14:textId="77777777" w:rsidTr="00D95094">
        <w:tc>
          <w:tcPr>
            <w:tcW w:w="768" w:type="pct"/>
            <w:vMerge w:val="restar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hideMark/>
          </w:tcPr>
          <w:p w14:paraId="1CCCFBA4" w14:textId="77777777" w:rsidR="00D95094" w:rsidRPr="00D95094" w:rsidRDefault="00D95094" w:rsidP="00D95094">
            <w:pPr>
              <w:rPr>
                <w:sz w:val="22"/>
                <w:szCs w:val="22"/>
              </w:rPr>
            </w:pPr>
            <w:r w:rsidRPr="00D95094">
              <w:rPr>
                <w:b/>
                <w:bCs/>
                <w:sz w:val="22"/>
                <w:szCs w:val="22"/>
              </w:rPr>
              <w:t>Walleye</w:t>
            </w:r>
          </w:p>
        </w:tc>
        <w:tc>
          <w:tcPr>
            <w:tcW w:w="109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7EDE7933" w14:textId="77777777" w:rsidR="00D95094" w:rsidRPr="00D95094" w:rsidRDefault="00D95094" w:rsidP="00D95094">
            <w:pPr>
              <w:rPr>
                <w:sz w:val="22"/>
                <w:szCs w:val="22"/>
              </w:rPr>
            </w:pPr>
            <w:r w:rsidRPr="00D95094">
              <w:rPr>
                <w:b/>
                <w:bCs/>
                <w:sz w:val="22"/>
                <w:szCs w:val="22"/>
              </w:rPr>
              <w:t>Unsupportive</w:t>
            </w:r>
          </w:p>
        </w:tc>
        <w:tc>
          <w:tcPr>
            <w:tcW w:w="1109"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37DC8354" w14:textId="77777777" w:rsidR="00D95094" w:rsidRPr="00D95094" w:rsidRDefault="00D95094" w:rsidP="00D95094">
            <w:pPr>
              <w:rPr>
                <w:sz w:val="22"/>
                <w:szCs w:val="22"/>
              </w:rPr>
            </w:pPr>
            <w:r w:rsidRPr="00D95094">
              <w:rPr>
                <w:b/>
                <w:bCs/>
                <w:sz w:val="22"/>
                <w:szCs w:val="22"/>
              </w:rPr>
              <w:t>Supportive</w:t>
            </w:r>
          </w:p>
        </w:tc>
        <w:tc>
          <w:tcPr>
            <w:tcW w:w="1222" w:type="pct"/>
            <w:tcBorders>
              <w:top w:val="single" w:sz="6" w:space="0" w:color="666666"/>
              <w:left w:val="single" w:sz="2" w:space="0" w:color="000000"/>
              <w:bottom w:val="single" w:sz="6" w:space="0" w:color="666666"/>
              <w:right w:val="single" w:sz="2" w:space="0" w:color="000000"/>
            </w:tcBorders>
            <w:tcMar>
              <w:top w:w="0" w:type="dxa"/>
              <w:left w:w="0" w:type="dxa"/>
              <w:bottom w:w="0" w:type="dxa"/>
              <w:right w:w="0" w:type="dxa"/>
            </w:tcMar>
            <w:vAlign w:val="center"/>
            <w:hideMark/>
          </w:tcPr>
          <w:p w14:paraId="21A6F347" w14:textId="77777777" w:rsidR="00D95094" w:rsidRPr="00D95094" w:rsidRDefault="00D95094" w:rsidP="00D95094">
            <w:pPr>
              <w:rPr>
                <w:sz w:val="22"/>
                <w:szCs w:val="22"/>
              </w:rPr>
            </w:pPr>
            <w:r w:rsidRPr="00D95094">
              <w:rPr>
                <w:b/>
                <w:bCs/>
                <w:sz w:val="22"/>
                <w:szCs w:val="22"/>
              </w:rPr>
              <w:t>Supportive</w:t>
            </w:r>
          </w:p>
        </w:tc>
        <w:tc>
          <w:tcPr>
            <w:tcW w:w="809" w:type="pct"/>
            <w:vMerge w:val="restart"/>
            <w:tcBorders>
              <w:top w:val="single" w:sz="6" w:space="0" w:color="666666"/>
              <w:left w:val="single" w:sz="2" w:space="0" w:color="000000"/>
              <w:bottom w:val="single" w:sz="12" w:space="0" w:color="666666"/>
              <w:right w:val="single" w:sz="2" w:space="0" w:color="000000"/>
            </w:tcBorders>
            <w:hideMark/>
          </w:tcPr>
          <w:p w14:paraId="1CCFA264" w14:textId="032BF581" w:rsidR="00D95094" w:rsidRPr="00D95094" w:rsidRDefault="00D95094" w:rsidP="00D95094">
            <w:pPr>
              <w:rPr>
                <w:sz w:val="22"/>
                <w:szCs w:val="22"/>
              </w:rPr>
            </w:pPr>
            <w:r w:rsidRPr="00D95094">
              <w:rPr>
                <w:b/>
                <w:bCs/>
                <w:sz w:val="22"/>
                <w:szCs w:val="22"/>
              </w:rPr>
              <w:t>Supportive</w:t>
            </w:r>
          </w:p>
        </w:tc>
      </w:tr>
      <w:tr w:rsidR="00D95094" w:rsidRPr="00D95094" w14:paraId="753D4E7C" w14:textId="77777777" w:rsidTr="00D95094">
        <w:tc>
          <w:tcPr>
            <w:tcW w:w="768" w:type="pct"/>
            <w:vMerge/>
            <w:tcBorders>
              <w:top w:val="single" w:sz="6" w:space="0" w:color="666666"/>
              <w:left w:val="single" w:sz="2" w:space="0" w:color="000000"/>
              <w:bottom w:val="single" w:sz="12" w:space="0" w:color="666666"/>
              <w:right w:val="single" w:sz="2" w:space="0" w:color="000000"/>
            </w:tcBorders>
            <w:vAlign w:val="center"/>
            <w:hideMark/>
          </w:tcPr>
          <w:p w14:paraId="5C4C8209" w14:textId="77777777" w:rsidR="00D95094" w:rsidRPr="00D95094" w:rsidRDefault="00D95094" w:rsidP="00D95094">
            <w:pPr>
              <w:rPr>
                <w:sz w:val="22"/>
                <w:szCs w:val="22"/>
              </w:rPr>
            </w:pPr>
          </w:p>
        </w:tc>
        <w:tc>
          <w:tcPr>
            <w:tcW w:w="1092" w:type="pc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7E257619" w14:textId="77777777" w:rsidR="00D95094" w:rsidRPr="00D95094" w:rsidRDefault="00D95094" w:rsidP="00D95094">
            <w:pPr>
              <w:rPr>
                <w:sz w:val="22"/>
                <w:szCs w:val="22"/>
              </w:rPr>
            </w:pPr>
            <w:r w:rsidRPr="00D95094">
              <w:rPr>
                <w:sz w:val="22"/>
                <w:szCs w:val="22"/>
              </w:rPr>
              <w:t>General: 1/13 size bins restrictive or more restrictive than reference</w:t>
            </w:r>
          </w:p>
        </w:tc>
        <w:tc>
          <w:tcPr>
            <w:tcW w:w="1109" w:type="pc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7E308D52" w14:textId="77777777" w:rsidR="00D95094" w:rsidRPr="00D95094" w:rsidRDefault="00D95094" w:rsidP="00D95094">
            <w:pPr>
              <w:rPr>
                <w:sz w:val="22"/>
                <w:szCs w:val="22"/>
              </w:rPr>
            </w:pPr>
            <w:r w:rsidRPr="00D95094">
              <w:rPr>
                <w:sz w:val="22"/>
                <w:szCs w:val="22"/>
              </w:rPr>
              <w:t xml:space="preserve">No significant difference in smooth terms (p = 0.128); AOC marginal </w:t>
            </w:r>
            <w:proofErr w:type="gramStart"/>
            <w:r w:rsidRPr="00D95094">
              <w:rPr>
                <w:sz w:val="22"/>
                <w:szCs w:val="22"/>
              </w:rPr>
              <w:t>mean</w:t>
            </w:r>
            <w:proofErr w:type="gramEnd"/>
            <w:r w:rsidRPr="00D95094">
              <w:rPr>
                <w:sz w:val="22"/>
                <w:szCs w:val="22"/>
              </w:rPr>
              <w:t xml:space="preserve"> not higher than reference</w:t>
            </w:r>
          </w:p>
        </w:tc>
        <w:tc>
          <w:tcPr>
            <w:tcW w:w="1222" w:type="pct"/>
            <w:tcBorders>
              <w:top w:val="single" w:sz="6" w:space="0" w:color="666666"/>
              <w:left w:val="single" w:sz="2" w:space="0" w:color="000000"/>
              <w:bottom w:val="single" w:sz="12" w:space="0" w:color="666666"/>
              <w:right w:val="single" w:sz="2" w:space="0" w:color="000000"/>
            </w:tcBorders>
            <w:tcMar>
              <w:top w:w="0" w:type="dxa"/>
              <w:left w:w="0" w:type="dxa"/>
              <w:bottom w:w="0" w:type="dxa"/>
              <w:right w:w="0" w:type="dxa"/>
            </w:tcMar>
            <w:vAlign w:val="center"/>
            <w:hideMark/>
          </w:tcPr>
          <w:p w14:paraId="27AA86E4" w14:textId="77777777" w:rsidR="00D95094" w:rsidRPr="00D95094" w:rsidRDefault="00D95094" w:rsidP="00D95094">
            <w:pPr>
              <w:rPr>
                <w:sz w:val="22"/>
                <w:szCs w:val="22"/>
              </w:rPr>
            </w:pPr>
            <w:r w:rsidRPr="00D95094">
              <w:rPr>
                <w:sz w:val="22"/>
                <w:szCs w:val="22"/>
              </w:rPr>
              <w:t>0/3 representative size groups (lower quartile, median, upper quartile) are restrictive based on time-to-threshold results.</w:t>
            </w:r>
          </w:p>
        </w:tc>
        <w:tc>
          <w:tcPr>
            <w:tcW w:w="809" w:type="pct"/>
            <w:vMerge/>
            <w:tcBorders>
              <w:top w:val="single" w:sz="6" w:space="0" w:color="666666"/>
              <w:left w:val="single" w:sz="2" w:space="0" w:color="000000"/>
              <w:bottom w:val="single" w:sz="12" w:space="0" w:color="666666"/>
              <w:right w:val="single" w:sz="2" w:space="0" w:color="000000"/>
            </w:tcBorders>
            <w:vAlign w:val="center"/>
            <w:hideMark/>
          </w:tcPr>
          <w:p w14:paraId="5405954B" w14:textId="77777777" w:rsidR="00D95094" w:rsidRPr="00D95094" w:rsidRDefault="00D95094" w:rsidP="00D95094">
            <w:pPr>
              <w:rPr>
                <w:sz w:val="22"/>
                <w:szCs w:val="22"/>
              </w:rPr>
            </w:pPr>
          </w:p>
        </w:tc>
      </w:tr>
    </w:tbl>
    <w:p w14:paraId="5E0FA506" w14:textId="77777777" w:rsidR="00D95094" w:rsidRDefault="00D95094"/>
    <w:p w14:paraId="18DC2E5A" w14:textId="77777777" w:rsidR="009D1096" w:rsidRDefault="00000000">
      <w:pPr>
        <w:pStyle w:val="Heading4"/>
      </w:pPr>
      <w:bookmarkStart w:id="63" w:name="tier3-results-bb"/>
      <w:bookmarkEnd w:id="62"/>
      <w:r>
        <w:t>4.3.1.2</w:t>
      </w:r>
      <w:r>
        <w:tab/>
        <w:t>Brown Bullhead</w:t>
      </w:r>
    </w:p>
    <w:p w14:paraId="51EADF34" w14:textId="77777777" w:rsidR="009D1096" w:rsidRDefault="00000000">
      <w:r>
        <w:t>The following AOC and reference sites were used in the tier 3 analysis of brown bullhead in the Bay of Quinte AOC:</w:t>
      </w:r>
    </w:p>
    <w:p w14:paraId="3A81BAB0" w14:textId="77777777" w:rsidR="009D1096" w:rsidRDefault="00000000">
      <w:pPr>
        <w:pStyle w:val="Heading4"/>
      </w:pPr>
      <w:bookmarkStart w:id="64" w:name="aoc"/>
      <w:bookmarkEnd w:id="63"/>
      <w:r>
        <w:t>AOC</w:t>
      </w:r>
    </w:p>
    <w:p w14:paraId="1DE3C1E3" w14:textId="77777777" w:rsidR="009D1096" w:rsidRDefault="00000000">
      <w:pPr>
        <w:numPr>
          <w:ilvl w:val="0"/>
          <w:numId w:val="4"/>
        </w:numPr>
      </w:pPr>
      <w:r>
        <w:t>Lake Ontario 10 - Middle Bay of Quinte</w:t>
      </w:r>
    </w:p>
    <w:p w14:paraId="4591F409" w14:textId="77777777" w:rsidR="009D1096" w:rsidRDefault="00000000">
      <w:pPr>
        <w:numPr>
          <w:ilvl w:val="0"/>
          <w:numId w:val="4"/>
        </w:numPr>
      </w:pPr>
      <w:r>
        <w:t>Lake Ontario 11 - Lower Bay of Quinte/Eastern Lake Ontario</w:t>
      </w:r>
    </w:p>
    <w:p w14:paraId="0B4BDD8E" w14:textId="77777777" w:rsidR="009D1096" w:rsidRDefault="00000000">
      <w:pPr>
        <w:numPr>
          <w:ilvl w:val="0"/>
          <w:numId w:val="4"/>
        </w:numPr>
      </w:pPr>
      <w:r>
        <w:t>Lake Ontario 9 - Upper Bay of Quinte</w:t>
      </w:r>
    </w:p>
    <w:p w14:paraId="787F53B8" w14:textId="77777777" w:rsidR="009D1096" w:rsidRDefault="00000000">
      <w:pPr>
        <w:pStyle w:val="Heading4"/>
      </w:pPr>
      <w:bookmarkStart w:id="65" w:name="reference"/>
      <w:bookmarkEnd w:id="64"/>
      <w:r>
        <w:t>Reference</w:t>
      </w:r>
    </w:p>
    <w:p w14:paraId="47BBB075" w14:textId="77777777" w:rsidR="009D1096" w:rsidRDefault="00000000">
      <w:pPr>
        <w:numPr>
          <w:ilvl w:val="0"/>
          <w:numId w:val="5"/>
        </w:numPr>
      </w:pPr>
      <w:r>
        <w:t>Lake Ontario - Cataraqui Bay</w:t>
      </w:r>
    </w:p>
    <w:p w14:paraId="066D40AA" w14:textId="77777777" w:rsidR="009D1096" w:rsidRDefault="00000000">
      <w:pPr>
        <w:numPr>
          <w:ilvl w:val="0"/>
          <w:numId w:val="5"/>
        </w:numPr>
      </w:pPr>
      <w:r>
        <w:t>Lake Ontario 4 - Colonel Sams Bay</w:t>
      </w:r>
    </w:p>
    <w:p w14:paraId="28566A2A" w14:textId="77777777" w:rsidR="009D1096" w:rsidRDefault="00000000">
      <w:pPr>
        <w:numPr>
          <w:ilvl w:val="0"/>
          <w:numId w:val="5"/>
        </w:numPr>
      </w:pPr>
      <w:r>
        <w:t>Lake Ontario 4a - Humber Bay</w:t>
      </w:r>
    </w:p>
    <w:p w14:paraId="16338DC6" w14:textId="77777777" w:rsidR="009D1096" w:rsidRDefault="00000000">
      <w:pPr>
        <w:numPr>
          <w:ilvl w:val="0"/>
          <w:numId w:val="5"/>
        </w:numPr>
      </w:pPr>
      <w:r>
        <w:t>Lake Ontario 4a - Mimico Bay</w:t>
      </w:r>
    </w:p>
    <w:p w14:paraId="52D2A777" w14:textId="77777777" w:rsidR="009D1096" w:rsidRDefault="00000000">
      <w:pPr>
        <w:numPr>
          <w:ilvl w:val="0"/>
          <w:numId w:val="5"/>
        </w:numPr>
      </w:pPr>
      <w:r>
        <w:t>Lake Ontario 4a - Toronto Islands</w:t>
      </w:r>
    </w:p>
    <w:p w14:paraId="766F6575" w14:textId="77777777" w:rsidR="009D1096" w:rsidRDefault="00000000">
      <w:pPr>
        <w:numPr>
          <w:ilvl w:val="0"/>
          <w:numId w:val="5"/>
        </w:numPr>
      </w:pPr>
      <w:r>
        <w:t>Lake Ontario 4a - Toronto Waterfront</w:t>
      </w:r>
    </w:p>
    <w:p w14:paraId="2A94228E" w14:textId="77777777" w:rsidR="009D1096" w:rsidRDefault="00000000">
      <w:pPr>
        <w:numPr>
          <w:ilvl w:val="0"/>
          <w:numId w:val="5"/>
        </w:numPr>
      </w:pPr>
      <w:r>
        <w:lastRenderedPageBreak/>
        <w:t>Lake Ontario 6 - Carruthers Creek Marsh</w:t>
      </w:r>
    </w:p>
    <w:p w14:paraId="0FFE6E8A" w14:textId="77777777" w:rsidR="009D1096" w:rsidRDefault="00000000">
      <w:pPr>
        <w:numPr>
          <w:ilvl w:val="0"/>
          <w:numId w:val="5"/>
        </w:numPr>
      </w:pPr>
      <w:r>
        <w:t>Lake Ontario 6a - Frenchman Bay</w:t>
      </w:r>
    </w:p>
    <w:p w14:paraId="2EE36C84" w14:textId="77777777" w:rsidR="009D1096" w:rsidRDefault="00000000">
      <w:pPr>
        <w:numPr>
          <w:ilvl w:val="0"/>
          <w:numId w:val="5"/>
        </w:numPr>
      </w:pPr>
      <w:r>
        <w:t>Lake Ontario 8</w:t>
      </w:r>
    </w:p>
    <w:p w14:paraId="65C6C943" w14:textId="77777777" w:rsidR="009D1096" w:rsidRDefault="00000000">
      <w:pPr>
        <w:numPr>
          <w:ilvl w:val="0"/>
          <w:numId w:val="5"/>
        </w:numPr>
      </w:pPr>
      <w:r>
        <w:t>St. Lawrence River 12 - Lower Thousand Island</w:t>
      </w:r>
    </w:p>
    <w:p w14:paraId="1623E9DB" w14:textId="011D4960" w:rsidR="009D1096" w:rsidRDefault="00000000">
      <w:pPr>
        <w:pStyle w:val="Heading5"/>
      </w:pPr>
      <w:bookmarkStart w:id="66" w:name="tier-3a"/>
      <w:r>
        <w:t>4.3.1.2.1</w:t>
      </w:r>
      <w:r>
        <w:tab/>
        <w:t>Tier 3A</w:t>
      </w:r>
      <w:r w:rsidR="003C0F3F">
        <w:t>: Virtual Advisory</w:t>
      </w:r>
    </w:p>
    <w:p w14:paraId="7ACF3A37" w14:textId="77777777" w:rsidR="009D1096" w:rsidRDefault="00000000">
      <w:r>
        <w:rPr>
          <w:noProof/>
        </w:rPr>
        <w:drawing>
          <wp:inline distT="0" distB="0" distL="0" distR="0" wp14:anchorId="75A06E0A" wp14:editId="26AA679A">
            <wp:extent cx="4754880" cy="3566159"/>
            <wp:effectExtent l="0" t="0" r="0" b="0"/>
            <wp:docPr id="64" name="Picture" descr="Figure 4.1: Virtual PCB advisories in brown bullhead. Predicted concentrations (curve) and observed values (points) by region using power regression model, compared to MECP advisory limits for PCB for the sensitive population (dashed lines)."/>
            <wp:cNvGraphicFramePr/>
            <a:graphic xmlns:a="http://schemas.openxmlformats.org/drawingml/2006/main">
              <a:graphicData uri="http://schemas.openxmlformats.org/drawingml/2006/picture">
                <pic:pic xmlns:pic="http://schemas.openxmlformats.org/drawingml/2006/picture">
                  <pic:nvPicPr>
                    <pic:cNvPr id="65" name="Picture" descr="Derived/BOQ/Tier3/Brown%20Bullhead__PCBs/figs/t3a_virtual_advisory.png"/>
                    <pic:cNvPicPr>
                      <a:picLocks noChangeAspect="1" noChangeArrowheads="1"/>
                    </pic:cNvPicPr>
                  </pic:nvPicPr>
                  <pic:blipFill>
                    <a:blip r:embed="rId11"/>
                    <a:stretch>
                      <a:fillRect/>
                    </a:stretch>
                  </pic:blipFill>
                  <pic:spPr bwMode="auto">
                    <a:xfrm>
                      <a:off x="0" y="0"/>
                      <a:ext cx="4754880" cy="3566159"/>
                    </a:xfrm>
                    <a:prstGeom prst="rect">
                      <a:avLst/>
                    </a:prstGeom>
                    <a:noFill/>
                    <a:ln w="9525">
                      <a:noFill/>
                      <a:headEnd/>
                      <a:tailEnd/>
                    </a:ln>
                  </pic:spPr>
                </pic:pic>
              </a:graphicData>
            </a:graphic>
          </wp:inline>
        </w:drawing>
      </w:r>
    </w:p>
    <w:p w14:paraId="7AF95101" w14:textId="77777777" w:rsidR="009D1096" w:rsidRDefault="00000000">
      <w:bookmarkStart w:id="67" w:name="fig:t3a-brown-bullhead-fig-pcb"/>
      <w:bookmarkEnd w:id="67"/>
      <w:r>
        <w:t>Figure 4.1: Virtual PCB advisories in brown bullhead. Predicted concentrations (curve) and observed values (points) by region using power regression model, compared to MECP advisory limits for PCB for the sensitive population (dashed lines).</w:t>
      </w:r>
    </w:p>
    <w:p w14:paraId="49A58B79" w14:textId="77777777" w:rsidR="009D1096" w:rsidRDefault="009D1096"/>
    <w:p w14:paraId="6EE48163" w14:textId="77777777" w:rsidR="009D1096" w:rsidRDefault="00000000">
      <w:r>
        <w:t>Model Summary by Region</w:t>
      </w:r>
    </w:p>
    <w:p w14:paraId="4F44AA66" w14:textId="77777777" w:rsidR="009D1096" w:rsidRDefault="00000000">
      <w:r>
        <w:rPr>
          <w:b/>
          <w:bCs/>
        </w:rPr>
        <w:t>AOC</w:t>
      </w:r>
      <w:r>
        <w:t>: There is a statistically significant relationship between fish length and contaminant concentration. The power model used was: concentration = 0.446 × Length1.301 (R² = 0.098, p = 5.50e-03).</w:t>
      </w:r>
    </w:p>
    <w:p w14:paraId="1849F994" w14:textId="77777777" w:rsidR="009D1096" w:rsidRDefault="00000000">
      <w:r>
        <w:rPr>
          <w:b/>
          <w:bCs/>
        </w:rPr>
        <w:t>Reference</w:t>
      </w:r>
      <w:r>
        <w:t>: There is a statistically significant relationship between fish length and contaminant concentration. The power model used was: concentration = 0.273 × Length1.56 (R² = 0.201, p = &lt; 0.001).</w:t>
      </w:r>
    </w:p>
    <w:p w14:paraId="68F8532B" w14:textId="77777777" w:rsidR="009D1096" w:rsidRDefault="00000000">
      <w:pPr>
        <w:pStyle w:val="TableCaption"/>
      </w:pPr>
      <w:bookmarkStart w:id="68" w:name="tab:t3a-brown-bullhead-table-pcb"/>
      <w:bookmarkEnd w:id="68"/>
      <w:r>
        <w:lastRenderedPageBreak/>
        <w:t>Table 4.5: (ref:t3a-brown bullhead-table-pcb)</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tblGrid>
      <w:tr w:rsidR="009D1096" w14:paraId="1DF1C45E"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9B7F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7D7714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48827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C32B4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5F7D1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4F77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B600D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4B5B1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r>
      <w:tr w:rsidR="009D1096" w14:paraId="2EE9B33D"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0703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B116B3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4B6B6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6645E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392FF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965993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9B3584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04F57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r>
      <w:tr w:rsidR="009D1096" w14:paraId="374C5472"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68E06C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21A79F9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A1674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02D97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5D94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18DBC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B388F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99CC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bl>
    <w:p w14:paraId="06505AFB" w14:textId="77777777" w:rsidR="009D1096" w:rsidRDefault="00000000">
      <w:r>
        <w:rPr>
          <w:b/>
          <w:bCs/>
        </w:rPr>
        <w:t>General</w:t>
      </w:r>
      <w:r>
        <w:t xml:space="preserve"> population: Of 6 size bins, 0 were below the desired consumption rate of 8 meals/month. Of these, 0 were more restrictive than reference. Overall, Tier 3A assessment for brown bullhead is supportive.</w:t>
      </w:r>
    </w:p>
    <w:p w14:paraId="53BF0030" w14:textId="77777777" w:rsidR="009D1096" w:rsidRDefault="00000000">
      <w:r>
        <w:rPr>
          <w:b/>
          <w:bCs/>
        </w:rPr>
        <w:t>Tier 3A Overall Decision:</w:t>
      </w:r>
      <w:r>
        <w:t xml:space="preserve"> Supportive</w:t>
      </w:r>
    </w:p>
    <w:p w14:paraId="61770355" w14:textId="77777777" w:rsidR="009D1096" w:rsidRDefault="009D1096"/>
    <w:p w14:paraId="2DC7C22D" w14:textId="74EF75FD" w:rsidR="009D1096" w:rsidRDefault="00000000">
      <w:pPr>
        <w:pStyle w:val="Heading5"/>
      </w:pPr>
      <w:bookmarkStart w:id="69" w:name="tier-3b"/>
      <w:bookmarkEnd w:id="66"/>
      <w:r>
        <w:t>4.3.1.2.2</w:t>
      </w:r>
      <w:r>
        <w:tab/>
        <w:t>Tier 3B</w:t>
      </w:r>
      <w:r w:rsidR="003C0F3F">
        <w:t>: Contaminant Concentration vs Reference</w:t>
      </w:r>
    </w:p>
    <w:p w14:paraId="6370FA35" w14:textId="77777777" w:rsidR="009D1096" w:rsidRDefault="009D1096"/>
    <w:p w14:paraId="003BB67F" w14:textId="77777777" w:rsidR="009D1096" w:rsidRDefault="00000000">
      <w:r>
        <w:rPr>
          <w:noProof/>
        </w:rPr>
        <w:drawing>
          <wp:inline distT="0" distB="0" distL="0" distR="0" wp14:anchorId="72553D0F" wp14:editId="4B14588B">
            <wp:extent cx="4754880" cy="3566159"/>
            <wp:effectExtent l="0" t="0" r="0" b="0"/>
            <wp:docPr id="70" name="Picture" descr="Figure 4.2: PCB concentration in Brown Bullhead by length in the AOC compared to reference sites. Points are observed contaminant values, curves represent GAM model fit (with random effects dropped for simplicity,), ribbons represent 95% confidence interval."/>
            <wp:cNvGraphicFramePr/>
            <a:graphic xmlns:a="http://schemas.openxmlformats.org/drawingml/2006/main">
              <a:graphicData uri="http://schemas.openxmlformats.org/drawingml/2006/picture">
                <pic:pic xmlns:pic="http://schemas.openxmlformats.org/drawingml/2006/picture">
                  <pic:nvPicPr>
                    <pic:cNvPr id="71" name="Picture" descr="Derived/BOQ/Tier3/Brown%20Bullhead__PCBs/figs/t3b_gam_plot.png"/>
                    <pic:cNvPicPr>
                      <a:picLocks noChangeAspect="1" noChangeArrowheads="1"/>
                    </pic:cNvPicPr>
                  </pic:nvPicPr>
                  <pic:blipFill>
                    <a:blip r:embed="rId12"/>
                    <a:stretch>
                      <a:fillRect/>
                    </a:stretch>
                  </pic:blipFill>
                  <pic:spPr bwMode="auto">
                    <a:xfrm>
                      <a:off x="0" y="0"/>
                      <a:ext cx="4754880" cy="3566159"/>
                    </a:xfrm>
                    <a:prstGeom prst="rect">
                      <a:avLst/>
                    </a:prstGeom>
                    <a:noFill/>
                    <a:ln w="9525">
                      <a:noFill/>
                      <a:headEnd/>
                      <a:tailEnd/>
                    </a:ln>
                  </pic:spPr>
                </pic:pic>
              </a:graphicData>
            </a:graphic>
          </wp:inline>
        </w:drawing>
      </w:r>
    </w:p>
    <w:p w14:paraId="0DD4E78D" w14:textId="77777777" w:rsidR="009D1096" w:rsidRDefault="00000000">
      <w:bookmarkStart w:id="70" w:name="fig:t3b-bb-fig-pcb"/>
      <w:bookmarkEnd w:id="70"/>
      <w:r>
        <w:t>Figure 4.2: PCB concentration in Brown Bullhead by length in the AOC compared to reference sites. Points are observed contaminant values, curves represent GAM model fit (with random effects dropped for simplicity,), ribbons represent 95% confidence interval.</w:t>
      </w:r>
    </w:p>
    <w:p w14:paraId="3BC3D5A8" w14:textId="77777777" w:rsidR="009D1096" w:rsidRDefault="009D1096"/>
    <w:p w14:paraId="62E8502C" w14:textId="77777777" w:rsidR="009D1096" w:rsidRDefault="00000000">
      <w:r>
        <w:t xml:space="preserve">Generalized Additive Models (GAMs) were used to model the relationship between fish length and total PCBs concentrations for brown bullhead in the AOC and reference regions. </w:t>
      </w:r>
      <w:r>
        <w:lastRenderedPageBreak/>
        <w:t>The length-contaminant relationship did not differ significantly between sites (interaction test p = NA). Marginal mean concentrations were estimated across the full size distribution using a reduced model with shared smooths. The estimated marginal mean PCBs concentration in the AOC was 3.66 units (95% CI: 3.32–4). Estimated values for reference site(s): Reference: 3.88 units (95% CI: 3.62–4.14).</w:t>
      </w:r>
    </w:p>
    <w:p w14:paraId="0558989B" w14:textId="132C2BEE" w:rsidR="009D1096" w:rsidRDefault="00000000">
      <w:r>
        <w:t>The AOC does not exceed reference in marginal mean concentration, suggesting comparable contamination levels in this species</w:t>
      </w:r>
      <w:r w:rsidR="000676D6">
        <w:t xml:space="preserve">. </w:t>
      </w:r>
      <w:r>
        <w:t>Therefore, Tier 3B analysis of brown bullhead is considered supportive for redesignation.</w:t>
      </w:r>
    </w:p>
    <w:p w14:paraId="32E32603" w14:textId="77777777" w:rsidR="009D1096" w:rsidRDefault="00000000">
      <w:r>
        <w:rPr>
          <w:b/>
          <w:bCs/>
        </w:rPr>
        <w:t>Tier 3B Overall Decision:</w:t>
      </w:r>
      <w:r>
        <w:t xml:space="preserve"> Supportive</w:t>
      </w:r>
    </w:p>
    <w:p w14:paraId="4F36014E" w14:textId="77777777" w:rsidR="009D1096" w:rsidRDefault="009D1096"/>
    <w:p w14:paraId="52EF5712" w14:textId="6328F59A" w:rsidR="00BE7996" w:rsidRDefault="00000000" w:rsidP="005035D9">
      <w:pPr>
        <w:pStyle w:val="Heading5"/>
        <w:sectPr w:rsidR="00BE7996">
          <w:pgSz w:w="12240" w:h="15840"/>
          <w:pgMar w:top="1440" w:right="1440" w:bottom="1440" w:left="1440" w:header="708" w:footer="708" w:gutter="0"/>
          <w:cols w:space="708"/>
          <w:docGrid w:linePitch="360"/>
        </w:sectPr>
      </w:pPr>
      <w:bookmarkStart w:id="71" w:name="tier-3c"/>
      <w:bookmarkEnd w:id="69"/>
      <w:r>
        <w:t>4.3.1.2.3</w:t>
      </w:r>
      <w:r>
        <w:tab/>
        <w:t>Tier 3C</w:t>
      </w:r>
      <w:bookmarkStart w:id="72" w:name="tab:t3c-brown-bullhead-table-pcb"/>
      <w:bookmarkEnd w:id="72"/>
      <w:r w:rsidR="005035D9">
        <w:t>:   Temporal Trends</w:t>
      </w:r>
    </w:p>
    <w:p w14:paraId="64B1F122" w14:textId="77777777" w:rsidR="009D1096" w:rsidRDefault="00000000">
      <w:pPr>
        <w:pStyle w:val="TableCaption"/>
      </w:pPr>
      <w:r>
        <w:lastRenderedPageBreak/>
        <w:t>Table 4.6: Estimated time to unrestrictive PCB threshold for median, upper-quartile, and lower-quartile-sized brown bullhead in the AOC, using GAMM-derived half-life decay model. The model-predicted concentration of representative-length fish is reported for the most recent year of observation, and the target concentration corresponding to the earliest of either Tier 1 or Tier 2 thresholds. Tier 1 thresholds representitive an "unrestrictive" advisory for the Sensitive population of 8, based on survey results and MECP advisory thresholds. Tier 2 thresholds are size-matched Sensitive reference medians.</w:t>
      </w:r>
    </w:p>
    <w:tbl>
      <w:tblPr>
        <w:tblW w:w="5000" w:type="pct"/>
        <w:jc w:val="center"/>
        <w:tblLook w:val="0420" w:firstRow="1" w:lastRow="0" w:firstColumn="0" w:lastColumn="0" w:noHBand="0" w:noVBand="1"/>
      </w:tblPr>
      <w:tblGrid>
        <w:gridCol w:w="1651"/>
        <w:gridCol w:w="867"/>
        <w:gridCol w:w="1117"/>
        <w:gridCol w:w="1501"/>
        <w:gridCol w:w="1117"/>
        <w:gridCol w:w="1218"/>
        <w:gridCol w:w="1172"/>
        <w:gridCol w:w="1172"/>
        <w:gridCol w:w="1172"/>
        <w:gridCol w:w="812"/>
        <w:gridCol w:w="1161"/>
      </w:tblGrid>
      <w:tr w:rsidR="009D1096" w:rsidRPr="00BE7996" w14:paraId="35C1C04F" w14:textId="77777777" w:rsidTr="00BE7996">
        <w:trPr>
          <w:tblHeader/>
          <w:jc w:val="center"/>
        </w:trPr>
        <w:tc>
          <w:tcPr>
            <w:tcW w:w="63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7C8CE8"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Representative group</w:t>
            </w:r>
          </w:p>
        </w:tc>
        <w:tc>
          <w:tcPr>
            <w:tcW w:w="33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3654CE"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E7996">
              <w:rPr>
                <w:rFonts w:ascii="Arial" w:eastAsia="Arial" w:hAnsi="Arial" w:cs="Arial"/>
                <w:b/>
                <w:color w:val="000000"/>
                <w:sz w:val="20"/>
                <w:szCs w:val="20"/>
              </w:rPr>
              <w:t>Length (cm)</w:t>
            </w:r>
          </w:p>
        </w:tc>
        <w:tc>
          <w:tcPr>
            <w:tcW w:w="43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604956"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Predicted Conc. (Current Year)</w:t>
            </w:r>
          </w:p>
        </w:tc>
        <w:tc>
          <w:tcPr>
            <w:tcW w:w="57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EA54AB"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E7996">
              <w:rPr>
                <w:rFonts w:ascii="Arial" w:eastAsia="Arial" w:hAnsi="Arial" w:cs="Arial"/>
                <w:b/>
                <w:color w:val="000000"/>
                <w:sz w:val="20"/>
                <w:szCs w:val="20"/>
              </w:rPr>
              <w:t>Desired Consumption Rate</w:t>
            </w:r>
          </w:p>
        </w:tc>
        <w:tc>
          <w:tcPr>
            <w:tcW w:w="43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BED14D"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Tier 1 threshold conc.</w:t>
            </w:r>
          </w:p>
        </w:tc>
        <w:tc>
          <w:tcPr>
            <w:tcW w:w="47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70651F"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Tier 2 median (Sensitive) meals/mo</w:t>
            </w:r>
          </w:p>
        </w:tc>
        <w:tc>
          <w:tcPr>
            <w:tcW w:w="45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E40A30"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Tier 2 Threshold conc.</w:t>
            </w:r>
          </w:p>
        </w:tc>
        <w:tc>
          <w:tcPr>
            <w:tcW w:w="45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67A88E"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Target Threshold (earliest)</w:t>
            </w:r>
          </w:p>
        </w:tc>
        <w:tc>
          <w:tcPr>
            <w:tcW w:w="45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BA369D"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Years to Threshold</w:t>
            </w:r>
          </w:p>
        </w:tc>
        <w:tc>
          <w:tcPr>
            <w:tcW w:w="31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CDF595"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95% CI</w:t>
            </w:r>
          </w:p>
        </w:tc>
        <w:tc>
          <w:tcPr>
            <w:tcW w:w="44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533916"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E7996">
              <w:rPr>
                <w:rFonts w:ascii="Arial" w:eastAsia="Arial" w:hAnsi="Arial" w:cs="Arial"/>
                <w:b/>
                <w:color w:val="000000"/>
                <w:sz w:val="20"/>
                <w:szCs w:val="20"/>
              </w:rPr>
              <w:t>Outcome</w:t>
            </w:r>
          </w:p>
        </w:tc>
      </w:tr>
      <w:tr w:rsidR="009D1096" w:rsidRPr="00BE7996" w14:paraId="5E776ADA" w14:textId="77777777" w:rsidTr="00BE7996">
        <w:trPr>
          <w:jc w:val="center"/>
        </w:trPr>
        <w:tc>
          <w:tcPr>
            <w:tcW w:w="63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B5CD5"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Lower quartile</w:t>
            </w:r>
          </w:p>
        </w:tc>
        <w:tc>
          <w:tcPr>
            <w:tcW w:w="33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531D2"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E7996">
              <w:rPr>
                <w:rFonts w:ascii="Arial" w:eastAsia="Arial" w:hAnsi="Arial" w:cs="Arial"/>
                <w:color w:val="000000"/>
                <w:sz w:val="20"/>
                <w:szCs w:val="20"/>
              </w:rPr>
              <w:t>25</w:t>
            </w:r>
          </w:p>
        </w:tc>
        <w:tc>
          <w:tcPr>
            <w:tcW w:w="43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501FC"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28.23</w:t>
            </w:r>
          </w:p>
        </w:tc>
        <w:tc>
          <w:tcPr>
            <w:tcW w:w="57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9D8F9"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E7996">
              <w:rPr>
                <w:rFonts w:ascii="Arial" w:eastAsia="Arial" w:hAnsi="Arial" w:cs="Arial"/>
                <w:color w:val="000000"/>
                <w:sz w:val="20"/>
                <w:szCs w:val="20"/>
              </w:rPr>
              <w:t>8</w:t>
            </w:r>
          </w:p>
        </w:tc>
        <w:tc>
          <w:tcPr>
            <w:tcW w:w="43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57351"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70"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5C05F"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16</w:t>
            </w:r>
          </w:p>
        </w:tc>
        <w:tc>
          <w:tcPr>
            <w:tcW w:w="45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1BD19"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26.00</w:t>
            </w:r>
          </w:p>
        </w:tc>
        <w:tc>
          <w:tcPr>
            <w:tcW w:w="45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057F2"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5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AE662"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0.0</w:t>
            </w:r>
          </w:p>
        </w:tc>
        <w:tc>
          <w:tcPr>
            <w:tcW w:w="31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52706"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-100.4–100.4</w:t>
            </w:r>
          </w:p>
        </w:tc>
        <w:tc>
          <w:tcPr>
            <w:tcW w:w="44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C700D3"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Supportive</w:t>
            </w:r>
          </w:p>
        </w:tc>
      </w:tr>
      <w:tr w:rsidR="009D1096" w:rsidRPr="00BE7996" w14:paraId="5E129C0C" w14:textId="77777777" w:rsidTr="00BE7996">
        <w:trPr>
          <w:jc w:val="center"/>
        </w:trPr>
        <w:tc>
          <w:tcPr>
            <w:tcW w:w="63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B22FC"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Median</w:t>
            </w:r>
          </w:p>
        </w:tc>
        <w:tc>
          <w:tcPr>
            <w:tcW w:w="33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9E5B4"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E7996">
              <w:rPr>
                <w:rFonts w:ascii="Arial" w:eastAsia="Arial" w:hAnsi="Arial" w:cs="Arial"/>
                <w:color w:val="000000"/>
                <w:sz w:val="20"/>
                <w:szCs w:val="20"/>
              </w:rPr>
              <w:t>30</w:t>
            </w:r>
          </w:p>
        </w:tc>
        <w:tc>
          <w:tcPr>
            <w:tcW w:w="4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3E0128"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36.23</w:t>
            </w:r>
          </w:p>
        </w:tc>
        <w:tc>
          <w:tcPr>
            <w:tcW w:w="57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F4269"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E7996">
              <w:rPr>
                <w:rFonts w:ascii="Arial" w:eastAsia="Arial" w:hAnsi="Arial" w:cs="Arial"/>
                <w:color w:val="000000"/>
                <w:sz w:val="20"/>
                <w:szCs w:val="20"/>
              </w:rPr>
              <w:t>8</w:t>
            </w:r>
          </w:p>
        </w:tc>
        <w:tc>
          <w:tcPr>
            <w:tcW w:w="4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378AD"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7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99070"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8</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701D1"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D5C67"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5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EE570"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0.0</w:t>
            </w:r>
          </w:p>
        </w:tc>
        <w:tc>
          <w:tcPr>
            <w:tcW w:w="31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4C3A5"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-103.6–103.6</w:t>
            </w:r>
          </w:p>
        </w:tc>
        <w:tc>
          <w:tcPr>
            <w:tcW w:w="4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24F23"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Supportive</w:t>
            </w:r>
          </w:p>
        </w:tc>
      </w:tr>
      <w:tr w:rsidR="009D1096" w:rsidRPr="00BE7996" w14:paraId="700FD4C4" w14:textId="77777777" w:rsidTr="00BE7996">
        <w:trPr>
          <w:jc w:val="center"/>
        </w:trPr>
        <w:tc>
          <w:tcPr>
            <w:tcW w:w="63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F96A41"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Upper quartile</w:t>
            </w:r>
          </w:p>
        </w:tc>
        <w:tc>
          <w:tcPr>
            <w:tcW w:w="33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6DF6B0"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E7996">
              <w:rPr>
                <w:rFonts w:ascii="Arial" w:eastAsia="Arial" w:hAnsi="Arial" w:cs="Arial"/>
                <w:color w:val="000000"/>
                <w:sz w:val="20"/>
                <w:szCs w:val="20"/>
              </w:rPr>
              <w:t>30</w:t>
            </w:r>
          </w:p>
        </w:tc>
        <w:tc>
          <w:tcPr>
            <w:tcW w:w="43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9D84D2"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36.23</w:t>
            </w:r>
          </w:p>
        </w:tc>
        <w:tc>
          <w:tcPr>
            <w:tcW w:w="57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FD3FB0"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E7996">
              <w:rPr>
                <w:rFonts w:ascii="Arial" w:eastAsia="Arial" w:hAnsi="Arial" w:cs="Arial"/>
                <w:color w:val="000000"/>
                <w:sz w:val="20"/>
                <w:szCs w:val="20"/>
              </w:rPr>
              <w:t>8</w:t>
            </w:r>
          </w:p>
        </w:tc>
        <w:tc>
          <w:tcPr>
            <w:tcW w:w="43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80FCC8"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7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6E6730"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8</w:t>
            </w:r>
          </w:p>
        </w:tc>
        <w:tc>
          <w:tcPr>
            <w:tcW w:w="45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7970CE"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5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E97CE9"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70.00</w:t>
            </w:r>
          </w:p>
        </w:tc>
        <w:tc>
          <w:tcPr>
            <w:tcW w:w="45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69A3AC"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0.0</w:t>
            </w:r>
          </w:p>
        </w:tc>
        <w:tc>
          <w:tcPr>
            <w:tcW w:w="31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B9040F"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-103.6–103.6</w:t>
            </w:r>
          </w:p>
        </w:tc>
        <w:tc>
          <w:tcPr>
            <w:tcW w:w="44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DD6F9D" w14:textId="77777777" w:rsidR="009D1096" w:rsidRPr="00BE79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E7996">
              <w:rPr>
                <w:rFonts w:ascii="Arial" w:eastAsia="Arial" w:hAnsi="Arial" w:cs="Arial"/>
                <w:color w:val="000000"/>
                <w:sz w:val="20"/>
                <w:szCs w:val="20"/>
              </w:rPr>
              <w:t>Supportive</w:t>
            </w:r>
          </w:p>
        </w:tc>
      </w:tr>
    </w:tbl>
    <w:p w14:paraId="42EC4174" w14:textId="77777777" w:rsidR="00BE7996" w:rsidRDefault="00BE7996">
      <w:pPr>
        <w:sectPr w:rsidR="00BE7996" w:rsidSect="00BE7996">
          <w:pgSz w:w="15840" w:h="12240" w:orient="landscape"/>
          <w:pgMar w:top="1440" w:right="1440" w:bottom="1440" w:left="1440" w:header="709" w:footer="709" w:gutter="0"/>
          <w:cols w:space="708"/>
          <w:docGrid w:linePitch="360"/>
        </w:sectPr>
      </w:pPr>
    </w:p>
    <w:p w14:paraId="2A625146" w14:textId="77777777" w:rsidR="009D1096" w:rsidRDefault="009D1096"/>
    <w:p w14:paraId="18D4BDD4" w14:textId="77777777" w:rsidR="009D1096" w:rsidRDefault="00000000">
      <w:r>
        <w:rPr>
          <w:noProof/>
        </w:rPr>
        <w:drawing>
          <wp:inline distT="0" distB="0" distL="0" distR="0" wp14:anchorId="66959C25" wp14:editId="14941481">
            <wp:extent cx="4754880" cy="3566159"/>
            <wp:effectExtent l="0" t="0" r="0" b="0"/>
            <wp:docPr id="76" name="Picture" descr="Figure 4.3: Projected PCB concentration in median, lower-, and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77" name="Picture" descr="Derived/BOQ/Tier3/Brown%20Bullhead__PCBs/figs/t3c_projected_multi.png"/>
                    <pic:cNvPicPr>
                      <a:picLocks noChangeAspect="1" noChangeArrowheads="1"/>
                    </pic:cNvPicPr>
                  </pic:nvPicPr>
                  <pic:blipFill>
                    <a:blip r:embed="rId13"/>
                    <a:stretch>
                      <a:fillRect/>
                    </a:stretch>
                  </pic:blipFill>
                  <pic:spPr bwMode="auto">
                    <a:xfrm>
                      <a:off x="0" y="0"/>
                      <a:ext cx="4754880" cy="3566159"/>
                    </a:xfrm>
                    <a:prstGeom prst="rect">
                      <a:avLst/>
                    </a:prstGeom>
                    <a:noFill/>
                    <a:ln w="9525">
                      <a:noFill/>
                      <a:headEnd/>
                      <a:tailEnd/>
                    </a:ln>
                  </pic:spPr>
                </pic:pic>
              </a:graphicData>
            </a:graphic>
          </wp:inline>
        </w:drawing>
      </w:r>
    </w:p>
    <w:p w14:paraId="348327DC" w14:textId="77777777" w:rsidR="009D1096" w:rsidRDefault="00000000">
      <w:bookmarkStart w:id="73" w:name="fig:t3c-bb-fig-pcb"/>
      <w:bookmarkEnd w:id="73"/>
      <w:r>
        <w:t>Figure 4.3: Projected PCB concentration in median, lower-, and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w:t>
      </w:r>
    </w:p>
    <w:p w14:paraId="269D0574" w14:textId="77777777" w:rsidR="009D1096" w:rsidRDefault="00000000">
      <w:r>
        <w:t>For upper-quartile-length (30 cm) fish, predicted concentrations are already within the unrestrictive advisory range for the Sensitive population (≥ 8 meals/month). Therefore, Tier 3C is considered supportive.</w:t>
      </w:r>
    </w:p>
    <w:p w14:paraId="70E70782" w14:textId="77777777" w:rsidR="009D1096" w:rsidRDefault="00000000">
      <w:r>
        <w:rPr>
          <w:b/>
          <w:bCs/>
        </w:rPr>
        <w:t>Tier 3C Overall Decision:</w:t>
      </w:r>
      <w:r>
        <w:t xml:space="preserve"> Supportive</w:t>
      </w:r>
    </w:p>
    <w:p w14:paraId="6A17F44B" w14:textId="77777777" w:rsidR="009D1096" w:rsidRDefault="00000000">
      <w:pPr>
        <w:pStyle w:val="Heading5"/>
      </w:pPr>
      <w:bookmarkStart w:id="74" w:name="summary"/>
      <w:bookmarkEnd w:id="71"/>
      <w:r>
        <w:t>4.3.1.2.4</w:t>
      </w:r>
      <w:r>
        <w:tab/>
        <w:t>Summary</w:t>
      </w:r>
    </w:p>
    <w:p w14:paraId="3403DB01" w14:textId="77777777" w:rsidR="009D1096" w:rsidRDefault="00000000">
      <w:r>
        <w:t>A summary of Tier 3 assessment results can be found in table 4.7. Overall, results from this species are supportive of redesignation.</w:t>
      </w:r>
    </w:p>
    <w:p w14:paraId="12F59593" w14:textId="77777777" w:rsidR="009D1096" w:rsidRDefault="00000000">
      <w:pPr>
        <w:pStyle w:val="TableCaption"/>
      </w:pPr>
      <w:bookmarkStart w:id="75" w:name="tab:t3-bb-summary-pcb"/>
      <w:bookmarkEnd w:id="75"/>
      <w:r>
        <w:t>Table 4.7: Summary of Tier 3 assessment results in the Bay of Quinte Area of Concern.</w:t>
      </w:r>
    </w:p>
    <w:tbl>
      <w:tblPr>
        <w:tblW w:w="5000" w:type="pct"/>
        <w:jc w:val="center"/>
        <w:tblLook w:val="0420" w:firstRow="1" w:lastRow="0" w:firstColumn="0" w:lastColumn="0" w:noHBand="0" w:noVBand="1"/>
      </w:tblPr>
      <w:tblGrid>
        <w:gridCol w:w="571"/>
        <w:gridCol w:w="1910"/>
        <w:gridCol w:w="5627"/>
        <w:gridCol w:w="1252"/>
      </w:tblGrid>
      <w:tr w:rsidR="009D1096" w14:paraId="2FB7A2D9" w14:textId="77777777" w:rsidTr="00BE7996">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77E4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88896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0C49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59665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9D1096" w14:paraId="0FABB96E" w14:textId="77777777" w:rsidTr="00BE7996">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F1B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E21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431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0/6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B69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9D1096" w14:paraId="09446A1B" w14:textId="77777777" w:rsidTr="00BE7996">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5602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715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985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 significant difference in smooth terms (p = NA); AOC marginal mean not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1D63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9D1096" w14:paraId="17725845" w14:textId="77777777" w:rsidTr="00BE7996">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A74B0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F60E6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9279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5E446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18B0FB6D" w14:textId="77777777" w:rsidR="009D1096" w:rsidRDefault="00000000">
      <w:pPr>
        <w:pStyle w:val="Heading4"/>
      </w:pPr>
      <w:bookmarkStart w:id="76" w:name="lake-whitefish"/>
      <w:bookmarkEnd w:id="65"/>
      <w:bookmarkEnd w:id="74"/>
      <w:r>
        <w:t>4.3.1.3</w:t>
      </w:r>
      <w:r>
        <w:tab/>
        <w:t>Lake Whitefish</w:t>
      </w:r>
    </w:p>
    <w:p w14:paraId="58AA4C74" w14:textId="77777777" w:rsidR="009D1096" w:rsidRDefault="00000000">
      <w:r>
        <w:t>The following reference sites were used in the tier 3 analysis of lake whitefish in the Bay of Quinte AOC:</w:t>
      </w:r>
    </w:p>
    <w:p w14:paraId="1843DF66" w14:textId="77777777" w:rsidR="009D1096" w:rsidRDefault="00000000">
      <w:pPr>
        <w:pStyle w:val="Heading4"/>
      </w:pPr>
      <w:bookmarkStart w:id="77" w:name="aoc-1"/>
      <w:bookmarkEnd w:id="76"/>
      <w:r>
        <w:t>AOC</w:t>
      </w:r>
    </w:p>
    <w:p w14:paraId="7EDE1D0C" w14:textId="77777777" w:rsidR="009D1096" w:rsidRDefault="00000000">
      <w:pPr>
        <w:numPr>
          <w:ilvl w:val="0"/>
          <w:numId w:val="6"/>
        </w:numPr>
      </w:pPr>
      <w:r>
        <w:t>Lake Ontario 10 - Middle Bay of Quinte</w:t>
      </w:r>
    </w:p>
    <w:p w14:paraId="2A0D6320" w14:textId="77777777" w:rsidR="009D1096" w:rsidRDefault="00000000">
      <w:pPr>
        <w:numPr>
          <w:ilvl w:val="0"/>
          <w:numId w:val="6"/>
        </w:numPr>
      </w:pPr>
      <w:r>
        <w:t>Lake Ontario 11 - Lower Bay of Quinte/Eastern Lake Ontario</w:t>
      </w:r>
    </w:p>
    <w:p w14:paraId="5EA08F93" w14:textId="77777777" w:rsidR="009D1096" w:rsidRDefault="00000000">
      <w:pPr>
        <w:numPr>
          <w:ilvl w:val="0"/>
          <w:numId w:val="6"/>
        </w:numPr>
      </w:pPr>
      <w:r>
        <w:t>Lake Ontario 9 - Upper Bay of Quinte</w:t>
      </w:r>
    </w:p>
    <w:p w14:paraId="50B0E925" w14:textId="77777777" w:rsidR="009D1096" w:rsidRDefault="00000000">
      <w:pPr>
        <w:pStyle w:val="Heading4"/>
      </w:pPr>
      <w:bookmarkStart w:id="78" w:name="reference-1"/>
      <w:bookmarkEnd w:id="77"/>
      <w:r>
        <w:t>Reference</w:t>
      </w:r>
    </w:p>
    <w:p w14:paraId="2DED1C1D" w14:textId="77777777" w:rsidR="009D1096" w:rsidRDefault="00000000">
      <w:pPr>
        <w:numPr>
          <w:ilvl w:val="0"/>
          <w:numId w:val="7"/>
        </w:numPr>
      </w:pPr>
      <w:r>
        <w:t>Lake Ontario 8</w:t>
      </w:r>
    </w:p>
    <w:p w14:paraId="7C5C5F0C" w14:textId="77777777" w:rsidR="009D1096" w:rsidRDefault="00000000">
      <w:pPr>
        <w:pStyle w:val="Heading5"/>
      </w:pPr>
      <w:bookmarkStart w:id="79" w:name="tier-3a-1"/>
      <w:r>
        <w:t>4.3.1.3.1</w:t>
      </w:r>
      <w:r>
        <w:tab/>
        <w:t>Tier 3A</w:t>
      </w:r>
    </w:p>
    <w:p w14:paraId="7EB73961" w14:textId="77777777" w:rsidR="009D1096" w:rsidRDefault="00000000">
      <w:r>
        <w:t>Virtual advisory values were generated using by modelling the relationship between fish length and contaminant concentration for lake whitefish and PCB.</w:t>
      </w:r>
    </w:p>
    <w:p w14:paraId="56213F57" w14:textId="77777777" w:rsidR="009D1096" w:rsidRDefault="00000000">
      <w:r>
        <w:t>Model Summary by Region</w:t>
      </w:r>
    </w:p>
    <w:p w14:paraId="5487C53F" w14:textId="77777777" w:rsidR="009D1096" w:rsidRDefault="00000000">
      <w:r>
        <w:rPr>
          <w:b/>
          <w:bCs/>
        </w:rPr>
        <w:t>Reference</w:t>
      </w:r>
      <w:r>
        <w:t>: There is a statistically significant relationship between fish length and contaminant concentration. The power model used was: concentration = 1.39 × Length1.046 (R² = 0.284, p = &lt; 0.001).</w:t>
      </w:r>
    </w:p>
    <w:p w14:paraId="77A6D727" w14:textId="77777777" w:rsidR="009D1096" w:rsidRDefault="00000000">
      <w:r>
        <w:rPr>
          <w:b/>
          <w:bCs/>
        </w:rPr>
        <w:t>AOC</w:t>
      </w:r>
      <w:r>
        <w:t>: There is a statistically significant relationship between fish length and contaminant concentration. The power model used was: concentration = 0.155 × Length1.523 (R² = 0.192, p = &lt; 0.001).</w:t>
      </w:r>
    </w:p>
    <w:p w14:paraId="5698E821" w14:textId="77777777" w:rsidR="009D1096" w:rsidRDefault="00000000">
      <w:r>
        <w:rPr>
          <w:b/>
          <w:bCs/>
        </w:rPr>
        <w:t>General</w:t>
      </w:r>
      <w:r>
        <w:t xml:space="preserve"> population: Of 11 size bins, 0 were below the desired consumption rate of 8 meals/month. Of these, 0 were more restrictive than reference. Therefore, Tier 3A analysis of lake whitefish is considered supportive for redesignation.</w:t>
      </w:r>
    </w:p>
    <w:p w14:paraId="430E28A8" w14:textId="77777777" w:rsidR="009D1096" w:rsidRDefault="00000000">
      <w:pPr>
        <w:pStyle w:val="Heading5"/>
      </w:pPr>
      <w:bookmarkStart w:id="80" w:name="tier-3b-1"/>
      <w:bookmarkEnd w:id="79"/>
      <w:r>
        <w:lastRenderedPageBreak/>
        <w:t>4.3.1.3.2</w:t>
      </w:r>
      <w:r>
        <w:tab/>
        <w:t>Tier 3B</w:t>
      </w:r>
    </w:p>
    <w:p w14:paraId="113A99BD" w14:textId="77777777" w:rsidR="009D1096" w:rsidRDefault="00000000">
      <w:r>
        <w:t>Generalized Additive Models (GAMs) were used to model the relationship between fish length and pcbs concentrations for lake whitefish in the AOC and reference regions. The length-contaminant relationship did not differ significantly between sites (interaction test p = NA). Marginal mean concentrations were estimated across the full size distribution using a reduced model with shared smooths. The estimated marginal mean PCBs concentration in the AOC was 3.92 ng/g (95% CI: 3.61–4.24). Estimated values for reference site(s): Reference: 4.23 ng/g (95% CI: 3.75–4.71).</w:t>
      </w:r>
    </w:p>
    <w:p w14:paraId="10289FEF" w14:textId="77777777" w:rsidR="009D1096" w:rsidRDefault="00000000">
      <w:r>
        <w:t>The AOC does not exceed reference in marginal mean concentration, suggesting comparable contamination levels in this species. Therefore, Tier 3B analysis of lake whitefish is considered supportive for redesignation.</w:t>
      </w:r>
    </w:p>
    <w:p w14:paraId="018C571D" w14:textId="77777777" w:rsidR="009D1096" w:rsidRDefault="00000000">
      <w:pPr>
        <w:pStyle w:val="Heading5"/>
      </w:pPr>
      <w:bookmarkStart w:id="81" w:name="tier-3c-1"/>
      <w:bookmarkEnd w:id="80"/>
      <w:r>
        <w:t>4.3.1.3.3</w:t>
      </w:r>
      <w:r>
        <w:tab/>
        <w:t>Tier 3C</w:t>
      </w:r>
    </w:p>
    <w:p w14:paraId="7FF6AB5A" w14:textId="77777777" w:rsidR="009D1096" w:rsidRDefault="00000000">
      <w:r>
        <w:t>Temporal trends in lake whitefish for PCBs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(55 cm) fish, predicted concentrations are already within the unrestrictive advisory range for the Sensitive population (≥ 8 meals/month). Therefore, Tier 3C is considered supportive for redesignation.</w:t>
      </w:r>
    </w:p>
    <w:p w14:paraId="3518A843" w14:textId="09E84D8F" w:rsidR="009D1096" w:rsidRDefault="00000000">
      <w:pPr>
        <w:pStyle w:val="Heading5"/>
      </w:pPr>
      <w:bookmarkStart w:id="82" w:name="tier-3-summary-1"/>
      <w:bookmarkEnd w:id="81"/>
      <w:r>
        <w:t>4.3.1.3.4</w:t>
      </w:r>
      <w:r>
        <w:tab/>
        <w:t>Tier 3 Summary</w:t>
      </w:r>
    </w:p>
    <w:tbl>
      <w:tblPr>
        <w:tblW w:w="5000" w:type="pct"/>
        <w:jc w:val="center"/>
        <w:tblLook w:val="0420" w:firstRow="1" w:lastRow="0" w:firstColumn="0" w:lastColumn="0" w:noHBand="0" w:noVBand="1"/>
      </w:tblPr>
      <w:tblGrid>
        <w:gridCol w:w="571"/>
        <w:gridCol w:w="1910"/>
        <w:gridCol w:w="5627"/>
        <w:gridCol w:w="1252"/>
      </w:tblGrid>
      <w:tr w:rsidR="00BE7996" w14:paraId="4D2DA51B" w14:textId="77777777" w:rsidTr="003409AC">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A6108"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F93E35"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D449F9"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26C3AD"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BE7996" w14:paraId="2D9010D5" w14:textId="77777777" w:rsidTr="003409AC">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3CDCE"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B3F3C"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5D41C" w14:textId="7372E79B"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0/</w:t>
            </w:r>
            <w:r>
              <w:rPr>
                <w:rFonts w:ascii="Arial" w:eastAsia="Arial" w:hAnsi="Arial" w:cs="Arial"/>
                <w:color w:val="000000"/>
                <w:sz w:val="22"/>
                <w:szCs w:val="22"/>
              </w:rPr>
              <w:t>11</w:t>
            </w:r>
            <w:r>
              <w:rPr>
                <w:rFonts w:ascii="Arial" w:eastAsia="Arial" w:hAnsi="Arial" w:cs="Arial"/>
                <w:color w:val="000000"/>
                <w:sz w:val="22"/>
                <w:szCs w:val="22"/>
              </w:rPr>
              <w:t xml:space="preserve">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724EB"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BE7996" w14:paraId="7B2EF971" w14:textId="77777777" w:rsidTr="003409AC">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27D78"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42003"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CEE82"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No significant difference in smooth terms (p = NA); AOC marginal </w:t>
            </w:r>
            <w:proofErr w:type="gramStart"/>
            <w:r>
              <w:rPr>
                <w:rFonts w:ascii="Arial" w:eastAsia="Arial" w:hAnsi="Arial" w:cs="Arial"/>
                <w:color w:val="000000"/>
                <w:sz w:val="22"/>
                <w:szCs w:val="22"/>
              </w:rPr>
              <w:t>mean</w:t>
            </w:r>
            <w:proofErr w:type="gramEnd"/>
            <w:r>
              <w:rPr>
                <w:rFonts w:ascii="Arial" w:eastAsia="Arial" w:hAnsi="Arial" w:cs="Arial"/>
                <w:color w:val="000000"/>
                <w:sz w:val="22"/>
                <w:szCs w:val="22"/>
              </w:rPr>
              <w:t xml:space="preserve"> not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6956B"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BE7996" w14:paraId="6EE28E84" w14:textId="77777777" w:rsidTr="003409AC">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246081"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9729D4"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2C723F"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27B89F" w14:textId="77777777" w:rsidR="00BE7996" w:rsidRDefault="00BE799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29459FD4" w14:textId="77777777" w:rsidR="00BE7996" w:rsidRPr="00BE7996" w:rsidRDefault="00BE7996" w:rsidP="00BE7996"/>
    <w:p w14:paraId="27155448" w14:textId="6CED5B81" w:rsidR="009D1096" w:rsidRDefault="00000000">
      <w:pPr>
        <w:pStyle w:val="Heading4"/>
      </w:pPr>
      <w:bookmarkStart w:id="83" w:name="northern-pike"/>
      <w:bookmarkEnd w:id="78"/>
      <w:bookmarkEnd w:id="82"/>
      <w:r>
        <w:t>4.3.1.4</w:t>
      </w:r>
      <w:r>
        <w:tab/>
      </w:r>
      <w:r w:rsidR="00BE7996">
        <w:t xml:space="preserve"> </w:t>
      </w:r>
      <w:r>
        <w:t>Northern Pike</w:t>
      </w:r>
    </w:p>
    <w:p w14:paraId="784F0813" w14:textId="77777777" w:rsidR="009D1096" w:rsidRDefault="00000000">
      <w:r>
        <w:t>The following reference sites were used in the tier 3 analysis of northern pike in the Bay of Quinte AOC:</w:t>
      </w:r>
    </w:p>
    <w:p w14:paraId="0AF5AA68" w14:textId="77777777" w:rsidR="009D1096" w:rsidRDefault="00000000">
      <w:pPr>
        <w:pStyle w:val="Heading4"/>
      </w:pPr>
      <w:bookmarkStart w:id="84" w:name="aoc-2"/>
      <w:bookmarkEnd w:id="83"/>
      <w:r>
        <w:t>AOC</w:t>
      </w:r>
    </w:p>
    <w:p w14:paraId="0D9701AB" w14:textId="77777777" w:rsidR="009D1096" w:rsidRDefault="00000000">
      <w:pPr>
        <w:numPr>
          <w:ilvl w:val="0"/>
          <w:numId w:val="8"/>
        </w:numPr>
      </w:pPr>
      <w:r>
        <w:t>Lake Ontario 10 - Middle Bay of Quinte</w:t>
      </w:r>
    </w:p>
    <w:p w14:paraId="7527C533" w14:textId="77777777" w:rsidR="009D1096" w:rsidRDefault="00000000">
      <w:pPr>
        <w:numPr>
          <w:ilvl w:val="0"/>
          <w:numId w:val="8"/>
        </w:numPr>
      </w:pPr>
      <w:r>
        <w:lastRenderedPageBreak/>
        <w:t>Lake Ontario 11 - Lower Bay of Quinte/Eastern Lake Ontario</w:t>
      </w:r>
    </w:p>
    <w:p w14:paraId="11C52BB1" w14:textId="77777777" w:rsidR="009D1096" w:rsidRDefault="00000000">
      <w:pPr>
        <w:numPr>
          <w:ilvl w:val="0"/>
          <w:numId w:val="8"/>
        </w:numPr>
      </w:pPr>
      <w:r>
        <w:t>Lake Ontario 9 - Upper Bay of Quinte</w:t>
      </w:r>
    </w:p>
    <w:p w14:paraId="5429EA02" w14:textId="77777777" w:rsidR="009D1096" w:rsidRDefault="00000000">
      <w:pPr>
        <w:pStyle w:val="Heading4"/>
      </w:pPr>
      <w:bookmarkStart w:id="85" w:name="reference-2"/>
      <w:bookmarkEnd w:id="84"/>
      <w:r>
        <w:t>Reference</w:t>
      </w:r>
    </w:p>
    <w:p w14:paraId="67033E38" w14:textId="77777777" w:rsidR="009D1096" w:rsidRDefault="00000000">
      <w:pPr>
        <w:numPr>
          <w:ilvl w:val="0"/>
          <w:numId w:val="9"/>
        </w:numPr>
      </w:pPr>
      <w:r>
        <w:t>Lake Ontario - Cataraqui Bay</w:t>
      </w:r>
    </w:p>
    <w:p w14:paraId="0276CEFA" w14:textId="77777777" w:rsidR="009D1096" w:rsidRDefault="00000000">
      <w:pPr>
        <w:numPr>
          <w:ilvl w:val="0"/>
          <w:numId w:val="9"/>
        </w:numPr>
      </w:pPr>
      <w:r>
        <w:t>Lake Ontario 2 - Twelve Mile Creek Port Dalhousie</w:t>
      </w:r>
    </w:p>
    <w:p w14:paraId="22EEFE20" w14:textId="77777777" w:rsidR="009D1096" w:rsidRDefault="00000000">
      <w:pPr>
        <w:numPr>
          <w:ilvl w:val="0"/>
          <w:numId w:val="9"/>
        </w:numPr>
      </w:pPr>
      <w:r>
        <w:t>Lake Ontario 4a - Ashbridges Bay</w:t>
      </w:r>
    </w:p>
    <w:p w14:paraId="4597D909" w14:textId="77777777" w:rsidR="009D1096" w:rsidRDefault="00000000">
      <w:pPr>
        <w:numPr>
          <w:ilvl w:val="0"/>
          <w:numId w:val="9"/>
        </w:numPr>
      </w:pPr>
      <w:r>
        <w:t>Lake Ontario 4a - Humber Bay</w:t>
      </w:r>
    </w:p>
    <w:p w14:paraId="6D6DFCB8" w14:textId="77777777" w:rsidR="009D1096" w:rsidRDefault="00000000">
      <w:pPr>
        <w:numPr>
          <w:ilvl w:val="0"/>
          <w:numId w:val="9"/>
        </w:numPr>
      </w:pPr>
      <w:r>
        <w:t>Lake Ontario 4a - Toronto Waterfront</w:t>
      </w:r>
    </w:p>
    <w:p w14:paraId="2F84FF81" w14:textId="77777777" w:rsidR="009D1096" w:rsidRDefault="00000000">
      <w:pPr>
        <w:numPr>
          <w:ilvl w:val="0"/>
          <w:numId w:val="9"/>
        </w:numPr>
      </w:pPr>
      <w:r>
        <w:t>Lake Ontario 6a - Frenchman Bay</w:t>
      </w:r>
    </w:p>
    <w:p w14:paraId="1C4AB7A1" w14:textId="77777777" w:rsidR="009D1096" w:rsidRDefault="00000000">
      <w:pPr>
        <w:numPr>
          <w:ilvl w:val="0"/>
          <w:numId w:val="9"/>
        </w:numPr>
      </w:pPr>
      <w:r>
        <w:t>Lake Ontario 8</w:t>
      </w:r>
    </w:p>
    <w:p w14:paraId="79736511" w14:textId="77777777" w:rsidR="009D1096" w:rsidRDefault="00000000">
      <w:pPr>
        <w:numPr>
          <w:ilvl w:val="0"/>
          <w:numId w:val="9"/>
        </w:numPr>
      </w:pPr>
      <w:r>
        <w:t>St. Lawrence River 12 - Lower Thousand Island</w:t>
      </w:r>
    </w:p>
    <w:p w14:paraId="5AF92540" w14:textId="77777777" w:rsidR="009D1096" w:rsidRDefault="00000000">
      <w:pPr>
        <w:pStyle w:val="Heading5"/>
      </w:pPr>
      <w:bookmarkStart w:id="86" w:name="tier-3a-2"/>
      <w:r>
        <w:t>4.3.1.4.1</w:t>
      </w:r>
      <w:r>
        <w:tab/>
        <w:t>Tier 3A</w:t>
      </w:r>
    </w:p>
    <w:p w14:paraId="2316EDA1" w14:textId="77777777" w:rsidR="009D1096" w:rsidRDefault="00000000">
      <w:r>
        <w:t>Virtual advisory values were generated using by modelling the relationship between fish length and contaminant concentration for northern pike and PCBs.</w:t>
      </w:r>
    </w:p>
    <w:p w14:paraId="41A70A1D" w14:textId="77777777" w:rsidR="009D1096" w:rsidRDefault="00000000">
      <w:r>
        <w:t>Model Summary by Region</w:t>
      </w:r>
    </w:p>
    <w:p w14:paraId="403BBF18" w14:textId="77777777" w:rsidR="009D1096" w:rsidRDefault="00000000">
      <w:r>
        <w:rPr>
          <w:b/>
          <w:bCs/>
        </w:rPr>
        <w:t>Reference</w:t>
      </w:r>
      <w:r>
        <w:t>: There is no significant relationship between fish length and contaminant concentration. Bin-level means were used instead. The power model used was: concentration = 7.62 × Length0.439 (R² = 0.024, p = 2.36e-01).</w:t>
      </w:r>
    </w:p>
    <w:p w14:paraId="4F1EDD46" w14:textId="77777777" w:rsidR="009D1096" w:rsidRDefault="00000000">
      <w:r>
        <w:rPr>
          <w:b/>
          <w:bCs/>
        </w:rPr>
        <w:t>AOC</w:t>
      </w:r>
      <w:r>
        <w:t>: There is no significant relationship between fish length and contaminant concentration. Bin-level means were used instead. The power model used was: concentration = 5.88 × Length0.384 (R² = 0.036, p = 3.15e-01).</w:t>
      </w:r>
    </w:p>
    <w:p w14:paraId="6E1BB34C" w14:textId="77777777" w:rsidR="009D1096" w:rsidRDefault="00000000">
      <w:r>
        <w:rPr>
          <w:b/>
          <w:bCs/>
        </w:rPr>
        <w:t>General</w:t>
      </w:r>
      <w:r>
        <w:t xml:space="preserve"> population: Of 9 size bins, 0 were below the desired consumption rate of 8 meals/month. Of these, 0 were more restrictive than reference. Therefore, Tier 3A analysis of northern pike is considered supportive for redesignation.</w:t>
      </w:r>
    </w:p>
    <w:p w14:paraId="37BA67E4" w14:textId="77777777" w:rsidR="009D1096" w:rsidRDefault="00000000">
      <w:pPr>
        <w:pStyle w:val="Heading5"/>
      </w:pPr>
      <w:bookmarkStart w:id="87" w:name="tier-3b-2"/>
      <w:bookmarkEnd w:id="86"/>
      <w:r>
        <w:t>4.3.1.4.2</w:t>
      </w:r>
      <w:r>
        <w:tab/>
        <w:t>Tier 3B</w:t>
      </w:r>
    </w:p>
    <w:p w14:paraId="05306448" w14:textId="77777777" w:rsidR="009D1096" w:rsidRDefault="00000000">
      <w:r>
        <w:t xml:space="preserve">Generalized Additive Models (GAMs) were used to model the relationship between fish length and pcbs concentrations for northern pike in the AOC and reference regions. The length-contaminant relationship did not differ significantly between sites (interaction test p = 0.159). Marginal mean concentrations were estimated across the full size distribution using a reduced model with shared smooths. The estimated marginal mean PCBs </w:t>
      </w:r>
      <w:r>
        <w:lastRenderedPageBreak/>
        <w:t>concentration in the AOC was 3.37 ng/g (95% CI: 2.93–3.81). Estimated values for reference site(s): Reference: 3.93 ng/g (95% CI: 3.65–4.22).</w:t>
      </w:r>
    </w:p>
    <w:p w14:paraId="2C83D874" w14:textId="77777777" w:rsidR="009D1096" w:rsidRDefault="00000000">
      <w:r>
        <w:t>The AOC does not exceed reference in marginal mean concentration, suggesting comparable contamination levels in this species. Therefore, Tier 3B analysis of northern pike is considered supportive for redesignation.</w:t>
      </w:r>
    </w:p>
    <w:p w14:paraId="591399C1" w14:textId="77777777" w:rsidR="009D1096" w:rsidRDefault="00000000">
      <w:pPr>
        <w:pStyle w:val="Heading5"/>
      </w:pPr>
      <w:bookmarkStart w:id="88" w:name="tier-3c-2"/>
      <w:bookmarkEnd w:id="87"/>
      <w:r>
        <w:t>4.3.1.4.3</w:t>
      </w:r>
      <w:r>
        <w:tab/>
        <w:t>Tier 3C</w:t>
      </w:r>
    </w:p>
    <w:p w14:paraId="5FFE631E" w14:textId="77777777" w:rsidR="009D1096" w:rsidRDefault="00000000">
      <w:r>
        <w:t>Temporal trends in northern pike for PCBs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(80 cm) fish, predicted concentrations are already within the unrestrictive advisory range for the Sensitive population (≥ 8 meals/month). Therefore, Tier 3C is considered supportive for redesignation.</w:t>
      </w:r>
    </w:p>
    <w:p w14:paraId="7A674943" w14:textId="13F0EFEE" w:rsidR="00AA2E07" w:rsidRDefault="00000000" w:rsidP="00B06DF6">
      <w:pPr>
        <w:pStyle w:val="Heading5"/>
      </w:pPr>
      <w:bookmarkStart w:id="89" w:name="tier-3-summary-2"/>
      <w:bookmarkEnd w:id="88"/>
      <w:r>
        <w:t>4.3.1.4.4</w:t>
      </w:r>
      <w:r>
        <w:tab/>
        <w:t>Tier 3 Summary</w:t>
      </w:r>
    </w:p>
    <w:tbl>
      <w:tblPr>
        <w:tblW w:w="5000" w:type="pct"/>
        <w:jc w:val="center"/>
        <w:tblLook w:val="0420" w:firstRow="1" w:lastRow="0" w:firstColumn="0" w:lastColumn="0" w:noHBand="0" w:noVBand="1"/>
      </w:tblPr>
      <w:tblGrid>
        <w:gridCol w:w="571"/>
        <w:gridCol w:w="1910"/>
        <w:gridCol w:w="5627"/>
        <w:gridCol w:w="1252"/>
      </w:tblGrid>
      <w:tr w:rsidR="00AA2E07" w14:paraId="2DB0BBD2" w14:textId="77777777" w:rsidTr="003409AC">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E96BFB"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E056C6"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6DB48E"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B4A87F"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AA2E07" w14:paraId="4181C0EA" w14:textId="77777777" w:rsidTr="003409AC">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23D28"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11303"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35CD8" w14:textId="06C051FF"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0/</w:t>
            </w:r>
            <w:r>
              <w:rPr>
                <w:rFonts w:ascii="Arial" w:eastAsia="Arial" w:hAnsi="Arial" w:cs="Arial"/>
                <w:color w:val="000000"/>
                <w:sz w:val="22"/>
                <w:szCs w:val="22"/>
              </w:rPr>
              <w:t>9</w:t>
            </w:r>
            <w:r>
              <w:rPr>
                <w:rFonts w:ascii="Arial" w:eastAsia="Arial" w:hAnsi="Arial" w:cs="Arial"/>
                <w:color w:val="000000"/>
                <w:sz w:val="22"/>
                <w:szCs w:val="22"/>
              </w:rPr>
              <w:t xml:space="preserve">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D7C98"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AA2E07" w14:paraId="1E8D721A" w14:textId="77777777" w:rsidTr="003409AC">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2A7DA"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E1DAE"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55AA1" w14:textId="1938CEC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No significant difference in smooth terms (p = </w:t>
            </w:r>
            <w:r>
              <w:rPr>
                <w:rFonts w:ascii="Arial" w:eastAsia="Arial" w:hAnsi="Arial" w:cs="Arial"/>
                <w:color w:val="000000"/>
                <w:sz w:val="22"/>
                <w:szCs w:val="22"/>
              </w:rPr>
              <w:t>0.159</w:t>
            </w:r>
            <w:r>
              <w:rPr>
                <w:rFonts w:ascii="Arial" w:eastAsia="Arial" w:hAnsi="Arial" w:cs="Arial"/>
                <w:color w:val="000000"/>
                <w:sz w:val="22"/>
                <w:szCs w:val="22"/>
              </w:rPr>
              <w:t xml:space="preserve">); AOC marginal </w:t>
            </w:r>
            <w:proofErr w:type="gramStart"/>
            <w:r>
              <w:rPr>
                <w:rFonts w:ascii="Arial" w:eastAsia="Arial" w:hAnsi="Arial" w:cs="Arial"/>
                <w:color w:val="000000"/>
                <w:sz w:val="22"/>
                <w:szCs w:val="22"/>
              </w:rPr>
              <w:t>mean</w:t>
            </w:r>
            <w:proofErr w:type="gramEnd"/>
            <w:r>
              <w:rPr>
                <w:rFonts w:ascii="Arial" w:eastAsia="Arial" w:hAnsi="Arial" w:cs="Arial"/>
                <w:color w:val="000000"/>
                <w:sz w:val="22"/>
                <w:szCs w:val="22"/>
              </w:rPr>
              <w:t xml:space="preserve"> not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291BB"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AA2E07" w14:paraId="6027A59D" w14:textId="77777777" w:rsidTr="003409AC">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5F07A5"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B50142"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FE2348"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9C66FC"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2F63EF8B" w14:textId="77777777" w:rsidR="00AA2E07" w:rsidRPr="00AA2E07" w:rsidRDefault="00AA2E07" w:rsidP="00AA2E07">
      <w:pPr>
        <w:rPr>
          <w:b/>
          <w:bCs/>
        </w:rPr>
      </w:pPr>
    </w:p>
    <w:p w14:paraId="02A2EF85" w14:textId="77777777" w:rsidR="00AA2E07" w:rsidRPr="00AA2E07" w:rsidRDefault="00AA2E07" w:rsidP="00AA2E07"/>
    <w:p w14:paraId="06462514" w14:textId="77777777" w:rsidR="009D1096" w:rsidRDefault="00000000">
      <w:pPr>
        <w:pStyle w:val="Heading4"/>
      </w:pPr>
      <w:bookmarkStart w:id="90" w:name="smallmouth-bass"/>
      <w:bookmarkEnd w:id="85"/>
      <w:bookmarkEnd w:id="89"/>
      <w:r>
        <w:t>4.3.1.5</w:t>
      </w:r>
      <w:r>
        <w:tab/>
        <w:t>Smallmouth Bass</w:t>
      </w:r>
    </w:p>
    <w:p w14:paraId="4C091F78" w14:textId="77777777" w:rsidR="009D1096" w:rsidRDefault="00000000">
      <w:r>
        <w:t>The following reference sites were used in the tier 3 analysis of smallmouth bass in the Bay of Quinte AOC:</w:t>
      </w:r>
    </w:p>
    <w:p w14:paraId="15092912" w14:textId="77777777" w:rsidR="009D1096" w:rsidRDefault="00000000">
      <w:pPr>
        <w:pStyle w:val="Heading4"/>
      </w:pPr>
      <w:bookmarkStart w:id="91" w:name="aoc-3"/>
      <w:bookmarkEnd w:id="90"/>
      <w:r>
        <w:t>AOC</w:t>
      </w:r>
    </w:p>
    <w:p w14:paraId="1B794F4A" w14:textId="77777777" w:rsidR="009D1096" w:rsidRDefault="00000000">
      <w:pPr>
        <w:numPr>
          <w:ilvl w:val="0"/>
          <w:numId w:val="10"/>
        </w:numPr>
      </w:pPr>
      <w:r>
        <w:t>Lake Ontario 10 - Middle Bay of Quinte</w:t>
      </w:r>
    </w:p>
    <w:p w14:paraId="17E382C2" w14:textId="77777777" w:rsidR="009D1096" w:rsidRDefault="00000000">
      <w:pPr>
        <w:numPr>
          <w:ilvl w:val="0"/>
          <w:numId w:val="10"/>
        </w:numPr>
      </w:pPr>
      <w:r>
        <w:t>Lake Ontario 11 - Lower Bay of Quinte/Eastern Lake Ontario</w:t>
      </w:r>
    </w:p>
    <w:p w14:paraId="0E1BFAC9" w14:textId="77777777" w:rsidR="009D1096" w:rsidRDefault="00000000">
      <w:pPr>
        <w:numPr>
          <w:ilvl w:val="0"/>
          <w:numId w:val="10"/>
        </w:numPr>
      </w:pPr>
      <w:r>
        <w:t>Lake Ontario 9 - Upper Bay of Quinte</w:t>
      </w:r>
    </w:p>
    <w:p w14:paraId="6270AE3C" w14:textId="77777777" w:rsidR="009D1096" w:rsidRDefault="00000000">
      <w:pPr>
        <w:pStyle w:val="Heading4"/>
      </w:pPr>
      <w:bookmarkStart w:id="92" w:name="reference-3"/>
      <w:bookmarkEnd w:id="91"/>
      <w:r>
        <w:lastRenderedPageBreak/>
        <w:t>Reference</w:t>
      </w:r>
    </w:p>
    <w:p w14:paraId="17D91D00" w14:textId="77777777" w:rsidR="009D1096" w:rsidRDefault="00000000">
      <w:pPr>
        <w:numPr>
          <w:ilvl w:val="0"/>
          <w:numId w:val="11"/>
        </w:numPr>
      </w:pPr>
      <w:r>
        <w:t>Lake Ontario 2 - Twelve Mile Creek Port Dalhousie</w:t>
      </w:r>
    </w:p>
    <w:p w14:paraId="7F3A3D5F" w14:textId="77777777" w:rsidR="009D1096" w:rsidRDefault="00000000">
      <w:pPr>
        <w:numPr>
          <w:ilvl w:val="0"/>
          <w:numId w:val="11"/>
        </w:numPr>
      </w:pPr>
      <w:r>
        <w:t>Lake Ontario 4 - Colonel Sams Bay</w:t>
      </w:r>
    </w:p>
    <w:p w14:paraId="78516470" w14:textId="77777777" w:rsidR="009D1096" w:rsidRDefault="00000000">
      <w:pPr>
        <w:numPr>
          <w:ilvl w:val="0"/>
          <w:numId w:val="11"/>
        </w:numPr>
      </w:pPr>
      <w:r>
        <w:t>Lake Ontario 4a - Humber Bay</w:t>
      </w:r>
    </w:p>
    <w:p w14:paraId="65871180" w14:textId="77777777" w:rsidR="009D1096" w:rsidRDefault="00000000">
      <w:pPr>
        <w:numPr>
          <w:ilvl w:val="0"/>
          <w:numId w:val="11"/>
        </w:numPr>
      </w:pPr>
      <w:r>
        <w:t>Lake Ontario 4a - Mimico Bay</w:t>
      </w:r>
    </w:p>
    <w:p w14:paraId="09B73C3C" w14:textId="77777777" w:rsidR="009D1096" w:rsidRDefault="00000000">
      <w:pPr>
        <w:numPr>
          <w:ilvl w:val="0"/>
          <w:numId w:val="11"/>
        </w:numPr>
      </w:pPr>
      <w:r>
        <w:t>Lake Ontario 4a - Toronto Waterfront</w:t>
      </w:r>
    </w:p>
    <w:p w14:paraId="558E9061" w14:textId="77777777" w:rsidR="009D1096" w:rsidRDefault="00000000">
      <w:pPr>
        <w:numPr>
          <w:ilvl w:val="0"/>
          <w:numId w:val="11"/>
        </w:numPr>
      </w:pPr>
      <w:r>
        <w:t>Lake Ontario 8</w:t>
      </w:r>
    </w:p>
    <w:p w14:paraId="5945B71F" w14:textId="77777777" w:rsidR="009D1096" w:rsidRDefault="00000000">
      <w:pPr>
        <w:numPr>
          <w:ilvl w:val="0"/>
          <w:numId w:val="11"/>
        </w:numPr>
      </w:pPr>
      <w:r>
        <w:t>St. Lawrence River 12 - Lower Thousand Island</w:t>
      </w:r>
    </w:p>
    <w:p w14:paraId="628F10F4" w14:textId="77777777" w:rsidR="009D1096" w:rsidRDefault="00000000">
      <w:pPr>
        <w:pStyle w:val="Heading5"/>
      </w:pPr>
      <w:bookmarkStart w:id="93" w:name="tier-3a-3"/>
      <w:r>
        <w:t>4.3.1.5.1</w:t>
      </w:r>
      <w:r>
        <w:tab/>
        <w:t>Tier 3A</w:t>
      </w:r>
    </w:p>
    <w:p w14:paraId="258A41AD" w14:textId="77777777" w:rsidR="009D1096" w:rsidRDefault="00000000">
      <w:r>
        <w:t>Virtual advisory values were generated using by modelling the relationship between fish length and contaminant concentration for smallmouth bass and PCB.</w:t>
      </w:r>
    </w:p>
    <w:p w14:paraId="440645F1" w14:textId="77777777" w:rsidR="009D1096" w:rsidRDefault="00000000">
      <w:r>
        <w:t>Model Summary by Region</w:t>
      </w:r>
    </w:p>
    <w:p w14:paraId="3FB5FBF4" w14:textId="77777777" w:rsidR="009D1096" w:rsidRDefault="00000000">
      <w:r>
        <w:rPr>
          <w:b/>
          <w:bCs/>
        </w:rPr>
        <w:t>Reference</w:t>
      </w:r>
      <w:r>
        <w:t>: There is a statistically significant relationship between fish length and contaminant concentration. The power model used was: concentration = 2.11 × Length0.927 (R² = 0.203, p = &lt; 0.001).</w:t>
      </w:r>
    </w:p>
    <w:p w14:paraId="438F8B78" w14:textId="77777777" w:rsidR="009D1096" w:rsidRDefault="00000000">
      <w:r>
        <w:rPr>
          <w:b/>
          <w:bCs/>
        </w:rPr>
        <w:t>AOC</w:t>
      </w:r>
      <w:r>
        <w:t>: There is no significant relationship between fish length and contaminant concentration. Bin-level means were used instead. The power model used was: concentration = 2.69 × Length0.835 (R² = 0.116, p = 1.43e-01).</w:t>
      </w:r>
    </w:p>
    <w:p w14:paraId="74E64D89" w14:textId="77777777" w:rsidR="009D1096" w:rsidRDefault="00000000">
      <w:r>
        <w:rPr>
          <w:b/>
          <w:bCs/>
        </w:rPr>
        <w:t>General</w:t>
      </w:r>
      <w:r>
        <w:t xml:space="preserve"> population: Of 9 size bins, 0 were below the desired consumption rate of 8 meals/month. Of these, 0 were more restrictive than reference. Therefore, Tier 3A analysis of smallmouth bass is considered supportive for redesignation.</w:t>
      </w:r>
    </w:p>
    <w:p w14:paraId="423983E5" w14:textId="77777777" w:rsidR="009D1096" w:rsidRDefault="00000000">
      <w:pPr>
        <w:pStyle w:val="Heading5"/>
      </w:pPr>
      <w:bookmarkStart w:id="94" w:name="tier-3b-3"/>
      <w:bookmarkEnd w:id="93"/>
      <w:r>
        <w:t>4.3.1.5.2</w:t>
      </w:r>
      <w:r>
        <w:tab/>
        <w:t>Tier 3B</w:t>
      </w:r>
    </w:p>
    <w:p w14:paraId="3385BD3C" w14:textId="77777777" w:rsidR="009D1096" w:rsidRDefault="00000000">
      <w:r>
        <w:t>Generalized Additive Models (GAMs) were used to model the relationship between fish length and pcbs concentrations for smallmouth bass in the AOC and reference regions. The length-contaminant relationship did not differ significantly between sites (interaction test p = NA). Marginal mean concentrations were estimated across the full size distribution using a reduced model with shared smooths. The estimated marginal mean PCBs concentration in the AOC was 3.81 ng/g (95% CI: 3.3–4.31). Estimated values for reference site(s): Reference: 3.89 ng/g (95% CI: 3.54–4.24).</w:t>
      </w:r>
    </w:p>
    <w:p w14:paraId="2CB986DB" w14:textId="77777777" w:rsidR="009D1096" w:rsidRDefault="00000000">
      <w:r>
        <w:lastRenderedPageBreak/>
        <w:t>The AOC does not exceed reference in marginal mean concentration, suggesting comparable contamination levels in this species. Therefore, Tier 3B analysis of smallmouth bass is considered supportive for redesignation.</w:t>
      </w:r>
    </w:p>
    <w:p w14:paraId="64775427" w14:textId="77777777" w:rsidR="009D1096" w:rsidRDefault="00000000">
      <w:pPr>
        <w:pStyle w:val="Heading5"/>
      </w:pPr>
      <w:bookmarkStart w:id="95" w:name="tier-3c-3"/>
      <w:bookmarkEnd w:id="94"/>
      <w:r>
        <w:t>4.3.1.5.3</w:t>
      </w:r>
      <w:r>
        <w:tab/>
        <w:t>Tier 3C</w:t>
      </w:r>
    </w:p>
    <w:p w14:paraId="50E438C7" w14:textId="77777777" w:rsidR="009D1096" w:rsidRDefault="00000000">
      <w:r>
        <w:t>Temporal trends in smallmouth bass for PCB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(40 cm) fish, predicted concentrations are already within the unrestrictive advisory range for the Sensitive population (≥ 8 meals/month). Therefore, Tier 3C is considered supportive for redesignation.</w:t>
      </w:r>
    </w:p>
    <w:p w14:paraId="5E63179D" w14:textId="77777777" w:rsidR="009D1096" w:rsidRDefault="00000000">
      <w:pPr>
        <w:pStyle w:val="Heading5"/>
      </w:pPr>
      <w:bookmarkStart w:id="96" w:name="tier-3-summary-3"/>
      <w:bookmarkEnd w:id="95"/>
      <w:r>
        <w:t>4.3.1.5.4</w:t>
      </w:r>
      <w:r>
        <w:tab/>
        <w:t>Tier 3 Summary</w:t>
      </w:r>
    </w:p>
    <w:p w14:paraId="2E3D5AB2" w14:textId="77777777" w:rsidR="00AA2E07" w:rsidRDefault="00AA2E07" w:rsidP="00AA2E07"/>
    <w:tbl>
      <w:tblPr>
        <w:tblW w:w="5000" w:type="pct"/>
        <w:jc w:val="center"/>
        <w:tblLook w:val="0420" w:firstRow="1" w:lastRow="0" w:firstColumn="0" w:lastColumn="0" w:noHBand="0" w:noVBand="1"/>
      </w:tblPr>
      <w:tblGrid>
        <w:gridCol w:w="571"/>
        <w:gridCol w:w="1910"/>
        <w:gridCol w:w="5627"/>
        <w:gridCol w:w="1252"/>
      </w:tblGrid>
      <w:tr w:rsidR="00AA2E07" w14:paraId="59BEBE95" w14:textId="77777777" w:rsidTr="003409AC">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A4A604"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81D4B3"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9AA6C"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9BD172"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AA2E07" w14:paraId="53CC1A3B" w14:textId="77777777" w:rsidTr="003409AC">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22E81"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EAC35"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14093" w14:textId="46DE1BCF"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0/</w:t>
            </w:r>
            <w:r>
              <w:rPr>
                <w:rFonts w:ascii="Arial" w:eastAsia="Arial" w:hAnsi="Arial" w:cs="Arial"/>
                <w:color w:val="000000"/>
                <w:sz w:val="22"/>
                <w:szCs w:val="22"/>
              </w:rPr>
              <w:t>9</w:t>
            </w:r>
            <w:r>
              <w:rPr>
                <w:rFonts w:ascii="Arial" w:eastAsia="Arial" w:hAnsi="Arial" w:cs="Arial"/>
                <w:color w:val="000000"/>
                <w:sz w:val="22"/>
                <w:szCs w:val="22"/>
              </w:rPr>
              <w:t xml:space="preserve">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720A5"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AA2E07" w14:paraId="7127A610" w14:textId="77777777" w:rsidTr="003409AC">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71D6D"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0D031"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FA95D"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No significant difference in smooth terms (p = NA); AOC marginal </w:t>
            </w:r>
            <w:proofErr w:type="gramStart"/>
            <w:r>
              <w:rPr>
                <w:rFonts w:ascii="Arial" w:eastAsia="Arial" w:hAnsi="Arial" w:cs="Arial"/>
                <w:color w:val="000000"/>
                <w:sz w:val="22"/>
                <w:szCs w:val="22"/>
              </w:rPr>
              <w:t>mean</w:t>
            </w:r>
            <w:proofErr w:type="gramEnd"/>
            <w:r>
              <w:rPr>
                <w:rFonts w:ascii="Arial" w:eastAsia="Arial" w:hAnsi="Arial" w:cs="Arial"/>
                <w:color w:val="000000"/>
                <w:sz w:val="22"/>
                <w:szCs w:val="22"/>
              </w:rPr>
              <w:t xml:space="preserve"> not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12C26"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AA2E07" w14:paraId="19D2F859" w14:textId="77777777" w:rsidTr="003409AC">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1AA22F"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CCADFB"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3B45E9"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F5B950" w14:textId="77777777" w:rsidR="00AA2E07" w:rsidRDefault="00AA2E07"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1514A903" w14:textId="77777777" w:rsidR="00AA2E07" w:rsidRPr="00AA2E07" w:rsidRDefault="00AA2E07" w:rsidP="00AA2E07"/>
    <w:p w14:paraId="3C5D3FF5" w14:textId="77777777" w:rsidR="00AA2E07" w:rsidRPr="00AA2E07" w:rsidRDefault="00AA2E07" w:rsidP="00AA2E07"/>
    <w:p w14:paraId="1D50E1AA" w14:textId="77777777" w:rsidR="009D1096" w:rsidRDefault="00000000">
      <w:pPr>
        <w:pStyle w:val="Heading4"/>
      </w:pPr>
      <w:bookmarkStart w:id="97" w:name="walleye"/>
      <w:bookmarkEnd w:id="92"/>
      <w:bookmarkEnd w:id="96"/>
      <w:r>
        <w:t>4.3.1.6</w:t>
      </w:r>
      <w:r>
        <w:tab/>
        <w:t>Walleye</w:t>
      </w:r>
    </w:p>
    <w:p w14:paraId="42EDEE5B" w14:textId="77777777" w:rsidR="009D1096" w:rsidRDefault="00000000">
      <w:r>
        <w:t>The following reference sites were used in the tier 3 analysis of walleye in the Bay of Quinte AOC:</w:t>
      </w:r>
    </w:p>
    <w:p w14:paraId="3CDDEA5B" w14:textId="77777777" w:rsidR="009D1096" w:rsidRDefault="00000000">
      <w:pPr>
        <w:pStyle w:val="Heading4"/>
      </w:pPr>
      <w:bookmarkStart w:id="98" w:name="aoc-4"/>
      <w:bookmarkEnd w:id="97"/>
      <w:r>
        <w:t>AOC</w:t>
      </w:r>
    </w:p>
    <w:p w14:paraId="287481F9" w14:textId="77777777" w:rsidR="009D1096" w:rsidRDefault="00000000">
      <w:pPr>
        <w:numPr>
          <w:ilvl w:val="0"/>
          <w:numId w:val="12"/>
        </w:numPr>
      </w:pPr>
      <w:r>
        <w:t>Lake Ontario 10 - Middle Bay of Quinte</w:t>
      </w:r>
    </w:p>
    <w:p w14:paraId="18AAE9ED" w14:textId="77777777" w:rsidR="009D1096" w:rsidRDefault="00000000">
      <w:pPr>
        <w:numPr>
          <w:ilvl w:val="0"/>
          <w:numId w:val="12"/>
        </w:numPr>
      </w:pPr>
      <w:r>
        <w:t>Lake Ontario 11 - Lower Bay of Quinte/Eastern Lake Ontario</w:t>
      </w:r>
    </w:p>
    <w:p w14:paraId="6FDCF2F9" w14:textId="77777777" w:rsidR="009D1096" w:rsidRDefault="00000000">
      <w:pPr>
        <w:numPr>
          <w:ilvl w:val="0"/>
          <w:numId w:val="12"/>
        </w:numPr>
      </w:pPr>
      <w:r>
        <w:t>Lake Ontario 9 - Upper Bay of Quinte</w:t>
      </w:r>
    </w:p>
    <w:p w14:paraId="0A623E69" w14:textId="77777777" w:rsidR="009D1096" w:rsidRDefault="00000000">
      <w:pPr>
        <w:pStyle w:val="Heading4"/>
      </w:pPr>
      <w:bookmarkStart w:id="99" w:name="reference-4"/>
      <w:bookmarkEnd w:id="98"/>
      <w:r>
        <w:lastRenderedPageBreak/>
        <w:t>Reference</w:t>
      </w:r>
    </w:p>
    <w:p w14:paraId="7600F0AC" w14:textId="77777777" w:rsidR="009D1096" w:rsidRDefault="00000000">
      <w:pPr>
        <w:numPr>
          <w:ilvl w:val="0"/>
          <w:numId w:val="13"/>
        </w:numPr>
      </w:pPr>
      <w:r>
        <w:t>Lake Ontario 2 - Twelve Mile Creek Port Dalhousie</w:t>
      </w:r>
    </w:p>
    <w:p w14:paraId="1D1DEEF9" w14:textId="77777777" w:rsidR="009D1096" w:rsidRDefault="00000000">
      <w:pPr>
        <w:numPr>
          <w:ilvl w:val="0"/>
          <w:numId w:val="13"/>
        </w:numPr>
      </w:pPr>
      <w:r>
        <w:t>Lake Ontario 4a - Toronto Waterfront</w:t>
      </w:r>
    </w:p>
    <w:p w14:paraId="20657CEF" w14:textId="77777777" w:rsidR="009D1096" w:rsidRDefault="00000000">
      <w:pPr>
        <w:numPr>
          <w:ilvl w:val="0"/>
          <w:numId w:val="13"/>
        </w:numPr>
      </w:pPr>
      <w:r>
        <w:t>Lake Ontario 6 - Northwestern</w:t>
      </w:r>
    </w:p>
    <w:p w14:paraId="70769252" w14:textId="77777777" w:rsidR="009D1096" w:rsidRDefault="00000000">
      <w:pPr>
        <w:numPr>
          <w:ilvl w:val="0"/>
          <w:numId w:val="13"/>
        </w:numPr>
      </w:pPr>
      <w:r>
        <w:t>Lake Ontario 8</w:t>
      </w:r>
    </w:p>
    <w:p w14:paraId="0FD84828" w14:textId="77777777" w:rsidR="009D1096" w:rsidRDefault="00000000">
      <w:pPr>
        <w:numPr>
          <w:ilvl w:val="0"/>
          <w:numId w:val="13"/>
        </w:numPr>
      </w:pPr>
      <w:r>
        <w:t>St. Lawrence River 12 - Lower Thousand Island</w:t>
      </w:r>
    </w:p>
    <w:p w14:paraId="7754DD73" w14:textId="77777777" w:rsidR="009D1096" w:rsidRDefault="00000000">
      <w:pPr>
        <w:pStyle w:val="Heading5"/>
      </w:pPr>
      <w:bookmarkStart w:id="100" w:name="tier-3a-4"/>
      <w:r>
        <w:t>4.3.1.6.1</w:t>
      </w:r>
      <w:r>
        <w:tab/>
        <w:t>Tier 3A</w:t>
      </w:r>
    </w:p>
    <w:p w14:paraId="0DC08A74" w14:textId="77777777" w:rsidR="009D1096" w:rsidRDefault="00000000">
      <w:r>
        <w:t>Virtual advisory values were generated using by modelling the relationship between fish length and contaminant concentration for walleye and PCBs.</w:t>
      </w:r>
    </w:p>
    <w:p w14:paraId="2E8C396B" w14:textId="77777777" w:rsidR="009D1096" w:rsidRDefault="00000000">
      <w:r>
        <w:t>Model Summary by Region</w:t>
      </w:r>
    </w:p>
    <w:p w14:paraId="548376F7" w14:textId="77777777" w:rsidR="009D1096" w:rsidRDefault="00000000">
      <w:r>
        <w:rPr>
          <w:b/>
          <w:bCs/>
        </w:rPr>
        <w:t>Reference</w:t>
      </w:r>
      <w:r>
        <w:t>: There is a statistically significant relationship between fish length and contaminant concentration. The power model used was: concentration = 0.0667 × Length1.661 (R² = 0.265, p = &lt; 0.001).</w:t>
      </w:r>
    </w:p>
    <w:p w14:paraId="5277CB4E" w14:textId="77777777" w:rsidR="009D1096" w:rsidRDefault="00000000">
      <w:r>
        <w:rPr>
          <w:b/>
          <w:bCs/>
        </w:rPr>
        <w:t>AOC</w:t>
      </w:r>
      <w:r>
        <w:t>: There is a statistically significant relationship between fish length and contaminant concentration. The power model used was: concentration = 5.84 × Length0.448 (R² = 0.108, p = 8.14e-03).</w:t>
      </w:r>
    </w:p>
    <w:p w14:paraId="58BF468D" w14:textId="77777777" w:rsidR="009D1096" w:rsidRDefault="00000000">
      <w:r>
        <w:rPr>
          <w:b/>
          <w:bCs/>
        </w:rPr>
        <w:t>General</w:t>
      </w:r>
      <w:r>
        <w:t xml:space="preserve"> population: Of 13 size bins, 10 were below the desired consumption rate of 8 meals/month. Of these, 1 were more restrictive than reference. Therefore, Tier 3A analysis of walleye is considered unsupportive for redesignation.</w:t>
      </w:r>
    </w:p>
    <w:p w14:paraId="3D02798C" w14:textId="77777777" w:rsidR="009D1096" w:rsidRDefault="00000000">
      <w:pPr>
        <w:pStyle w:val="Heading5"/>
      </w:pPr>
      <w:bookmarkStart w:id="101" w:name="tier-3b-4"/>
      <w:bookmarkEnd w:id="100"/>
      <w:r>
        <w:t>4.3.1.6.2</w:t>
      </w:r>
      <w:r>
        <w:tab/>
        <w:t>Tier 3B</w:t>
      </w:r>
    </w:p>
    <w:p w14:paraId="22FDC009" w14:textId="77777777" w:rsidR="009D1096" w:rsidRDefault="00000000">
      <w:r>
        <w:t>Generalized Additive Models (GAMs) were used to model the relationship between fish length and pcbs concentrations for walleye in the AOC and reference regions. The length-contaminant relationship did not differ significantly between sites (interaction test p = 0.128). Marginal mean concentrations were estimated across the full size distribution using a reduced model with shared smooths. The estimated marginal mean PCBs concentration in the AOC was 3.4 ng/g (95% CI: 3.04–3.75). Estimated values for reference site(s): Reference: 3.68 ng/g (95% CI: 3.35–4).</w:t>
      </w:r>
    </w:p>
    <w:p w14:paraId="7BBCDA61" w14:textId="77777777" w:rsidR="009D1096" w:rsidRDefault="00000000">
      <w:r>
        <w:t>The AOC does not exceed reference in marginal mean concentration, suggesting comparable contamination levels in this species. Therefore, Tier 3B analysis of walleye is considered supportive for redesignation.</w:t>
      </w:r>
    </w:p>
    <w:p w14:paraId="1712B586" w14:textId="77777777" w:rsidR="009D1096" w:rsidRDefault="00000000">
      <w:pPr>
        <w:pStyle w:val="Heading5"/>
      </w:pPr>
      <w:bookmarkStart w:id="102" w:name="tier-3c-4"/>
      <w:bookmarkEnd w:id="101"/>
      <w:r>
        <w:lastRenderedPageBreak/>
        <w:t>4.3.1.6.3</w:t>
      </w:r>
      <w:r>
        <w:tab/>
        <w:t>Tier 3C</w:t>
      </w:r>
    </w:p>
    <w:p w14:paraId="43CA99F1" w14:textId="77777777" w:rsidR="009D1096" w:rsidRDefault="00000000">
      <w:r>
        <w:t>Temporal trends in walleye for PCBs were assessed using generalized additive mixed models (GAMMs) across all years of data, and a model test was performed to estimate the time required to reach a nonrestrictive monthly meal allowance for the upper quantile fish length (rounded to the nearest 5 cm) for sensitive populations. For upper-quartile-length (60 cm) fish, predicted concentrations are already within the unrestrictive advisory range for the Sensitive population (≥ 8 meals/month). Therefore, Tier 3C is considered supportive for redesignation.</w:t>
      </w:r>
    </w:p>
    <w:p w14:paraId="0EBD057A" w14:textId="2F21A062" w:rsidR="00147D7E" w:rsidRDefault="00147D7E" w:rsidP="00147D7E">
      <w:pPr>
        <w:pStyle w:val="Heading5"/>
      </w:pPr>
      <w:bookmarkStart w:id="103" w:name="tier-3-summary-4"/>
      <w:r>
        <w:t>4.3.1.6.4</w:t>
      </w:r>
      <w:r>
        <w:tab/>
        <w:t>Tier 3 Summary</w:t>
      </w:r>
      <w:bookmarkEnd w:id="103"/>
    </w:p>
    <w:tbl>
      <w:tblPr>
        <w:tblW w:w="5000" w:type="pct"/>
        <w:jc w:val="center"/>
        <w:tblLook w:val="0420" w:firstRow="1" w:lastRow="0" w:firstColumn="0" w:lastColumn="0" w:noHBand="0" w:noVBand="1"/>
      </w:tblPr>
      <w:tblGrid>
        <w:gridCol w:w="571"/>
        <w:gridCol w:w="1910"/>
        <w:gridCol w:w="5627"/>
        <w:gridCol w:w="1252"/>
      </w:tblGrid>
      <w:tr w:rsidR="00147D7E" w14:paraId="6012E377" w14:textId="77777777" w:rsidTr="003409AC">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6B8220"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6BC2D7"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1E9B4E"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38DA13"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147D7E" w14:paraId="172ECF7F" w14:textId="77777777" w:rsidTr="003409AC">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D40E5"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F63EA"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8CFDE" w14:textId="2B088D5C"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General: </w:t>
            </w:r>
            <w:r>
              <w:rPr>
                <w:rFonts w:ascii="Arial" w:eastAsia="Arial" w:hAnsi="Arial" w:cs="Arial"/>
                <w:color w:val="000000"/>
                <w:sz w:val="22"/>
                <w:szCs w:val="22"/>
              </w:rPr>
              <w:t>1</w:t>
            </w:r>
            <w:r>
              <w:rPr>
                <w:rFonts w:ascii="Arial" w:eastAsia="Arial" w:hAnsi="Arial" w:cs="Arial"/>
                <w:color w:val="000000"/>
                <w:sz w:val="22"/>
                <w:szCs w:val="22"/>
              </w:rPr>
              <w:t>/</w:t>
            </w:r>
            <w:r>
              <w:rPr>
                <w:rFonts w:ascii="Arial" w:eastAsia="Arial" w:hAnsi="Arial" w:cs="Arial"/>
                <w:color w:val="000000"/>
                <w:sz w:val="22"/>
                <w:szCs w:val="22"/>
              </w:rPr>
              <w:t>13</w:t>
            </w:r>
            <w:r>
              <w:rPr>
                <w:rFonts w:ascii="Arial" w:eastAsia="Arial" w:hAnsi="Arial" w:cs="Arial"/>
                <w:color w:val="000000"/>
                <w:sz w:val="22"/>
                <w:szCs w:val="22"/>
              </w:rPr>
              <w:t xml:space="preserve">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DB328A"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147D7E" w14:paraId="428B6508" w14:textId="77777777" w:rsidTr="003409AC">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AFC3F"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BF72B"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6173F" w14:textId="48141E04"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No significant difference in smooth terms (p = </w:t>
            </w:r>
            <w:r>
              <w:rPr>
                <w:rFonts w:ascii="Arial" w:eastAsia="Arial" w:hAnsi="Arial" w:cs="Arial"/>
                <w:color w:val="000000"/>
                <w:sz w:val="22"/>
                <w:szCs w:val="22"/>
              </w:rPr>
              <w:t>0.128</w:t>
            </w:r>
            <w:r>
              <w:rPr>
                <w:rFonts w:ascii="Arial" w:eastAsia="Arial" w:hAnsi="Arial" w:cs="Arial"/>
                <w:color w:val="000000"/>
                <w:sz w:val="22"/>
                <w:szCs w:val="22"/>
              </w:rPr>
              <w:t xml:space="preserve">); AOC marginal </w:t>
            </w:r>
            <w:proofErr w:type="gramStart"/>
            <w:r>
              <w:rPr>
                <w:rFonts w:ascii="Arial" w:eastAsia="Arial" w:hAnsi="Arial" w:cs="Arial"/>
                <w:color w:val="000000"/>
                <w:sz w:val="22"/>
                <w:szCs w:val="22"/>
              </w:rPr>
              <w:t>mean</w:t>
            </w:r>
            <w:proofErr w:type="gramEnd"/>
            <w:r>
              <w:rPr>
                <w:rFonts w:ascii="Arial" w:eastAsia="Arial" w:hAnsi="Arial" w:cs="Arial"/>
                <w:color w:val="000000"/>
                <w:sz w:val="22"/>
                <w:szCs w:val="22"/>
              </w:rPr>
              <w:t xml:space="preserve"> not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69192"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147D7E" w14:paraId="43BAD7C0" w14:textId="77777777" w:rsidTr="003409AC">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AFB952"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6581B1"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2D235D"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B28C3E"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0188662C" w14:textId="77777777" w:rsidR="00147D7E" w:rsidRDefault="00147D7E"/>
    <w:p w14:paraId="53EABEED" w14:textId="77777777" w:rsidR="009D1096" w:rsidRDefault="00000000">
      <w:pPr>
        <w:pStyle w:val="Heading4"/>
      </w:pPr>
      <w:bookmarkStart w:id="104" w:name="chinook-salmon-and-rainbow-smelt"/>
      <w:bookmarkEnd w:id="99"/>
      <w:bookmarkEnd w:id="102"/>
      <w:r>
        <w:t>4.3.1.7</w:t>
      </w:r>
      <w:r>
        <w:tab/>
        <w:t>Chinook Salmon and Rainbow Smelt</w:t>
      </w:r>
    </w:p>
    <w:p w14:paraId="6FAB5E17" w14:textId="77777777" w:rsidR="009D1096" w:rsidRDefault="00000000">
      <w:r>
        <w:t>There were an insufficient number of observed records of Chinook salmon (26 observations across 5 years of data), and rainbow smelt (18 observations across 5 years of data) in the AOC from which to draw conclusions at the Tier 3 level. Thus, these species automatically fail Tier 3, and will be considered holistically as part of Tier 4 assessment.</w:t>
      </w:r>
    </w:p>
    <w:p w14:paraId="1C4589F3" w14:textId="77777777" w:rsidR="009D1096" w:rsidRDefault="00000000">
      <w:pPr>
        <w:pStyle w:val="Heading3"/>
      </w:pPr>
      <w:bookmarkStart w:id="105" w:name="dioxins-and-furans"/>
      <w:bookmarkStart w:id="106" w:name="_Toc217295990"/>
      <w:bookmarkEnd w:id="60"/>
      <w:bookmarkEnd w:id="104"/>
      <w:r>
        <w:t>4.3.2</w:t>
      </w:r>
      <w:r>
        <w:tab/>
        <w:t>Dioxins and Furans</w:t>
      </w:r>
      <w:bookmarkEnd w:id="106"/>
    </w:p>
    <w:p w14:paraId="32C9F0D7" w14:textId="77777777" w:rsidR="009D1096" w:rsidRDefault="00000000">
      <w:r>
        <w:t>Data availability for dioxins and furans contamination for species of interest within the Bay of Quinte is limited, and insufficient for tier 3 analysis for most species. However, there is sufficient data for limited scope analysis of brown bullhead. While PCBs are the major contaminant of concern in the Bay of Quinte AOC, analysis of dioxins and furans in brown bullhead helps to provide additional context for the state of organic contamination within the AOC, as brown bullhead are considered a sentinel species and generally accumulate larger amounts of organic contaminants than other lean predator fish such as brown bullhead. Dioxins and furans are estimated using the TEQWH4 method (World Health Organization Toxicity Equivalency Units).</w:t>
      </w:r>
    </w:p>
    <w:p w14:paraId="08293F7A" w14:textId="77777777" w:rsidR="009D1096" w:rsidRDefault="00000000">
      <w:r>
        <w:lastRenderedPageBreak/>
        <w:t>Reference data availability is extremely limited for dioxins/furans in Lake Ontario, as testing is prohibitively expensive for most sites. It is likely that limited measurements are only taken from sites where these contaminants are known to be an issue, such as AOCs. Thus, the examination of dioxins and furans for brown bullhead focuses on the AOC context, and the “reference” areas (Toronto Waterfront and Whitby Harbour) provide some additional context on dioxin/furan contamination in other Lake Ontario sites.</w:t>
      </w:r>
    </w:p>
    <w:p w14:paraId="3174D6DB" w14:textId="77777777" w:rsidR="009D1096" w:rsidRDefault="00000000">
      <w:pPr>
        <w:pStyle w:val="Heading4"/>
      </w:pPr>
      <w:bookmarkStart w:id="107" w:name="tier3-results-brown-bullhead-dxf"/>
      <w:r>
        <w:t>4.3.2.1</w:t>
      </w:r>
      <w:r>
        <w:tab/>
        <w:t>Brown Bullhead</w:t>
      </w:r>
    </w:p>
    <w:p w14:paraId="6A63577D" w14:textId="059188BF" w:rsidR="009D1096" w:rsidRDefault="00000000">
      <w:r>
        <w:t>The following sites were used in the tier 3 analysis of brown bullhead</w:t>
      </w:r>
      <w:r w:rsidR="00610D33">
        <w:t xml:space="preserve"> (dioxins and furans)</w:t>
      </w:r>
      <w:r>
        <w:t xml:space="preserve"> in the Bay of Quinte AOC:</w:t>
      </w:r>
    </w:p>
    <w:p w14:paraId="00203EA4" w14:textId="77777777" w:rsidR="009D1096" w:rsidRDefault="00000000">
      <w:pPr>
        <w:pStyle w:val="Heading4"/>
      </w:pPr>
      <w:bookmarkStart w:id="108" w:name="aoc-5"/>
      <w:bookmarkEnd w:id="107"/>
      <w:r>
        <w:t>AOC</w:t>
      </w:r>
    </w:p>
    <w:p w14:paraId="700FC017" w14:textId="77777777" w:rsidR="009D1096" w:rsidRDefault="00000000">
      <w:pPr>
        <w:numPr>
          <w:ilvl w:val="0"/>
          <w:numId w:val="14"/>
        </w:numPr>
      </w:pPr>
      <w:r>
        <w:t>Lake Ontario 10 - Middle Bay of Quinte</w:t>
      </w:r>
    </w:p>
    <w:p w14:paraId="27491A22" w14:textId="77777777" w:rsidR="009D1096" w:rsidRDefault="00000000">
      <w:pPr>
        <w:numPr>
          <w:ilvl w:val="0"/>
          <w:numId w:val="14"/>
        </w:numPr>
      </w:pPr>
      <w:r>
        <w:t>Lake Ontario 11 - Lower Bay of Quinte/Eastern Lake Ontario</w:t>
      </w:r>
    </w:p>
    <w:p w14:paraId="3A7C623E" w14:textId="77777777" w:rsidR="009D1096" w:rsidRDefault="00000000">
      <w:pPr>
        <w:numPr>
          <w:ilvl w:val="0"/>
          <w:numId w:val="14"/>
        </w:numPr>
      </w:pPr>
      <w:r>
        <w:t>Lake Ontario 9 - Upper Bay of Quinte</w:t>
      </w:r>
    </w:p>
    <w:p w14:paraId="50D1C0D6" w14:textId="77777777" w:rsidR="009D1096" w:rsidRDefault="00000000">
      <w:pPr>
        <w:pStyle w:val="Heading4"/>
      </w:pPr>
      <w:bookmarkStart w:id="109" w:name="reference-5"/>
      <w:bookmarkEnd w:id="108"/>
      <w:r>
        <w:t>Reference</w:t>
      </w:r>
    </w:p>
    <w:p w14:paraId="19DFA331" w14:textId="77777777" w:rsidR="009D1096" w:rsidRDefault="00000000">
      <w:pPr>
        <w:numPr>
          <w:ilvl w:val="0"/>
          <w:numId w:val="15"/>
        </w:numPr>
      </w:pPr>
      <w:r>
        <w:t>Lake Ontario 4a - Toronto Waterfront</w:t>
      </w:r>
    </w:p>
    <w:p w14:paraId="33845349" w14:textId="77777777" w:rsidR="009D1096" w:rsidRDefault="00000000">
      <w:pPr>
        <w:pStyle w:val="Heading5"/>
      </w:pPr>
      <w:bookmarkStart w:id="110" w:name="tier-3a-5"/>
      <w:r>
        <w:t>4.3.2.1.1</w:t>
      </w:r>
      <w:r>
        <w:tab/>
        <w:t>Tier 3A</w:t>
      </w:r>
    </w:p>
    <w:p w14:paraId="767BF21B" w14:textId="77777777" w:rsidR="009D1096" w:rsidRDefault="00000000">
      <w:r>
        <w:rPr>
          <w:noProof/>
        </w:rPr>
        <w:drawing>
          <wp:inline distT="0" distB="0" distL="0" distR="0" wp14:anchorId="0FE36345" wp14:editId="21640FB5">
            <wp:extent cx="4754880" cy="3566159"/>
            <wp:effectExtent l="0" t="0" r="0" b="0"/>
            <wp:docPr id="116" name="Picture" descr="Figure 4.4: Virtual PCB advisories in brown bullhead. Predicted concentrations (curve) and observed values (points) by region using power regression model, compared to MECP advisory limits for PCB for the sensitive population (dashed lines)."/>
            <wp:cNvGraphicFramePr/>
            <a:graphic xmlns:a="http://schemas.openxmlformats.org/drawingml/2006/main">
              <a:graphicData uri="http://schemas.openxmlformats.org/drawingml/2006/picture">
                <pic:pic xmlns:pic="http://schemas.openxmlformats.org/drawingml/2006/picture">
                  <pic:nvPicPr>
                    <pic:cNvPr id="117" name="Picture" descr="Derived/BOQ/Tier3/Brown%20Bullhead__TEQWH4/figs/t3a_virtual_advisory.png"/>
                    <pic:cNvPicPr>
                      <a:picLocks noChangeAspect="1" noChangeArrowheads="1"/>
                    </pic:cNvPicPr>
                  </pic:nvPicPr>
                  <pic:blipFill>
                    <a:blip r:embed="rId14"/>
                    <a:stretch>
                      <a:fillRect/>
                    </a:stretch>
                  </pic:blipFill>
                  <pic:spPr bwMode="auto">
                    <a:xfrm>
                      <a:off x="0" y="0"/>
                      <a:ext cx="4754880" cy="3566159"/>
                    </a:xfrm>
                    <a:prstGeom prst="rect">
                      <a:avLst/>
                    </a:prstGeom>
                    <a:noFill/>
                    <a:ln w="9525">
                      <a:noFill/>
                      <a:headEnd/>
                      <a:tailEnd/>
                    </a:ln>
                  </pic:spPr>
                </pic:pic>
              </a:graphicData>
            </a:graphic>
          </wp:inline>
        </w:drawing>
      </w:r>
    </w:p>
    <w:p w14:paraId="0C03E6CE" w14:textId="173AE590" w:rsidR="009D1096" w:rsidRDefault="00000000">
      <w:bookmarkStart w:id="111" w:name="fig:t3a-brown-bullhead-fig-dxf"/>
      <w:bookmarkEnd w:id="111"/>
      <w:r>
        <w:lastRenderedPageBreak/>
        <w:t xml:space="preserve">Figure 4.4: Virtual </w:t>
      </w:r>
      <w:r w:rsidR="00610D33">
        <w:t>dioxins/furans</w:t>
      </w:r>
      <w:r>
        <w:t xml:space="preserve"> advisories in brown bullhead. Predicted concentrations (curve) and observed values (points) by region using power regression model, compared to MECP advisory limits for PCB for the sensitive population (dashed lines).</w:t>
      </w:r>
      <w:r w:rsidR="00147D7E">
        <w:t xml:space="preserve"> Curve is not displayed if there is no significant contaminant-size relationship.</w:t>
      </w:r>
    </w:p>
    <w:p w14:paraId="0CBA1D05" w14:textId="77777777" w:rsidR="009D1096" w:rsidRDefault="009D1096"/>
    <w:p w14:paraId="5AF7F46C" w14:textId="77777777" w:rsidR="009D1096" w:rsidRDefault="00000000">
      <w:r>
        <w:t>Model Summary by Region</w:t>
      </w:r>
    </w:p>
    <w:p w14:paraId="7568C87F" w14:textId="77777777" w:rsidR="009D1096" w:rsidRDefault="00000000">
      <w:r>
        <w:rPr>
          <w:b/>
          <w:bCs/>
        </w:rPr>
        <w:t>AOC</w:t>
      </w:r>
      <w:r>
        <w:t>: There is no significant relationship between fish length and contaminant concentration. Bin-level means were used instead. The power model used was: concentration = 0.00323 × Length1.128 (R² = 0.007, p = 6.45e-01).</w:t>
      </w:r>
    </w:p>
    <w:p w14:paraId="4FE0943E" w14:textId="547965C6" w:rsidR="009D1096" w:rsidRDefault="00000000">
      <w:r>
        <w:rPr>
          <w:b/>
          <w:bCs/>
        </w:rPr>
        <w:t>Reference</w:t>
      </w:r>
      <w:r>
        <w:t>: There is no significant relationship between fish length and contaminant concentration. Bin-level means were used instead. The power model used was: concentration = 0.000174 × Length2.215 (R² = 1, p = NA). Most observations of dioxins/furans in brown bullhead in the AOC are below detection limits (Figure</w:t>
      </w:r>
      <w:r w:rsidR="00610D33">
        <w:t xml:space="preserve"> 4.4</w:t>
      </w:r>
      <w:r>
        <w:t>). Additionally, the low reference data induces a dramatic curve which may not represent actual patterns in dioxin/furan contamination within these two sites.</w:t>
      </w:r>
    </w:p>
    <w:p w14:paraId="75A3DBC6" w14:textId="38A148D6" w:rsidR="009D1096" w:rsidRDefault="00000000">
      <w:pPr>
        <w:pStyle w:val="TableCaption"/>
      </w:pPr>
      <w:bookmarkStart w:id="112" w:name="tab:t3a-brown-bullhead-table-dxf"/>
      <w:bookmarkEnd w:id="112"/>
      <w:r>
        <w:t xml:space="preserve">Table 4.8: Virtual advisory levels for </w:t>
      </w:r>
      <w:r w:rsidR="00610D33">
        <w:t xml:space="preserve">dioxins/furans </w:t>
      </w:r>
      <w:r>
        <w:t>in brown bullhead across regions. Values represent meals/month recommendations. Red cells indicate restrictive virtual advisory below the desired consumption rate of 8 meals/month; green cells indicate unrestrictive virtual advisory equal to or above either the desired consumption rate. Reference values are shown for comparison, but are not used for the assessment of Tier 3A.</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tblGrid>
      <w:tr w:rsidR="009D1096" w14:paraId="75C3EBE0"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331F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0640296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818B1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C1EB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71173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94DE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19FAC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B611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r>
      <w:tr w:rsidR="009D1096" w14:paraId="2508E0DD"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83CF6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5BDC5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C5D7AB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938C1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15E66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D94B6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D31436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5F362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r>
      <w:tr w:rsidR="009D1096" w14:paraId="329771D1"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0A733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096934C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1B45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4D20A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EB0EA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9DB7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9817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CB9E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r>
    </w:tbl>
    <w:p w14:paraId="76F62EDF" w14:textId="77777777" w:rsidR="009D1096" w:rsidRDefault="00000000">
      <w:r>
        <w:rPr>
          <w:b/>
          <w:bCs/>
        </w:rPr>
        <w:t>General</w:t>
      </w:r>
      <w:r>
        <w:t xml:space="preserve"> population: Of 6 size bins, 1 were below the desired consumption rate of 8 meals/month. Of these, 1 were more restrictive than reference. Overall, Tier 3A assessment for brown bullhead is unsupportive.</w:t>
      </w:r>
    </w:p>
    <w:p w14:paraId="5D7119F2" w14:textId="77777777" w:rsidR="009D1096" w:rsidRDefault="00000000">
      <w:r>
        <w:rPr>
          <w:b/>
          <w:bCs/>
        </w:rPr>
        <w:t>Tier 3A Overall Decision:</w:t>
      </w:r>
      <w:r>
        <w:t xml:space="preserve"> Unsupportive</w:t>
      </w:r>
    </w:p>
    <w:p w14:paraId="56FD3958" w14:textId="77777777" w:rsidR="009D1096" w:rsidRDefault="009D1096"/>
    <w:p w14:paraId="4B8DDC67" w14:textId="77777777" w:rsidR="009D1096" w:rsidRDefault="00000000">
      <w:pPr>
        <w:pStyle w:val="Heading5"/>
      </w:pPr>
      <w:bookmarkStart w:id="113" w:name="tier-3b-5"/>
      <w:bookmarkEnd w:id="110"/>
      <w:r>
        <w:t>4.3.2.1.2</w:t>
      </w:r>
      <w:r>
        <w:tab/>
        <w:t>Tier 3B</w:t>
      </w:r>
    </w:p>
    <w:p w14:paraId="1C4D49CA" w14:textId="77777777" w:rsidR="009D1096" w:rsidRDefault="009D1096"/>
    <w:p w14:paraId="5C149336" w14:textId="77777777" w:rsidR="009D1096" w:rsidRDefault="00000000">
      <w:r>
        <w:rPr>
          <w:noProof/>
        </w:rPr>
        <w:lastRenderedPageBreak/>
        <w:drawing>
          <wp:inline distT="0" distB="0" distL="0" distR="0" wp14:anchorId="16BB4ABA" wp14:editId="2A2E8F59">
            <wp:extent cx="4754880" cy="3566159"/>
            <wp:effectExtent l="0" t="0" r="0" b="0"/>
            <wp:docPr id="122" name="Picture" descr="Figure 4.5: PCB concentration in Brown Bullhead by length in the AOC compared to reference sites. Points are observed contaminant values, curves represent GAM model fit (with random effects dropped for simplicity,), ribbons represent 95% confidence interval."/>
            <wp:cNvGraphicFramePr/>
            <a:graphic xmlns:a="http://schemas.openxmlformats.org/drawingml/2006/main">
              <a:graphicData uri="http://schemas.openxmlformats.org/drawingml/2006/picture">
                <pic:pic xmlns:pic="http://schemas.openxmlformats.org/drawingml/2006/picture">
                  <pic:nvPicPr>
                    <pic:cNvPr id="123" name="Picture" descr="Derived/BOQ/Tier3/Brown%20Bullhead__TEQWH4/figs/t3b_gam_plot.png"/>
                    <pic:cNvPicPr>
                      <a:picLocks noChangeAspect="1" noChangeArrowheads="1"/>
                    </pic:cNvPicPr>
                  </pic:nvPicPr>
                  <pic:blipFill>
                    <a:blip r:embed="rId15"/>
                    <a:stretch>
                      <a:fillRect/>
                    </a:stretch>
                  </pic:blipFill>
                  <pic:spPr bwMode="auto">
                    <a:xfrm>
                      <a:off x="0" y="0"/>
                      <a:ext cx="4754880" cy="3566159"/>
                    </a:xfrm>
                    <a:prstGeom prst="rect">
                      <a:avLst/>
                    </a:prstGeom>
                    <a:noFill/>
                    <a:ln w="9525">
                      <a:noFill/>
                      <a:headEnd/>
                      <a:tailEnd/>
                    </a:ln>
                  </pic:spPr>
                </pic:pic>
              </a:graphicData>
            </a:graphic>
          </wp:inline>
        </w:drawing>
      </w:r>
    </w:p>
    <w:p w14:paraId="1C606DBD" w14:textId="7ACF988D" w:rsidR="009D1096" w:rsidRDefault="00000000">
      <w:bookmarkStart w:id="114" w:name="fig:t3b-bb-fig-dxf"/>
      <w:bookmarkEnd w:id="114"/>
      <w:r>
        <w:t xml:space="preserve">Figure 4.5: </w:t>
      </w:r>
      <w:r w:rsidR="00610D33">
        <w:t>D</w:t>
      </w:r>
      <w:r w:rsidR="00610D33">
        <w:t>ioxins/furans</w:t>
      </w:r>
      <w:r w:rsidR="00610D33">
        <w:t xml:space="preserve"> TEQ (TEQWH4, </w:t>
      </w:r>
      <w:proofErr w:type="spellStart"/>
      <w:r w:rsidR="00610D33">
        <w:t>pg</w:t>
      </w:r>
      <w:proofErr w:type="spellEnd"/>
      <w:r w:rsidR="00610D33">
        <w:t>/g)</w:t>
      </w:r>
      <w:r w:rsidR="00610D33">
        <w:t xml:space="preserve"> </w:t>
      </w:r>
      <w:r>
        <w:t>concentration in Brown Bullhead by length in the AOC compared to reference sites. Points are observed contaminant values, curves represent GAM model fit (with random effects dropped for simplicity,), ribbons represent 95% confidence interval.</w:t>
      </w:r>
    </w:p>
    <w:p w14:paraId="3A5EAD73" w14:textId="77777777" w:rsidR="009D1096" w:rsidRDefault="009D1096"/>
    <w:p w14:paraId="5D30DAAF" w14:textId="1C6CC4D0" w:rsidR="009D1096" w:rsidRDefault="00000000">
      <w:r>
        <w:t xml:space="preserve">Generalized Additive Models (GAMs) were used to model the relationship between fish length and dioxin/furan </w:t>
      </w:r>
      <w:r w:rsidR="00E96F07">
        <w:t xml:space="preserve">TEQ </w:t>
      </w:r>
      <w:r>
        <w:t>concentrations for brown bullhead in the AOC and reference regions. The length-contaminant relationship did not differ significantly between sites (interaction test p = 0.48). Marginal mean concentrations were estimated across the full size distribution using a reduced model with shared smooths. The estimated marginal mean TEQWH4 concentration in the AOC was -3.44 pg/g (95% CI: -4.59–-2.3). Estimated values for reference site(s): Reference: -2.07 pg/g (95% CI: -4.24–0.11).</w:t>
      </w:r>
    </w:p>
    <w:p w14:paraId="36425779" w14:textId="528987B5" w:rsidR="009D1096" w:rsidRDefault="00000000">
      <w:r>
        <w:t>The AOC has a higher marginal mean concentration than reference, suggesting elevated contamination in this species compared to reference</w:t>
      </w:r>
      <w:r w:rsidR="00562750">
        <w:t xml:space="preserve">. </w:t>
      </w:r>
      <w:r>
        <w:t>Therefore, Tier 3B analysis of brown bullhead is considered unsupportive for redesignation.</w:t>
      </w:r>
    </w:p>
    <w:p w14:paraId="2A228604" w14:textId="77777777" w:rsidR="009D1096" w:rsidRDefault="00000000">
      <w:r>
        <w:rPr>
          <w:b/>
          <w:bCs/>
        </w:rPr>
        <w:t>Tier 3B Overall Decision:</w:t>
      </w:r>
      <w:r>
        <w:t xml:space="preserve"> Unsupportive</w:t>
      </w:r>
    </w:p>
    <w:p w14:paraId="097BFEC1" w14:textId="77777777" w:rsidR="009D1096" w:rsidRDefault="009D1096"/>
    <w:p w14:paraId="74E8E789" w14:textId="77777777" w:rsidR="009D1096" w:rsidRDefault="00000000">
      <w:pPr>
        <w:pStyle w:val="Heading5"/>
      </w:pPr>
      <w:bookmarkStart w:id="115" w:name="tier-3c-5"/>
      <w:bookmarkEnd w:id="113"/>
      <w:r>
        <w:t>4.3.2.1.3</w:t>
      </w:r>
      <w:r>
        <w:tab/>
        <w:t>Tier 3C</w:t>
      </w:r>
    </w:p>
    <w:p w14:paraId="66AB9D16" w14:textId="77777777" w:rsidR="00147D7E" w:rsidRDefault="00147D7E">
      <w:pPr>
        <w:pStyle w:val="TableCaption"/>
        <w:sectPr w:rsidR="00147D7E">
          <w:pgSz w:w="12240" w:h="15840"/>
          <w:pgMar w:top="1440" w:right="1440" w:bottom="1440" w:left="1440" w:header="708" w:footer="708" w:gutter="0"/>
          <w:cols w:space="708"/>
          <w:docGrid w:linePitch="360"/>
        </w:sectPr>
      </w:pPr>
      <w:bookmarkStart w:id="116" w:name="tab:t3c-brown-bullhead-table-dxf"/>
      <w:bookmarkEnd w:id="116"/>
    </w:p>
    <w:p w14:paraId="2607602B" w14:textId="1E47A250" w:rsidR="009D1096" w:rsidRDefault="00000000">
      <w:pPr>
        <w:pStyle w:val="TableCaption"/>
      </w:pPr>
      <w:r>
        <w:lastRenderedPageBreak/>
        <w:t xml:space="preserve">Table 4.9: Estimated time to unrestrictive </w:t>
      </w:r>
      <w:r w:rsidR="006328ED">
        <w:t xml:space="preserve">dioxins/furans </w:t>
      </w:r>
      <w:r w:rsidR="008C4345">
        <w:t xml:space="preserve">TEQ </w:t>
      </w:r>
      <w:r>
        <w:t>threshold for an upper-quartile-sized brown bullhead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tbl>
      <w:tblPr>
        <w:tblW w:w="0" w:type="pct"/>
        <w:jc w:val="center"/>
        <w:tblLook w:val="0420" w:firstRow="1" w:lastRow="0" w:firstColumn="0" w:lastColumn="0" w:noHBand="0" w:noVBand="1"/>
      </w:tblPr>
      <w:tblGrid>
        <w:gridCol w:w="1650"/>
        <w:gridCol w:w="878"/>
        <w:gridCol w:w="1159"/>
        <w:gridCol w:w="1519"/>
        <w:gridCol w:w="1139"/>
        <w:gridCol w:w="1267"/>
        <w:gridCol w:w="1194"/>
        <w:gridCol w:w="1203"/>
        <w:gridCol w:w="1187"/>
        <w:gridCol w:w="607"/>
        <w:gridCol w:w="1157"/>
      </w:tblGrid>
      <w:tr w:rsidR="009D1096" w:rsidRPr="00147D7E" w14:paraId="6F6B2480"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010C98"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4CD4D2"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147D7E">
              <w:rPr>
                <w:rFonts w:ascii="Arial" w:eastAsia="Arial" w:hAnsi="Arial" w:cs="Arial"/>
                <w:b/>
                <w:color w:val="000000"/>
                <w:sz w:val="20"/>
                <w:szCs w:val="20"/>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8D5F92"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98315D"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147D7E">
              <w:rPr>
                <w:rFonts w:ascii="Arial" w:eastAsia="Arial" w:hAnsi="Arial" w:cs="Arial"/>
                <w:b/>
                <w:color w:val="000000"/>
                <w:sz w:val="20"/>
                <w:szCs w:val="20"/>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AAA801"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FC2BCB"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28E749"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3D9B82"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83A8B5"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EC29D4"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0D9071"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147D7E">
              <w:rPr>
                <w:rFonts w:ascii="Arial" w:eastAsia="Arial" w:hAnsi="Arial" w:cs="Arial"/>
                <w:b/>
                <w:color w:val="000000"/>
                <w:sz w:val="20"/>
                <w:szCs w:val="20"/>
              </w:rPr>
              <w:t>Outcome</w:t>
            </w:r>
          </w:p>
        </w:tc>
      </w:tr>
      <w:tr w:rsidR="009D1096" w:rsidRPr="00147D7E" w14:paraId="2900B155"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44073"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98905"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147D7E">
              <w:rPr>
                <w:rFonts w:ascii="Arial" w:eastAsia="Arial" w:hAnsi="Arial" w:cs="Arial"/>
                <w:color w:val="000000"/>
                <w:sz w:val="20"/>
                <w:szCs w:val="20"/>
              </w:rPr>
              <w:t>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A476D"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0.06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30CCC"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147D7E">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EACAD"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33606"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C617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0.70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3F18B"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616C6"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4630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7C6C0"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Supportive</w:t>
            </w:r>
          </w:p>
        </w:tc>
      </w:tr>
      <w:tr w:rsidR="009D1096" w:rsidRPr="00147D7E" w14:paraId="54E4B70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FCDD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88146"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147D7E">
              <w:rPr>
                <w:rFonts w:ascii="Arial" w:eastAsia="Arial" w:hAnsi="Arial" w:cs="Arial"/>
                <w:color w:val="000000"/>
                <w:sz w:val="20"/>
                <w:szCs w:val="20"/>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46844"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0F30F"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147D7E">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9781E"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1DF6E"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55235"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F8D8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53875"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138DC4"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2409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Supportive</w:t>
            </w:r>
          </w:p>
        </w:tc>
      </w:tr>
      <w:tr w:rsidR="009D1096" w:rsidRPr="00147D7E" w14:paraId="0BC17DAD"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4E36AC"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9447FE"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147D7E">
              <w:rPr>
                <w:rFonts w:ascii="Arial" w:eastAsia="Arial" w:hAnsi="Arial" w:cs="Arial"/>
                <w:color w:val="000000"/>
                <w:sz w:val="20"/>
                <w:szCs w:val="20"/>
              </w:rPr>
              <w:t>30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9A9724"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0.16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A51EF1"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147D7E">
              <w:rPr>
                <w:rFonts w:ascii="Arial" w:eastAsia="Arial" w:hAnsi="Arial" w:cs="Arial"/>
                <w:color w:val="000000"/>
                <w:sz w:val="20"/>
                <w:szCs w:val="20"/>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A0B561"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5B1C10"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5052C6"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84624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1.80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BB0A4C"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86CA8B"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151487" w14:textId="77777777" w:rsidR="009D1096" w:rsidRPr="00147D7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147D7E">
              <w:rPr>
                <w:rFonts w:ascii="Arial" w:eastAsia="Arial" w:hAnsi="Arial" w:cs="Arial"/>
                <w:color w:val="000000"/>
                <w:sz w:val="20"/>
                <w:szCs w:val="20"/>
              </w:rPr>
              <w:t>Supportive</w:t>
            </w:r>
          </w:p>
        </w:tc>
      </w:tr>
    </w:tbl>
    <w:p w14:paraId="60B64AB4" w14:textId="77777777" w:rsidR="00147D7E" w:rsidRDefault="00147D7E">
      <w:pPr>
        <w:sectPr w:rsidR="00147D7E" w:rsidSect="00147D7E">
          <w:pgSz w:w="15840" w:h="12240" w:orient="landscape"/>
          <w:pgMar w:top="1440" w:right="1440" w:bottom="1440" w:left="1440" w:header="709" w:footer="709" w:gutter="0"/>
          <w:cols w:space="708"/>
          <w:docGrid w:linePitch="360"/>
        </w:sectPr>
      </w:pPr>
    </w:p>
    <w:p w14:paraId="18FF0847" w14:textId="77777777" w:rsidR="009D1096" w:rsidRDefault="009D1096"/>
    <w:p w14:paraId="0AED48A3" w14:textId="77777777" w:rsidR="009D1096" w:rsidRDefault="00000000">
      <w:r>
        <w:rPr>
          <w:noProof/>
        </w:rPr>
        <w:drawing>
          <wp:inline distT="0" distB="0" distL="0" distR="0" wp14:anchorId="573E11A3" wp14:editId="03377EEC">
            <wp:extent cx="4754880" cy="3566159"/>
            <wp:effectExtent l="0" t="0" r="0" b="0"/>
            <wp:docPr id="128" name="Picture" descr="Figure 4.6: Projected PCB 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29" name="Picture" descr="Derived/BOQ/Tier3/Brown%20Bullhead__TEQWH4/figs/t3c_projected_multi.png"/>
                    <pic:cNvPicPr>
                      <a:picLocks noChangeAspect="1" noChangeArrowheads="1"/>
                    </pic:cNvPicPr>
                  </pic:nvPicPr>
                  <pic:blipFill>
                    <a:blip r:embed="rId16"/>
                    <a:stretch>
                      <a:fillRect/>
                    </a:stretch>
                  </pic:blipFill>
                  <pic:spPr bwMode="auto">
                    <a:xfrm>
                      <a:off x="0" y="0"/>
                      <a:ext cx="4754880" cy="3566159"/>
                    </a:xfrm>
                    <a:prstGeom prst="rect">
                      <a:avLst/>
                    </a:prstGeom>
                    <a:noFill/>
                    <a:ln w="9525">
                      <a:noFill/>
                      <a:headEnd/>
                      <a:tailEnd/>
                    </a:ln>
                  </pic:spPr>
                </pic:pic>
              </a:graphicData>
            </a:graphic>
          </wp:inline>
        </w:drawing>
      </w:r>
    </w:p>
    <w:p w14:paraId="4C085B92" w14:textId="590A3ECB" w:rsidR="009D1096" w:rsidRDefault="00000000">
      <w:bookmarkStart w:id="117" w:name="fig:t3c-bb-fig-dxf"/>
      <w:bookmarkEnd w:id="117"/>
      <w:r>
        <w:t xml:space="preserve">Figure 4.6: Projected </w:t>
      </w:r>
      <w:r w:rsidR="00AD61C1">
        <w:t>dioxins/furans</w:t>
      </w:r>
      <w:r w:rsidR="00AD61C1">
        <w:t xml:space="preserve"> </w:t>
      </w:r>
      <w:proofErr w:type="gramStart"/>
      <w:r w:rsidR="00AD61C1">
        <w:t>TEQ  (</w:t>
      </w:r>
      <w:proofErr w:type="gramEnd"/>
      <w:r w:rsidR="00AD61C1">
        <w:t xml:space="preserve">TEQWH4, </w:t>
      </w:r>
      <w:proofErr w:type="spellStart"/>
      <w:r w:rsidR="00AD61C1">
        <w:t>pg</w:t>
      </w:r>
      <w:proofErr w:type="spellEnd"/>
      <w:r w:rsidR="00AD61C1">
        <w:t xml:space="preserve">/g) </w:t>
      </w:r>
      <w:r>
        <w:t xml:space="preserve">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w:t>
      </w:r>
      <w:r w:rsidR="00AD61C1">
        <w:t xml:space="preserve">dioxins/furans </w:t>
      </w:r>
      <w:r>
        <w:t>threshold for the sensitive population, based on community desired consumption rate and MECP advisory thresholds.</w:t>
      </w:r>
    </w:p>
    <w:p w14:paraId="77ADDF61" w14:textId="77777777" w:rsidR="009D1096" w:rsidRDefault="00000000">
      <w:r>
        <w:t>For upper-quartile-length (30 cm) fish, predicted concentrations are already within the unrestrictive advisory range for the Sensitive population (≥ 8 meals/month). Therefore, Tier 3C is considered supportive.</w:t>
      </w:r>
    </w:p>
    <w:p w14:paraId="645F894B" w14:textId="77777777" w:rsidR="009D1096" w:rsidRDefault="00000000">
      <w:r>
        <w:rPr>
          <w:b/>
          <w:bCs/>
        </w:rPr>
        <w:t>Tier 3C Overall Decision:</w:t>
      </w:r>
      <w:r>
        <w:t xml:space="preserve"> Supportive</w:t>
      </w:r>
    </w:p>
    <w:p w14:paraId="4022E23B" w14:textId="77777777" w:rsidR="009D1096" w:rsidRDefault="00000000">
      <w:pPr>
        <w:pStyle w:val="Heading5"/>
      </w:pPr>
      <w:bookmarkStart w:id="118" w:name="summary-1"/>
      <w:bookmarkEnd w:id="115"/>
      <w:r>
        <w:t>4.3.2.1.4</w:t>
      </w:r>
      <w:r>
        <w:tab/>
        <w:t>Summary</w:t>
      </w:r>
    </w:p>
    <w:p w14:paraId="154DBF10" w14:textId="6FE3655B" w:rsidR="009D1096" w:rsidRDefault="00000000">
      <w:r>
        <w:t xml:space="preserve">A summary of Tier 3 assessment results can be found in table </w:t>
      </w:r>
      <w:r w:rsidR="00147D7E">
        <w:t>4.10</w:t>
      </w:r>
      <w:r>
        <w:t>. Overall, results from this species are supportive of redesignation.</w:t>
      </w:r>
    </w:p>
    <w:p w14:paraId="62A7832E" w14:textId="5A36921E" w:rsidR="009D1096" w:rsidRDefault="00000000">
      <w:pPr>
        <w:pStyle w:val="TableCaption"/>
      </w:pPr>
      <w:bookmarkStart w:id="119" w:name="tab:t3-bb-summary-dxf"/>
      <w:bookmarkEnd w:id="119"/>
      <w:r>
        <w:t xml:space="preserve">Table 4.10: </w:t>
      </w:r>
      <w:r w:rsidR="00147D7E" w:rsidRPr="00147D7E">
        <w:t>Summary of Tier 3 assessment results of dioxins and furans in brown bullhead in the Bay of Quinte Area of Concern.</w:t>
      </w:r>
    </w:p>
    <w:tbl>
      <w:tblPr>
        <w:tblW w:w="5000" w:type="pct"/>
        <w:jc w:val="center"/>
        <w:tblLook w:val="0420" w:firstRow="1" w:lastRow="0" w:firstColumn="0" w:lastColumn="0" w:noHBand="0" w:noVBand="1"/>
      </w:tblPr>
      <w:tblGrid>
        <w:gridCol w:w="571"/>
        <w:gridCol w:w="1787"/>
        <w:gridCol w:w="5505"/>
        <w:gridCol w:w="1497"/>
      </w:tblGrid>
      <w:tr w:rsidR="00147D7E" w14:paraId="4930A50B" w14:textId="77777777" w:rsidTr="003409AC">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295F1E"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330639"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828A28"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FAE505"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147D7E" w14:paraId="6203BF80" w14:textId="77777777" w:rsidTr="003409AC">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8619F"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60DAC"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72B17" w14:textId="01258166"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1/</w:t>
            </w:r>
            <w:r>
              <w:rPr>
                <w:rFonts w:ascii="Arial" w:eastAsia="Arial" w:hAnsi="Arial" w:cs="Arial"/>
                <w:color w:val="000000"/>
                <w:sz w:val="22"/>
                <w:szCs w:val="22"/>
              </w:rPr>
              <w:t>6</w:t>
            </w:r>
            <w:r>
              <w:rPr>
                <w:rFonts w:ascii="Arial" w:eastAsia="Arial" w:hAnsi="Arial" w:cs="Arial"/>
                <w:color w:val="000000"/>
                <w:sz w:val="22"/>
                <w:szCs w:val="22"/>
              </w:rPr>
              <w:t xml:space="preserve">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D069E" w14:textId="3FBAE8B0"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147D7E" w14:paraId="3F163888" w14:textId="77777777" w:rsidTr="003409AC">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6851D"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D8DC9"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55993" w14:textId="3547C00B"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t xml:space="preserve">No significant difference in smooth terms (p = 0.324); AOC marginal </w:t>
            </w:r>
            <w:proofErr w:type="gramStart"/>
            <w:r>
              <w:t>mean</w:t>
            </w:r>
            <w:proofErr w:type="gramEnd"/>
            <w:r>
              <w:t xml:space="preserve">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A1221" w14:textId="1A03B312"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w:t>
            </w:r>
            <w:r>
              <w:rPr>
                <w:rFonts w:ascii="Arial" w:eastAsia="Arial" w:hAnsi="Arial" w:cs="Arial"/>
                <w:color w:val="000000"/>
                <w:sz w:val="22"/>
                <w:szCs w:val="22"/>
              </w:rPr>
              <w:t>upportive</w:t>
            </w:r>
          </w:p>
        </w:tc>
      </w:tr>
      <w:tr w:rsidR="00147D7E" w14:paraId="41F8E9DA" w14:textId="77777777" w:rsidTr="003409AC">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838A41"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BB915"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D80976"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EFBB81" w14:textId="77777777" w:rsidR="00147D7E" w:rsidRDefault="00147D7E"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07810F01" w14:textId="77777777" w:rsidR="00147D7E" w:rsidRDefault="00147D7E">
      <w:pPr>
        <w:pStyle w:val="TableCaption"/>
      </w:pPr>
    </w:p>
    <w:p w14:paraId="1DAF7271" w14:textId="77777777" w:rsidR="00147D7E" w:rsidRDefault="00147D7E">
      <w:pPr>
        <w:pStyle w:val="TableCaption"/>
      </w:pPr>
    </w:p>
    <w:p w14:paraId="262DFFD2" w14:textId="77777777" w:rsidR="009D1096" w:rsidRDefault="00000000">
      <w:pPr>
        <w:pStyle w:val="Heading1"/>
      </w:pPr>
      <w:bookmarkStart w:id="120" w:name="results-measure-2"/>
      <w:bookmarkStart w:id="121" w:name="_Toc217295991"/>
      <w:bookmarkEnd w:id="48"/>
      <w:bookmarkEnd w:id="58"/>
      <w:bookmarkEnd w:id="105"/>
      <w:bookmarkEnd w:id="109"/>
      <w:bookmarkEnd w:id="118"/>
      <w:r>
        <w:t>5</w:t>
      </w:r>
      <w:r>
        <w:tab/>
        <w:t>Results: Measure 2</w:t>
      </w:r>
      <w:bookmarkEnd w:id="121"/>
    </w:p>
    <w:p w14:paraId="4DBBDDD3" w14:textId="48D2FEBF" w:rsidR="009D1096" w:rsidRDefault="00000000">
      <w:r>
        <w:t>Measure 2 of the delisting criterion (Section 2.1 is assessed by comparing the intensity of consumption advisories for sentinel species such as Brown Bullhead and Yellow Perch in the Trenton and Belleville nearshore areas to those of the rest of the Bay of Quinte. However, due to the limitation of available data in these regions, the full tiered assessment approach cannot be applied for Measure 2 in the same way as for Measure 1</w:t>
      </w:r>
      <w:r w:rsidR="009B4E1F">
        <w:t>. For</w:t>
      </w:r>
      <w:r>
        <w:t xml:space="preserve"> yellow perch, assessment of Measure 2 consists of a simple comparison of consumption advisories in the nearshore areas with the rest of the Bay, </w:t>
      </w:r>
      <w:proofErr w:type="gramStart"/>
      <w:r>
        <w:t>similar to</w:t>
      </w:r>
      <w:proofErr w:type="gramEnd"/>
      <w:r>
        <w:t xml:space="preserve"> Tier 2 assessment. For brown bullhead, when data from Trenton and Belleville Nearshore areas are pooled, data are sufficient to make contaminant comparisons at a Tier 3 level</w:t>
      </w:r>
      <w:r w:rsidR="005170E6">
        <w:t xml:space="preserve"> in addition to Tier 1/2</w:t>
      </w:r>
      <w:r>
        <w:t>.</w:t>
      </w:r>
    </w:p>
    <w:p w14:paraId="3B39CCE2" w14:textId="77777777" w:rsidR="009D1096" w:rsidRDefault="00000000">
      <w:pPr>
        <w:pStyle w:val="Heading2"/>
      </w:pPr>
      <w:bookmarkStart w:id="122" w:name="tier-1-results-measure-2"/>
      <w:bookmarkStart w:id="123" w:name="_Toc217295992"/>
      <w:r>
        <w:t>5.1</w:t>
      </w:r>
      <w:r>
        <w:tab/>
        <w:t>Tier 1 Results (Measure 2)</w:t>
      </w:r>
      <w:bookmarkEnd w:id="123"/>
    </w:p>
    <w:p w14:paraId="3375BCCA" w14:textId="77777777" w:rsidR="009D1096" w:rsidRDefault="00000000">
      <w:pPr>
        <w:pStyle w:val="Heading3"/>
      </w:pPr>
      <w:bookmarkStart w:id="124" w:name="tier-1-belleville-nearshore"/>
      <w:bookmarkStart w:id="125" w:name="_Toc217295993"/>
      <w:r>
        <w:t>5.1.1</w:t>
      </w:r>
      <w:r>
        <w:tab/>
        <w:t>Tier 1: Belleville Nearshore</w:t>
      </w:r>
      <w:bookmarkEnd w:id="125"/>
    </w:p>
    <w:p w14:paraId="77C70F43" w14:textId="77777777" w:rsidR="005E3EBC" w:rsidRDefault="005E3EBC">
      <w:pPr>
        <w:pStyle w:val="TableCaption"/>
        <w:sectPr w:rsidR="005E3EBC">
          <w:pgSz w:w="12240" w:h="15840"/>
          <w:pgMar w:top="1440" w:right="1440" w:bottom="1440" w:left="1440" w:header="708" w:footer="708" w:gutter="0"/>
          <w:cols w:space="708"/>
          <w:docGrid w:linePitch="360"/>
        </w:sectPr>
      </w:pPr>
      <w:bookmarkStart w:id="126" w:name="tab:tier-1-table-bel"/>
      <w:bookmarkEnd w:id="126"/>
    </w:p>
    <w:p w14:paraId="46D85E2F" w14:textId="2A6D7024" w:rsidR="009D1096" w:rsidRDefault="00000000">
      <w:pPr>
        <w:pStyle w:val="TableCaption"/>
      </w:pPr>
      <w:r>
        <w:lastRenderedPageBreak/>
        <w:t>Table 5.1: Results of Tier 1 assessment for Belleville Nearshore.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are displayed below each cell.</w:t>
      </w:r>
      <w:r w:rsidR="00680455">
        <w:t xml:space="preserve"> </w:t>
      </w:r>
      <w:r w:rsidR="00680455" w:rsidRPr="00680455">
        <w:t>Advisory causes: 1 = Dioxins/Furans; 2 = Mercury; 3 = PCB</w:t>
      </w:r>
      <w:r w:rsidR="00680455">
        <w:t>.</w:t>
      </w:r>
    </w:p>
    <w:tbl>
      <w:tblPr>
        <w:tblW w:w="5000" w:type="pct"/>
        <w:jc w:val="center"/>
        <w:tblLook w:val="0420" w:firstRow="1" w:lastRow="0" w:firstColumn="0" w:lastColumn="0" w:noHBand="0" w:noVBand="1"/>
      </w:tblPr>
      <w:tblGrid>
        <w:gridCol w:w="1371"/>
        <w:gridCol w:w="1654"/>
        <w:gridCol w:w="1071"/>
        <w:gridCol w:w="804"/>
        <w:gridCol w:w="804"/>
        <w:gridCol w:w="804"/>
        <w:gridCol w:w="804"/>
        <w:gridCol w:w="805"/>
        <w:gridCol w:w="805"/>
        <w:gridCol w:w="805"/>
        <w:gridCol w:w="805"/>
        <w:gridCol w:w="805"/>
        <w:gridCol w:w="805"/>
        <w:gridCol w:w="818"/>
      </w:tblGrid>
      <w:tr w:rsidR="009D1096" w14:paraId="07A68D23" w14:textId="77777777" w:rsidTr="005E3EBC">
        <w:trPr>
          <w:tblHeader/>
          <w:jc w:val="center"/>
        </w:trPr>
        <w:tc>
          <w:tcPr>
            <w:tcW w:w="5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A211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64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94D8A6" w14:textId="7FC5627C" w:rsidR="009D1096" w:rsidRDefault="005E3EBC">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Desired Consumption Rate (Meals/Month)</w:t>
            </w:r>
          </w:p>
        </w:tc>
        <w:tc>
          <w:tcPr>
            <w:tcW w:w="359"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1A4858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7844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F804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E2862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40DE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B15D5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574CF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2F8E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6CFE0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5B26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F4E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31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FDFB8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r>
      <w:tr w:rsidR="009D1096" w14:paraId="5F00166F" w14:textId="77777777" w:rsidTr="005E3EBC">
        <w:trPr>
          <w:jc w:val="center"/>
        </w:trPr>
        <w:tc>
          <w:tcPr>
            <w:tcW w:w="516"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B81223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Black Crappie</w:t>
            </w:r>
          </w:p>
        </w:tc>
        <w:tc>
          <w:tcPr>
            <w:tcW w:w="644"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409EEF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C221C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B74E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4935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5A27A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52B46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E0D41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35B1C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F0F77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51FBC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34C4A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691FD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single" w:sz="12" w:space="0" w:color="666666"/>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BF69D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1684974"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6980C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7D638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060E03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7004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1F97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BE5A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623F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D9A1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D070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4350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2DC9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5ED5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F03F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6E62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9A85AAA"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8D68E1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A1666A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86D90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E549B0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ECB8B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1A8C7F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0C73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AC39E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362C9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5A206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9A176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810AF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8F387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E7716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5AB72F1D"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AAAFDE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CDA7D9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5104C4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A9AB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DC8A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8742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CFE2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FAE1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63C2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DE2C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0F0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1E92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9DD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9AB8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8257DCA"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9765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Bluegill</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B100EB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21146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BD96C7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22468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0F8963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BA7886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28E21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772E5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339248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3C45D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4FEBF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E1B8E8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237222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E475E7C"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157AFD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C025FF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22866C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C27F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67E8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00F2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2216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8959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03AB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87AE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FF19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5246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31DF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1B20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BADC4A2"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300677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8EA88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8E360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5F4A1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D75F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79DD9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F36F89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EBBA0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04CA47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4D4D3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98A3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C65C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9E0B1A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C0D0CB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B90E539"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5D7A3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26FB2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F7EF41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620A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F26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728F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9A74A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AE37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6400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30B8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F3D9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9F4F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762E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AE49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477A7BAF"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B6B0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B9EBF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4141C4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8EBA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890A6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05AF9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D127D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97241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F384B8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DB54B3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141F8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20B4D7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A8E2D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8134CE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A7E1738"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0E7B7C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482008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5BB7A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05AE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B36D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3AC6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A8EA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FEB0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801C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9C6E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B1477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E8F9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A88B0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A2AF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7E7848C"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4DBDF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7DD23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4F79E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A78DC2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9A2B1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17D02E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3E5382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BA706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A400E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C365A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1E7E7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E5B4A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50515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4CA1C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EA49FA0"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7D4B13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A0952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87D0B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ECF8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B453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BB93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CF8C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FB72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1AE4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8B21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4E86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4C5A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EA84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9754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ED0ED37"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C8C82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Channel Catfish</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57796B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7DD83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109F1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B3439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35C23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688C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2D760A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A40EF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32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FDEA5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B7FD7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7A0A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EFD76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B6E0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2B723D9C"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029441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A2578B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A9539A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1C3D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1DDF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D8A6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2547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E95D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85A9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9014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26B6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08A8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EDA4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586DA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0ED157B"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8B2632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E920AE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3B9544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E2F42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BD0CC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7A0FA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C06F4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7963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5EC64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8E7953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75401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CC2A1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C5B2D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6B216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3C1A9F6"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5DEED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8A0A22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57A335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FD09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312B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2D8A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EE33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EF58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DA89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86D7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C16D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5212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6AAD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4DEB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F247E3C"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A230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Northern Pike</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234C5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4</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9348E0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3A90D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D4701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DBE0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3B45B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EEB74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FAF0C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F484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80541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D27061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D20A2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814559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r>
      <w:tr w:rsidR="009D1096" w14:paraId="45A35380"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0BB1B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ADA54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5AB636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2082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01C9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64F2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6A99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55B2D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AD4E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6398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9857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24AD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E432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C2C24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9D1096" w14:paraId="21B6AB04"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5C73ED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7C2F38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D04928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76FA4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6C1B1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58C65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BD777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9C8F8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83C226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01F31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D7691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9E73F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77C92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1019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r>
      <w:tr w:rsidR="009D1096" w14:paraId="02D829B9"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7CB7AC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431818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A42E71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84F6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AC11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D67D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4911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E38C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510F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7E7E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D8A0E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072E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6388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471A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r>
      <w:tr w:rsidR="009D1096" w14:paraId="5A87A57C"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C557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Pumpkinseed</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2C72D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E2EE45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7F9B4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19F604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3CB49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5E9054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7C8D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41A2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10546C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78EE1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452281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ED7F3D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B3170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888E5F6"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0E4719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E5BA9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6350B4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F62F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3, 2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456F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985F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54A1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7594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7CC6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8A72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1CEC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5632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9D35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DB15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3BC92862"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EB17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3F6990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65AD44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8E7D2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6637D4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CA1DC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1E5476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F18B7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804BE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EC46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B6583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6D4C8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1E4E7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1B4AFC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FBCA2F6"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F1F1A6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745DE3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E6A4E7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1732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AF73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B736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69ED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7897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0CC3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7C9E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96E1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0899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A887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33D8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BA56348"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2C48A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Rock Bass</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8FAFBD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F9BA28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B7A6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08DC80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A3F43A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81438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BD4CD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39395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5A37D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1C2C2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8D6F59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9778E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05AC0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4BC756D1"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DE99B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BC1C8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B9E79F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93E2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19CE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D42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DC6C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F5FE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EF608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6468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C60B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724B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98C2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37DA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FC824C0"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95A6BC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CE596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EC6959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66F0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F1881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36A4A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D58595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16825F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3843F0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372DD6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8A403B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73075A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1D60A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11C53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384C1BA"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C36BC0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D94AE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D1BC72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3FC5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4289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4F46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1EAD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A190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E4DB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79C0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3A83C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DBAA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E5C9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2ECD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53A8531D"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70903A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Smallmouth Bass</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DE7D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58C20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BBA180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D380C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44431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CDE8B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164E8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7410F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5F3B2E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122BE9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CF67C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0A65F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F69B1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42D75811"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895B3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F7E665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F27F098"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5AF6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7583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F0BB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25DD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7484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C2AE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69D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FAA2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FDBA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9AF8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02B3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4061CEFF"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5A51B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5FE265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2117BF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3CCD0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64B3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94512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9D25D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5258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140E1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6D9EA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46CA17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67B5DF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D0EA1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AB0EC3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BA9A384"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34ED3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207095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2FEDCD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C4EA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2CB6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189EE"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537B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65F0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8BF1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8125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3D7B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38427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5B33D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079B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CB58599"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5F2D0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White Perch</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F34A3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17BB97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287290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3CE13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99746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213FA8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37DBAD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76C39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3A7C1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AB7E22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B6B39B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B9336E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9AEA9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4ADDB0E4"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AD3342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384492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4F6611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76A9F"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2499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2, 3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E6BE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DE69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403C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0AEF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45DB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C339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3CFD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A517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4FA2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0F96B9D9"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5D7E4E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67670F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8D8091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E1D05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16</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032FF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53E8B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B13107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6A8AB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58ECF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86BE8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4921B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9FDC2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4CE6AA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DDDC33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D7DE723"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4647B6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DDEA90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208765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0FC44"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A7E90"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664D8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A01F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B836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DED1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DC5A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37A6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B5B6C"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EF2D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6C2D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1C905D6"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18D7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E047CD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0D354E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101C5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FF2D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7038B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73DB5E0"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5773EF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B6AB5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CD747B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9E7635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DBDAF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96D5E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C6842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3BD49777"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7F1E6F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63768A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6B79CD9"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90F2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97B266"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A3BB5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79D2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3B34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0D4A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9DC7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B68A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A4A6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4F75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714E4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67020FC2" w14:textId="77777777" w:rsidTr="005E3EBC">
        <w:trPr>
          <w:jc w:val="center"/>
        </w:trPr>
        <w:tc>
          <w:tcPr>
            <w:tcW w:w="516"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5C387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644"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2D2AD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359"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74D25A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4F7B6A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E26FC1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316"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A2970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0891E9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7677D6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424CC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2894EC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89F2CB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D84146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F102AD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316"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A47FEA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5DF277F8" w14:textId="77777777" w:rsidTr="005E3EBC">
        <w:trPr>
          <w:jc w:val="center"/>
        </w:trPr>
        <w:tc>
          <w:tcPr>
            <w:tcW w:w="516"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523684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644"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A65689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359"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2F69D35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DDF885"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93AB1C"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180BC3"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8839B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11A0CE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6DA60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881A0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5BB8E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D0D2B3"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300EF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31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BC0AA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7BDF10C1" w14:textId="77777777" w:rsidTr="005E3EBC">
        <w:trPr>
          <w:jc w:val="center"/>
        </w:trPr>
        <w:tc>
          <w:tcPr>
            <w:tcW w:w="5000" w:type="pct"/>
            <w:gridSpan w:val="14"/>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9F15F3A" w14:textId="0018250B"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p>
        </w:tc>
      </w:tr>
    </w:tbl>
    <w:p w14:paraId="2AA17FB7" w14:textId="77777777" w:rsidR="005E3EBC" w:rsidRDefault="005E3EBC">
      <w:pPr>
        <w:pStyle w:val="TableCaption"/>
        <w:sectPr w:rsidR="005E3EBC" w:rsidSect="005E3EBC">
          <w:pgSz w:w="15840" w:h="12240" w:orient="landscape"/>
          <w:pgMar w:top="1440" w:right="1440" w:bottom="1440" w:left="1440" w:header="709" w:footer="709" w:gutter="0"/>
          <w:cols w:space="708"/>
          <w:docGrid w:linePitch="360"/>
        </w:sectPr>
      </w:pPr>
      <w:bookmarkStart w:id="127" w:name="tab:tier-1-pass-fail-bel"/>
      <w:bookmarkEnd w:id="127"/>
    </w:p>
    <w:p w14:paraId="3792B067" w14:textId="77777777" w:rsidR="009D1096" w:rsidRDefault="00000000">
      <w:pPr>
        <w:pStyle w:val="TableCaption"/>
      </w:pPr>
      <w:r>
        <w:lastRenderedPageBreak/>
        <w:t>Table 5.2: Results by species of Tier 1 assessment for Belleville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
        <w:tblW w:w="0" w:type="auto"/>
        <w:tblLook w:val="0020" w:firstRow="1" w:lastRow="0" w:firstColumn="0" w:lastColumn="0" w:noHBand="0" w:noVBand="0"/>
        <w:tblCaption w:val="Table 5.2: Results by species of Tier 1 assessment for Belleville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2038"/>
        <w:gridCol w:w="801"/>
      </w:tblGrid>
      <w:tr w:rsidR="009D1096" w14:paraId="058760F2" w14:textId="77777777" w:rsidTr="00747C28">
        <w:trPr>
          <w:cnfStyle w:val="100000000000" w:firstRow="1" w:lastRow="0" w:firstColumn="0" w:lastColumn="0" w:oddVBand="0" w:evenVBand="0" w:oddHBand="0" w:evenHBand="0" w:firstRowFirstColumn="0" w:firstRowLastColumn="0" w:lastRowFirstColumn="0" w:lastRowLastColumn="0"/>
        </w:trPr>
        <w:tc>
          <w:tcPr>
            <w:tcW w:w="0" w:type="auto"/>
          </w:tcPr>
          <w:p w14:paraId="118635AA" w14:textId="77777777" w:rsidR="009D1096" w:rsidRDefault="00000000">
            <w:r>
              <w:t>Species</w:t>
            </w:r>
          </w:p>
        </w:tc>
        <w:tc>
          <w:tcPr>
            <w:tcW w:w="0" w:type="auto"/>
          </w:tcPr>
          <w:p w14:paraId="64C570DB" w14:textId="77777777" w:rsidR="009D1096" w:rsidRDefault="00000000">
            <w:r>
              <w:t>Tier 1</w:t>
            </w:r>
          </w:p>
        </w:tc>
      </w:tr>
      <w:tr w:rsidR="009D1096" w14:paraId="425AE399" w14:textId="77777777" w:rsidTr="00747C28">
        <w:tc>
          <w:tcPr>
            <w:tcW w:w="0" w:type="auto"/>
          </w:tcPr>
          <w:p w14:paraId="359EE028" w14:textId="77777777" w:rsidR="009D1096" w:rsidRDefault="00000000">
            <w:r>
              <w:t>Black Crappie</w:t>
            </w:r>
          </w:p>
        </w:tc>
        <w:tc>
          <w:tcPr>
            <w:tcW w:w="0" w:type="auto"/>
          </w:tcPr>
          <w:p w14:paraId="2B0A39DF" w14:textId="77777777" w:rsidR="009D1096" w:rsidRDefault="00000000">
            <w:r>
              <w:rPr>
                <w:rFonts w:ascii="Segoe UI Emoji" w:hAnsi="Segoe UI Emoji" w:cs="Segoe UI Emoji"/>
              </w:rPr>
              <w:t>✔️</w:t>
            </w:r>
          </w:p>
        </w:tc>
      </w:tr>
      <w:tr w:rsidR="009D1096" w14:paraId="084B60A4" w14:textId="77777777" w:rsidTr="00747C28">
        <w:tc>
          <w:tcPr>
            <w:tcW w:w="0" w:type="auto"/>
          </w:tcPr>
          <w:p w14:paraId="33DA3847" w14:textId="77777777" w:rsidR="009D1096" w:rsidRDefault="00000000">
            <w:r>
              <w:t>Bluegill</w:t>
            </w:r>
          </w:p>
        </w:tc>
        <w:tc>
          <w:tcPr>
            <w:tcW w:w="0" w:type="auto"/>
          </w:tcPr>
          <w:p w14:paraId="55ADD183" w14:textId="77777777" w:rsidR="009D1096" w:rsidRDefault="00000000">
            <w:r>
              <w:rPr>
                <w:rFonts w:ascii="Segoe UI Emoji" w:hAnsi="Segoe UI Emoji" w:cs="Segoe UI Emoji"/>
              </w:rPr>
              <w:t>✔️</w:t>
            </w:r>
          </w:p>
        </w:tc>
      </w:tr>
      <w:tr w:rsidR="009D1096" w14:paraId="4CE5A0A9" w14:textId="77777777" w:rsidTr="00747C28">
        <w:tc>
          <w:tcPr>
            <w:tcW w:w="0" w:type="auto"/>
          </w:tcPr>
          <w:p w14:paraId="4EC72315" w14:textId="77777777" w:rsidR="009D1096" w:rsidRDefault="00000000">
            <w:r>
              <w:t>Brown Bullhead</w:t>
            </w:r>
          </w:p>
        </w:tc>
        <w:tc>
          <w:tcPr>
            <w:tcW w:w="0" w:type="auto"/>
          </w:tcPr>
          <w:p w14:paraId="4899BC9D" w14:textId="77777777" w:rsidR="009D1096" w:rsidRDefault="00000000">
            <w:r>
              <w:rPr>
                <w:rFonts w:ascii="Segoe UI Emoji" w:hAnsi="Segoe UI Emoji" w:cs="Segoe UI Emoji"/>
              </w:rPr>
              <w:t>❌</w:t>
            </w:r>
          </w:p>
        </w:tc>
      </w:tr>
      <w:tr w:rsidR="009D1096" w14:paraId="28C18AED" w14:textId="77777777" w:rsidTr="00747C28">
        <w:tc>
          <w:tcPr>
            <w:tcW w:w="0" w:type="auto"/>
          </w:tcPr>
          <w:p w14:paraId="20515421" w14:textId="77777777" w:rsidR="009D1096" w:rsidRDefault="00000000">
            <w:r>
              <w:t>Channel Catfish</w:t>
            </w:r>
          </w:p>
        </w:tc>
        <w:tc>
          <w:tcPr>
            <w:tcW w:w="0" w:type="auto"/>
          </w:tcPr>
          <w:p w14:paraId="6B153C92" w14:textId="77777777" w:rsidR="009D1096" w:rsidRDefault="00000000">
            <w:r>
              <w:rPr>
                <w:rFonts w:ascii="Segoe UI Emoji" w:hAnsi="Segoe UI Emoji" w:cs="Segoe UI Emoji"/>
              </w:rPr>
              <w:t>❌</w:t>
            </w:r>
          </w:p>
        </w:tc>
      </w:tr>
      <w:tr w:rsidR="009D1096" w14:paraId="2B26FAD6" w14:textId="77777777" w:rsidTr="00747C28">
        <w:tc>
          <w:tcPr>
            <w:tcW w:w="0" w:type="auto"/>
          </w:tcPr>
          <w:p w14:paraId="23FB7081" w14:textId="77777777" w:rsidR="009D1096" w:rsidRDefault="00000000">
            <w:r>
              <w:t>Northern Pike</w:t>
            </w:r>
          </w:p>
        </w:tc>
        <w:tc>
          <w:tcPr>
            <w:tcW w:w="0" w:type="auto"/>
          </w:tcPr>
          <w:p w14:paraId="0017C681" w14:textId="77777777" w:rsidR="009D1096" w:rsidRDefault="00000000">
            <w:r>
              <w:rPr>
                <w:rFonts w:ascii="Segoe UI Emoji" w:hAnsi="Segoe UI Emoji" w:cs="Segoe UI Emoji"/>
              </w:rPr>
              <w:t>✔️</w:t>
            </w:r>
          </w:p>
        </w:tc>
      </w:tr>
      <w:tr w:rsidR="009D1096" w14:paraId="0406F7EF" w14:textId="77777777" w:rsidTr="00747C28">
        <w:tc>
          <w:tcPr>
            <w:tcW w:w="0" w:type="auto"/>
          </w:tcPr>
          <w:p w14:paraId="1171B186" w14:textId="77777777" w:rsidR="009D1096" w:rsidRDefault="00000000">
            <w:r>
              <w:t>Pumpkinseed</w:t>
            </w:r>
          </w:p>
        </w:tc>
        <w:tc>
          <w:tcPr>
            <w:tcW w:w="0" w:type="auto"/>
          </w:tcPr>
          <w:p w14:paraId="51B41142" w14:textId="77777777" w:rsidR="009D1096" w:rsidRDefault="00000000">
            <w:r>
              <w:rPr>
                <w:rFonts w:ascii="Segoe UI Emoji" w:hAnsi="Segoe UI Emoji" w:cs="Segoe UI Emoji"/>
              </w:rPr>
              <w:t>✔️</w:t>
            </w:r>
          </w:p>
        </w:tc>
      </w:tr>
      <w:tr w:rsidR="009D1096" w14:paraId="6930ED2A" w14:textId="77777777" w:rsidTr="00747C28">
        <w:tc>
          <w:tcPr>
            <w:tcW w:w="0" w:type="auto"/>
          </w:tcPr>
          <w:p w14:paraId="1A622EF8" w14:textId="77777777" w:rsidR="009D1096" w:rsidRDefault="00000000">
            <w:r>
              <w:t>Rock Bass</w:t>
            </w:r>
          </w:p>
        </w:tc>
        <w:tc>
          <w:tcPr>
            <w:tcW w:w="0" w:type="auto"/>
          </w:tcPr>
          <w:p w14:paraId="43B09AD6" w14:textId="77777777" w:rsidR="009D1096" w:rsidRDefault="00000000">
            <w:r>
              <w:rPr>
                <w:rFonts w:ascii="Segoe UI Emoji" w:hAnsi="Segoe UI Emoji" w:cs="Segoe UI Emoji"/>
              </w:rPr>
              <w:t>❌</w:t>
            </w:r>
          </w:p>
        </w:tc>
      </w:tr>
      <w:tr w:rsidR="009D1096" w14:paraId="5D0E21AF" w14:textId="77777777" w:rsidTr="00747C28">
        <w:tc>
          <w:tcPr>
            <w:tcW w:w="0" w:type="auto"/>
          </w:tcPr>
          <w:p w14:paraId="150753E7" w14:textId="77777777" w:rsidR="009D1096" w:rsidRDefault="00000000">
            <w:r>
              <w:t>Smallmouth Bass</w:t>
            </w:r>
          </w:p>
        </w:tc>
        <w:tc>
          <w:tcPr>
            <w:tcW w:w="0" w:type="auto"/>
          </w:tcPr>
          <w:p w14:paraId="552A911E" w14:textId="77777777" w:rsidR="009D1096" w:rsidRDefault="00000000">
            <w:r>
              <w:rPr>
                <w:rFonts w:ascii="Segoe UI Emoji" w:hAnsi="Segoe UI Emoji" w:cs="Segoe UI Emoji"/>
              </w:rPr>
              <w:t>✔️</w:t>
            </w:r>
          </w:p>
        </w:tc>
      </w:tr>
      <w:tr w:rsidR="009D1096" w14:paraId="00E6DBEE" w14:textId="77777777" w:rsidTr="00747C28">
        <w:tc>
          <w:tcPr>
            <w:tcW w:w="0" w:type="auto"/>
          </w:tcPr>
          <w:p w14:paraId="022F2519" w14:textId="77777777" w:rsidR="009D1096" w:rsidRDefault="00000000">
            <w:r>
              <w:t>White Perch</w:t>
            </w:r>
          </w:p>
        </w:tc>
        <w:tc>
          <w:tcPr>
            <w:tcW w:w="0" w:type="auto"/>
          </w:tcPr>
          <w:p w14:paraId="65AEE07C" w14:textId="77777777" w:rsidR="009D1096" w:rsidRDefault="00000000">
            <w:r>
              <w:rPr>
                <w:rFonts w:ascii="Segoe UI Emoji" w:hAnsi="Segoe UI Emoji" w:cs="Segoe UI Emoji"/>
              </w:rPr>
              <w:t>❌</w:t>
            </w:r>
          </w:p>
        </w:tc>
      </w:tr>
      <w:tr w:rsidR="009D1096" w14:paraId="51B92940" w14:textId="77777777" w:rsidTr="00747C28">
        <w:tc>
          <w:tcPr>
            <w:tcW w:w="0" w:type="auto"/>
          </w:tcPr>
          <w:p w14:paraId="338FECA3" w14:textId="77777777" w:rsidR="009D1096" w:rsidRDefault="00000000">
            <w:r>
              <w:t>Yellow Perch</w:t>
            </w:r>
          </w:p>
        </w:tc>
        <w:tc>
          <w:tcPr>
            <w:tcW w:w="0" w:type="auto"/>
          </w:tcPr>
          <w:p w14:paraId="33760561" w14:textId="77777777" w:rsidR="009D1096" w:rsidRDefault="00000000">
            <w:r>
              <w:rPr>
                <w:rFonts w:ascii="Segoe UI Emoji" w:hAnsi="Segoe UI Emoji" w:cs="Segoe UI Emoji"/>
              </w:rPr>
              <w:t>✔️</w:t>
            </w:r>
          </w:p>
        </w:tc>
      </w:tr>
    </w:tbl>
    <w:p w14:paraId="477057A0" w14:textId="77777777" w:rsidR="009D1096" w:rsidRDefault="00000000">
      <w:pPr>
        <w:pStyle w:val="Heading3"/>
      </w:pPr>
      <w:bookmarkStart w:id="128" w:name="tier-1-trenton-nearshore"/>
      <w:bookmarkStart w:id="129" w:name="_Toc217295994"/>
      <w:bookmarkEnd w:id="124"/>
      <w:r>
        <w:t>5.1.2</w:t>
      </w:r>
      <w:r>
        <w:tab/>
        <w:t>Tier 1: Trenton Nearshore</w:t>
      </w:r>
      <w:bookmarkEnd w:id="129"/>
    </w:p>
    <w:p w14:paraId="1C4F519D" w14:textId="77777777" w:rsidR="00747C28" w:rsidRDefault="00747C28">
      <w:pPr>
        <w:pStyle w:val="TableCaption"/>
        <w:sectPr w:rsidR="00747C28">
          <w:pgSz w:w="12240" w:h="15840"/>
          <w:pgMar w:top="1440" w:right="1440" w:bottom="1440" w:left="1440" w:header="708" w:footer="708" w:gutter="0"/>
          <w:cols w:space="708"/>
          <w:docGrid w:linePitch="360"/>
        </w:sectPr>
      </w:pPr>
      <w:bookmarkStart w:id="130" w:name="tab:tier-1-table-tr"/>
      <w:bookmarkEnd w:id="130"/>
    </w:p>
    <w:p w14:paraId="3BDE6F57" w14:textId="7B46D4B1" w:rsidR="009D1096" w:rsidRDefault="00000000">
      <w:pPr>
        <w:pStyle w:val="TableCaption"/>
      </w:pPr>
      <w:r>
        <w:lastRenderedPageBreak/>
        <w:t>Table 5.3: Results of Tier 1 assessment for Trenton Nearshore. The consumption advisory for each species is compared to its desired consumption rate, as determined by community survey. Numbers in cells indicate advisory levels for a species, size class, and population type (General/Sensitive) in the AOC. Red cells indicate an advisory below the "Restrictive" meals/month threshold (indicated by community survey), and green cells indicate advisory levels equal to or above this threshold. The contaminants driving the advisories are displayed below each cell.</w:t>
      </w:r>
      <w:r w:rsidR="00747C28">
        <w:t xml:space="preserve"> </w:t>
      </w:r>
      <w:r w:rsidR="00747C28" w:rsidRPr="00747C28">
        <w:t>Advisory causes: 1 = Dioxins/Furans; 2 = Mercury; 3 = PCB; 4 = PFAS</w:t>
      </w:r>
      <w:r w:rsidR="009B6DCF">
        <w:t>.</w:t>
      </w:r>
    </w:p>
    <w:tbl>
      <w:tblPr>
        <w:tblW w:w="5000" w:type="pct"/>
        <w:jc w:val="center"/>
        <w:tblLook w:val="0420" w:firstRow="1" w:lastRow="0" w:firstColumn="0" w:lastColumn="0" w:noHBand="0" w:noVBand="1"/>
      </w:tblPr>
      <w:tblGrid>
        <w:gridCol w:w="1370"/>
        <w:gridCol w:w="1451"/>
        <w:gridCol w:w="1071"/>
        <w:gridCol w:w="692"/>
        <w:gridCol w:w="692"/>
        <w:gridCol w:w="692"/>
        <w:gridCol w:w="692"/>
        <w:gridCol w:w="692"/>
        <w:gridCol w:w="692"/>
        <w:gridCol w:w="692"/>
        <w:gridCol w:w="692"/>
        <w:gridCol w:w="695"/>
        <w:gridCol w:w="695"/>
        <w:gridCol w:w="695"/>
        <w:gridCol w:w="695"/>
        <w:gridCol w:w="752"/>
      </w:tblGrid>
      <w:tr w:rsidR="009D1096" w14:paraId="0EDF45BC" w14:textId="77777777" w:rsidTr="00B06DF6">
        <w:trPr>
          <w:tblHeader/>
          <w:jc w:val="center"/>
        </w:trPr>
        <w:tc>
          <w:tcPr>
            <w:tcW w:w="52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622A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56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0F1943" w14:textId="55D7DD35" w:rsidR="009D1096" w:rsidRDefault="00747C28">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Desired Consumption Rate (Meals/Month)</w:t>
            </w:r>
          </w:p>
        </w:tc>
        <w:tc>
          <w:tcPr>
            <w:tcW w:w="413"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248EF7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167C3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A7623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6F4F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3BE14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3E72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C529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C002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45-50cm</w:t>
            </w:r>
          </w:p>
        </w:tc>
        <w:tc>
          <w:tcPr>
            <w:tcW w:w="2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FF98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50-55cm</w:t>
            </w:r>
          </w:p>
        </w:tc>
        <w:tc>
          <w:tcPr>
            <w:tcW w:w="2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8F7A5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55-60cm</w:t>
            </w:r>
          </w:p>
        </w:tc>
        <w:tc>
          <w:tcPr>
            <w:tcW w:w="2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54F5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60-65cm</w:t>
            </w:r>
          </w:p>
        </w:tc>
        <w:tc>
          <w:tcPr>
            <w:tcW w:w="2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6A95C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65-70cm</w:t>
            </w:r>
          </w:p>
        </w:tc>
        <w:tc>
          <w:tcPr>
            <w:tcW w:w="2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FFEA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70-75cm</w:t>
            </w:r>
          </w:p>
        </w:tc>
        <w:tc>
          <w:tcPr>
            <w:tcW w:w="29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C4AA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&gt;75cm</w:t>
            </w:r>
          </w:p>
        </w:tc>
      </w:tr>
      <w:tr w:rsidR="009D1096" w14:paraId="7671C48B" w14:textId="77777777" w:rsidTr="00B06DF6">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341AD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56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9ACCDA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413"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55A2CB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71AF3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75C735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0C131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EA3992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4</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538004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070899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85AB30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A93F414"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90794D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E67D7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68D57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D2F5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18689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065B2B89" w14:textId="77777777" w:rsidTr="00B06DF6">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58DF83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6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278293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413"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6D2685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F9BC62"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CA8D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6CEAB"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1</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372A7"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2</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24650"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0362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9DD1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2B4C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E542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FC49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5E64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0946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90B8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1465458" w14:textId="77777777" w:rsidTr="00B06DF6">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2A1C7C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6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37B545F"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413"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D60AA3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06FA4F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617E0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D0CBA1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8</w:t>
            </w:r>
          </w:p>
        </w:tc>
        <w:tc>
          <w:tcPr>
            <w:tcW w:w="267" w:type="pct"/>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C4BB6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0</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F98FAE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DE0A8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346564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C69947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971D15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E78689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C516A5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A6913E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C2E24C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7B5F28C4" w14:textId="77777777" w:rsidTr="00B06DF6">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08CB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Yellow Perch</w:t>
            </w:r>
          </w:p>
        </w:tc>
        <w:tc>
          <w:tcPr>
            <w:tcW w:w="56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C7A10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8</w:t>
            </w:r>
          </w:p>
        </w:tc>
        <w:tc>
          <w:tcPr>
            <w:tcW w:w="413"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1C96DA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267"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78135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2E89DA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0F5E9E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51B775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9BE53CB"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5A1710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4D79208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AE1F446"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964E6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EE65B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65D5F8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727A3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6B93CD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323FA3C" w14:textId="77777777" w:rsidTr="00B06DF6">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CABD74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6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76F4E4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413"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441A170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2A50A"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2324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F5F6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BC045"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BE657"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0782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FA87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E038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AAB52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461D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AA32B"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25A3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C1FFE"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9E501DE" w14:textId="77777777" w:rsidTr="00B06DF6">
        <w:trPr>
          <w:jc w:val="center"/>
        </w:trPr>
        <w:tc>
          <w:tcPr>
            <w:tcW w:w="529"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43C68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560" w:type="pct"/>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2123941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413" w:type="pct"/>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CF4090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267" w:type="pct"/>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90BE60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FFFFFF"/>
                <w:sz w:val="18"/>
                <w:szCs w:val="18"/>
              </w:rPr>
            </w:pPr>
            <w:r>
              <w:rPr>
                <w:rFonts w:ascii="Arial" w:eastAsia="Arial" w:hAnsi="Arial" w:cs="Arial"/>
                <w:color w:val="FFFFFF"/>
                <w:sz w:val="18"/>
                <w:szCs w:val="18"/>
              </w:rPr>
              <w:t>12</w:t>
            </w: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8847E4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DED143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B2CE16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3CF6C48"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3779CD6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56CA2B6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7"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4EF1A3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03CD214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6F83235E"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14F0C749"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68"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7419F1F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c>
          <w:tcPr>
            <w:tcW w:w="290" w:type="pct"/>
            <w:tcBorders>
              <w:top w:val="none" w:sz="0" w:space="0" w:color="000000"/>
              <w:left w:val="none" w:sz="0" w:space="0" w:color="000000"/>
              <w:bottom w:val="none" w:sz="0" w:space="0" w:color="000000"/>
              <w:right w:val="none" w:sz="0" w:space="0" w:color="000000"/>
            </w:tcBorders>
            <w:shd w:val="clear" w:color="auto" w:fill="EEEEEE"/>
            <w:tcMar>
              <w:top w:w="0" w:type="dxa"/>
              <w:left w:w="0" w:type="dxa"/>
              <w:bottom w:w="0" w:type="dxa"/>
              <w:right w:w="0" w:type="dxa"/>
            </w:tcMar>
            <w:vAlign w:val="center"/>
          </w:tcPr>
          <w:p w14:paraId="22657923"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p>
        </w:tc>
      </w:tr>
      <w:tr w:rsidR="009D1096" w14:paraId="6998C9E5" w14:textId="77777777" w:rsidTr="00B06DF6">
        <w:trPr>
          <w:jc w:val="center"/>
        </w:trPr>
        <w:tc>
          <w:tcPr>
            <w:tcW w:w="529"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185666F"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rPr>
                <w:rFonts w:ascii="Arial" w:eastAsia="Arial" w:hAnsi="Arial" w:cs="Arial"/>
                <w:b/>
                <w:color w:val="000000"/>
                <w:sz w:val="16"/>
                <w:szCs w:val="16"/>
              </w:rPr>
            </w:pPr>
          </w:p>
        </w:tc>
        <w:tc>
          <w:tcPr>
            <w:tcW w:w="560"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05B7806D"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color w:val="000000"/>
                <w:sz w:val="16"/>
                <w:szCs w:val="16"/>
              </w:rPr>
            </w:pPr>
          </w:p>
        </w:tc>
        <w:tc>
          <w:tcPr>
            <w:tcW w:w="413"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BC68FBD"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b/>
                <w:i/>
                <w:color w:val="000000"/>
                <w:sz w:val="16"/>
                <w:szCs w:val="16"/>
              </w:rPr>
            </w:pPr>
            <w:r>
              <w:rPr>
                <w:rFonts w:ascii="Arial" w:eastAsia="Arial" w:hAnsi="Arial" w:cs="Arial"/>
                <w:b/>
                <w:i/>
                <w:color w:val="000000"/>
                <w:sz w:val="16"/>
                <w:szCs w:val="16"/>
              </w:rPr>
              <w:t>Adv cause</w:t>
            </w: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854411" w14:textId="77777777" w:rsidR="009D1096" w:rsidRDefault="00000000">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r>
              <w:rPr>
                <w:rFonts w:ascii="Arial" w:eastAsia="Arial" w:hAnsi="Arial" w:cs="Arial"/>
                <w:color w:val="000000"/>
                <w:sz w:val="16"/>
                <w:szCs w:val="16"/>
              </w:rPr>
              <w:t>3</w:t>
            </w: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91042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5882E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A225F2"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96797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BEF88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50A676"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0ED3C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DF9478"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4FA041"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C39D3A"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739C14"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c>
          <w:tcPr>
            <w:tcW w:w="29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377539" w14:textId="77777777" w:rsidR="009D1096" w:rsidRDefault="009D1096">
            <w:pPr>
              <w:pBdr>
                <w:top w:val="none" w:sz="0" w:space="0" w:color="000000"/>
                <w:left w:val="none" w:sz="0" w:space="0" w:color="000000"/>
                <w:bottom w:val="none" w:sz="0" w:space="0" w:color="000000"/>
                <w:right w:val="none" w:sz="0" w:space="0" w:color="000000"/>
              </w:pBdr>
              <w:spacing w:after="20" w:line="240" w:lineRule="auto"/>
              <w:ind w:left="100" w:right="100"/>
              <w:jc w:val="center"/>
              <w:rPr>
                <w:rFonts w:ascii="Arial" w:eastAsia="Arial" w:hAnsi="Arial" w:cs="Arial"/>
                <w:color w:val="000000"/>
                <w:sz w:val="16"/>
                <w:szCs w:val="16"/>
              </w:rPr>
            </w:pPr>
          </w:p>
        </w:tc>
      </w:tr>
      <w:tr w:rsidR="009D1096" w14:paraId="2C4E8224" w14:textId="77777777" w:rsidTr="00747C28">
        <w:trPr>
          <w:jc w:val="center"/>
        </w:trPr>
        <w:tc>
          <w:tcPr>
            <w:tcW w:w="5000" w:type="pct"/>
            <w:gridSpan w:val="16"/>
            <w:tcBorders>
              <w:top w:val="single" w:sz="12" w:space="0" w:color="666666"/>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5864D41" w14:textId="1B653A2C"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p>
        </w:tc>
      </w:tr>
    </w:tbl>
    <w:p w14:paraId="29FAB932" w14:textId="77777777" w:rsidR="00747C28" w:rsidRDefault="00747C28">
      <w:pPr>
        <w:pStyle w:val="TableCaption"/>
        <w:sectPr w:rsidR="00747C28" w:rsidSect="00747C28">
          <w:pgSz w:w="15840" w:h="12240" w:orient="landscape"/>
          <w:pgMar w:top="1440" w:right="1440" w:bottom="1440" w:left="1440" w:header="709" w:footer="709" w:gutter="0"/>
          <w:cols w:space="708"/>
          <w:docGrid w:linePitch="360"/>
        </w:sectPr>
      </w:pPr>
      <w:bookmarkStart w:id="131" w:name="tab:tier-1-pass-fail-tr"/>
      <w:bookmarkEnd w:id="131"/>
    </w:p>
    <w:p w14:paraId="5AE37C83" w14:textId="77777777" w:rsidR="009D1096" w:rsidRDefault="00000000">
      <w:pPr>
        <w:pStyle w:val="TableCaption"/>
      </w:pPr>
      <w:r>
        <w:lastRenderedPageBreak/>
        <w:t>Table 5.4: Results by species of Tier 1 assessment for Trenton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
        <w:tblW w:w="0" w:type="auto"/>
        <w:tblLook w:val="0020" w:firstRow="1" w:lastRow="0" w:firstColumn="0" w:lastColumn="0" w:noHBand="0" w:noVBand="0"/>
        <w:tblCaption w:val="Table 5.4: Results by species of Tier 1 assessment for Trenton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1845"/>
        <w:gridCol w:w="801"/>
      </w:tblGrid>
      <w:tr w:rsidR="009D1096" w14:paraId="1F1639ED" w14:textId="77777777" w:rsidTr="00B06DF6">
        <w:trPr>
          <w:cnfStyle w:val="100000000000" w:firstRow="1" w:lastRow="0" w:firstColumn="0" w:lastColumn="0" w:oddVBand="0" w:evenVBand="0" w:oddHBand="0" w:evenHBand="0" w:firstRowFirstColumn="0" w:firstRowLastColumn="0" w:lastRowFirstColumn="0" w:lastRowLastColumn="0"/>
        </w:trPr>
        <w:tc>
          <w:tcPr>
            <w:tcW w:w="0" w:type="auto"/>
          </w:tcPr>
          <w:p w14:paraId="642C9AD5" w14:textId="77777777" w:rsidR="009D1096" w:rsidRDefault="00000000">
            <w:r>
              <w:t>Species</w:t>
            </w:r>
          </w:p>
        </w:tc>
        <w:tc>
          <w:tcPr>
            <w:tcW w:w="0" w:type="auto"/>
          </w:tcPr>
          <w:p w14:paraId="1E3CD724" w14:textId="77777777" w:rsidR="009D1096" w:rsidRDefault="00000000">
            <w:r>
              <w:t>Tier 1</w:t>
            </w:r>
          </w:p>
        </w:tc>
      </w:tr>
      <w:tr w:rsidR="009D1096" w14:paraId="7BD1A821" w14:textId="77777777" w:rsidTr="00B06DF6">
        <w:tc>
          <w:tcPr>
            <w:tcW w:w="0" w:type="auto"/>
          </w:tcPr>
          <w:p w14:paraId="2C5A0A12" w14:textId="77777777" w:rsidR="009D1096" w:rsidRDefault="00000000">
            <w:r>
              <w:t>Brown Bullhead</w:t>
            </w:r>
          </w:p>
        </w:tc>
        <w:tc>
          <w:tcPr>
            <w:tcW w:w="0" w:type="auto"/>
          </w:tcPr>
          <w:p w14:paraId="15410E63" w14:textId="77777777" w:rsidR="009D1096" w:rsidRDefault="00000000">
            <w:r>
              <w:rPr>
                <w:rFonts w:ascii="Segoe UI Emoji" w:hAnsi="Segoe UI Emoji" w:cs="Segoe UI Emoji"/>
              </w:rPr>
              <w:t>❌</w:t>
            </w:r>
          </w:p>
        </w:tc>
      </w:tr>
      <w:tr w:rsidR="009D1096" w14:paraId="05C82CA7" w14:textId="77777777" w:rsidTr="00B06DF6">
        <w:tc>
          <w:tcPr>
            <w:tcW w:w="0" w:type="auto"/>
          </w:tcPr>
          <w:p w14:paraId="05A8E1BB" w14:textId="77777777" w:rsidR="009D1096" w:rsidRDefault="00000000">
            <w:r>
              <w:t>Yellow Perch</w:t>
            </w:r>
          </w:p>
        </w:tc>
        <w:tc>
          <w:tcPr>
            <w:tcW w:w="0" w:type="auto"/>
          </w:tcPr>
          <w:p w14:paraId="3AE88878" w14:textId="77777777" w:rsidR="009D1096" w:rsidRDefault="00000000">
            <w:r>
              <w:rPr>
                <w:rFonts w:ascii="Segoe UI Emoji" w:hAnsi="Segoe UI Emoji" w:cs="Segoe UI Emoji"/>
              </w:rPr>
              <w:t>✔️</w:t>
            </w:r>
          </w:p>
        </w:tc>
      </w:tr>
    </w:tbl>
    <w:p w14:paraId="6B65B9F6" w14:textId="77777777" w:rsidR="009D1096" w:rsidRDefault="00000000">
      <w:pPr>
        <w:pStyle w:val="Heading2"/>
      </w:pPr>
      <w:bookmarkStart w:id="132" w:name="X0d4de40eb750ad5faebad73c56e73c0b484018a"/>
      <w:bookmarkStart w:id="133" w:name="_Toc217295995"/>
      <w:bookmarkEnd w:id="122"/>
      <w:bookmarkEnd w:id="128"/>
      <w:r>
        <w:t>5.2</w:t>
      </w:r>
      <w:r>
        <w:tab/>
        <w:t>Tier 2 Results (Measure 2, Yellow Perch and Brown Bullhead)</w:t>
      </w:r>
      <w:bookmarkEnd w:id="133"/>
    </w:p>
    <w:p w14:paraId="389C1485" w14:textId="77777777" w:rsidR="009D1096" w:rsidRDefault="00000000">
      <w:pPr>
        <w:pStyle w:val="Heading4"/>
      </w:pPr>
      <w:bookmarkStart w:id="134" w:name="belleville-nearshore"/>
      <w:r>
        <w:t>5.2.0.1</w:t>
      </w:r>
      <w:r>
        <w:tab/>
        <w:t>Belleville Nearshore</w:t>
      </w:r>
    </w:p>
    <w:p w14:paraId="56CBF96C" w14:textId="77777777" w:rsidR="009D1096" w:rsidRDefault="00000000">
      <w:pPr>
        <w:pStyle w:val="TableCaption"/>
      </w:pPr>
      <w:bookmarkStart w:id="135" w:name="tab:tier-2-table-bel-m2"/>
      <w:bookmarkEnd w:id="135"/>
      <w:r>
        <w:t>Table 5.5: Results of Tier 2 assessment (Measure 2) for Belleville Nearshore. Advisory values in the Belleville Nearshore fishing zone are compared with that of advisories in the Lake Ontario (Eastern Basin) fishing zone.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green cells indicate size classes that passed Tier 1 (i.e., the advisory value meets the desired consumption rate).</w:t>
      </w:r>
    </w:p>
    <w:tbl>
      <w:tblPr>
        <w:tblW w:w="9437" w:type="dxa"/>
        <w:jc w:val="center"/>
        <w:tblLayout w:type="fixed"/>
        <w:tblLook w:val="0420" w:firstRow="1" w:lastRow="0" w:firstColumn="0" w:lastColumn="0" w:noHBand="0" w:noVBand="1"/>
      </w:tblPr>
      <w:tblGrid>
        <w:gridCol w:w="1781"/>
        <w:gridCol w:w="1261"/>
        <w:gridCol w:w="1951"/>
        <w:gridCol w:w="1111"/>
        <w:gridCol w:w="1111"/>
        <w:gridCol w:w="1111"/>
        <w:gridCol w:w="1111"/>
      </w:tblGrid>
      <w:tr w:rsidR="009D1096" w14:paraId="75CFC045" w14:textId="77777777" w:rsidTr="00B06DF6">
        <w:trPr>
          <w:tblHeader/>
          <w:jc w:val="center"/>
        </w:trPr>
        <w:tc>
          <w:tcPr>
            <w:tcW w:w="17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2C8C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18379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95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1E1A65B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Site</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BC01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833F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25118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1EA5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35-40cm</w:t>
            </w:r>
          </w:p>
        </w:tc>
      </w:tr>
      <w:tr w:rsidR="009D1096" w14:paraId="0D534A9C" w14:textId="77777777" w:rsidTr="00B06DF6">
        <w:trPr>
          <w:jc w:val="center"/>
        </w:trPr>
        <w:tc>
          <w:tcPr>
            <w:tcW w:w="178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1015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A0627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95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92B83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57255D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E544BB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2EA46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00991F5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9D1096" w14:paraId="41BD7731" w14:textId="77777777" w:rsidTr="00B06DF6">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F61F087"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B5556AD"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13EB15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C95297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16380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153433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246D0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r>
      <w:tr w:rsidR="009D1096" w14:paraId="68DD8527" w14:textId="77777777" w:rsidTr="00B06DF6">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628CDF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67323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174FB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B5A68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6676AFE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246BF7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2BA82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6FF55508" w14:textId="77777777" w:rsidTr="00B06DF6">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4A057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53C1112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0BB09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127531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34F254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FA0D5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835B88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bl>
    <w:p w14:paraId="27326EC9" w14:textId="77777777" w:rsidR="00B06DF6" w:rsidRDefault="00B06DF6">
      <w:pPr>
        <w:pStyle w:val="TableCaption"/>
      </w:pPr>
      <w:bookmarkStart w:id="136" w:name="tab:tier-2-pass-fail-bel-m2"/>
      <w:bookmarkEnd w:id="136"/>
    </w:p>
    <w:p w14:paraId="32CEF1A9" w14:textId="288F9421" w:rsidR="009D1096" w:rsidRDefault="00000000">
      <w:pPr>
        <w:pStyle w:val="TableCaption"/>
      </w:pPr>
      <w:r>
        <w:t>Table 5.6: Results by species of Tier 2 assessment (Measure 2) for Belleville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w:t>
      </w:r>
    </w:p>
    <w:tbl>
      <w:tblPr>
        <w:tblStyle w:val="GridTable1Light"/>
        <w:tblW w:w="0" w:type="auto"/>
        <w:tblLook w:val="0020" w:firstRow="1" w:lastRow="0" w:firstColumn="0" w:lastColumn="0" w:noHBand="0" w:noVBand="0"/>
        <w:tblCaption w:val="Table 5.6: Results by species of Tier 2 assessment (Measure 2) for Belleville Nearshore. The consumption advisory for each species is compared to its desired consumption rate, as determined by community survey. Species for which the consumption advisory is equal to or above the desired consumption rate pass Tier 1 and are excluded from further analysis; otherwise the species fails and moves forward to Tier 2."/>
      </w:tblPr>
      <w:tblGrid>
        <w:gridCol w:w="1845"/>
        <w:gridCol w:w="801"/>
      </w:tblGrid>
      <w:tr w:rsidR="009D1096" w14:paraId="61D7FD04" w14:textId="77777777" w:rsidTr="00B06DF6">
        <w:trPr>
          <w:cnfStyle w:val="100000000000" w:firstRow="1" w:lastRow="0" w:firstColumn="0" w:lastColumn="0" w:oddVBand="0" w:evenVBand="0" w:oddHBand="0" w:evenHBand="0" w:firstRowFirstColumn="0" w:firstRowLastColumn="0" w:lastRowFirstColumn="0" w:lastRowLastColumn="0"/>
        </w:trPr>
        <w:tc>
          <w:tcPr>
            <w:tcW w:w="0" w:type="auto"/>
          </w:tcPr>
          <w:p w14:paraId="4819C061" w14:textId="77777777" w:rsidR="009D1096" w:rsidRDefault="00000000">
            <w:r>
              <w:t>Species</w:t>
            </w:r>
          </w:p>
        </w:tc>
        <w:tc>
          <w:tcPr>
            <w:tcW w:w="0" w:type="auto"/>
          </w:tcPr>
          <w:p w14:paraId="1EF616DE" w14:textId="77777777" w:rsidR="009D1096" w:rsidRDefault="00000000">
            <w:r>
              <w:t>Tier 2</w:t>
            </w:r>
          </w:p>
        </w:tc>
      </w:tr>
      <w:tr w:rsidR="009D1096" w14:paraId="037ADCE2" w14:textId="77777777" w:rsidTr="00B06DF6">
        <w:tc>
          <w:tcPr>
            <w:tcW w:w="0" w:type="auto"/>
          </w:tcPr>
          <w:p w14:paraId="36126F66" w14:textId="77777777" w:rsidR="009D1096" w:rsidRDefault="00000000">
            <w:r>
              <w:t>Brown Bullhead</w:t>
            </w:r>
          </w:p>
        </w:tc>
        <w:tc>
          <w:tcPr>
            <w:tcW w:w="0" w:type="auto"/>
          </w:tcPr>
          <w:p w14:paraId="7C4879F0" w14:textId="54D0E2B8" w:rsidR="009D1096" w:rsidRDefault="00000000">
            <w:r>
              <w:rPr>
                <w:rFonts w:ascii="Segoe UI Emoji" w:hAnsi="Segoe UI Emoji" w:cs="Segoe UI Emoji"/>
              </w:rPr>
              <w:t>❌</w:t>
            </w:r>
            <w:r>
              <w:t xml:space="preserve"> </w:t>
            </w:r>
          </w:p>
        </w:tc>
      </w:tr>
    </w:tbl>
    <w:p w14:paraId="798A5C05" w14:textId="77777777" w:rsidR="009D1096" w:rsidRDefault="00000000">
      <w:pPr>
        <w:pStyle w:val="Heading4"/>
      </w:pPr>
      <w:bookmarkStart w:id="137" w:name="trenton-nearshore"/>
      <w:bookmarkEnd w:id="134"/>
      <w:r>
        <w:t>5.2.0.2</w:t>
      </w:r>
      <w:r>
        <w:tab/>
        <w:t>Trenton Nearshore</w:t>
      </w:r>
    </w:p>
    <w:p w14:paraId="4BF91F95" w14:textId="77777777" w:rsidR="009D1096" w:rsidRDefault="00000000">
      <w:pPr>
        <w:pStyle w:val="TableCaption"/>
      </w:pPr>
      <w:bookmarkStart w:id="138" w:name="tab:tier-2-table-tr-m2"/>
      <w:bookmarkEnd w:id="138"/>
      <w:r>
        <w:t xml:space="preserve">Table 5.7: Results of Tier 2 assessment (Measure 2) for Trenton Nearshore. Advisory values in the Trenton Nearshore fishing zone are compared with that of advisories in the Lake Ontario (Eastern Basin) fishing zone. Numbers in cells indicate advisory levels for a species, size class, and population type (General/Sensitive) in the AOC, alongside the median advisory level of suitable reference sites. n values indicate the number of reference sites with advisories for this species, size class, and population type. Red cells indicate an advisory in the AOC lower than the median of reference sites, and solid green cells indicate advisories levels equal to or above the reference median. Transparent </w:t>
      </w:r>
      <w:r>
        <w:lastRenderedPageBreak/>
        <w:t>green cells indicate size classes that passed Tier 1 (i.e., the advisory value meets the desired consumption rate).</w:t>
      </w:r>
    </w:p>
    <w:tbl>
      <w:tblPr>
        <w:tblW w:w="9437" w:type="dxa"/>
        <w:jc w:val="center"/>
        <w:tblLayout w:type="fixed"/>
        <w:tblLook w:val="0420" w:firstRow="1" w:lastRow="0" w:firstColumn="0" w:lastColumn="0" w:noHBand="0" w:noVBand="1"/>
      </w:tblPr>
      <w:tblGrid>
        <w:gridCol w:w="1781"/>
        <w:gridCol w:w="1261"/>
        <w:gridCol w:w="1951"/>
        <w:gridCol w:w="1111"/>
        <w:gridCol w:w="1111"/>
        <w:gridCol w:w="1111"/>
        <w:gridCol w:w="1111"/>
      </w:tblGrid>
      <w:tr w:rsidR="009D1096" w14:paraId="5A73560D" w14:textId="77777777" w:rsidTr="00B06DF6">
        <w:trPr>
          <w:tblHeader/>
          <w:jc w:val="center"/>
        </w:trPr>
        <w:tc>
          <w:tcPr>
            <w:tcW w:w="178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3D63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8"/>
                <w:szCs w:val="18"/>
              </w:rPr>
            </w:pPr>
            <w:r>
              <w:rPr>
                <w:rFonts w:ascii="Arial" w:eastAsia="Arial" w:hAnsi="Arial" w:cs="Arial"/>
                <w:color w:val="000000"/>
                <w:sz w:val="18"/>
                <w:szCs w:val="18"/>
              </w:rPr>
              <w:t>Species</w:t>
            </w:r>
          </w:p>
        </w:tc>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0D03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95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4B5867E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Site</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97EAB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14D6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770E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25-30cm</w:t>
            </w:r>
          </w:p>
        </w:tc>
        <w:tc>
          <w:tcPr>
            <w:tcW w:w="11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60F3B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30-35cm</w:t>
            </w:r>
          </w:p>
        </w:tc>
      </w:tr>
      <w:tr w:rsidR="009D1096" w14:paraId="733132D6" w14:textId="77777777" w:rsidTr="00B06DF6">
        <w:trPr>
          <w:jc w:val="center"/>
        </w:trPr>
        <w:tc>
          <w:tcPr>
            <w:tcW w:w="178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5B91A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r>
              <w:rPr>
                <w:rFonts w:ascii="Arial" w:eastAsia="Arial" w:hAnsi="Arial" w:cs="Arial"/>
                <w:b/>
                <w:color w:val="000000"/>
                <w:sz w:val="18"/>
                <w:szCs w:val="18"/>
              </w:rPr>
              <w:t>Brown Bullhead</w:t>
            </w:r>
          </w:p>
        </w:tc>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9272D5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95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6F035D6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F237A4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F160C3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BDF9C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C924A1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r w:rsidR="009D1096" w14:paraId="62D4A955" w14:textId="77777777" w:rsidTr="00B06DF6">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41783DD1"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CE8615A"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EB9F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454C6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090A57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29B4B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430646B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r>
      <w:tr w:rsidR="009D1096" w14:paraId="06190C18" w14:textId="77777777" w:rsidTr="00B06DF6">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6A3CDB02"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BAAD11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Sensitive</w:t>
            </w: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3233D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A09F69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B4609D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F4A18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7BE472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0</w:t>
            </w:r>
          </w:p>
        </w:tc>
      </w:tr>
      <w:tr w:rsidR="009D1096" w14:paraId="01A59B36" w14:textId="77777777" w:rsidTr="00B06DF6">
        <w:trPr>
          <w:jc w:val="center"/>
        </w:trPr>
        <w:tc>
          <w:tcPr>
            <w:tcW w:w="178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9F1B815"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18"/>
                <w:szCs w:val="18"/>
              </w:rPr>
            </w:pPr>
          </w:p>
        </w:tc>
        <w:tc>
          <w:tcPr>
            <w:tcW w:w="1261" w:type="dxa"/>
            <w:tcBorders>
              <w:top w:val="none" w:sz="0" w:space="0" w:color="000000"/>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192FBC6C" w14:textId="77777777" w:rsidR="009D1096" w:rsidRDefault="009D1096">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p>
        </w:tc>
        <w:tc>
          <w:tcPr>
            <w:tcW w:w="1951" w:type="dxa"/>
            <w:tcBorders>
              <w:top w:val="none" w:sz="0" w:space="0" w:color="000000"/>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75C36F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 Median</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B4FF9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5BD17B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244CB7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8</w:t>
            </w:r>
          </w:p>
        </w:tc>
        <w:tc>
          <w:tcPr>
            <w:tcW w:w="1111" w:type="dxa"/>
            <w:tcBorders>
              <w:top w:val="none" w:sz="0" w:space="0" w:color="000000"/>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243E35E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E9FCF5"/>
                <w:sz w:val="18"/>
                <w:szCs w:val="18"/>
              </w:rPr>
            </w:pPr>
            <w:r>
              <w:rPr>
                <w:rFonts w:ascii="Arial" w:eastAsia="Arial" w:hAnsi="Arial" w:cs="Arial"/>
                <w:color w:val="E9FCF5"/>
                <w:sz w:val="18"/>
                <w:szCs w:val="18"/>
              </w:rPr>
              <w:t>4</w:t>
            </w:r>
          </w:p>
        </w:tc>
      </w:tr>
    </w:tbl>
    <w:p w14:paraId="272CD86D" w14:textId="6ABFAFDC" w:rsidR="00B06DF6" w:rsidRDefault="00000000" w:rsidP="00B06DF6">
      <w:pPr>
        <w:pStyle w:val="TableCaption"/>
      </w:pPr>
      <w:bookmarkStart w:id="139" w:name="tab:tier-2-pass-fail-tr-m2"/>
      <w:bookmarkEnd w:id="139"/>
      <w:r>
        <w:t xml:space="preserve">Table 5.8: </w:t>
      </w:r>
      <w:r w:rsidR="00B06DF6">
        <w:t xml:space="preserve">Results by species of Tier </w:t>
      </w:r>
      <w:r w:rsidR="00B06DF6">
        <w:t>2</w:t>
      </w:r>
      <w:r w:rsidR="00B06DF6">
        <w:t xml:space="preserve"> assessment for Trenton Nearshore. The consumption advisory for each species is compared to its desired consumption rate, as determined by community survey. Species for which the consumption advisory is equal to or above the desired consumption rate pass Tier 1 and are excluded from further analysis; </w:t>
      </w:r>
      <w:proofErr w:type="gramStart"/>
      <w:r w:rsidR="00B06DF6">
        <w:t>otherwise</w:t>
      </w:r>
      <w:proofErr w:type="gramEnd"/>
      <w:r w:rsidR="00B06DF6">
        <w:t xml:space="preserve"> the species fails and moves forward to Tier 2.</w:t>
      </w:r>
    </w:p>
    <w:p w14:paraId="0BDE7874" w14:textId="7E77A81C" w:rsidR="009D1096" w:rsidRDefault="009D1096">
      <w:pPr>
        <w:pStyle w:val="TableCaption"/>
      </w:pPr>
    </w:p>
    <w:tbl>
      <w:tblPr>
        <w:tblStyle w:val="GridTable1Light"/>
        <w:tblW w:w="0" w:type="auto"/>
        <w:tblLook w:val="0020" w:firstRow="1" w:lastRow="0" w:firstColumn="0" w:lastColumn="0" w:noHBand="0" w:noVBand="0"/>
        <w:tblCaption w:val="Table 5.8: (ref:tier-2-pass-fail-tr)"/>
      </w:tblPr>
      <w:tblGrid>
        <w:gridCol w:w="1845"/>
        <w:gridCol w:w="801"/>
      </w:tblGrid>
      <w:tr w:rsidR="009D1096" w14:paraId="6697EA74" w14:textId="77777777" w:rsidTr="00B06DF6">
        <w:trPr>
          <w:cnfStyle w:val="100000000000" w:firstRow="1" w:lastRow="0" w:firstColumn="0" w:lastColumn="0" w:oddVBand="0" w:evenVBand="0" w:oddHBand="0" w:evenHBand="0" w:firstRowFirstColumn="0" w:firstRowLastColumn="0" w:lastRowFirstColumn="0" w:lastRowLastColumn="0"/>
        </w:trPr>
        <w:tc>
          <w:tcPr>
            <w:tcW w:w="0" w:type="auto"/>
          </w:tcPr>
          <w:p w14:paraId="70BFB435" w14:textId="77777777" w:rsidR="009D1096" w:rsidRDefault="00000000">
            <w:r>
              <w:t>Species</w:t>
            </w:r>
          </w:p>
        </w:tc>
        <w:tc>
          <w:tcPr>
            <w:tcW w:w="0" w:type="auto"/>
          </w:tcPr>
          <w:p w14:paraId="05714CB2" w14:textId="77777777" w:rsidR="009D1096" w:rsidRDefault="00000000">
            <w:r>
              <w:t>Tier 2</w:t>
            </w:r>
          </w:p>
        </w:tc>
      </w:tr>
      <w:tr w:rsidR="009D1096" w14:paraId="0B735887" w14:textId="77777777" w:rsidTr="00B06DF6">
        <w:tc>
          <w:tcPr>
            <w:tcW w:w="0" w:type="auto"/>
          </w:tcPr>
          <w:p w14:paraId="6D0A6145" w14:textId="77777777" w:rsidR="009D1096" w:rsidRDefault="00000000">
            <w:r>
              <w:t>Brown Bullhead</w:t>
            </w:r>
          </w:p>
        </w:tc>
        <w:tc>
          <w:tcPr>
            <w:tcW w:w="0" w:type="auto"/>
          </w:tcPr>
          <w:p w14:paraId="42427AF1" w14:textId="6C96948B" w:rsidR="009D1096" w:rsidRDefault="00000000">
            <w:r>
              <w:rPr>
                <w:rFonts w:ascii="Segoe UI Emoji" w:hAnsi="Segoe UI Emoji" w:cs="Segoe UI Emoji"/>
              </w:rPr>
              <w:t>❌</w:t>
            </w:r>
            <w:r>
              <w:t xml:space="preserve"> </w:t>
            </w:r>
          </w:p>
        </w:tc>
      </w:tr>
    </w:tbl>
    <w:p w14:paraId="29B38E4E" w14:textId="77777777" w:rsidR="009D1096" w:rsidRDefault="00000000">
      <w:pPr>
        <w:pStyle w:val="Heading2"/>
      </w:pPr>
      <w:bookmarkStart w:id="140" w:name="tier-3-measure-2-brown-bullhead"/>
      <w:bookmarkStart w:id="141" w:name="_Toc217295996"/>
      <w:bookmarkEnd w:id="132"/>
      <w:bookmarkEnd w:id="137"/>
      <w:r>
        <w:t>5.3</w:t>
      </w:r>
      <w:r>
        <w:tab/>
        <w:t>Tier 3 (Measure 2, Brown Bullhead)</w:t>
      </w:r>
      <w:bookmarkEnd w:id="141"/>
    </w:p>
    <w:p w14:paraId="68671383" w14:textId="77777777" w:rsidR="009D1096" w:rsidRDefault="00000000">
      <w:pPr>
        <w:pStyle w:val="Heading3"/>
      </w:pPr>
      <w:bookmarkStart w:id="142" w:name="pcbs-1"/>
      <w:bookmarkStart w:id="143" w:name="_Toc217295997"/>
      <w:r>
        <w:t>5.3.1</w:t>
      </w:r>
      <w:r>
        <w:tab/>
        <w:t>PCBs</w:t>
      </w:r>
      <w:bookmarkEnd w:id="143"/>
    </w:p>
    <w:p w14:paraId="556465E0" w14:textId="77777777" w:rsidR="009D1096" w:rsidRDefault="00000000">
      <w:pPr>
        <w:pStyle w:val="Heading4"/>
      </w:pPr>
      <w:bookmarkStart w:id="144" w:name="tier-3a-virtual-advisory"/>
      <w:r>
        <w:t>5.3.1.1</w:t>
      </w:r>
      <w:r>
        <w:tab/>
        <w:t>Tier 3A: Virtual Advisory</w:t>
      </w:r>
    </w:p>
    <w:p w14:paraId="07A521B0" w14:textId="77777777" w:rsidR="009D1096" w:rsidRDefault="00000000">
      <w:r>
        <w:t>Tier 3A constructs virtual advisories for the contaminant of concern, and compares the values to the desired consumption rate, and reference values.</w:t>
      </w:r>
    </w:p>
    <w:p w14:paraId="650A1236" w14:textId="77777777" w:rsidR="009D1096" w:rsidRDefault="00000000">
      <w:r>
        <w:rPr>
          <w:noProof/>
        </w:rPr>
        <w:drawing>
          <wp:inline distT="0" distB="0" distL="0" distR="0" wp14:anchorId="030CDC02" wp14:editId="43E17F08">
            <wp:extent cx="4391025" cy="3238500"/>
            <wp:effectExtent l="0" t="0" r="9525" b="0"/>
            <wp:docPr id="153" name="Picture" descr="Figure 5.1: Virtual PCB advisories in brown bullhead. Predicted concentrations (curve) and observed values (points) by region using power regression model, compared to MECP advisory limits for PCB for the sensitive population (dashed lines)."/>
            <wp:cNvGraphicFramePr/>
            <a:graphic xmlns:a="http://schemas.openxmlformats.org/drawingml/2006/main">
              <a:graphicData uri="http://schemas.openxmlformats.org/drawingml/2006/picture">
                <pic:pic xmlns:pic="http://schemas.openxmlformats.org/drawingml/2006/picture">
                  <pic:nvPicPr>
                    <pic:cNvPr id="154" name="Picture" descr="Derived/BOQ/Tier3/M2/Brown%20Bullhead__PCBs/figs/t3a_virtual_advisory.png"/>
                    <pic:cNvPicPr>
                      <a:picLocks noChangeAspect="1" noChangeArrowheads="1"/>
                    </pic:cNvPicPr>
                  </pic:nvPicPr>
                  <pic:blipFill>
                    <a:blip r:embed="rId17"/>
                    <a:stretch>
                      <a:fillRect/>
                    </a:stretch>
                  </pic:blipFill>
                  <pic:spPr bwMode="auto">
                    <a:xfrm>
                      <a:off x="0" y="0"/>
                      <a:ext cx="4392275" cy="3239422"/>
                    </a:xfrm>
                    <a:prstGeom prst="rect">
                      <a:avLst/>
                    </a:prstGeom>
                    <a:noFill/>
                    <a:ln w="9525">
                      <a:noFill/>
                      <a:headEnd/>
                      <a:tailEnd/>
                    </a:ln>
                  </pic:spPr>
                </pic:pic>
              </a:graphicData>
            </a:graphic>
          </wp:inline>
        </w:drawing>
      </w:r>
    </w:p>
    <w:p w14:paraId="4E698113" w14:textId="77777777" w:rsidR="009D1096" w:rsidRDefault="00000000">
      <w:bookmarkStart w:id="145" w:name="fig:t3a-brown-bullhead-fig-pcb-m2"/>
      <w:bookmarkEnd w:id="145"/>
      <w:r>
        <w:lastRenderedPageBreak/>
        <w:t>Figure 5.1: Virtual PCB advisories in brown bullhead. Predicted concentrations (curve) and observed values (points) by region using power regression model, compared to MECP advisory limits for PCB for the sensitive population (dashed lines).</w:t>
      </w:r>
    </w:p>
    <w:p w14:paraId="40899F7A" w14:textId="77777777" w:rsidR="009D1096" w:rsidRDefault="009D1096"/>
    <w:p w14:paraId="7AB7E289" w14:textId="77777777" w:rsidR="009D1096" w:rsidRDefault="00000000">
      <w:r>
        <w:t>Model Summary by Region</w:t>
      </w:r>
    </w:p>
    <w:p w14:paraId="7B7A8C17" w14:textId="77777777" w:rsidR="009D1096" w:rsidRDefault="00000000">
      <w:r>
        <w:rPr>
          <w:b/>
          <w:bCs/>
        </w:rPr>
        <w:t>AOC</w:t>
      </w:r>
      <w:r>
        <w:t>: There is no significant relationship between fish length and contaminant concentration. Bin-level means were used instead. The power model used was: concentration = 0.179 × Length1.753 (R² = 0.049, p = 1.34e-01).</w:t>
      </w:r>
    </w:p>
    <w:p w14:paraId="275D44F8" w14:textId="77777777" w:rsidR="009D1096" w:rsidRDefault="00000000">
      <w:r>
        <w:rPr>
          <w:b/>
          <w:bCs/>
        </w:rPr>
        <w:t>Reference</w:t>
      </w:r>
      <w:r>
        <w:t>: There is a statistically significant relationship between fish length and contaminant concentration. The power model used was: concentration = 0.446 × Length1.301 (R² = 0.098, p = 5.50e-03).</w:t>
      </w:r>
    </w:p>
    <w:p w14:paraId="402BA640" w14:textId="77777777" w:rsidR="009D1096" w:rsidRDefault="00000000">
      <w:pPr>
        <w:pStyle w:val="TableCaption"/>
      </w:pPr>
      <w:bookmarkStart w:id="146" w:name="tab:t3a-brown-bullhead-table-pcb-m2"/>
      <w:bookmarkEnd w:id="146"/>
      <w:r>
        <w:t>Table 5.9: Virtual advisory levels for PCB in brown bullhead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tblGrid>
      <w:tr w:rsidR="009D1096" w14:paraId="7015C5ED"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95BC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3C5ACC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5D9B6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2016B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1513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9421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8137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9F3D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r>
      <w:tr w:rsidR="009D1096" w14:paraId="3BA043DE"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0E570DE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CBC697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3262C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A78CA0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EB640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F69598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79D5D7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B17D0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r>
      <w:tr w:rsidR="009D1096" w14:paraId="539A745C"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0E58603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6F6FB2C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2B9C1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0F358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8577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52B63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2435C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3064D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r>
    </w:tbl>
    <w:p w14:paraId="676ED3D9" w14:textId="77777777" w:rsidR="009D1096" w:rsidRDefault="00000000">
      <w:r>
        <w:rPr>
          <w:b/>
          <w:bCs/>
        </w:rPr>
        <w:t>General</w:t>
      </w:r>
      <w:r>
        <w:t xml:space="preserve"> population: Of 6 size bins, 0 were below the desired consumption rate of 8 meals/month. Of these, 0 were more restrictive than reference. Overall, Tier 3A assessment for brown bullhead is supportive.</w:t>
      </w:r>
    </w:p>
    <w:p w14:paraId="21C21149" w14:textId="77777777" w:rsidR="009D1096" w:rsidRDefault="00000000">
      <w:r>
        <w:rPr>
          <w:b/>
          <w:bCs/>
        </w:rPr>
        <w:t>Tier 3A Overall Decision:</w:t>
      </w:r>
      <w:r>
        <w:t xml:space="preserve"> Supportive</w:t>
      </w:r>
    </w:p>
    <w:p w14:paraId="2D1DF51D" w14:textId="77777777" w:rsidR="009D1096" w:rsidRDefault="009D1096"/>
    <w:p w14:paraId="715119F9" w14:textId="77777777" w:rsidR="009D1096" w:rsidRDefault="00000000">
      <w:pPr>
        <w:pStyle w:val="Heading4"/>
      </w:pPr>
      <w:bookmarkStart w:id="147" w:name="X36beea8b86cfbfc77a24b9b08a02495b96e65d5"/>
      <w:bookmarkEnd w:id="144"/>
      <w:r>
        <w:t>5.3.1.2</w:t>
      </w:r>
      <w:r>
        <w:tab/>
        <w:t>Tier 3B: Contaminant Concentration, Nearshore vs. Bay of Quinte</w:t>
      </w:r>
    </w:p>
    <w:p w14:paraId="12941807" w14:textId="032A3AC3" w:rsidR="009D1096" w:rsidRDefault="00000000">
      <w:r>
        <w:t>Generalized Additive Models (GAMs) were used to model the relationship between fish length and pcbs concentrations for brown bullhead in the AOC and reference regions. The length-contaminant relationship did not differ significantly between sites (interaction test p = NA). Marginal mean concentrations were estimated across the full size distribution using a reduced model with shared smooths. The estimated marginal mean PCBs concentration in the AOC was 4.09 units (95% CI: 3.66–4.52). Estimated values for reference site(s): Reference: 3.38 units (95% CI: 3.01–3.74)</w:t>
      </w:r>
    </w:p>
    <w:p w14:paraId="566A7B9D" w14:textId="77777777" w:rsidR="009D1096" w:rsidRDefault="00000000">
      <w:r>
        <w:t xml:space="preserve">Predicted PCB concentrations (µg/g) in Brown Bullhead, estimated using generalized additive models (GAMs) across the observed range of fish lengths where data is available </w:t>
      </w:r>
      <w:r>
        <w:lastRenderedPageBreak/>
        <w:t>for both groups. Values represent model-predicted means with 95% confidence intervals. Asterisks (*) indicate size classes where the AOC differs significantly (p &lt; 0.05) from reference. Predicted PCB concentrations (µg/g) in Brown Bullhead, estimated using generalized additive models (GAMs) across the observed range of fish lengths where data is available for both groups. Values represent model-predicted means with 95% confidence intervals. Asterisks (*) indicate size classes where the AOC differs significantly (p &lt; 0.05) from reference.</w:t>
      </w:r>
    </w:p>
    <w:p w14:paraId="4E152348" w14:textId="209E0315" w:rsidR="009D1096" w:rsidRDefault="00000000">
      <w:r>
        <w:t>The AOC has a higher marginal mean concentration than reference, suggesting elevated contamination in this species compared to reference. Therefore, Tier 3B analysis of brown bullhead is considered unsupportive for redesignation.</w:t>
      </w:r>
    </w:p>
    <w:p w14:paraId="1BF7548E" w14:textId="77777777" w:rsidR="009D1096" w:rsidRDefault="00000000">
      <w:r>
        <w:rPr>
          <w:b/>
          <w:bCs/>
        </w:rPr>
        <w:t>Tier 3B Overall Decision:</w:t>
      </w:r>
      <w:r>
        <w:t xml:space="preserve"> Unsupportive</w:t>
      </w:r>
    </w:p>
    <w:p w14:paraId="7A73856D" w14:textId="77777777" w:rsidR="009D1096" w:rsidRDefault="009D1096"/>
    <w:p w14:paraId="3CD2AF7E" w14:textId="77777777" w:rsidR="009D1096" w:rsidRDefault="00000000">
      <w:pPr>
        <w:pStyle w:val="Heading4"/>
      </w:pPr>
      <w:bookmarkStart w:id="148" w:name="X909a3090f49f264e3daa88a04c1c8598d5a7544"/>
      <w:bookmarkEnd w:id="147"/>
      <w:r>
        <w:t>5.3.1.3</w:t>
      </w:r>
      <w:r>
        <w:tab/>
        <w:t>Tier 3C: Temporal Projections of Contaminant Concentrations</w:t>
      </w:r>
    </w:p>
    <w:p w14:paraId="79A34937" w14:textId="77777777" w:rsidR="009D1096" w:rsidRDefault="00000000">
      <w:r>
        <w:t>Tier 3C uses GAMM models to indicate whether contaminant concentrations are increasing, stable, or declining over time, and predicts the amount of time to reach an unrestrictive consumption threshold in the future.</w:t>
      </w:r>
    </w:p>
    <w:p w14:paraId="095869E8" w14:textId="77777777" w:rsidR="003C0F3F" w:rsidRDefault="003C0F3F">
      <w:pPr>
        <w:sectPr w:rsidR="003C0F3F">
          <w:pgSz w:w="12240" w:h="15840"/>
          <w:pgMar w:top="1440" w:right="1440" w:bottom="1440" w:left="1440" w:header="708" w:footer="708" w:gutter="0"/>
          <w:cols w:space="708"/>
          <w:docGrid w:linePitch="360"/>
        </w:sectPr>
      </w:pPr>
    </w:p>
    <w:p w14:paraId="1C6C672B" w14:textId="1A5568D1" w:rsidR="009D1096" w:rsidRDefault="00000000">
      <w:pPr>
        <w:pStyle w:val="TableCaption"/>
      </w:pPr>
      <w:bookmarkStart w:id="149" w:name="tab:t3c-brown-bullhead-table-pcb-m2"/>
      <w:bookmarkEnd w:id="149"/>
      <w:r>
        <w:lastRenderedPageBreak/>
        <w:t xml:space="preserve">Table 5.10: </w:t>
      </w:r>
      <w:r w:rsidR="003C0F3F" w:rsidRPr="003C0F3F">
        <w:t xml:space="preserve">Estimated time to unrestrictive PCB threshold for median, upper-quartile, and lower-quartile-sized brown bullhead in the AOC, using GAMM-derived half-life decay model. The model-predicted concentration of representative-length fish is reported for the most recent year of observation, and the target concentration corresponding to the earliest of either Tier 1 or Tier 2 thresholds. Tier 1 thresholds </w:t>
      </w:r>
      <w:r w:rsidR="003C0F3F" w:rsidRPr="003C0F3F">
        <w:t>representative</w:t>
      </w:r>
      <w:r w:rsidR="003C0F3F" w:rsidRPr="003C0F3F">
        <w:t xml:space="preserve"> an “unrestrictive” advisory for the Sensitive population of 8, based on survey results and MECP advisory thresholds. Tier 2 thresholds are size-matched Sensitive reference medians.</w:t>
      </w:r>
    </w:p>
    <w:tbl>
      <w:tblPr>
        <w:tblW w:w="0" w:type="pct"/>
        <w:jc w:val="center"/>
        <w:tblLook w:val="0420" w:firstRow="1" w:lastRow="0" w:firstColumn="0" w:lastColumn="0" w:noHBand="0" w:noVBand="1"/>
      </w:tblPr>
      <w:tblGrid>
        <w:gridCol w:w="1649"/>
        <w:gridCol w:w="878"/>
        <w:gridCol w:w="1159"/>
        <w:gridCol w:w="1519"/>
        <w:gridCol w:w="1139"/>
        <w:gridCol w:w="1266"/>
        <w:gridCol w:w="1194"/>
        <w:gridCol w:w="1203"/>
        <w:gridCol w:w="1187"/>
        <w:gridCol w:w="609"/>
        <w:gridCol w:w="1157"/>
      </w:tblGrid>
      <w:tr w:rsidR="009D1096" w:rsidRPr="003C0F3F" w14:paraId="197AD307"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BE9DD0"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C0F3F">
              <w:rPr>
                <w:rFonts w:ascii="Arial" w:eastAsia="Arial" w:hAnsi="Arial" w:cs="Arial"/>
                <w:b/>
                <w:color w:val="000000"/>
                <w:sz w:val="20"/>
                <w:szCs w:val="20"/>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B8E915"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3C0F3F">
              <w:rPr>
                <w:rFonts w:ascii="Arial" w:eastAsia="Arial" w:hAnsi="Arial" w:cs="Arial"/>
                <w:b/>
                <w:color w:val="000000"/>
                <w:sz w:val="20"/>
                <w:szCs w:val="20"/>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D2D77E"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C0F3F">
              <w:rPr>
                <w:rFonts w:ascii="Arial" w:eastAsia="Arial" w:hAnsi="Arial" w:cs="Arial"/>
                <w:b/>
                <w:color w:val="000000"/>
                <w:sz w:val="20"/>
                <w:szCs w:val="20"/>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A1E932"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3C0F3F">
              <w:rPr>
                <w:rFonts w:ascii="Arial" w:eastAsia="Arial" w:hAnsi="Arial" w:cs="Arial"/>
                <w:b/>
                <w:color w:val="000000"/>
                <w:sz w:val="20"/>
                <w:szCs w:val="20"/>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7BF6A3"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C0F3F">
              <w:rPr>
                <w:rFonts w:ascii="Arial" w:eastAsia="Arial" w:hAnsi="Arial" w:cs="Arial"/>
                <w:b/>
                <w:color w:val="000000"/>
                <w:sz w:val="20"/>
                <w:szCs w:val="20"/>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B18C08"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C0F3F">
              <w:rPr>
                <w:rFonts w:ascii="Arial" w:eastAsia="Arial" w:hAnsi="Arial" w:cs="Arial"/>
                <w:b/>
                <w:color w:val="000000"/>
                <w:sz w:val="20"/>
                <w:szCs w:val="20"/>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55C6F4"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C0F3F">
              <w:rPr>
                <w:rFonts w:ascii="Arial" w:eastAsia="Arial" w:hAnsi="Arial" w:cs="Arial"/>
                <w:b/>
                <w:color w:val="000000"/>
                <w:sz w:val="20"/>
                <w:szCs w:val="20"/>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BE5362"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C0F3F">
              <w:rPr>
                <w:rFonts w:ascii="Arial" w:eastAsia="Arial" w:hAnsi="Arial" w:cs="Arial"/>
                <w:b/>
                <w:color w:val="000000"/>
                <w:sz w:val="20"/>
                <w:szCs w:val="20"/>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91C126"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C0F3F">
              <w:rPr>
                <w:rFonts w:ascii="Arial" w:eastAsia="Arial" w:hAnsi="Arial" w:cs="Arial"/>
                <w:b/>
                <w:color w:val="000000"/>
                <w:sz w:val="20"/>
                <w:szCs w:val="20"/>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ABB3E3"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C0F3F">
              <w:rPr>
                <w:rFonts w:ascii="Arial" w:eastAsia="Arial" w:hAnsi="Arial" w:cs="Arial"/>
                <w:b/>
                <w:color w:val="000000"/>
                <w:sz w:val="20"/>
                <w:szCs w:val="20"/>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20C038"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C0F3F">
              <w:rPr>
                <w:rFonts w:ascii="Arial" w:eastAsia="Arial" w:hAnsi="Arial" w:cs="Arial"/>
                <w:b/>
                <w:color w:val="000000"/>
                <w:sz w:val="20"/>
                <w:szCs w:val="20"/>
              </w:rPr>
              <w:t>Outcome</w:t>
            </w:r>
          </w:p>
        </w:tc>
      </w:tr>
      <w:tr w:rsidR="009D1096" w:rsidRPr="003C0F3F" w14:paraId="0A549710"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E6D3E"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191C2"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C0F3F">
              <w:rPr>
                <w:rFonts w:ascii="Arial" w:eastAsia="Arial" w:hAnsi="Arial" w:cs="Arial"/>
                <w:color w:val="000000"/>
                <w:sz w:val="20"/>
                <w:szCs w:val="20"/>
              </w:rPr>
              <w:t>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175BA"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31.46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E2787"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C0F3F">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F4069"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16B1DF"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16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2748E"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26.00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E3C6E"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147C9"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BE5B9"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-9.5–9.5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8E637"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Supportive</w:t>
            </w:r>
          </w:p>
        </w:tc>
      </w:tr>
      <w:tr w:rsidR="009D1096" w:rsidRPr="003C0F3F" w14:paraId="060922A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3F470"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54C4B"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C0F3F">
              <w:rPr>
                <w:rFonts w:ascii="Arial" w:eastAsia="Arial" w:hAnsi="Arial" w:cs="Arial"/>
                <w:color w:val="000000"/>
                <w:sz w:val="20"/>
                <w:szCs w:val="20"/>
              </w:rPr>
              <w:t>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CD0C2"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54.14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17173"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C0F3F">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A33D9"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3FB53"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D83C9"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56753"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9A290"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E25C2"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-8.6–8.6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B6D32"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Supportive</w:t>
            </w:r>
          </w:p>
        </w:tc>
      </w:tr>
      <w:tr w:rsidR="009D1096" w:rsidRPr="003C0F3F" w14:paraId="7867D2D6"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844F72"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E880EA"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C0F3F">
              <w:rPr>
                <w:rFonts w:ascii="Arial" w:eastAsia="Arial" w:hAnsi="Arial" w:cs="Arial"/>
                <w:color w:val="000000"/>
                <w:sz w:val="20"/>
                <w:szCs w:val="20"/>
              </w:rPr>
              <w:t>30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A642D7"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54.14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5EDD91"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C0F3F">
              <w:rPr>
                <w:rFonts w:ascii="Arial" w:eastAsia="Arial" w:hAnsi="Arial" w:cs="Arial"/>
                <w:color w:val="000000"/>
                <w:sz w:val="20"/>
                <w:szCs w:val="20"/>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66C4A4"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B928D8F"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4D99D1"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12ABDC"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57F4F5"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5D3344"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-8.6–8.6</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84B6DB" w14:textId="77777777" w:rsidR="009D1096" w:rsidRPr="003C0F3F"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C0F3F">
              <w:rPr>
                <w:rFonts w:ascii="Arial" w:eastAsia="Arial" w:hAnsi="Arial" w:cs="Arial"/>
                <w:color w:val="000000"/>
                <w:sz w:val="20"/>
                <w:szCs w:val="20"/>
              </w:rPr>
              <w:t>Supportive</w:t>
            </w:r>
          </w:p>
        </w:tc>
      </w:tr>
    </w:tbl>
    <w:p w14:paraId="1FE398F0" w14:textId="77777777" w:rsidR="003C0F3F" w:rsidRDefault="003C0F3F">
      <w:pPr>
        <w:sectPr w:rsidR="003C0F3F" w:rsidSect="003C0F3F">
          <w:pgSz w:w="15840" w:h="12240" w:orient="landscape"/>
          <w:pgMar w:top="1440" w:right="1440" w:bottom="1440" w:left="1440" w:header="709" w:footer="709" w:gutter="0"/>
          <w:cols w:space="708"/>
          <w:docGrid w:linePitch="360"/>
        </w:sectPr>
      </w:pPr>
    </w:p>
    <w:p w14:paraId="42104F6F" w14:textId="77777777" w:rsidR="009D1096" w:rsidRDefault="009D1096"/>
    <w:p w14:paraId="06C41A30" w14:textId="77777777" w:rsidR="009D1096" w:rsidRDefault="00000000">
      <w:r>
        <w:rPr>
          <w:noProof/>
        </w:rPr>
        <w:drawing>
          <wp:inline distT="0" distB="0" distL="0" distR="0" wp14:anchorId="66B0F445" wp14:editId="51577C33">
            <wp:extent cx="4546603" cy="3409950"/>
            <wp:effectExtent l="0" t="0" r="6350" b="0"/>
            <wp:docPr id="161" name="Picture" descr="Figure 5.2: Projected PCB 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62" name="Picture" descr="Derived/BOQ/Tier3/M2/Brown%20Bullhead__PCBs/figs/t3c_projected_multi.png"/>
                    <pic:cNvPicPr>
                      <a:picLocks noChangeAspect="1" noChangeArrowheads="1"/>
                    </pic:cNvPicPr>
                  </pic:nvPicPr>
                  <pic:blipFill>
                    <a:blip r:embed="rId18"/>
                    <a:stretch>
                      <a:fillRect/>
                    </a:stretch>
                  </pic:blipFill>
                  <pic:spPr bwMode="auto">
                    <a:xfrm>
                      <a:off x="0" y="0"/>
                      <a:ext cx="4547919" cy="3410937"/>
                    </a:xfrm>
                    <a:prstGeom prst="rect">
                      <a:avLst/>
                    </a:prstGeom>
                    <a:noFill/>
                    <a:ln w="9525">
                      <a:noFill/>
                      <a:headEnd/>
                      <a:tailEnd/>
                    </a:ln>
                  </pic:spPr>
                </pic:pic>
              </a:graphicData>
            </a:graphic>
          </wp:inline>
        </w:drawing>
      </w:r>
    </w:p>
    <w:p w14:paraId="2C2D5424" w14:textId="77777777" w:rsidR="009D1096" w:rsidRDefault="00000000">
      <w:bookmarkStart w:id="150" w:name="fig:t3c-bb-fig-pcb-m2"/>
      <w:bookmarkEnd w:id="150"/>
      <w:r>
        <w:t>Figure 5.2: Projected PCB 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 threshold for the sensitive population, based on community desired consumption rate and MECP advisory thresholds.</w:t>
      </w:r>
    </w:p>
    <w:p w14:paraId="6201C577" w14:textId="77777777" w:rsidR="009D1096" w:rsidRDefault="00000000">
      <w:r>
        <w:t>For upper-quartile-length (30 cm) fish, predicted concentrations are already within the unrestrictive advisory range for the Sensitive population (≥ 8 meals/month). Therefore, Tier 3C is considered supportive.</w:t>
      </w:r>
    </w:p>
    <w:p w14:paraId="79013EA5" w14:textId="77777777" w:rsidR="009D1096" w:rsidRDefault="00000000">
      <w:r>
        <w:rPr>
          <w:b/>
          <w:bCs/>
        </w:rPr>
        <w:t>Tier 3C Overall Decision:</w:t>
      </w:r>
      <w:r>
        <w:t xml:space="preserve"> Supportive</w:t>
      </w:r>
    </w:p>
    <w:p w14:paraId="3FCD26AB" w14:textId="77777777" w:rsidR="009D1096" w:rsidRDefault="00000000">
      <w:pPr>
        <w:pStyle w:val="Heading4"/>
      </w:pPr>
      <w:bookmarkStart w:id="151" w:name="summary-2"/>
      <w:bookmarkEnd w:id="148"/>
      <w:r>
        <w:t>5.3.1.4</w:t>
      </w:r>
      <w:r>
        <w:tab/>
        <w:t>Summary</w:t>
      </w:r>
    </w:p>
    <w:p w14:paraId="3C514929" w14:textId="77777777" w:rsidR="009D1096" w:rsidRDefault="00000000">
      <w:r>
        <w:t>Tier 3 evidence lines indicate brown bullhead is not substantially more impaired due to PCBs in Trenton/Belleville Nearshore areas than the rest of the Bay of Quinte. While PCB concentrations remain higher than surrounding areas on average, the concentrations are not high enough to cause restrictive consumption advice. Therefore, measure 2 of the delisting criterion for BUI 1 can be said to be met.</w:t>
      </w:r>
    </w:p>
    <w:p w14:paraId="157077F9" w14:textId="26665512" w:rsidR="009D1096" w:rsidRDefault="00000000">
      <w:pPr>
        <w:pStyle w:val="TableCaption"/>
      </w:pPr>
      <w:bookmarkStart w:id="152" w:name="tab:t3-bb-summary-pcb-m2"/>
      <w:bookmarkEnd w:id="152"/>
      <w:r>
        <w:t xml:space="preserve">Table 5.11: </w:t>
      </w:r>
      <w:r w:rsidR="005005A6" w:rsidRPr="005005A6">
        <w:t xml:space="preserve">Summary of Tier 3 assessment results </w:t>
      </w:r>
      <w:r w:rsidR="005005A6">
        <w:t xml:space="preserve">for measure 2 of brown bullhead (PCBs) </w:t>
      </w:r>
      <w:r w:rsidR="005005A6" w:rsidRPr="005005A6">
        <w:t>in the Bay of Quinte Area of Concern.</w:t>
      </w:r>
    </w:p>
    <w:tbl>
      <w:tblPr>
        <w:tblW w:w="5000" w:type="pct"/>
        <w:jc w:val="center"/>
        <w:tblLook w:val="0420" w:firstRow="1" w:lastRow="0" w:firstColumn="0" w:lastColumn="0" w:noHBand="0" w:noVBand="1"/>
      </w:tblPr>
      <w:tblGrid>
        <w:gridCol w:w="571"/>
        <w:gridCol w:w="1787"/>
        <w:gridCol w:w="5505"/>
        <w:gridCol w:w="1497"/>
      </w:tblGrid>
      <w:tr w:rsidR="005005A6" w14:paraId="28143924" w14:textId="77777777" w:rsidTr="003409AC">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519475"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lastRenderedPageBreak/>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B95133"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6D05BD"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82195F"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5005A6" w14:paraId="228A461D" w14:textId="77777777" w:rsidTr="003409AC">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0D593"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E246C"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809AB" w14:textId="7B5B1B4E"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General: 0/</w:t>
            </w:r>
            <w:r>
              <w:rPr>
                <w:rFonts w:ascii="Arial" w:eastAsia="Arial" w:hAnsi="Arial" w:cs="Arial"/>
                <w:color w:val="000000"/>
                <w:sz w:val="22"/>
                <w:szCs w:val="22"/>
              </w:rPr>
              <w:t>6</w:t>
            </w:r>
            <w:r>
              <w:rPr>
                <w:rFonts w:ascii="Arial" w:eastAsia="Arial" w:hAnsi="Arial" w:cs="Arial"/>
                <w:color w:val="000000"/>
                <w:sz w:val="22"/>
                <w:szCs w:val="22"/>
              </w:rPr>
              <w:t xml:space="preserve">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7B512"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5005A6" w14:paraId="326779E2" w14:textId="77777777" w:rsidTr="003409AC">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08075"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CCBA3"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D22D4" w14:textId="16A92756"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No significant difference in smooth terms (p = </w:t>
            </w:r>
            <w:r>
              <w:rPr>
                <w:rFonts w:ascii="Arial" w:eastAsia="Arial" w:hAnsi="Arial" w:cs="Arial"/>
                <w:color w:val="000000"/>
                <w:sz w:val="22"/>
                <w:szCs w:val="22"/>
              </w:rPr>
              <w:t>NA</w:t>
            </w:r>
            <w:r>
              <w:rPr>
                <w:rFonts w:ascii="Arial" w:eastAsia="Arial" w:hAnsi="Arial" w:cs="Arial"/>
                <w:color w:val="000000"/>
                <w:sz w:val="22"/>
                <w:szCs w:val="22"/>
              </w:rPr>
              <w:t xml:space="preserve">); AOC marginal </w:t>
            </w:r>
            <w:proofErr w:type="gramStart"/>
            <w:r>
              <w:rPr>
                <w:rFonts w:ascii="Arial" w:eastAsia="Arial" w:hAnsi="Arial" w:cs="Arial"/>
                <w:color w:val="000000"/>
                <w:sz w:val="22"/>
                <w:szCs w:val="22"/>
              </w:rPr>
              <w:t>mean</w:t>
            </w:r>
            <w:proofErr w:type="gramEnd"/>
            <w:r>
              <w:rPr>
                <w:rFonts w:ascii="Arial" w:eastAsia="Arial" w:hAnsi="Arial" w:cs="Arial"/>
                <w:color w:val="000000"/>
                <w:sz w:val="22"/>
                <w:szCs w:val="22"/>
              </w:rPr>
              <w:t xml:space="preserve">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DE718" w14:textId="3FD8AD9F"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r w:rsidR="005005A6" w14:paraId="3CF36107" w14:textId="77777777" w:rsidTr="003409AC">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BB97BC"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B8EFD3"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D5340A"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0/3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3A3AEE" w14:textId="77777777" w:rsidR="005005A6" w:rsidRDefault="005005A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bl>
    <w:p w14:paraId="5A50EAEE" w14:textId="77777777" w:rsidR="005005A6" w:rsidRDefault="005005A6">
      <w:pPr>
        <w:pStyle w:val="TableCaption"/>
      </w:pPr>
    </w:p>
    <w:p w14:paraId="1CDA69AC" w14:textId="77777777" w:rsidR="005005A6" w:rsidRDefault="005005A6">
      <w:pPr>
        <w:pStyle w:val="TableCaption"/>
      </w:pPr>
    </w:p>
    <w:p w14:paraId="003B337F" w14:textId="77777777" w:rsidR="009D1096" w:rsidRDefault="00000000">
      <w:pPr>
        <w:pStyle w:val="Heading3"/>
      </w:pPr>
      <w:bookmarkStart w:id="153" w:name="dioxinsfurans"/>
      <w:bookmarkStart w:id="154" w:name="_Toc217295998"/>
      <w:bookmarkEnd w:id="142"/>
      <w:bookmarkEnd w:id="151"/>
      <w:r>
        <w:t>5.3.2</w:t>
      </w:r>
      <w:r>
        <w:tab/>
        <w:t>Dioxins/Furans</w:t>
      </w:r>
      <w:bookmarkEnd w:id="154"/>
    </w:p>
    <w:p w14:paraId="7A334D19" w14:textId="77777777" w:rsidR="009D1096" w:rsidRDefault="00000000">
      <w:pPr>
        <w:pStyle w:val="Heading4"/>
      </w:pPr>
      <w:bookmarkStart w:id="155" w:name="tier-3a-virtual-advisory-1"/>
      <w:r>
        <w:t>5.3.2.1</w:t>
      </w:r>
      <w:r>
        <w:tab/>
        <w:t>Tier 3A: Virtual Advisory</w:t>
      </w:r>
    </w:p>
    <w:p w14:paraId="1D21C09B" w14:textId="77777777" w:rsidR="009D1096" w:rsidRDefault="00000000">
      <w:r>
        <w:t>Tier 3A constructs virtual advisories for the contaminant of concern, and compares the values to the desired consumption rate, and reference values.</w:t>
      </w:r>
    </w:p>
    <w:p w14:paraId="32E6BA39" w14:textId="77777777" w:rsidR="009D1096" w:rsidRDefault="00000000">
      <w:r>
        <w:rPr>
          <w:noProof/>
        </w:rPr>
        <w:drawing>
          <wp:inline distT="0" distB="0" distL="0" distR="0" wp14:anchorId="39E89F3D" wp14:editId="5CD6929E">
            <wp:extent cx="4200525" cy="3150392"/>
            <wp:effectExtent l="0" t="0" r="0" b="0"/>
            <wp:docPr id="169" name="Picture" descr="Figure 5.3: Virtual PCB advisories in brown bullhead. Predicted concentrations (curve) and observed values (points) by region using power regression model, compared to MECP advisory limits for PCB for the sensitive population (dashed lines)."/>
            <wp:cNvGraphicFramePr/>
            <a:graphic xmlns:a="http://schemas.openxmlformats.org/drawingml/2006/main">
              <a:graphicData uri="http://schemas.openxmlformats.org/drawingml/2006/picture">
                <pic:pic xmlns:pic="http://schemas.openxmlformats.org/drawingml/2006/picture">
                  <pic:nvPicPr>
                    <pic:cNvPr id="170" name="Picture" descr="Derived/BOQ/Tier3/M2/Brown%20Bullhead__TEQWH4/figs/t3a_virtual_advisory.png"/>
                    <pic:cNvPicPr>
                      <a:picLocks noChangeAspect="1" noChangeArrowheads="1"/>
                    </pic:cNvPicPr>
                  </pic:nvPicPr>
                  <pic:blipFill>
                    <a:blip r:embed="rId19"/>
                    <a:stretch>
                      <a:fillRect/>
                    </a:stretch>
                  </pic:blipFill>
                  <pic:spPr bwMode="auto">
                    <a:xfrm>
                      <a:off x="0" y="0"/>
                      <a:ext cx="4204887" cy="3153663"/>
                    </a:xfrm>
                    <a:prstGeom prst="rect">
                      <a:avLst/>
                    </a:prstGeom>
                    <a:noFill/>
                    <a:ln w="9525">
                      <a:noFill/>
                      <a:headEnd/>
                      <a:tailEnd/>
                    </a:ln>
                  </pic:spPr>
                </pic:pic>
              </a:graphicData>
            </a:graphic>
          </wp:inline>
        </w:drawing>
      </w:r>
    </w:p>
    <w:p w14:paraId="5882F439" w14:textId="77777777" w:rsidR="009D1096" w:rsidRDefault="00000000">
      <w:bookmarkStart w:id="156" w:name="fig:t3a-brown-bullhead-fig-dxf-m2"/>
      <w:bookmarkEnd w:id="156"/>
      <w:r>
        <w:t>Figure 5.3: Virtual PCB advisories in brown bullhead. Predicted concentrations (curve) and observed values (points) by region using power regression model, compared to MECP advisory limits for PCB for the sensitive population (dashed lines).</w:t>
      </w:r>
    </w:p>
    <w:p w14:paraId="32E00E8B" w14:textId="77777777" w:rsidR="009D1096" w:rsidRDefault="009D1096"/>
    <w:p w14:paraId="589AAA2F" w14:textId="77777777" w:rsidR="009D1096" w:rsidRDefault="00000000">
      <w:r>
        <w:t>Model Summary by Region</w:t>
      </w:r>
    </w:p>
    <w:p w14:paraId="407FB60D" w14:textId="77777777" w:rsidR="009D1096" w:rsidRDefault="00000000">
      <w:r>
        <w:rPr>
          <w:b/>
          <w:bCs/>
        </w:rPr>
        <w:lastRenderedPageBreak/>
        <w:t>Reference</w:t>
      </w:r>
      <w:r>
        <w:t>: There is no significant relationship between fish length and contaminant concentration. Bin-level means were used instead. The power model used was: concentration = 0.00323 × Length1.128 (R² = 0.007, p = 6.45e-01).</w:t>
      </w:r>
    </w:p>
    <w:p w14:paraId="7E77D68D" w14:textId="77777777" w:rsidR="009D1096" w:rsidRDefault="00000000">
      <w:r>
        <w:rPr>
          <w:b/>
          <w:bCs/>
        </w:rPr>
        <w:t>AOC</w:t>
      </w:r>
      <w:r>
        <w:t>: There is no significant relationship between fish length and contaminant concentration. Bin-level means were used instead. The power model used was: concentration = 0.00434 × Length1.183 (R² = 0.003, p = 8.08e-01).</w:t>
      </w:r>
    </w:p>
    <w:p w14:paraId="566EEA83" w14:textId="77777777" w:rsidR="009D1096" w:rsidRDefault="00000000">
      <w:pPr>
        <w:pStyle w:val="TableCaption"/>
      </w:pPr>
      <w:bookmarkStart w:id="157" w:name="tab:t3a-brown-bullhead-table-dxf-m2"/>
      <w:bookmarkEnd w:id="157"/>
      <w:r>
        <w:t>Table 5.12: Virtual advisory levels for PCB in brown bullhead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0" w:type="auto"/>
        <w:jc w:val="center"/>
        <w:tblLayout w:type="fixed"/>
        <w:tblLook w:val="0420" w:firstRow="1" w:lastRow="0" w:firstColumn="0" w:lastColumn="0" w:noHBand="0" w:noVBand="1"/>
      </w:tblPr>
      <w:tblGrid>
        <w:gridCol w:w="1261"/>
        <w:gridCol w:w="1281"/>
        <w:gridCol w:w="871"/>
        <w:gridCol w:w="871"/>
        <w:gridCol w:w="871"/>
        <w:gridCol w:w="871"/>
        <w:gridCol w:w="871"/>
        <w:gridCol w:w="871"/>
      </w:tblGrid>
      <w:tr w:rsidR="009D1096" w14:paraId="102A3F8C" w14:textId="77777777">
        <w:trPr>
          <w:tblHeader/>
          <w:jc w:val="center"/>
        </w:trPr>
        <w:tc>
          <w:tcPr>
            <w:tcW w:w="12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27973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1281" w:type="dxa"/>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21E08A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2088C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2C243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77323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CE641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E197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87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7888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r>
      <w:tr w:rsidR="009D1096" w14:paraId="1BD7D275" w14:textId="77777777">
        <w:trPr>
          <w:jc w:val="center"/>
        </w:trPr>
        <w:tc>
          <w:tcPr>
            <w:tcW w:w="1261" w:type="dxa"/>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D4A7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C3C7AD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742126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C4275B"/>
            <w:tcMar>
              <w:top w:w="0" w:type="dxa"/>
              <w:left w:w="0" w:type="dxa"/>
              <w:bottom w:w="0" w:type="dxa"/>
              <w:right w:w="0" w:type="dxa"/>
            </w:tcMar>
            <w:vAlign w:val="center"/>
          </w:tcPr>
          <w:p w14:paraId="5CC7DF8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4</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AD6A15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6F8975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9D3C84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871" w:type="dxa"/>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CB7A2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r>
      <w:tr w:rsidR="009D1096" w14:paraId="5939B17F" w14:textId="77777777">
        <w:trPr>
          <w:jc w:val="center"/>
        </w:trPr>
        <w:tc>
          <w:tcPr>
            <w:tcW w:w="1261" w:type="dxa"/>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1B1933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1281" w:type="dxa"/>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546A88F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15449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F5656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3F95E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6794D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C4E91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87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2F2F6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r>
    </w:tbl>
    <w:p w14:paraId="155B2863" w14:textId="77777777" w:rsidR="009D1096" w:rsidRDefault="00000000">
      <w:r>
        <w:rPr>
          <w:b/>
          <w:bCs/>
        </w:rPr>
        <w:t>General</w:t>
      </w:r>
      <w:r>
        <w:t xml:space="preserve"> population: Of 6 size bins, 1 were below the desired consumption rate of 8 meals/month. Of these, 1 were more restrictive than reference. Overall, Tier 3A assessment for brown bullhead is unsupportive.</w:t>
      </w:r>
    </w:p>
    <w:p w14:paraId="652909DF" w14:textId="77777777" w:rsidR="009D1096" w:rsidRDefault="00000000">
      <w:r>
        <w:rPr>
          <w:b/>
          <w:bCs/>
        </w:rPr>
        <w:t>Tier 3A Overall Decision:</w:t>
      </w:r>
      <w:r>
        <w:t xml:space="preserve"> Unsupportive</w:t>
      </w:r>
    </w:p>
    <w:p w14:paraId="726C9AC8" w14:textId="77777777" w:rsidR="009D1096" w:rsidRDefault="009D1096"/>
    <w:p w14:paraId="4B7AE4A4" w14:textId="77777777" w:rsidR="009D1096" w:rsidRDefault="00000000">
      <w:pPr>
        <w:pStyle w:val="Heading4"/>
      </w:pPr>
      <w:bookmarkStart w:id="158" w:name="Xaa7430f4b5b8b7004d60613e702c09d12b59bec"/>
      <w:bookmarkEnd w:id="155"/>
      <w:r>
        <w:t>5.3.2.2</w:t>
      </w:r>
      <w:r>
        <w:tab/>
        <w:t>Tier 3B: Contaminant Concentration, Nearshore vs. Bay of Quinte</w:t>
      </w:r>
    </w:p>
    <w:p w14:paraId="44A23654" w14:textId="77777777" w:rsidR="009D1096" w:rsidRDefault="00000000">
      <w:r>
        <w:t>Tier 3B compares the contaminant concentrations in target sites with that of reference sites using GAM models.</w:t>
      </w:r>
    </w:p>
    <w:p w14:paraId="1E0B0AB0" w14:textId="77777777" w:rsidR="009D1096" w:rsidRDefault="009D1096"/>
    <w:p w14:paraId="28A5B112" w14:textId="77777777" w:rsidR="009D1096" w:rsidRDefault="00000000">
      <w:r>
        <w:rPr>
          <w:noProof/>
        </w:rPr>
        <w:lastRenderedPageBreak/>
        <w:drawing>
          <wp:inline distT="0" distB="0" distL="0" distR="0" wp14:anchorId="0D07E031" wp14:editId="38363DE3">
            <wp:extent cx="4314825" cy="3236117"/>
            <wp:effectExtent l="0" t="0" r="0" b="2540"/>
            <wp:docPr id="175" name="Picture" descr="Figure 5.4: dxf concentration in Brown Bullhead by length in the AOC compared to reference sites. Points are observed contaminant values, curves represent GAM model fit (with random effects dropped for simplicity,), ribbons represent 95% confidence interval."/>
            <wp:cNvGraphicFramePr/>
            <a:graphic xmlns:a="http://schemas.openxmlformats.org/drawingml/2006/main">
              <a:graphicData uri="http://schemas.openxmlformats.org/drawingml/2006/picture">
                <pic:pic xmlns:pic="http://schemas.openxmlformats.org/drawingml/2006/picture">
                  <pic:nvPicPr>
                    <pic:cNvPr id="176" name="Picture" descr="Derived/BOQ/Tier3/M2/Brown%20Bullhead__TEQWH4/figs/t3b_gam_plot.png"/>
                    <pic:cNvPicPr>
                      <a:picLocks noChangeAspect="1" noChangeArrowheads="1"/>
                    </pic:cNvPicPr>
                  </pic:nvPicPr>
                  <pic:blipFill>
                    <a:blip r:embed="rId20"/>
                    <a:stretch>
                      <a:fillRect/>
                    </a:stretch>
                  </pic:blipFill>
                  <pic:spPr bwMode="auto">
                    <a:xfrm>
                      <a:off x="0" y="0"/>
                      <a:ext cx="4322539" cy="3241902"/>
                    </a:xfrm>
                    <a:prstGeom prst="rect">
                      <a:avLst/>
                    </a:prstGeom>
                    <a:noFill/>
                    <a:ln w="9525">
                      <a:noFill/>
                      <a:headEnd/>
                      <a:tailEnd/>
                    </a:ln>
                  </pic:spPr>
                </pic:pic>
              </a:graphicData>
            </a:graphic>
          </wp:inline>
        </w:drawing>
      </w:r>
    </w:p>
    <w:p w14:paraId="7786BCAD" w14:textId="15A7E3B2" w:rsidR="009D1096" w:rsidRDefault="00000000">
      <w:bookmarkStart w:id="159" w:name="fig:t3b-bb-fig-dxf-m2"/>
      <w:bookmarkEnd w:id="159"/>
      <w:r>
        <w:t xml:space="preserve">Figure 5.4: </w:t>
      </w:r>
      <w:r w:rsidR="00447E28">
        <w:t xml:space="preserve">Dioxins/furans TEQ (TEQWH4, </w:t>
      </w:r>
      <w:proofErr w:type="spellStart"/>
      <w:r w:rsidR="00447E28">
        <w:t>pg</w:t>
      </w:r>
      <w:proofErr w:type="spellEnd"/>
      <w:r w:rsidR="00447E28">
        <w:t>/g)</w:t>
      </w:r>
      <w:r>
        <w:t xml:space="preserve"> concentration in </w:t>
      </w:r>
      <w:r w:rsidR="006B63B6">
        <w:t>b</w:t>
      </w:r>
      <w:r>
        <w:t xml:space="preserve">rown </w:t>
      </w:r>
      <w:r w:rsidR="006B63B6">
        <w:t>b</w:t>
      </w:r>
      <w:r>
        <w:t xml:space="preserve">ullhead by length in </w:t>
      </w:r>
      <w:r w:rsidR="00626718">
        <w:t>Trenton and Belleville nearshore sites compared to the rest of the Bay of Quinte</w:t>
      </w:r>
      <w:r>
        <w:t>. Points are observed contaminant values, curves represent GAM model fit (with random effects dropped for simplicity,), ribbons represent 95% confidence interval.</w:t>
      </w:r>
    </w:p>
    <w:p w14:paraId="07014172" w14:textId="77777777" w:rsidR="009D1096" w:rsidRDefault="009D1096"/>
    <w:p w14:paraId="56386AFC" w14:textId="663D07B1" w:rsidR="009D1096" w:rsidRDefault="00000000">
      <w:r>
        <w:t xml:space="preserve">Generalized Additive Models (GAMs) were used to model the relationship between fish length and </w:t>
      </w:r>
      <w:r w:rsidR="004342C1">
        <w:t>TEQWH4</w:t>
      </w:r>
      <w:r>
        <w:t xml:space="preserve"> concentrations for brown bullhead in the AOC and reference regions. The length-contaminant relationship did not differ significantly between sites (interaction test p = 0.692). Marginal mean concentrations were estimated across the full size distribution using a reduced model with shared smooths. The estimated marginal mean TEQWH4 concentration in the AOC was -3.33 pg/g (95% CI: -4.23–-2.43). Estimated values for reference site(s): Reference: -3.14 pg/g (95% CI: -4–-2.28).</w:t>
      </w:r>
    </w:p>
    <w:p w14:paraId="4D6D24B5" w14:textId="77777777" w:rsidR="009D1096" w:rsidRDefault="00000000">
      <w:r>
        <w:t>Predicted PCB concentrations (µg/g) in Brown Bullhead, estimated using generalized additive models (GAMs) across the observed range of fish lengths where data is available for both groups. Values represent model-predicted means with 95% confidence intervals. Asterisks (*) indicate size classes where the AOC differs significantly (p &lt; 0.05) from reference. Predicted PCB concentrations (µg/g) in Brown Bullhead, estimated using generalized additive models (GAMs) across the observed range of fish lengths where data is available for both groups. Values represent model-predicted means with 95% confidence intervals. Asterisks (*) indicate size classes where the AOC differs significantly (p &lt; 0.05) from reference.</w:t>
      </w:r>
    </w:p>
    <w:p w14:paraId="6F260174" w14:textId="4F3B4058" w:rsidR="009D1096" w:rsidRDefault="00000000">
      <w:r>
        <w:lastRenderedPageBreak/>
        <w:t>The AOC does not exceed reference in marginal mean concentration, suggesting comparable contamination levels in this species. Therefore, Tier 3B analysis of brown bullhead is considered supportive for redesignation.</w:t>
      </w:r>
    </w:p>
    <w:p w14:paraId="2012A6D8" w14:textId="77777777" w:rsidR="009D1096" w:rsidRDefault="00000000">
      <w:r>
        <w:rPr>
          <w:b/>
          <w:bCs/>
        </w:rPr>
        <w:t>Tier 3B Overall Decision:</w:t>
      </w:r>
      <w:r>
        <w:t xml:space="preserve"> Supportive</w:t>
      </w:r>
    </w:p>
    <w:p w14:paraId="06976EEF" w14:textId="77777777" w:rsidR="009D1096" w:rsidRDefault="009D1096"/>
    <w:p w14:paraId="7A877EB8" w14:textId="77777777" w:rsidR="009D1096" w:rsidRDefault="00000000">
      <w:pPr>
        <w:pStyle w:val="Heading4"/>
      </w:pPr>
      <w:bookmarkStart w:id="160" w:name="X1544b4ccb630405dca4b61c7c0074bad969b644"/>
      <w:bookmarkEnd w:id="158"/>
      <w:r>
        <w:t>5.3.2.3</w:t>
      </w:r>
      <w:r>
        <w:tab/>
        <w:t>Tier 3C: Temporal Projections of Contaminant Concentrations</w:t>
      </w:r>
    </w:p>
    <w:p w14:paraId="3B154604" w14:textId="77777777" w:rsidR="009D1096" w:rsidRDefault="00000000">
      <w:r>
        <w:t>Tier 3C uses GAMM models to indicate whether contaminant concentrations are increasing, stable, or declining over time, and predicts the amount of time to reach an unrestrictive consumption threshold in the future.</w:t>
      </w:r>
    </w:p>
    <w:p w14:paraId="44CBBD07" w14:textId="77777777" w:rsidR="006A6BBD" w:rsidRDefault="006A6BBD">
      <w:pPr>
        <w:sectPr w:rsidR="006A6BBD">
          <w:pgSz w:w="12240" w:h="15840"/>
          <w:pgMar w:top="1440" w:right="1440" w:bottom="1440" w:left="1440" w:header="708" w:footer="708" w:gutter="0"/>
          <w:cols w:space="708"/>
          <w:docGrid w:linePitch="360"/>
        </w:sectPr>
      </w:pPr>
    </w:p>
    <w:p w14:paraId="3E6F22F0" w14:textId="78380AB4" w:rsidR="009D1096" w:rsidRDefault="00000000">
      <w:pPr>
        <w:pStyle w:val="TableCaption"/>
      </w:pPr>
      <w:bookmarkStart w:id="161" w:name="tab:t3c-brown-bullhead-table-dxf-m2"/>
      <w:bookmarkEnd w:id="161"/>
      <w:r>
        <w:lastRenderedPageBreak/>
        <w:t xml:space="preserve">Table 5.13: </w:t>
      </w:r>
      <w:r w:rsidR="006A6BBD" w:rsidRPr="006A6BBD">
        <w:t xml:space="preserve">Estimated time to unrestrictive PCB threshold for median, upper-quartile, and lower-quartile-sized brown bullhead in the AOC, using GAMM-derived half-life decay model. The model-predicted concentration of representative-length fish is reported for the most recent year of observation, and the target concentration corresponding to the earliest of either Tier 1 or Tier 2 thresholds. Tier 1 thresholds </w:t>
      </w:r>
      <w:r w:rsidR="006A6BBD" w:rsidRPr="006A6BBD">
        <w:t>representative</w:t>
      </w:r>
      <w:r w:rsidR="006A6BBD" w:rsidRPr="006A6BBD">
        <w:t xml:space="preserve"> an “unrestrictive” advisory for the Sensitive population of 8, based on survey results and MECP advisory thresholds. Tier 2 thresholds are size-matched Sensitive reference medians.</w:t>
      </w:r>
    </w:p>
    <w:tbl>
      <w:tblPr>
        <w:tblW w:w="5000" w:type="pct"/>
        <w:jc w:val="center"/>
        <w:tblLook w:val="0420" w:firstRow="1" w:lastRow="0" w:firstColumn="0" w:lastColumn="0" w:noHBand="0" w:noVBand="1"/>
      </w:tblPr>
      <w:tblGrid>
        <w:gridCol w:w="1628"/>
        <w:gridCol w:w="863"/>
        <w:gridCol w:w="1107"/>
        <w:gridCol w:w="1482"/>
        <w:gridCol w:w="1107"/>
        <w:gridCol w:w="1207"/>
        <w:gridCol w:w="1162"/>
        <w:gridCol w:w="1162"/>
        <w:gridCol w:w="1162"/>
        <w:gridCol w:w="598"/>
        <w:gridCol w:w="1482"/>
      </w:tblGrid>
      <w:tr w:rsidR="009D1096" w:rsidRPr="003A12D4" w14:paraId="140507F6" w14:textId="77777777" w:rsidTr="00BA3035">
        <w:trPr>
          <w:tblHeader/>
          <w:jc w:val="center"/>
        </w:trPr>
        <w:tc>
          <w:tcPr>
            <w:tcW w:w="62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9C2F39"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Representative group</w:t>
            </w:r>
          </w:p>
        </w:tc>
        <w:tc>
          <w:tcPr>
            <w:tcW w:w="33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C75F9"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3A12D4">
              <w:rPr>
                <w:rFonts w:ascii="Arial" w:eastAsia="Arial" w:hAnsi="Arial" w:cs="Arial"/>
                <w:b/>
                <w:color w:val="000000"/>
                <w:sz w:val="20"/>
                <w:szCs w:val="20"/>
              </w:rPr>
              <w:t>Length (cm)</w:t>
            </w:r>
          </w:p>
        </w:tc>
        <w:tc>
          <w:tcPr>
            <w:tcW w:w="42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D6AA40"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Predicted Conc. (Current Year)</w:t>
            </w:r>
          </w:p>
        </w:tc>
        <w:tc>
          <w:tcPr>
            <w:tcW w:w="5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4E1617"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3A12D4">
              <w:rPr>
                <w:rFonts w:ascii="Arial" w:eastAsia="Arial" w:hAnsi="Arial" w:cs="Arial"/>
                <w:b/>
                <w:color w:val="000000"/>
                <w:sz w:val="20"/>
                <w:szCs w:val="20"/>
              </w:rPr>
              <w:t>Desired Consumption Rate</w:t>
            </w:r>
          </w:p>
        </w:tc>
        <w:tc>
          <w:tcPr>
            <w:tcW w:w="42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B25D14"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Tier 1 threshold conc.</w:t>
            </w:r>
          </w:p>
        </w:tc>
        <w:tc>
          <w:tcPr>
            <w:tcW w:w="46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A99CB6"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Tier 2 median (Sensitive) meals/mo</w:t>
            </w:r>
          </w:p>
        </w:tc>
        <w:tc>
          <w:tcPr>
            <w:tcW w:w="44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EDC0CC"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Tier 2 Threshold conc.</w:t>
            </w:r>
          </w:p>
        </w:tc>
        <w:tc>
          <w:tcPr>
            <w:tcW w:w="44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09FAF1"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Target Threshold (earliest)</w:t>
            </w:r>
          </w:p>
        </w:tc>
        <w:tc>
          <w:tcPr>
            <w:tcW w:w="44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ECEF87"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Years to Threshold</w:t>
            </w:r>
          </w:p>
        </w:tc>
        <w:tc>
          <w:tcPr>
            <w:tcW w:w="23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AE0840"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95% CI</w:t>
            </w:r>
          </w:p>
        </w:tc>
        <w:tc>
          <w:tcPr>
            <w:tcW w:w="5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7F62FB"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Outcome</w:t>
            </w:r>
          </w:p>
        </w:tc>
      </w:tr>
      <w:tr w:rsidR="009D1096" w:rsidRPr="003A12D4" w14:paraId="1773E34F" w14:textId="77777777" w:rsidTr="00BA3035">
        <w:trPr>
          <w:jc w:val="center"/>
        </w:trPr>
        <w:tc>
          <w:tcPr>
            <w:tcW w:w="62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0F1481"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Lower quartile</w:t>
            </w:r>
          </w:p>
        </w:tc>
        <w:tc>
          <w:tcPr>
            <w:tcW w:w="33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24BD0"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A12D4">
              <w:rPr>
                <w:rFonts w:ascii="Arial" w:eastAsia="Arial" w:hAnsi="Arial" w:cs="Arial"/>
                <w:color w:val="000000"/>
                <w:sz w:val="20"/>
                <w:szCs w:val="20"/>
              </w:rPr>
              <w:t>25</w:t>
            </w:r>
          </w:p>
        </w:tc>
        <w:tc>
          <w:tcPr>
            <w:tcW w:w="42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3582E"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5.54</w:t>
            </w:r>
          </w:p>
        </w:tc>
        <w:tc>
          <w:tcPr>
            <w:tcW w:w="57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AD307"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A12D4">
              <w:rPr>
                <w:rFonts w:ascii="Arial" w:eastAsia="Arial" w:hAnsi="Arial" w:cs="Arial"/>
                <w:color w:val="000000"/>
                <w:sz w:val="20"/>
                <w:szCs w:val="20"/>
              </w:rPr>
              <w:t>8</w:t>
            </w:r>
          </w:p>
        </w:tc>
        <w:tc>
          <w:tcPr>
            <w:tcW w:w="42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E5FD2"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1.80</w:t>
            </w:r>
          </w:p>
        </w:tc>
        <w:tc>
          <w:tcPr>
            <w:tcW w:w="466"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F08E8"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16</w:t>
            </w:r>
          </w:p>
        </w:tc>
        <w:tc>
          <w:tcPr>
            <w:tcW w:w="44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56B71"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0.70</w:t>
            </w:r>
          </w:p>
        </w:tc>
        <w:tc>
          <w:tcPr>
            <w:tcW w:w="44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7D2F8"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1.80</w:t>
            </w:r>
          </w:p>
        </w:tc>
        <w:tc>
          <w:tcPr>
            <w:tcW w:w="44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57D4B"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w:t>
            </w:r>
          </w:p>
        </w:tc>
        <w:tc>
          <w:tcPr>
            <w:tcW w:w="231"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449D7"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w:t>
            </w:r>
          </w:p>
        </w:tc>
        <w:tc>
          <w:tcPr>
            <w:tcW w:w="57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17B4B"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Unsupportive</w:t>
            </w:r>
          </w:p>
        </w:tc>
      </w:tr>
      <w:tr w:rsidR="009D1096" w:rsidRPr="003A12D4" w14:paraId="3CD9E0BD" w14:textId="77777777" w:rsidTr="00BA3035">
        <w:trPr>
          <w:jc w:val="center"/>
        </w:trPr>
        <w:tc>
          <w:tcPr>
            <w:tcW w:w="62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4194D"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Median</w:t>
            </w:r>
          </w:p>
        </w:tc>
        <w:tc>
          <w:tcPr>
            <w:tcW w:w="33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AB8360"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A12D4">
              <w:rPr>
                <w:rFonts w:ascii="Arial" w:eastAsia="Arial" w:hAnsi="Arial" w:cs="Arial"/>
                <w:color w:val="000000"/>
                <w:sz w:val="20"/>
                <w:szCs w:val="20"/>
              </w:rPr>
              <w:t>30</w:t>
            </w:r>
          </w:p>
        </w:tc>
        <w:tc>
          <w:tcPr>
            <w:tcW w:w="42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BE2FF"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6.65</w:t>
            </w:r>
          </w:p>
        </w:tc>
        <w:tc>
          <w:tcPr>
            <w:tcW w:w="5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04AD8"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A12D4">
              <w:rPr>
                <w:rFonts w:ascii="Arial" w:eastAsia="Arial" w:hAnsi="Arial" w:cs="Arial"/>
                <w:color w:val="000000"/>
                <w:sz w:val="20"/>
                <w:szCs w:val="20"/>
              </w:rPr>
              <w:t>8</w:t>
            </w:r>
          </w:p>
        </w:tc>
        <w:tc>
          <w:tcPr>
            <w:tcW w:w="42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42433"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1.80</w:t>
            </w:r>
          </w:p>
        </w:tc>
        <w:tc>
          <w:tcPr>
            <w:tcW w:w="466"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D894D"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8</w:t>
            </w:r>
          </w:p>
        </w:tc>
        <w:tc>
          <w:tcPr>
            <w:tcW w:w="4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92178"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1.80</w:t>
            </w:r>
          </w:p>
        </w:tc>
        <w:tc>
          <w:tcPr>
            <w:tcW w:w="4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5D1E8"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1.80</w:t>
            </w:r>
          </w:p>
        </w:tc>
        <w:tc>
          <w:tcPr>
            <w:tcW w:w="44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F29EE6"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w:t>
            </w:r>
          </w:p>
        </w:tc>
        <w:tc>
          <w:tcPr>
            <w:tcW w:w="23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6D3CA"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w:t>
            </w:r>
          </w:p>
        </w:tc>
        <w:tc>
          <w:tcPr>
            <w:tcW w:w="57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7DE5A"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Unsupportive</w:t>
            </w:r>
          </w:p>
        </w:tc>
      </w:tr>
      <w:tr w:rsidR="009D1096" w:rsidRPr="003A12D4" w14:paraId="1A4CCC22" w14:textId="77777777" w:rsidTr="00BA3035">
        <w:trPr>
          <w:jc w:val="center"/>
        </w:trPr>
        <w:tc>
          <w:tcPr>
            <w:tcW w:w="62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8F756D"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Upper quartile</w:t>
            </w:r>
          </w:p>
        </w:tc>
        <w:tc>
          <w:tcPr>
            <w:tcW w:w="33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988401"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A12D4">
              <w:rPr>
                <w:rFonts w:ascii="Arial" w:eastAsia="Arial" w:hAnsi="Arial" w:cs="Arial"/>
                <w:color w:val="000000"/>
                <w:sz w:val="20"/>
                <w:szCs w:val="20"/>
              </w:rPr>
              <w:t>30</w:t>
            </w:r>
          </w:p>
        </w:tc>
        <w:tc>
          <w:tcPr>
            <w:tcW w:w="42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0CF70D"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6.65</w:t>
            </w:r>
          </w:p>
        </w:tc>
        <w:tc>
          <w:tcPr>
            <w:tcW w:w="5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6E7BA7"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3A12D4">
              <w:rPr>
                <w:rFonts w:ascii="Arial" w:eastAsia="Arial" w:hAnsi="Arial" w:cs="Arial"/>
                <w:color w:val="000000"/>
                <w:sz w:val="20"/>
                <w:szCs w:val="20"/>
              </w:rPr>
              <w:t>8</w:t>
            </w:r>
          </w:p>
        </w:tc>
        <w:tc>
          <w:tcPr>
            <w:tcW w:w="42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8A658C"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1.80</w:t>
            </w:r>
          </w:p>
        </w:tc>
        <w:tc>
          <w:tcPr>
            <w:tcW w:w="46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668852"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8</w:t>
            </w:r>
          </w:p>
        </w:tc>
        <w:tc>
          <w:tcPr>
            <w:tcW w:w="44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88912D"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1.80</w:t>
            </w:r>
          </w:p>
        </w:tc>
        <w:tc>
          <w:tcPr>
            <w:tcW w:w="44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362797"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1.80</w:t>
            </w:r>
          </w:p>
        </w:tc>
        <w:tc>
          <w:tcPr>
            <w:tcW w:w="44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C99A732"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w:t>
            </w:r>
          </w:p>
        </w:tc>
        <w:tc>
          <w:tcPr>
            <w:tcW w:w="23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AFECC0"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3A12D4">
              <w:rPr>
                <w:rFonts w:ascii="Arial" w:eastAsia="Arial" w:hAnsi="Arial" w:cs="Arial"/>
                <w:color w:val="000000"/>
                <w:sz w:val="20"/>
                <w:szCs w:val="20"/>
              </w:rPr>
              <w:t>—</w:t>
            </w:r>
          </w:p>
        </w:tc>
        <w:tc>
          <w:tcPr>
            <w:tcW w:w="57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1A5571" w14:textId="77777777" w:rsidR="009D1096" w:rsidRPr="003A12D4"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3A12D4">
              <w:rPr>
                <w:rFonts w:ascii="Arial" w:eastAsia="Arial" w:hAnsi="Arial" w:cs="Arial"/>
                <w:b/>
                <w:color w:val="000000"/>
                <w:sz w:val="20"/>
                <w:szCs w:val="20"/>
              </w:rPr>
              <w:t>Unsupportive</w:t>
            </w:r>
          </w:p>
        </w:tc>
      </w:tr>
    </w:tbl>
    <w:p w14:paraId="571F7E5F" w14:textId="77777777" w:rsidR="006A6BBD" w:rsidRDefault="006A6BBD">
      <w:pPr>
        <w:sectPr w:rsidR="006A6BBD" w:rsidSect="006A6BBD">
          <w:pgSz w:w="15840" w:h="12240" w:orient="landscape"/>
          <w:pgMar w:top="1440" w:right="1440" w:bottom="1440" w:left="1440" w:header="709" w:footer="709" w:gutter="0"/>
          <w:cols w:space="708"/>
          <w:docGrid w:linePitch="360"/>
        </w:sectPr>
      </w:pPr>
    </w:p>
    <w:p w14:paraId="0F400667" w14:textId="77777777" w:rsidR="009D1096" w:rsidRDefault="009D1096"/>
    <w:p w14:paraId="26424CED" w14:textId="77777777" w:rsidR="009D1096" w:rsidRDefault="00000000">
      <w:r>
        <w:rPr>
          <w:noProof/>
        </w:rPr>
        <w:drawing>
          <wp:inline distT="0" distB="0" distL="0" distR="0" wp14:anchorId="16511750" wp14:editId="7756CA9F">
            <wp:extent cx="5962650" cy="4471985"/>
            <wp:effectExtent l="0" t="0" r="0" b="5080"/>
            <wp:docPr id="181" name="Picture" descr="Figure 5.5: Projected dxf concentration in upper-quartile-length brown bullhead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dxf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182" name="Picture" descr="Derived/BOQ/Tier3/M2/Brown%20Bullhead__TEQWH4/figs/t3c_projected_multi.png"/>
                    <pic:cNvPicPr>
                      <a:picLocks noChangeAspect="1" noChangeArrowheads="1"/>
                    </pic:cNvPicPr>
                  </pic:nvPicPr>
                  <pic:blipFill>
                    <a:blip r:embed="rId21"/>
                    <a:stretch>
                      <a:fillRect/>
                    </a:stretch>
                  </pic:blipFill>
                  <pic:spPr bwMode="auto">
                    <a:xfrm>
                      <a:off x="0" y="0"/>
                      <a:ext cx="5970012" cy="4477506"/>
                    </a:xfrm>
                    <a:prstGeom prst="rect">
                      <a:avLst/>
                    </a:prstGeom>
                    <a:noFill/>
                    <a:ln w="9525">
                      <a:noFill/>
                      <a:headEnd/>
                      <a:tailEnd/>
                    </a:ln>
                  </pic:spPr>
                </pic:pic>
              </a:graphicData>
            </a:graphic>
          </wp:inline>
        </w:drawing>
      </w:r>
    </w:p>
    <w:p w14:paraId="588DD9B7" w14:textId="5B5F83E5" w:rsidR="009D1096" w:rsidRDefault="00000000">
      <w:bookmarkStart w:id="162" w:name="fig:t3c-bb-fig-dxf-m2"/>
      <w:bookmarkEnd w:id="162"/>
      <w:r>
        <w:t xml:space="preserve">Figure 5.5: Projected </w:t>
      </w:r>
      <w:r w:rsidR="00057A6D">
        <w:t xml:space="preserve">dioxins/furans TEQ (TEQWH4, </w:t>
      </w:r>
      <w:proofErr w:type="spellStart"/>
      <w:r w:rsidR="00057A6D">
        <w:t>pg</w:t>
      </w:r>
      <w:proofErr w:type="spellEnd"/>
      <w:r w:rsidR="00057A6D">
        <w:t>/g)</w:t>
      </w:r>
      <w:r>
        <w:t xml:space="preserve"> concentration in </w:t>
      </w:r>
      <w:r w:rsidR="00EA2531">
        <w:t xml:space="preserve">lower, median, and </w:t>
      </w:r>
      <w:r>
        <w:t xml:space="preserve">upper-quartile-length brown bullhead in the </w:t>
      </w:r>
      <w:r w:rsidR="00754C99">
        <w:t>Trenton/Belleville nearshore sites</w:t>
      </w:r>
      <w:r>
        <w:t xml:space="preserve">.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w:t>
      </w:r>
      <w:r w:rsidR="00BA3035">
        <w:t>dioxin/furan</w:t>
      </w:r>
      <w:r>
        <w:t xml:space="preserve"> threshold for the sensitive population, based on community desired consumption rate and MECP advisory thresholds.</w:t>
      </w:r>
    </w:p>
    <w:p w14:paraId="0BED09DA" w14:textId="77777777" w:rsidR="001E631C" w:rsidRDefault="00000000">
      <w:r>
        <w:t xml:space="preserve">For upper-quartile length (30 cm) fish, the current trend does not indicate declining </w:t>
      </w:r>
      <w:r w:rsidR="00E674E7">
        <w:t>dioxins/furan</w:t>
      </w:r>
      <w:r>
        <w:t xml:space="preserve"> concentrations. Under the present trend, reaching an unrestrictive monthly meal allowance of 8 meals/month for the Sensitive population is not expected. Therefore, Tier 3C is considered unsupportive.</w:t>
      </w:r>
      <w:r w:rsidR="001E631C">
        <w:t xml:space="preserve"> </w:t>
      </w:r>
    </w:p>
    <w:p w14:paraId="54E63578" w14:textId="44282125" w:rsidR="009D1096" w:rsidRDefault="001E631C">
      <w:r>
        <w:t xml:space="preserve">However, the increasing trend is driven by a small number of samples collected in 2022 and 2023 which have elevated TEQWH4 values than those from previous years. In total, all 3 samples from the Belleville nearshore site, all 3 samples from the Trenton nearshore site, </w:t>
      </w:r>
      <w:r>
        <w:lastRenderedPageBreak/>
        <w:t xml:space="preserve">and all 6 samples from the rest of the Bay of Quinte collected in 2022 and 2023 have TEQWH4 values above 2 </w:t>
      </w:r>
      <w:proofErr w:type="spellStart"/>
      <w:r>
        <w:t>pg</w:t>
      </w:r>
      <w:proofErr w:type="spellEnd"/>
      <w:r>
        <w:t xml:space="preserve">/g, whereas most other samples collected between 2005 and 2019 are below 0.5 </w:t>
      </w:r>
      <w:proofErr w:type="spellStart"/>
      <w:r>
        <w:t>pg</w:t>
      </w:r>
      <w:proofErr w:type="spellEnd"/>
      <w:r>
        <w:t>/g TEQWH4, with many below detection limits. It is therefore worth investigating whether these high TEQWH4 values are due to analytical errors or represent a sudden increase in dioxins/furans in the Bay of Quinte.</w:t>
      </w:r>
    </w:p>
    <w:p w14:paraId="1E9E1D54" w14:textId="77777777" w:rsidR="009D1096" w:rsidRDefault="00000000">
      <w:r>
        <w:rPr>
          <w:b/>
          <w:bCs/>
        </w:rPr>
        <w:t>Tier 3C Overall Decision:</w:t>
      </w:r>
      <w:r>
        <w:t xml:space="preserve"> Unsupportive</w:t>
      </w:r>
    </w:p>
    <w:p w14:paraId="32D7E619" w14:textId="77777777" w:rsidR="009D1096" w:rsidRDefault="00000000">
      <w:pPr>
        <w:pStyle w:val="Heading4"/>
      </w:pPr>
      <w:bookmarkStart w:id="163" w:name="summary-3"/>
      <w:bookmarkEnd w:id="160"/>
      <w:r>
        <w:t>5.3.2.4</w:t>
      </w:r>
      <w:r>
        <w:tab/>
        <w:t>Summary</w:t>
      </w:r>
    </w:p>
    <w:p w14:paraId="51B4366C" w14:textId="43BC88B1" w:rsidR="009D1096" w:rsidRDefault="00000000">
      <w:pPr>
        <w:pStyle w:val="TableCaption"/>
      </w:pPr>
      <w:bookmarkStart w:id="164" w:name="tab:t3-bb-summary-dxf-m2"/>
      <w:bookmarkEnd w:id="164"/>
      <w:r>
        <w:t xml:space="preserve">Table 5.14: </w:t>
      </w:r>
      <w:r w:rsidR="00B06DF6">
        <w:t>Summary of tier 3 results for measure 2 of brown bullhead</w:t>
      </w:r>
      <w:r w:rsidR="005005A6">
        <w:t xml:space="preserve"> (dioxins/furans) in the Bay of Quinte AOC</w:t>
      </w:r>
      <w:r w:rsidR="00B06DF6">
        <w:t>.</w:t>
      </w:r>
    </w:p>
    <w:tbl>
      <w:tblPr>
        <w:tblW w:w="5000" w:type="pct"/>
        <w:jc w:val="center"/>
        <w:tblLook w:val="0420" w:firstRow="1" w:lastRow="0" w:firstColumn="0" w:lastColumn="0" w:noHBand="0" w:noVBand="1"/>
      </w:tblPr>
      <w:tblGrid>
        <w:gridCol w:w="571"/>
        <w:gridCol w:w="1787"/>
        <w:gridCol w:w="5505"/>
        <w:gridCol w:w="1497"/>
      </w:tblGrid>
      <w:tr w:rsidR="00B06DF6" w14:paraId="393FEB1E" w14:textId="77777777" w:rsidTr="003409AC">
        <w:trPr>
          <w:tblHeader/>
          <w:jc w:val="center"/>
        </w:trPr>
        <w:tc>
          <w:tcPr>
            <w:tcW w:w="29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51F0DA"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w:t>
            </w:r>
          </w:p>
        </w:tc>
        <w:tc>
          <w:tcPr>
            <w:tcW w:w="116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91D207"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Description</w:t>
            </w:r>
          </w:p>
        </w:tc>
        <w:tc>
          <w:tcPr>
            <w:tcW w:w="315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3359E5"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Metric</w:t>
            </w:r>
          </w:p>
        </w:tc>
        <w:tc>
          <w:tcPr>
            <w:tcW w:w="38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0C69B4"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Outcome</w:t>
            </w:r>
          </w:p>
        </w:tc>
      </w:tr>
      <w:tr w:rsidR="00B06DF6" w14:paraId="482C861C" w14:textId="77777777" w:rsidTr="003409AC">
        <w:trPr>
          <w:jc w:val="center"/>
        </w:trPr>
        <w:tc>
          <w:tcPr>
            <w:tcW w:w="29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BC33D"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3A</w:t>
            </w:r>
          </w:p>
        </w:tc>
        <w:tc>
          <w:tcPr>
            <w:tcW w:w="1167"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DDB84"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Virtual Advisory</w:t>
            </w:r>
          </w:p>
        </w:tc>
        <w:tc>
          <w:tcPr>
            <w:tcW w:w="315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B476C" w14:textId="11A3054B"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 xml:space="preserve">General: </w:t>
            </w:r>
            <w:r>
              <w:rPr>
                <w:rFonts w:ascii="Arial" w:eastAsia="Arial" w:hAnsi="Arial" w:cs="Arial"/>
                <w:color w:val="000000"/>
                <w:sz w:val="22"/>
                <w:szCs w:val="22"/>
              </w:rPr>
              <w:t>1/6</w:t>
            </w:r>
            <w:r>
              <w:rPr>
                <w:rFonts w:ascii="Arial" w:eastAsia="Arial" w:hAnsi="Arial" w:cs="Arial"/>
                <w:color w:val="000000"/>
                <w:sz w:val="22"/>
                <w:szCs w:val="22"/>
              </w:rPr>
              <w:t xml:space="preserve"> size bins restrictive or more restrictive than reference</w:t>
            </w:r>
          </w:p>
        </w:tc>
        <w:tc>
          <w:tcPr>
            <w:tcW w:w="384"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FC670"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B06DF6" w14:paraId="788C45A4" w14:textId="77777777" w:rsidTr="003409AC">
        <w:trPr>
          <w:jc w:val="center"/>
        </w:trPr>
        <w:tc>
          <w:tcPr>
            <w:tcW w:w="29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1CEB0"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3B</w:t>
            </w:r>
          </w:p>
        </w:tc>
        <w:tc>
          <w:tcPr>
            <w:tcW w:w="1167"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33310"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Contaminant Concentration vs Reference</w:t>
            </w:r>
          </w:p>
        </w:tc>
        <w:tc>
          <w:tcPr>
            <w:tcW w:w="315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AFA34" w14:textId="19D6220F"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No significant difference in smooth terms (p = 0.</w:t>
            </w:r>
            <w:r>
              <w:rPr>
                <w:rFonts w:ascii="Arial" w:eastAsia="Arial" w:hAnsi="Arial" w:cs="Arial"/>
                <w:color w:val="000000"/>
                <w:sz w:val="22"/>
                <w:szCs w:val="22"/>
              </w:rPr>
              <w:t>692</w:t>
            </w:r>
            <w:r>
              <w:rPr>
                <w:rFonts w:ascii="Arial" w:eastAsia="Arial" w:hAnsi="Arial" w:cs="Arial"/>
                <w:color w:val="000000"/>
                <w:sz w:val="22"/>
                <w:szCs w:val="22"/>
              </w:rPr>
              <w:t xml:space="preserve">); AOC marginal </w:t>
            </w:r>
            <w:proofErr w:type="gramStart"/>
            <w:r>
              <w:rPr>
                <w:rFonts w:ascii="Arial" w:eastAsia="Arial" w:hAnsi="Arial" w:cs="Arial"/>
                <w:color w:val="000000"/>
                <w:sz w:val="22"/>
                <w:szCs w:val="22"/>
              </w:rPr>
              <w:t>mean</w:t>
            </w:r>
            <w:proofErr w:type="gramEnd"/>
            <w:r>
              <w:rPr>
                <w:rFonts w:ascii="Arial" w:eastAsia="Arial" w:hAnsi="Arial" w:cs="Arial"/>
                <w:color w:val="000000"/>
                <w:sz w:val="22"/>
                <w:szCs w:val="22"/>
              </w:rPr>
              <w:t xml:space="preserve"> not higher than reference</w:t>
            </w:r>
          </w:p>
        </w:tc>
        <w:tc>
          <w:tcPr>
            <w:tcW w:w="384"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D6D70"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Supportive</w:t>
            </w:r>
          </w:p>
        </w:tc>
      </w:tr>
      <w:tr w:rsidR="00B06DF6" w14:paraId="60E1CD8E" w14:textId="77777777" w:rsidTr="003409AC">
        <w:trPr>
          <w:jc w:val="center"/>
        </w:trPr>
        <w:tc>
          <w:tcPr>
            <w:tcW w:w="29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588A42"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Tier 3C</w:t>
            </w:r>
          </w:p>
        </w:tc>
        <w:tc>
          <w:tcPr>
            <w:tcW w:w="1167"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BCCC2F" w14:textId="7777777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Temporal Trends</w:t>
            </w:r>
          </w:p>
        </w:tc>
        <w:tc>
          <w:tcPr>
            <w:tcW w:w="315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F2087B" w14:textId="687F7257" w:rsidR="00B06DF6" w:rsidRDefault="00B06DF6"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3</w:t>
            </w:r>
            <w:r>
              <w:rPr>
                <w:rFonts w:ascii="Arial" w:eastAsia="Arial" w:hAnsi="Arial" w:cs="Arial"/>
                <w:color w:val="000000"/>
                <w:sz w:val="22"/>
                <w:szCs w:val="22"/>
              </w:rPr>
              <w:t>/3 representative size groups (lower quartile, median, upper quartile) are restrictive based on time-to-threshold results.</w:t>
            </w:r>
          </w:p>
        </w:tc>
        <w:tc>
          <w:tcPr>
            <w:tcW w:w="384"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3C359E" w14:textId="49D81B51" w:rsidR="00B06DF6" w:rsidRDefault="001E631C" w:rsidP="003409AC">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2"/>
                <w:szCs w:val="22"/>
              </w:rPr>
            </w:pPr>
            <w:r>
              <w:rPr>
                <w:rFonts w:ascii="Arial" w:eastAsia="Arial" w:hAnsi="Arial" w:cs="Arial"/>
                <w:color w:val="000000"/>
                <w:sz w:val="22"/>
                <w:szCs w:val="22"/>
              </w:rPr>
              <w:t>Unsupportive</w:t>
            </w:r>
          </w:p>
        </w:tc>
      </w:tr>
    </w:tbl>
    <w:p w14:paraId="2DE26BE5" w14:textId="77777777" w:rsidR="00B06DF6" w:rsidRDefault="00B06DF6">
      <w:pPr>
        <w:pStyle w:val="TableCaption"/>
      </w:pPr>
    </w:p>
    <w:p w14:paraId="48E5D94C" w14:textId="77777777" w:rsidR="00B06DF6" w:rsidRDefault="00B06DF6">
      <w:pPr>
        <w:pStyle w:val="TableCaption"/>
      </w:pPr>
    </w:p>
    <w:p w14:paraId="5AA84F69" w14:textId="77777777" w:rsidR="009D1096" w:rsidRDefault="009D1096"/>
    <w:p w14:paraId="05FB4E28" w14:textId="77777777" w:rsidR="009D1096" w:rsidRDefault="00000000">
      <w:pPr>
        <w:pStyle w:val="Heading2"/>
      </w:pPr>
      <w:bookmarkStart w:id="165" w:name="measure-2-summary"/>
      <w:bookmarkStart w:id="166" w:name="_Toc217295999"/>
      <w:bookmarkEnd w:id="140"/>
      <w:bookmarkEnd w:id="153"/>
      <w:bookmarkEnd w:id="163"/>
      <w:r>
        <w:t>5.4</w:t>
      </w:r>
      <w:r>
        <w:tab/>
        <w:t>Measure 2 Summary</w:t>
      </w:r>
      <w:bookmarkEnd w:id="166"/>
    </w:p>
    <w:p w14:paraId="14F2144C" w14:textId="70A8B00E" w:rsidR="009D1096" w:rsidRDefault="00000000">
      <w:r>
        <w:t>Analysis of measure 2 in the Bay of Quinte AOC reveals that, while PCB concentrations are significantly higher in brown bullhead in Trenton and Belleville nearshore areas, the concentrations are not driving restrictive consumption advisories in the areas</w:t>
      </w:r>
      <w:r w:rsidRPr="00BA3035">
        <w:rPr>
          <w:highlight w:val="yellow"/>
        </w:rPr>
        <w:t xml:space="preserve">. </w:t>
      </w:r>
      <w:r w:rsidR="001A6887" w:rsidRPr="00BA3035">
        <w:rPr>
          <w:highlight w:val="yellow"/>
        </w:rPr>
        <w:t>However, t</w:t>
      </w:r>
      <w:r w:rsidR="001A6887" w:rsidRPr="00BA3035">
        <w:rPr>
          <w:highlight w:val="yellow"/>
        </w:rPr>
        <w:t xml:space="preserve">ier 3 evidence lines </w:t>
      </w:r>
      <w:r w:rsidR="001A6887" w:rsidRPr="00BA3035">
        <w:rPr>
          <w:highlight w:val="yellow"/>
        </w:rPr>
        <w:t>cannot conclude whether</w:t>
      </w:r>
      <w:r w:rsidR="001A6887" w:rsidRPr="00BA3035">
        <w:rPr>
          <w:highlight w:val="yellow"/>
        </w:rPr>
        <w:t xml:space="preserve"> brown bullhead </w:t>
      </w:r>
      <w:r w:rsidR="001A6887" w:rsidRPr="00BA3035">
        <w:rPr>
          <w:highlight w:val="yellow"/>
        </w:rPr>
        <w:t xml:space="preserve">is </w:t>
      </w:r>
      <w:r w:rsidR="001A6887" w:rsidRPr="00BA3035">
        <w:rPr>
          <w:highlight w:val="yellow"/>
        </w:rPr>
        <w:t xml:space="preserve">substantially more impaired due to dioxins/furans in Trenton/Belleville Nearshore areas than the rest of the Bay of Quinte. Data from 2005-2019 suggest that dioxin/furan concentrations are not significantly higher in the nearshore areas than the rest of the Bay, recent samples collected in 2022/2023 indicate a sudden and substantial increase in dioxins/furans throughout the Bay of Quinte. Temporal modelling suggests that, due to this recent increase, dioxin/furan TEQ concentrations </w:t>
      </w:r>
      <w:proofErr w:type="gramStart"/>
      <w:r w:rsidR="001A6887" w:rsidRPr="00BA3035">
        <w:rPr>
          <w:highlight w:val="yellow"/>
        </w:rPr>
        <w:t>are have</w:t>
      </w:r>
      <w:proofErr w:type="gramEnd"/>
      <w:r w:rsidR="001A6887" w:rsidRPr="00BA3035">
        <w:rPr>
          <w:highlight w:val="yellow"/>
        </w:rPr>
        <w:t xml:space="preserve"> risen above the threshold corresponding with restrictive consumption advisories. This may be why currently issued consumption advisories are restrictive for brown bullhead in the Trenton and Belleville nearshore areas (Tables 5.5 and 5.7). Therefore, it is recommended that these recent TEQWH4 values are investigated further to determine if they are due to anomalies in </w:t>
      </w:r>
      <w:r w:rsidR="001A6887" w:rsidRPr="00BA3035">
        <w:rPr>
          <w:highlight w:val="yellow"/>
        </w:rPr>
        <w:lastRenderedPageBreak/>
        <w:t>analysis or if they are true reflections in current dioxin/furan contamination in nearshore brown bullhead.</w:t>
      </w:r>
      <w:commentRangeStart w:id="167"/>
      <w:commentRangeEnd w:id="167"/>
      <w:r w:rsidR="001A6887" w:rsidRPr="00BA3035">
        <w:rPr>
          <w:rStyle w:val="CommentReference"/>
          <w:highlight w:val="yellow"/>
        </w:rPr>
        <w:commentReference w:id="167"/>
      </w:r>
      <w:r w:rsidR="00244630">
        <w:t xml:space="preserve"> </w:t>
      </w:r>
    </w:p>
    <w:p w14:paraId="26017131" w14:textId="77777777" w:rsidR="009D1096" w:rsidRDefault="00000000">
      <w:pPr>
        <w:pStyle w:val="Heading1"/>
      </w:pPr>
      <w:bookmarkStart w:id="168" w:name="discussion-and-recommendations"/>
      <w:bookmarkStart w:id="169" w:name="_Toc217296000"/>
      <w:bookmarkEnd w:id="120"/>
      <w:bookmarkEnd w:id="165"/>
      <w:r>
        <w:t>6</w:t>
      </w:r>
      <w:r>
        <w:tab/>
        <w:t>Discussion and Recommendations</w:t>
      </w:r>
      <w:bookmarkEnd w:id="169"/>
    </w:p>
    <w:p w14:paraId="68E27C1F" w14:textId="5F6CFC14" w:rsidR="00523AEA" w:rsidRDefault="00523AEA">
      <w:pPr>
        <w:pStyle w:val="Heading1"/>
      </w:pPr>
      <w:bookmarkStart w:id="170" w:name="appendix"/>
      <w:bookmarkStart w:id="171" w:name="_Toc217296001"/>
      <w:bookmarkEnd w:id="168"/>
      <w:r>
        <w:t>References</w:t>
      </w:r>
    </w:p>
    <w:p w14:paraId="5BA9A4D6" w14:textId="77777777" w:rsidR="00523AEA" w:rsidRPr="00523AEA" w:rsidRDefault="00523AEA" w:rsidP="00523AEA">
      <w:r w:rsidRPr="00523AEA">
        <w:t>Bhavsar, S. 2016. Assessment of Fish Consumption Beneficial Use Impairment (BUI) at the Toronto and Region Area of Concern.</w:t>
      </w:r>
    </w:p>
    <w:p w14:paraId="16258B93" w14:textId="77777777" w:rsidR="00523AEA" w:rsidRPr="00523AEA" w:rsidRDefault="00523AEA" w:rsidP="00523AEA">
      <w:r w:rsidRPr="00523AEA">
        <w:t>Bhavsar, S., K. G. Drouillard, R. W. K. Tang, L. Matos, and M. Neff. 2018. Assessing fish consumption Beneficial Use Impairment at Great Lakes Areas of Concern: Toronto case study. Aquatic Ecosystem Health &amp; Management 21:318–330.</w:t>
      </w:r>
    </w:p>
    <w:p w14:paraId="3968341C" w14:textId="77777777" w:rsidR="00523AEA" w:rsidRPr="00523AEA" w:rsidRDefault="00523AEA" w:rsidP="00523AEA">
      <w:r w:rsidRPr="00523AEA">
        <w:t>Drouillard, K. G. 2022. Toronto &amp; Region BUI #1 Assessment Draft Report.</w:t>
      </w:r>
    </w:p>
    <w:p w14:paraId="6DA3E85E" w14:textId="77777777" w:rsidR="00523AEA" w:rsidRPr="00523AEA" w:rsidRDefault="00523AEA" w:rsidP="00523AEA">
      <w:r w:rsidRPr="00523AEA">
        <w:t>Drouillard, K. G. 2023. Final Report Detroit River AOC BUI #1 Assessment.</w:t>
      </w:r>
    </w:p>
    <w:p w14:paraId="441641F4" w14:textId="77777777" w:rsidR="00523AEA" w:rsidRPr="00523AEA" w:rsidRDefault="00523AEA" w:rsidP="00523AEA">
      <w:r w:rsidRPr="00523AEA">
        <w:t>IJC. 1991, March. Commission Approves List/Delist Criteria for Great Lakes Areas of Concern.</w:t>
      </w:r>
    </w:p>
    <w:p w14:paraId="32F6B3D7" w14:textId="77777777" w:rsidR="00523AEA" w:rsidRPr="00523AEA" w:rsidRDefault="00523AEA" w:rsidP="00523AEA"/>
    <w:p w14:paraId="20602684" w14:textId="219193DE" w:rsidR="009D1096" w:rsidRDefault="00000000">
      <w:pPr>
        <w:pStyle w:val="Heading1"/>
      </w:pPr>
      <w:r>
        <w:lastRenderedPageBreak/>
        <w:t>Appendix</w:t>
      </w:r>
      <w:bookmarkEnd w:id="171"/>
    </w:p>
    <w:p w14:paraId="23B254E5" w14:textId="77777777" w:rsidR="009D1096" w:rsidRDefault="00000000">
      <w:pPr>
        <w:pStyle w:val="Heading1"/>
      </w:pPr>
      <w:bookmarkStart w:id="172" w:name="tier3-appendix"/>
      <w:bookmarkStart w:id="173" w:name="_Toc217296002"/>
      <w:bookmarkEnd w:id="170"/>
      <w:r>
        <w:t>7</w:t>
      </w:r>
      <w:r>
        <w:tab/>
        <w:t>Tier 3 Supplementary Figures for Bay of Quinte AOC</w:t>
      </w:r>
      <w:bookmarkEnd w:id="173"/>
    </w:p>
    <w:p w14:paraId="0B6F9ED9" w14:textId="77777777" w:rsidR="009D1096" w:rsidRDefault="00000000">
      <w:pPr>
        <w:pStyle w:val="Heading3"/>
      </w:pPr>
      <w:bookmarkStart w:id="174" w:name="walleye-1"/>
      <w:bookmarkStart w:id="175" w:name="_Toc217296003"/>
      <w:r>
        <w:t>7.0.1</w:t>
      </w:r>
      <w:r>
        <w:tab/>
        <w:t>Walleye</w:t>
      </w:r>
      <w:bookmarkEnd w:id="175"/>
    </w:p>
    <w:p w14:paraId="542DB383" w14:textId="77777777" w:rsidR="009D1096" w:rsidRDefault="00000000">
      <w:r>
        <w:rPr>
          <w:noProof/>
        </w:rPr>
        <w:drawing>
          <wp:inline distT="0" distB="0" distL="0" distR="0" wp14:anchorId="2BE4FE88" wp14:editId="0B056AD8">
            <wp:extent cx="4754880" cy="3566159"/>
            <wp:effectExtent l="0" t="0" r="0" b="0"/>
            <wp:docPr id="194" name="Picture" descr="Figure 7.1: Virtual PCB advisories in walleye.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195" name="Picture" descr="Derived/BOQ/Tier3/Walleye__PCBs/figs/t3a_virtual_advisory.png"/>
                    <pic:cNvPicPr>
                      <a:picLocks noChangeAspect="1" noChangeArrowheads="1"/>
                    </pic:cNvPicPr>
                  </pic:nvPicPr>
                  <pic:blipFill>
                    <a:blip r:embed="rId26"/>
                    <a:stretch>
                      <a:fillRect/>
                    </a:stretch>
                  </pic:blipFill>
                  <pic:spPr bwMode="auto">
                    <a:xfrm>
                      <a:off x="0" y="0"/>
                      <a:ext cx="4754880" cy="3566159"/>
                    </a:xfrm>
                    <a:prstGeom prst="rect">
                      <a:avLst/>
                    </a:prstGeom>
                    <a:noFill/>
                    <a:ln w="9525">
                      <a:noFill/>
                      <a:headEnd/>
                      <a:tailEnd/>
                    </a:ln>
                  </pic:spPr>
                </pic:pic>
              </a:graphicData>
            </a:graphic>
          </wp:inline>
        </w:drawing>
      </w:r>
    </w:p>
    <w:p w14:paraId="784C89C5" w14:textId="77777777" w:rsidR="009D1096" w:rsidRDefault="00000000">
      <w:bookmarkStart w:id="176" w:name="fig:apdx-t3a-wal-fig"/>
      <w:bookmarkEnd w:id="176"/>
      <w:r>
        <w:t>Figure 7.1: Virtual PCB advisories in walleye. Predicted concentrations (curve) and observed values (points) by region using power regression model, compared to MECP advisory limits for PCB for the Sensititve population (dashed lines).</w:t>
      </w:r>
    </w:p>
    <w:p w14:paraId="2B4E3AF6" w14:textId="77777777" w:rsidR="009D1096" w:rsidRDefault="00000000">
      <w:pPr>
        <w:pStyle w:val="TableCaption"/>
      </w:pPr>
      <w:bookmarkStart w:id="177" w:name="tab:apdx-t3a-wal-table"/>
      <w:bookmarkEnd w:id="177"/>
      <w:r>
        <w:t>Table 7.1: Virtual advisory levels for PCB in walleye across regions. Values represent meals/month recommendations. Red cells indicate restrictive virtual advisory below the desired consumption rate of 32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1051"/>
        <w:gridCol w:w="1091"/>
        <w:gridCol w:w="559"/>
        <w:gridCol w:w="559"/>
        <w:gridCol w:w="559"/>
        <w:gridCol w:w="559"/>
        <w:gridCol w:w="559"/>
        <w:gridCol w:w="559"/>
        <w:gridCol w:w="559"/>
        <w:gridCol w:w="559"/>
        <w:gridCol w:w="560"/>
        <w:gridCol w:w="560"/>
        <w:gridCol w:w="560"/>
        <w:gridCol w:w="560"/>
        <w:gridCol w:w="506"/>
      </w:tblGrid>
      <w:tr w:rsidR="009D1096" w14:paraId="6A94FB9E" w14:textId="77777777" w:rsidTr="00BA3035">
        <w:trPr>
          <w:tblHeader/>
          <w:jc w:val="center"/>
        </w:trPr>
        <w:tc>
          <w:tcPr>
            <w:tcW w:w="46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38B48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467"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61726B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977EC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E8D96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E988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15650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D2167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B4810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C6294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29824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7875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492B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13B9A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c>
          <w:tcPr>
            <w:tcW w:w="31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5C7342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w:t>
            </w:r>
          </w:p>
        </w:tc>
        <w:tc>
          <w:tcPr>
            <w:tcW w:w="261"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29BF1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75+</w:t>
            </w:r>
          </w:p>
        </w:tc>
      </w:tr>
      <w:tr w:rsidR="009D1096" w14:paraId="2BFB1C5F" w14:textId="77777777" w:rsidTr="00BA3035">
        <w:trPr>
          <w:jc w:val="center"/>
        </w:trPr>
        <w:tc>
          <w:tcPr>
            <w:tcW w:w="460"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7085DEE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467"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5AC5ED9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39467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5170C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55FDCC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9A4B1E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E48CF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A4AFF9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A3B05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541EB8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CF5A0F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2DE8F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A50457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18"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484F2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261"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B67E64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r>
      <w:tr w:rsidR="009D1096" w14:paraId="7A492E83" w14:textId="77777777" w:rsidTr="00BA3035">
        <w:trPr>
          <w:jc w:val="center"/>
        </w:trPr>
        <w:tc>
          <w:tcPr>
            <w:tcW w:w="460"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5B7C40C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467"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48CDEB1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EC067D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5C43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8705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E7FD4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ECDFC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52356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D795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8664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CFA29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9E8CB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8867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1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03D75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261"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697F6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bl>
    <w:p w14:paraId="648A5C36" w14:textId="77777777" w:rsidR="009D1096" w:rsidRDefault="009D1096"/>
    <w:p w14:paraId="2B0070F0" w14:textId="77777777" w:rsidR="009D1096" w:rsidRDefault="00000000">
      <w:r>
        <w:rPr>
          <w:noProof/>
        </w:rPr>
        <w:lastRenderedPageBreak/>
        <w:drawing>
          <wp:inline distT="0" distB="0" distL="0" distR="0" wp14:anchorId="69E0A63A" wp14:editId="6A55DD07">
            <wp:extent cx="4754880" cy="3566159"/>
            <wp:effectExtent l="0" t="0" r="0" b="0"/>
            <wp:docPr id="199" name="Picture" descr="Figure 7.2: PCBs concentration in Walleye by length in the AOC compared to reference sites. Points are observed contaminant values, curves represent GAM model fit (with random effects dropped for simplicity, fitted across the 1st to 99th percentile of data to ensure reasonable support), riwalons represent 95% confidence interval."/>
            <wp:cNvGraphicFramePr/>
            <a:graphic xmlns:a="http://schemas.openxmlformats.org/drawingml/2006/main">
              <a:graphicData uri="http://schemas.openxmlformats.org/drawingml/2006/picture">
                <pic:pic xmlns:pic="http://schemas.openxmlformats.org/drawingml/2006/picture">
                  <pic:nvPicPr>
                    <pic:cNvPr id="200" name="Picture" descr="Derived/BOQ/Tier3/Walleye__PCBs/figs/t3b_gam_plot.png"/>
                    <pic:cNvPicPr>
                      <a:picLocks noChangeAspect="1" noChangeArrowheads="1"/>
                    </pic:cNvPicPr>
                  </pic:nvPicPr>
                  <pic:blipFill>
                    <a:blip r:embed="rId27"/>
                    <a:stretch>
                      <a:fillRect/>
                    </a:stretch>
                  </pic:blipFill>
                  <pic:spPr bwMode="auto">
                    <a:xfrm>
                      <a:off x="0" y="0"/>
                      <a:ext cx="4754880" cy="3566159"/>
                    </a:xfrm>
                    <a:prstGeom prst="rect">
                      <a:avLst/>
                    </a:prstGeom>
                    <a:noFill/>
                    <a:ln w="9525">
                      <a:noFill/>
                      <a:headEnd/>
                      <a:tailEnd/>
                    </a:ln>
                  </pic:spPr>
                </pic:pic>
              </a:graphicData>
            </a:graphic>
          </wp:inline>
        </w:drawing>
      </w:r>
    </w:p>
    <w:p w14:paraId="4AF9818D" w14:textId="77777777" w:rsidR="009D1096" w:rsidRDefault="00000000">
      <w:bookmarkStart w:id="178" w:name="fig:apdx-t3b-wal-fig"/>
      <w:bookmarkEnd w:id="178"/>
      <w:r>
        <w:t>Figure 7.2: PCBs concentration in Walleye by length in the AOC compared to reference sites. Points are observed contaminant values, curves represent GAM model fit (with random effects dropped for simplicity, fitted across the 1st to 99th percentile of data to ensure reasonable support), riwalons represent 95% confidence interval.</w:t>
      </w:r>
    </w:p>
    <w:p w14:paraId="044F9A84" w14:textId="77777777" w:rsidR="00BA3035" w:rsidRDefault="00BA3035">
      <w:pPr>
        <w:pStyle w:val="TableCaption"/>
        <w:sectPr w:rsidR="00BA3035">
          <w:pgSz w:w="12240" w:h="15840"/>
          <w:pgMar w:top="1440" w:right="1440" w:bottom="1440" w:left="1440" w:header="708" w:footer="708" w:gutter="0"/>
          <w:cols w:space="708"/>
          <w:docGrid w:linePitch="360"/>
        </w:sectPr>
      </w:pPr>
      <w:bookmarkStart w:id="179" w:name="tab:apdx-t3c-wal-table"/>
      <w:bookmarkEnd w:id="179"/>
    </w:p>
    <w:p w14:paraId="60EBDA4F" w14:textId="77777777" w:rsidR="009D1096" w:rsidRDefault="00000000">
      <w:pPr>
        <w:pStyle w:val="TableCaption"/>
      </w:pPr>
      <w:r>
        <w:lastRenderedPageBreak/>
        <w:t>Table 7.2: Estimated time to unrestrictive PCB threshold for an upper-quartile-sized walleye in the AOC, using GAMM-derived half-life decay model. The model-predicted concentration of an upper-quartile length fish is reported for the most recent year of observation, and the target concentration corresponding to an "unrestrictive" advisory for the Sensitive population of 32, based on survey results and MECP advisory thresholds.</w:t>
      </w:r>
    </w:p>
    <w:tbl>
      <w:tblPr>
        <w:tblW w:w="0" w:type="pct"/>
        <w:jc w:val="center"/>
        <w:tblLook w:val="0420" w:firstRow="1" w:lastRow="0" w:firstColumn="0" w:lastColumn="0" w:noHBand="0" w:noVBand="1"/>
      </w:tblPr>
      <w:tblGrid>
        <w:gridCol w:w="1649"/>
        <w:gridCol w:w="878"/>
        <w:gridCol w:w="1159"/>
        <w:gridCol w:w="1519"/>
        <w:gridCol w:w="1139"/>
        <w:gridCol w:w="1266"/>
        <w:gridCol w:w="1194"/>
        <w:gridCol w:w="1203"/>
        <w:gridCol w:w="1187"/>
        <w:gridCol w:w="609"/>
        <w:gridCol w:w="1157"/>
      </w:tblGrid>
      <w:tr w:rsidR="009D1096" w:rsidRPr="00BA3035" w14:paraId="7B0A7ACA"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22EB9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B56A27"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A3035">
              <w:rPr>
                <w:rFonts w:ascii="Arial" w:eastAsia="Arial" w:hAnsi="Arial" w:cs="Arial"/>
                <w:b/>
                <w:color w:val="000000"/>
                <w:sz w:val="20"/>
                <w:szCs w:val="20"/>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B659F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A760FA"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A3035">
              <w:rPr>
                <w:rFonts w:ascii="Arial" w:eastAsia="Arial" w:hAnsi="Arial" w:cs="Arial"/>
                <w:b/>
                <w:color w:val="000000"/>
                <w:sz w:val="20"/>
                <w:szCs w:val="20"/>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4052C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B37A6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6A7A8E"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EC96F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67710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68968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628EB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Outcome</w:t>
            </w:r>
          </w:p>
        </w:tc>
      </w:tr>
      <w:tr w:rsidR="009D1096" w:rsidRPr="00BA3035" w14:paraId="65D55A0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595E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5EA1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40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215E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15.44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5FE6F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C383E"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68A4C"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47567"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8CA8E"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F9722"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5BC43"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-7.0–7.0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3FFB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r w:rsidR="009D1096" w:rsidRPr="00BA3035" w14:paraId="2EB4982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CB7B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51694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1D682"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22.55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F3F1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578E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B29CE"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F840C"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9B3C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19C19"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E52A2"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4EBBE"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r w:rsidR="009D1096" w:rsidRPr="00BA3035" w14:paraId="3091573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3E495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8F7BE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60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90E75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34.27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08DF8E"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D7545B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FF81E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2826C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844.00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649DA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844.00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00BEB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A19BB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-6.9–6.9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E0AE73"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bl>
    <w:p w14:paraId="7CE76003" w14:textId="77777777" w:rsidR="00BA3035" w:rsidRDefault="00BA3035">
      <w:pPr>
        <w:sectPr w:rsidR="00BA3035" w:rsidSect="00BA3035">
          <w:pgSz w:w="15840" w:h="12240" w:orient="landscape"/>
          <w:pgMar w:top="1440" w:right="1440" w:bottom="1440" w:left="1440" w:header="709" w:footer="709" w:gutter="0"/>
          <w:cols w:space="708"/>
          <w:docGrid w:linePitch="360"/>
        </w:sectPr>
      </w:pPr>
    </w:p>
    <w:p w14:paraId="52CC4A2C" w14:textId="77777777" w:rsidR="009D1096" w:rsidRDefault="009D1096"/>
    <w:p w14:paraId="02466EBA" w14:textId="77777777" w:rsidR="009D1096" w:rsidRDefault="00000000">
      <w:r>
        <w:rPr>
          <w:noProof/>
        </w:rPr>
        <w:drawing>
          <wp:inline distT="0" distB="0" distL="0" distR="0" wp14:anchorId="7B0D4D33" wp14:editId="4857A0CD">
            <wp:extent cx="4754880" cy="3566159"/>
            <wp:effectExtent l="0" t="0" r="0" b="0"/>
            <wp:docPr id="204" name="Picture" descr="Figure 7.3: Projected PCBs concentration in upper-quartile-length Walleye in the AOC. Predicted concentration is based on GAMM-derived half-life decay model. The solid line represents predicted values within the temporal range of observations, the dashed line represents projected future concentrations, riwal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205" name="Picture" descr="Derived/BOQ/Tier3/Walleye__PCBs/figs/t3c_projected_multi.png"/>
                    <pic:cNvPicPr>
                      <a:picLocks noChangeAspect="1" noChangeArrowheads="1"/>
                    </pic:cNvPicPr>
                  </pic:nvPicPr>
                  <pic:blipFill>
                    <a:blip r:embed="rId28"/>
                    <a:stretch>
                      <a:fillRect/>
                    </a:stretch>
                  </pic:blipFill>
                  <pic:spPr bwMode="auto">
                    <a:xfrm>
                      <a:off x="0" y="0"/>
                      <a:ext cx="4754880" cy="3566159"/>
                    </a:xfrm>
                    <a:prstGeom prst="rect">
                      <a:avLst/>
                    </a:prstGeom>
                    <a:noFill/>
                    <a:ln w="9525">
                      <a:noFill/>
                      <a:headEnd/>
                      <a:tailEnd/>
                    </a:ln>
                  </pic:spPr>
                </pic:pic>
              </a:graphicData>
            </a:graphic>
          </wp:inline>
        </w:drawing>
      </w:r>
    </w:p>
    <w:p w14:paraId="631288E5" w14:textId="77777777" w:rsidR="009D1096" w:rsidRDefault="00000000">
      <w:bookmarkStart w:id="180" w:name="fig:apdx-t3c-wal-fig"/>
      <w:bookmarkEnd w:id="180"/>
      <w:r>
        <w:t>Figure 7.3: Projected PCBs concentration in upper-quartile-length Walleye in the AOC. Predicted concentration is based on GAMM-derived half-life decay model. The solid line represents predicted values within the temporal range of observations, the dashed line represents projected future concentrations, riwalons show 95% CI, and the horizontal dotted line represents the unrestrictive PCBs threshold for the sensitive population, based on community desired consumption rate and MECP advisory thresholds.</w:t>
      </w:r>
    </w:p>
    <w:p w14:paraId="591AA34A" w14:textId="77777777" w:rsidR="009D1096" w:rsidRDefault="00000000">
      <w:pPr>
        <w:pStyle w:val="Heading3"/>
      </w:pPr>
      <w:bookmarkStart w:id="181" w:name="lake-whitefish-1"/>
      <w:bookmarkStart w:id="182" w:name="_Toc217296004"/>
      <w:bookmarkEnd w:id="174"/>
      <w:r>
        <w:lastRenderedPageBreak/>
        <w:t>7.0.2</w:t>
      </w:r>
      <w:r>
        <w:tab/>
        <w:t>Lake Whitefish</w:t>
      </w:r>
      <w:bookmarkEnd w:id="182"/>
    </w:p>
    <w:p w14:paraId="6DF74684" w14:textId="77777777" w:rsidR="009D1096" w:rsidRDefault="00000000">
      <w:r>
        <w:rPr>
          <w:noProof/>
        </w:rPr>
        <w:drawing>
          <wp:inline distT="0" distB="0" distL="0" distR="0" wp14:anchorId="64C0BB4D" wp14:editId="50DE6937">
            <wp:extent cx="4754880" cy="3566159"/>
            <wp:effectExtent l="0" t="0" r="0" b="0"/>
            <wp:docPr id="209" name="Picture" descr="Figure 7.4: Virtual PCB advisories in lake whitefish.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210" name="Picture" descr="Derived/BOQ/Tier3/Lake%20Whitefish__PCBs/figs/t3a_virtual_advisory.png"/>
                    <pic:cNvPicPr>
                      <a:picLocks noChangeAspect="1" noChangeArrowheads="1"/>
                    </pic:cNvPicPr>
                  </pic:nvPicPr>
                  <pic:blipFill>
                    <a:blip r:embed="rId29"/>
                    <a:stretch>
                      <a:fillRect/>
                    </a:stretch>
                  </pic:blipFill>
                  <pic:spPr bwMode="auto">
                    <a:xfrm>
                      <a:off x="0" y="0"/>
                      <a:ext cx="4754880" cy="3566159"/>
                    </a:xfrm>
                    <a:prstGeom prst="rect">
                      <a:avLst/>
                    </a:prstGeom>
                    <a:noFill/>
                    <a:ln w="9525">
                      <a:noFill/>
                      <a:headEnd/>
                      <a:tailEnd/>
                    </a:ln>
                  </pic:spPr>
                </pic:pic>
              </a:graphicData>
            </a:graphic>
          </wp:inline>
        </w:drawing>
      </w:r>
    </w:p>
    <w:p w14:paraId="425920BA" w14:textId="77777777" w:rsidR="009D1096" w:rsidRDefault="00000000">
      <w:bookmarkStart w:id="183" w:name="fig:apdx-t3a-lw-fig"/>
      <w:bookmarkEnd w:id="183"/>
      <w:r>
        <w:t>Figure 7.4: Virtual PCB advisories in lake whitefish. Predicted concentrations (curve) and observed values (points) by region using power regression model, compared to MECP advisory limits for PCB for the Sensititve population (dashed lines).</w:t>
      </w:r>
    </w:p>
    <w:p w14:paraId="70495343" w14:textId="77777777" w:rsidR="009D1096" w:rsidRDefault="00000000">
      <w:pPr>
        <w:pStyle w:val="TableCaption"/>
      </w:pPr>
      <w:bookmarkStart w:id="184" w:name="tab:apdx-t3a-lw-table"/>
      <w:bookmarkEnd w:id="184"/>
      <w:r>
        <w:t>Table 7.3: Virtual advisory levels for PCB in lake whitefish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1051"/>
        <w:gridCol w:w="1091"/>
        <w:gridCol w:w="656"/>
        <w:gridCol w:w="656"/>
        <w:gridCol w:w="656"/>
        <w:gridCol w:w="656"/>
        <w:gridCol w:w="656"/>
        <w:gridCol w:w="656"/>
        <w:gridCol w:w="656"/>
        <w:gridCol w:w="656"/>
        <w:gridCol w:w="656"/>
        <w:gridCol w:w="657"/>
        <w:gridCol w:w="657"/>
      </w:tblGrid>
      <w:tr w:rsidR="009D1096" w14:paraId="35094435" w14:textId="77777777" w:rsidTr="00BA3035">
        <w:trPr>
          <w:tblHeader/>
          <w:jc w:val="center"/>
        </w:trPr>
        <w:tc>
          <w:tcPr>
            <w:tcW w:w="5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0C2D6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528"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16375A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8F520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4A902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8968E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8986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06866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5EDBF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2A1FB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0FD9A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1D55D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7253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3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E8D39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r>
      <w:tr w:rsidR="009D1096" w14:paraId="18B132C0" w14:textId="77777777" w:rsidTr="00BA3035">
        <w:trPr>
          <w:jc w:val="center"/>
        </w:trPr>
        <w:tc>
          <w:tcPr>
            <w:tcW w:w="520"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F8A79A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28"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E68B6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3ADCB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731984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4AB4F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B102A0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762A265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A0CB2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43B6B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692348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1F73C1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4CA59D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359"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1E63C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r>
      <w:tr w:rsidR="009D1096" w14:paraId="2E246292" w14:textId="77777777" w:rsidTr="00BA3035">
        <w:trPr>
          <w:jc w:val="center"/>
        </w:trPr>
        <w:tc>
          <w:tcPr>
            <w:tcW w:w="520"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60F4BB0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528"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27B8D09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2810A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135C3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C56E8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2E85B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CB9DC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71E5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6F7E5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4EFD1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F3BC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B45F5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BB3D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r>
    </w:tbl>
    <w:p w14:paraId="44E63722" w14:textId="77777777" w:rsidR="009D1096" w:rsidRDefault="009D1096"/>
    <w:p w14:paraId="4EDDE0C0" w14:textId="77777777" w:rsidR="009D1096" w:rsidRDefault="00000000">
      <w:r>
        <w:rPr>
          <w:noProof/>
        </w:rPr>
        <w:lastRenderedPageBreak/>
        <w:drawing>
          <wp:inline distT="0" distB="0" distL="0" distR="0" wp14:anchorId="7F774090" wp14:editId="1CF4CF7F">
            <wp:extent cx="4754880" cy="3566159"/>
            <wp:effectExtent l="0" t="0" r="0" b="0"/>
            <wp:docPr id="214" name="Picture" descr="Figure 7.5: PCBs concentration in Lake Whitefish by length in the AOC compared to reference sites. Points are observed contaminant values, curves represent GAM model fit (with random effects dropped for simplicity, fitted across the 1st to 99th percentile of data to ensure reasonable support), rilwons represent 95% confidence interval."/>
            <wp:cNvGraphicFramePr/>
            <a:graphic xmlns:a="http://schemas.openxmlformats.org/drawingml/2006/main">
              <a:graphicData uri="http://schemas.openxmlformats.org/drawingml/2006/picture">
                <pic:pic xmlns:pic="http://schemas.openxmlformats.org/drawingml/2006/picture">
                  <pic:nvPicPr>
                    <pic:cNvPr id="215" name="Picture" descr="Derived/BOQ/Tier3/Lake%20Whitefish__PCBs/figs/t3b_gam_plot.png"/>
                    <pic:cNvPicPr>
                      <a:picLocks noChangeAspect="1" noChangeArrowheads="1"/>
                    </pic:cNvPicPr>
                  </pic:nvPicPr>
                  <pic:blipFill>
                    <a:blip r:embed="rId30"/>
                    <a:stretch>
                      <a:fillRect/>
                    </a:stretch>
                  </pic:blipFill>
                  <pic:spPr bwMode="auto">
                    <a:xfrm>
                      <a:off x="0" y="0"/>
                      <a:ext cx="4754880" cy="3566159"/>
                    </a:xfrm>
                    <a:prstGeom prst="rect">
                      <a:avLst/>
                    </a:prstGeom>
                    <a:noFill/>
                    <a:ln w="9525">
                      <a:noFill/>
                      <a:headEnd/>
                      <a:tailEnd/>
                    </a:ln>
                  </pic:spPr>
                </pic:pic>
              </a:graphicData>
            </a:graphic>
          </wp:inline>
        </w:drawing>
      </w:r>
    </w:p>
    <w:p w14:paraId="310417F1" w14:textId="77777777" w:rsidR="009D1096" w:rsidRDefault="00000000">
      <w:bookmarkStart w:id="185" w:name="fig:apdx-t3b-lw-fig"/>
      <w:bookmarkEnd w:id="185"/>
      <w:r>
        <w:t>Figure 7.5: PCBs concentration in Lake Whitefish by length in the AOC compared to reference sites. Points are observed contaminant values, curves represent GAM model fit (with random effects dropped for simplicity, fitted across the 1st to 99th percentile of data to ensure reasonable support), rilwons represent 95% confidence interval.</w:t>
      </w:r>
    </w:p>
    <w:p w14:paraId="535B5DC8" w14:textId="77777777" w:rsidR="00BA3035" w:rsidRDefault="00BA3035">
      <w:pPr>
        <w:pStyle w:val="TableCaption"/>
        <w:sectPr w:rsidR="00BA3035">
          <w:pgSz w:w="12240" w:h="15840"/>
          <w:pgMar w:top="1440" w:right="1440" w:bottom="1440" w:left="1440" w:header="708" w:footer="708" w:gutter="0"/>
          <w:cols w:space="708"/>
          <w:docGrid w:linePitch="360"/>
        </w:sectPr>
      </w:pPr>
      <w:bookmarkStart w:id="186" w:name="tab:apdx-t3c-lw-table"/>
      <w:bookmarkEnd w:id="186"/>
    </w:p>
    <w:p w14:paraId="05174B80" w14:textId="77777777" w:rsidR="009D1096" w:rsidRPr="00BA3035" w:rsidRDefault="00000000">
      <w:pPr>
        <w:pStyle w:val="TableCaption"/>
        <w:rPr>
          <w:sz w:val="20"/>
          <w:szCs w:val="22"/>
        </w:rPr>
      </w:pPr>
      <w:r w:rsidRPr="00BA3035">
        <w:rPr>
          <w:sz w:val="20"/>
          <w:szCs w:val="22"/>
        </w:rPr>
        <w:lastRenderedPageBreak/>
        <w:t>Table 7.4: Estimated time to unrestrictive PCB threshold for an upper-quartile-sized lake whitefish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tbl>
      <w:tblPr>
        <w:tblW w:w="0" w:type="pct"/>
        <w:jc w:val="center"/>
        <w:tblLook w:val="0420" w:firstRow="1" w:lastRow="0" w:firstColumn="0" w:lastColumn="0" w:noHBand="0" w:noVBand="1"/>
      </w:tblPr>
      <w:tblGrid>
        <w:gridCol w:w="1649"/>
        <w:gridCol w:w="878"/>
        <w:gridCol w:w="1159"/>
        <w:gridCol w:w="1519"/>
        <w:gridCol w:w="1139"/>
        <w:gridCol w:w="1266"/>
        <w:gridCol w:w="1194"/>
        <w:gridCol w:w="1203"/>
        <w:gridCol w:w="1187"/>
        <w:gridCol w:w="609"/>
        <w:gridCol w:w="1157"/>
      </w:tblGrid>
      <w:tr w:rsidR="009D1096" w:rsidRPr="00BA3035" w14:paraId="1F0FA8DC"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B823E5"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460373"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A3035">
              <w:rPr>
                <w:rFonts w:ascii="Arial" w:eastAsia="Arial" w:hAnsi="Arial" w:cs="Arial"/>
                <w:b/>
                <w:color w:val="000000"/>
                <w:sz w:val="20"/>
                <w:szCs w:val="20"/>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FF24E7"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376865"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A3035">
              <w:rPr>
                <w:rFonts w:ascii="Arial" w:eastAsia="Arial" w:hAnsi="Arial" w:cs="Arial"/>
                <w:b/>
                <w:color w:val="000000"/>
                <w:sz w:val="20"/>
                <w:szCs w:val="20"/>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ACA03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8A45C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A4A6A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9B5FEA"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BB73C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550549"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B8AE9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Outcome</w:t>
            </w:r>
          </w:p>
        </w:tc>
      </w:tr>
      <w:tr w:rsidR="009D1096" w:rsidRPr="00BA3035" w14:paraId="7201A3F5"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DC202"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8A883"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45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55EA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32.84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C8422"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5DBE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2E93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8CB53"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D16C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FB22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623E2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-5.5–5.5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87DDE"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r w:rsidR="009D1096" w:rsidRPr="00BA3035" w14:paraId="2747D27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FBE6F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7659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255D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41.82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83BAB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0209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EBCE2"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1124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60D85"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19349"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C4DE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-5.4–5.4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596D3"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r w:rsidR="009D1096" w:rsidRPr="00BA3035" w14:paraId="281CF5E0"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616FA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05266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55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9ECA8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53.25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CC952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82D987"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DFDA2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C0AFE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2A2C49"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F1927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8B82B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-5.5–5.5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2290E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bl>
    <w:p w14:paraId="7A115D86" w14:textId="77777777" w:rsidR="009D1096" w:rsidRPr="00BA3035" w:rsidRDefault="009D1096">
      <w:pPr>
        <w:rPr>
          <w:sz w:val="22"/>
          <w:szCs w:val="22"/>
        </w:rPr>
      </w:pPr>
    </w:p>
    <w:p w14:paraId="7329A3E2" w14:textId="77777777" w:rsidR="00BA3035" w:rsidRDefault="00BA3035">
      <w:pPr>
        <w:sectPr w:rsidR="00BA3035" w:rsidSect="00BA3035">
          <w:pgSz w:w="15840" w:h="12240" w:orient="landscape"/>
          <w:pgMar w:top="1440" w:right="1440" w:bottom="1440" w:left="1440" w:header="709" w:footer="709" w:gutter="0"/>
          <w:cols w:space="708"/>
          <w:docGrid w:linePitch="360"/>
        </w:sectPr>
      </w:pPr>
    </w:p>
    <w:p w14:paraId="073DE501" w14:textId="77777777" w:rsidR="009D1096" w:rsidRDefault="00000000">
      <w:r>
        <w:rPr>
          <w:noProof/>
        </w:rPr>
        <w:lastRenderedPageBreak/>
        <w:drawing>
          <wp:inline distT="0" distB="0" distL="0" distR="0" wp14:anchorId="76C90649" wp14:editId="190325D8">
            <wp:extent cx="4754880" cy="3566159"/>
            <wp:effectExtent l="0" t="0" r="0" b="0"/>
            <wp:docPr id="219" name="Picture" descr="Figure 7.6: Projected PCBs concentration in upper-quartile-length Lake Whitefish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220" name="Picture" descr="Derived/BOQ/Tier3/Lake%20Whitefish__PCBs/figs/t3c_projected_multi.png"/>
                    <pic:cNvPicPr>
                      <a:picLocks noChangeAspect="1" noChangeArrowheads="1"/>
                    </pic:cNvPicPr>
                  </pic:nvPicPr>
                  <pic:blipFill>
                    <a:blip r:embed="rId31"/>
                    <a:stretch>
                      <a:fillRect/>
                    </a:stretch>
                  </pic:blipFill>
                  <pic:spPr bwMode="auto">
                    <a:xfrm>
                      <a:off x="0" y="0"/>
                      <a:ext cx="4754880" cy="3566159"/>
                    </a:xfrm>
                    <a:prstGeom prst="rect">
                      <a:avLst/>
                    </a:prstGeom>
                    <a:noFill/>
                    <a:ln w="9525">
                      <a:noFill/>
                      <a:headEnd/>
                      <a:tailEnd/>
                    </a:ln>
                  </pic:spPr>
                </pic:pic>
              </a:graphicData>
            </a:graphic>
          </wp:inline>
        </w:drawing>
      </w:r>
    </w:p>
    <w:p w14:paraId="6C870CA3" w14:textId="77777777" w:rsidR="009D1096" w:rsidRDefault="00000000">
      <w:bookmarkStart w:id="187" w:name="fig:apdx-t3c-lw-fig"/>
      <w:bookmarkEnd w:id="187"/>
      <w:r>
        <w:t>Figure 7.6: Projected PCBs concentration in upper-quartile-length Lake Whitefish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w:t>
      </w:r>
    </w:p>
    <w:p w14:paraId="13FCA8AD" w14:textId="77777777" w:rsidR="009D1096" w:rsidRDefault="00000000">
      <w:pPr>
        <w:pStyle w:val="Heading3"/>
      </w:pPr>
      <w:bookmarkStart w:id="188" w:name="northern-pike-1"/>
      <w:bookmarkStart w:id="189" w:name="_Toc217296005"/>
      <w:bookmarkEnd w:id="181"/>
      <w:r>
        <w:lastRenderedPageBreak/>
        <w:t>7.0.3</w:t>
      </w:r>
      <w:r>
        <w:tab/>
        <w:t>Northern Pike</w:t>
      </w:r>
      <w:bookmarkEnd w:id="189"/>
    </w:p>
    <w:p w14:paraId="5EDFB835" w14:textId="77777777" w:rsidR="009D1096" w:rsidRDefault="00000000">
      <w:r>
        <w:rPr>
          <w:noProof/>
        </w:rPr>
        <w:drawing>
          <wp:inline distT="0" distB="0" distL="0" distR="0" wp14:anchorId="28CF84BF" wp14:editId="3C244C7C">
            <wp:extent cx="4754880" cy="3566159"/>
            <wp:effectExtent l="0" t="0" r="0" b="0"/>
            <wp:docPr id="224" name="Picture" descr="Figure 7.7: Virtual PCB advisories in northern pike.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225" name="Picture" descr="Derived/BOQ/Tier3/Northern%20Pike__PCBs/figs/t3a_virtual_advisory.png"/>
                    <pic:cNvPicPr>
                      <a:picLocks noChangeAspect="1" noChangeArrowheads="1"/>
                    </pic:cNvPicPr>
                  </pic:nvPicPr>
                  <pic:blipFill>
                    <a:blip r:embed="rId32"/>
                    <a:stretch>
                      <a:fillRect/>
                    </a:stretch>
                  </pic:blipFill>
                  <pic:spPr bwMode="auto">
                    <a:xfrm>
                      <a:off x="0" y="0"/>
                      <a:ext cx="4754880" cy="3566159"/>
                    </a:xfrm>
                    <a:prstGeom prst="rect">
                      <a:avLst/>
                    </a:prstGeom>
                    <a:noFill/>
                    <a:ln w="9525">
                      <a:noFill/>
                      <a:headEnd/>
                      <a:tailEnd/>
                    </a:ln>
                  </pic:spPr>
                </pic:pic>
              </a:graphicData>
            </a:graphic>
          </wp:inline>
        </w:drawing>
      </w:r>
    </w:p>
    <w:p w14:paraId="47AAAE68" w14:textId="77777777" w:rsidR="009D1096" w:rsidRDefault="00000000">
      <w:bookmarkStart w:id="190" w:name="fig:apdx-t3a-np-fig"/>
      <w:bookmarkEnd w:id="190"/>
      <w:r>
        <w:t>Figure 7.7: Virtual PCB advisories in northern pike. Predicted concentrations (curve) and observed values (points) by region using power regression model, compared to MECP advisory limits for PCB for the Sensititve population (dashed lines).</w:t>
      </w:r>
    </w:p>
    <w:p w14:paraId="79F1ADDC" w14:textId="77777777" w:rsidR="009D1096" w:rsidRDefault="00000000">
      <w:pPr>
        <w:pStyle w:val="TableCaption"/>
      </w:pPr>
      <w:bookmarkStart w:id="191" w:name="tab:apdx-t3a-np-table"/>
      <w:bookmarkEnd w:id="191"/>
      <w:r>
        <w:t>Table 7.5: Virtual advisory levels for PCB in northern pike across regions. Values represent meals/month recommendations. Red cells indicate restrictive virtual advisory below the desired consumption rate of 4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1156"/>
        <w:gridCol w:w="1173"/>
        <w:gridCol w:w="798"/>
        <w:gridCol w:w="798"/>
        <w:gridCol w:w="797"/>
        <w:gridCol w:w="797"/>
        <w:gridCol w:w="797"/>
        <w:gridCol w:w="797"/>
        <w:gridCol w:w="797"/>
        <w:gridCol w:w="797"/>
        <w:gridCol w:w="653"/>
      </w:tblGrid>
      <w:tr w:rsidR="009D1096" w14:paraId="52BD306C" w14:textId="77777777" w:rsidTr="00BA3035">
        <w:trPr>
          <w:tblHeader/>
          <w:jc w:val="center"/>
        </w:trPr>
        <w:tc>
          <w:tcPr>
            <w:tcW w:w="61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A7C83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626"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0AB879B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21260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BC091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B5CCE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82F5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1B21F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F3D3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60-65</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F977A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65-70</w:t>
            </w:r>
          </w:p>
        </w:tc>
        <w:tc>
          <w:tcPr>
            <w:tcW w:w="42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71449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70-75</w:t>
            </w:r>
          </w:p>
        </w:tc>
        <w:tc>
          <w:tcPr>
            <w:tcW w:w="35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617B1F"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75+</w:t>
            </w:r>
          </w:p>
        </w:tc>
      </w:tr>
      <w:tr w:rsidR="009D1096" w14:paraId="621805FE" w14:textId="77777777" w:rsidTr="00BA3035">
        <w:trPr>
          <w:jc w:val="center"/>
        </w:trPr>
        <w:tc>
          <w:tcPr>
            <w:tcW w:w="617"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EF7891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626"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3953C3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D8F286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80D7C5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68D52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8C6ED9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294EC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634868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8190A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6"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3A5A8B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35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54563F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r>
      <w:tr w:rsidR="009D1096" w14:paraId="403E582D" w14:textId="77777777" w:rsidTr="00BA3035">
        <w:trPr>
          <w:jc w:val="center"/>
        </w:trPr>
        <w:tc>
          <w:tcPr>
            <w:tcW w:w="617"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4EAABB4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626"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06DED8F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35B36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312B9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2616B1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5700A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C15E6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4ED3A1"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19B54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426"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4B82CA"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5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E542B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r>
    </w:tbl>
    <w:p w14:paraId="32C9986E" w14:textId="77777777" w:rsidR="009D1096" w:rsidRDefault="009D1096"/>
    <w:p w14:paraId="7AE984E1" w14:textId="77777777" w:rsidR="009D1096" w:rsidRDefault="00000000">
      <w:r>
        <w:rPr>
          <w:noProof/>
        </w:rPr>
        <w:lastRenderedPageBreak/>
        <w:drawing>
          <wp:inline distT="0" distB="0" distL="0" distR="0" wp14:anchorId="5796F442" wp14:editId="55255F31">
            <wp:extent cx="4754880" cy="3566159"/>
            <wp:effectExtent l="0" t="0" r="0" b="0"/>
            <wp:docPr id="229" name="Picture" descr="Figure 7.8: PCBs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230" name="Picture" descr="Derived/BOQ/Tier3/Northern%20Pike__PCBs/figs/t3b_gam_plot.png"/>
                    <pic:cNvPicPr>
                      <a:picLocks noChangeAspect="1" noChangeArrowheads="1"/>
                    </pic:cNvPicPr>
                  </pic:nvPicPr>
                  <pic:blipFill>
                    <a:blip r:embed="rId33"/>
                    <a:stretch>
                      <a:fillRect/>
                    </a:stretch>
                  </pic:blipFill>
                  <pic:spPr bwMode="auto">
                    <a:xfrm>
                      <a:off x="0" y="0"/>
                      <a:ext cx="4754880" cy="3566159"/>
                    </a:xfrm>
                    <a:prstGeom prst="rect">
                      <a:avLst/>
                    </a:prstGeom>
                    <a:noFill/>
                    <a:ln w="9525">
                      <a:noFill/>
                      <a:headEnd/>
                      <a:tailEnd/>
                    </a:ln>
                  </pic:spPr>
                </pic:pic>
              </a:graphicData>
            </a:graphic>
          </wp:inline>
        </w:drawing>
      </w:r>
    </w:p>
    <w:p w14:paraId="6B9BB288" w14:textId="77777777" w:rsidR="009D1096" w:rsidRDefault="00000000">
      <w:bookmarkStart w:id="192" w:name="fig:apdx-t3b-np-fig"/>
      <w:bookmarkEnd w:id="192"/>
      <w:r>
        <w:t>Figure 7.8: PCBs concentration in Northern Pike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1F811A54" w14:textId="77777777" w:rsidR="00BA3035" w:rsidRDefault="00BA3035">
      <w:pPr>
        <w:pStyle w:val="TableCaption"/>
        <w:rPr>
          <w:sz w:val="20"/>
          <w:szCs w:val="22"/>
        </w:rPr>
        <w:sectPr w:rsidR="00BA3035">
          <w:pgSz w:w="12240" w:h="15840"/>
          <w:pgMar w:top="1440" w:right="1440" w:bottom="1440" w:left="1440" w:header="708" w:footer="708" w:gutter="0"/>
          <w:cols w:space="708"/>
          <w:docGrid w:linePitch="360"/>
        </w:sectPr>
      </w:pPr>
      <w:bookmarkStart w:id="193" w:name="tab:apdx-t3c-np-table"/>
      <w:bookmarkEnd w:id="193"/>
    </w:p>
    <w:p w14:paraId="4F1D02EB" w14:textId="77777777" w:rsidR="009D1096" w:rsidRPr="00BA3035" w:rsidRDefault="00000000">
      <w:pPr>
        <w:pStyle w:val="TableCaption"/>
        <w:rPr>
          <w:sz w:val="20"/>
          <w:szCs w:val="22"/>
        </w:rPr>
      </w:pPr>
      <w:r w:rsidRPr="00BA3035">
        <w:rPr>
          <w:sz w:val="20"/>
          <w:szCs w:val="22"/>
        </w:rPr>
        <w:lastRenderedPageBreak/>
        <w:t>Table 7.6: Estimated time to unrestrictive PCB threshold for an upper-quartile-sized northern pike in the AOC, using GAMM-derived half-life decay model. The model-predicted concentration of an upper-quartile length fish is reported for the most recent year of observation, and the target concentration corresponding to an "unrestrictive" advisory for the Sensitive population of 4, based on survey results and MECP advisory thresholds.</w:t>
      </w:r>
    </w:p>
    <w:tbl>
      <w:tblPr>
        <w:tblW w:w="0" w:type="pct"/>
        <w:jc w:val="center"/>
        <w:tblLook w:val="0420" w:firstRow="1" w:lastRow="0" w:firstColumn="0" w:lastColumn="0" w:noHBand="0" w:noVBand="1"/>
      </w:tblPr>
      <w:tblGrid>
        <w:gridCol w:w="1644"/>
        <w:gridCol w:w="874"/>
        <w:gridCol w:w="1141"/>
        <w:gridCol w:w="1508"/>
        <w:gridCol w:w="1129"/>
        <w:gridCol w:w="1246"/>
        <w:gridCol w:w="1184"/>
        <w:gridCol w:w="1190"/>
        <w:gridCol w:w="1179"/>
        <w:gridCol w:w="708"/>
        <w:gridCol w:w="1157"/>
      </w:tblGrid>
      <w:tr w:rsidR="009D1096" w:rsidRPr="00BA3035" w14:paraId="479D1678"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05C06C"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B3BAEA"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A3035">
              <w:rPr>
                <w:rFonts w:ascii="Arial" w:eastAsia="Arial" w:hAnsi="Arial" w:cs="Arial"/>
                <w:b/>
                <w:color w:val="000000"/>
                <w:sz w:val="20"/>
                <w:szCs w:val="20"/>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16680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AA14675"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A3035">
              <w:rPr>
                <w:rFonts w:ascii="Arial" w:eastAsia="Arial" w:hAnsi="Arial" w:cs="Arial"/>
                <w:b/>
                <w:color w:val="000000"/>
                <w:sz w:val="20"/>
                <w:szCs w:val="20"/>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18CAA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231B7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E1AA4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4E3DE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A9DE7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C9999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15D51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Outcome</w:t>
            </w:r>
          </w:p>
        </w:tc>
      </w:tr>
      <w:tr w:rsidR="009D1096" w:rsidRPr="00BA3035" w14:paraId="2839A31A"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3D32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79B8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65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5DA9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12.26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093B2"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F0BA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DCB9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96C1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105.00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4028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105.00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19E8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8C793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-10.7–10.7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20AE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r w:rsidR="009D1096" w:rsidRPr="00BA3035" w14:paraId="3CC813C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2EC1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831C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A901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12.17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57773"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4551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2075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F505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B0ADA"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C2BD5"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A4DAA"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-10.7–10.7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250F2"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r w:rsidR="009D1096" w:rsidRPr="00BA3035" w14:paraId="48D8BA2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AAA3A9"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7556E59"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773203"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12.13</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EC6633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D95C2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B0DA9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BDF8C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105.00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FE50F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105.00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762AE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058480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-10.7–10.7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CF9D77"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bl>
    <w:p w14:paraId="36DBBA7E" w14:textId="77777777" w:rsidR="00BA3035" w:rsidRDefault="00BA3035">
      <w:pPr>
        <w:sectPr w:rsidR="00BA3035" w:rsidSect="00BA3035">
          <w:pgSz w:w="15840" w:h="12240" w:orient="landscape"/>
          <w:pgMar w:top="1440" w:right="1440" w:bottom="1440" w:left="1440" w:header="709" w:footer="709" w:gutter="0"/>
          <w:cols w:space="708"/>
          <w:docGrid w:linePitch="360"/>
        </w:sectPr>
      </w:pPr>
    </w:p>
    <w:p w14:paraId="3D6AD897" w14:textId="77777777" w:rsidR="009D1096" w:rsidRDefault="009D1096"/>
    <w:p w14:paraId="4703F1F2" w14:textId="77777777" w:rsidR="009D1096" w:rsidRDefault="00000000">
      <w:r>
        <w:rPr>
          <w:noProof/>
        </w:rPr>
        <w:drawing>
          <wp:inline distT="0" distB="0" distL="0" distR="0" wp14:anchorId="15C1C520" wp14:editId="45B42CCC">
            <wp:extent cx="4754880" cy="3566159"/>
            <wp:effectExtent l="0" t="0" r="0" b="0"/>
            <wp:docPr id="234" name="Picture" descr="Figure 7.9: Projected PCBs concentration in upper-quartile-length Northern Pike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235" name="Picture" descr="Derived/BOQ/Tier3/Northern%20Pike__PCBs/figs/t3c_projected_multi.png"/>
                    <pic:cNvPicPr>
                      <a:picLocks noChangeAspect="1" noChangeArrowheads="1"/>
                    </pic:cNvPicPr>
                  </pic:nvPicPr>
                  <pic:blipFill>
                    <a:blip r:embed="rId34"/>
                    <a:stretch>
                      <a:fillRect/>
                    </a:stretch>
                  </pic:blipFill>
                  <pic:spPr bwMode="auto">
                    <a:xfrm>
                      <a:off x="0" y="0"/>
                      <a:ext cx="4754880" cy="3566159"/>
                    </a:xfrm>
                    <a:prstGeom prst="rect">
                      <a:avLst/>
                    </a:prstGeom>
                    <a:noFill/>
                    <a:ln w="9525">
                      <a:noFill/>
                      <a:headEnd/>
                      <a:tailEnd/>
                    </a:ln>
                  </pic:spPr>
                </pic:pic>
              </a:graphicData>
            </a:graphic>
          </wp:inline>
        </w:drawing>
      </w:r>
    </w:p>
    <w:p w14:paraId="7D65A9A0" w14:textId="77777777" w:rsidR="009D1096" w:rsidRDefault="00000000">
      <w:bookmarkStart w:id="194" w:name="fig:apdx-t3c-np-fig"/>
      <w:bookmarkEnd w:id="194"/>
      <w:r>
        <w:t>Figure 7.9: Projected PCBs concentration in upper-quartile-length Northern Pike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w:t>
      </w:r>
    </w:p>
    <w:p w14:paraId="402961BA" w14:textId="77777777" w:rsidR="009D1096" w:rsidRDefault="00000000">
      <w:pPr>
        <w:pStyle w:val="Heading3"/>
      </w:pPr>
      <w:bookmarkStart w:id="195" w:name="smallmouth-bass-1"/>
      <w:bookmarkStart w:id="196" w:name="_Toc217296006"/>
      <w:bookmarkEnd w:id="188"/>
      <w:r>
        <w:lastRenderedPageBreak/>
        <w:t>7.0.4</w:t>
      </w:r>
      <w:r>
        <w:tab/>
        <w:t>Smallmouth Bass</w:t>
      </w:r>
      <w:bookmarkEnd w:id="196"/>
    </w:p>
    <w:p w14:paraId="0E96E721" w14:textId="77777777" w:rsidR="009D1096" w:rsidRDefault="00000000">
      <w:r>
        <w:rPr>
          <w:noProof/>
        </w:rPr>
        <w:drawing>
          <wp:inline distT="0" distB="0" distL="0" distR="0" wp14:anchorId="2C277596" wp14:editId="00D6CF6B">
            <wp:extent cx="4754880" cy="3566159"/>
            <wp:effectExtent l="0" t="0" r="0" b="0"/>
            <wp:docPr id="239" name="Picture" descr="Figure 7.10: Virtual PCB advisories in smallmouth bass. Predicted concentrations (curve) and observed values (points) by region using power regression model, compared to MECP advisory limits for PCB for the Sensititve population (dashed lines)."/>
            <wp:cNvGraphicFramePr/>
            <a:graphic xmlns:a="http://schemas.openxmlformats.org/drawingml/2006/main">
              <a:graphicData uri="http://schemas.openxmlformats.org/drawingml/2006/picture">
                <pic:pic xmlns:pic="http://schemas.openxmlformats.org/drawingml/2006/picture">
                  <pic:nvPicPr>
                    <pic:cNvPr id="240" name="Picture" descr="Derived/BOQ/Tier3/Smallmouth%20Bass__PCBs/figs/t3a_virtual_advisory.png"/>
                    <pic:cNvPicPr>
                      <a:picLocks noChangeAspect="1" noChangeArrowheads="1"/>
                    </pic:cNvPicPr>
                  </pic:nvPicPr>
                  <pic:blipFill>
                    <a:blip r:embed="rId35"/>
                    <a:stretch>
                      <a:fillRect/>
                    </a:stretch>
                  </pic:blipFill>
                  <pic:spPr bwMode="auto">
                    <a:xfrm>
                      <a:off x="0" y="0"/>
                      <a:ext cx="4754880" cy="3566159"/>
                    </a:xfrm>
                    <a:prstGeom prst="rect">
                      <a:avLst/>
                    </a:prstGeom>
                    <a:noFill/>
                    <a:ln w="9525">
                      <a:noFill/>
                      <a:headEnd/>
                      <a:tailEnd/>
                    </a:ln>
                  </pic:spPr>
                </pic:pic>
              </a:graphicData>
            </a:graphic>
          </wp:inline>
        </w:drawing>
      </w:r>
    </w:p>
    <w:p w14:paraId="4E2D8633" w14:textId="77777777" w:rsidR="009D1096" w:rsidRDefault="00000000">
      <w:bookmarkStart w:id="197" w:name="fig:apdx-t3a-smb-fig"/>
      <w:bookmarkEnd w:id="197"/>
      <w:r>
        <w:t>Figure 7.10: Virtual PCB advisories in smallmouth bass. Predicted concentrations (curve) and observed values (points) by region using power regression model, compared to MECP advisory limits for PCB for the Sensititve population (dashed lines).</w:t>
      </w:r>
    </w:p>
    <w:p w14:paraId="4382289F" w14:textId="77777777" w:rsidR="009D1096" w:rsidRDefault="00000000">
      <w:pPr>
        <w:pStyle w:val="TableCaption"/>
      </w:pPr>
      <w:bookmarkStart w:id="198" w:name="tab:apdx-t3a-smb-table"/>
      <w:bookmarkEnd w:id="198"/>
      <w:r>
        <w:t>Table 7.7: Virtual advisory levels for PCB in smallmouth bass across regions. Values represent meals/month recommendations. Red cells indicate restrictive virtual advisory below the desired consumption rate of 8 meals/month AND that of reference; green cells indicate unrestrictive virtual advisory equal to or above either the desired consumption rate or reference advisory.</w:t>
      </w:r>
    </w:p>
    <w:tbl>
      <w:tblPr>
        <w:tblW w:w="5000" w:type="pct"/>
        <w:jc w:val="center"/>
        <w:tblLook w:val="0420" w:firstRow="1" w:lastRow="0" w:firstColumn="0" w:lastColumn="0" w:noHBand="0" w:noVBand="1"/>
      </w:tblPr>
      <w:tblGrid>
        <w:gridCol w:w="1137"/>
        <w:gridCol w:w="1156"/>
        <w:gridCol w:w="786"/>
        <w:gridCol w:w="786"/>
        <w:gridCol w:w="786"/>
        <w:gridCol w:w="786"/>
        <w:gridCol w:w="786"/>
        <w:gridCol w:w="786"/>
        <w:gridCol w:w="786"/>
        <w:gridCol w:w="786"/>
        <w:gridCol w:w="779"/>
      </w:tblGrid>
      <w:tr w:rsidR="009D1096" w14:paraId="48744D8C" w14:textId="77777777" w:rsidTr="00BA3035">
        <w:trPr>
          <w:tblHeader/>
          <w:jc w:val="center"/>
        </w:trPr>
        <w:tc>
          <w:tcPr>
            <w:tcW w:w="607"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5D2A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Population</w:t>
            </w:r>
          </w:p>
        </w:tc>
        <w:tc>
          <w:tcPr>
            <w:tcW w:w="617" w:type="pct"/>
            <w:tcBorders>
              <w:top w:val="single" w:sz="12" w:space="0" w:color="666666"/>
              <w:left w:val="none" w:sz="0" w:space="0" w:color="000000"/>
              <w:bottom w:val="single" w:sz="12" w:space="0" w:color="666666"/>
              <w:right w:val="single" w:sz="16" w:space="0" w:color="666666"/>
            </w:tcBorders>
            <w:shd w:val="clear" w:color="auto" w:fill="FFFFFF"/>
            <w:tcMar>
              <w:top w:w="0" w:type="dxa"/>
              <w:left w:w="0" w:type="dxa"/>
              <w:bottom w:w="0" w:type="dxa"/>
              <w:right w:w="0" w:type="dxa"/>
            </w:tcMar>
            <w:vAlign w:val="center"/>
          </w:tcPr>
          <w:p w14:paraId="582C1A2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Region</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F3DF6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15-20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CD28D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20-25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A5689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25-30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AA85E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30-35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DFE45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35-40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475CA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40-45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B97ED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45-50</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436BE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50-55</w:t>
            </w:r>
          </w:p>
        </w:tc>
        <w:tc>
          <w:tcPr>
            <w:tcW w:w="420"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8F2B1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55-60</w:t>
            </w:r>
          </w:p>
        </w:tc>
      </w:tr>
      <w:tr w:rsidR="009D1096" w14:paraId="5EE1D3B8" w14:textId="77777777" w:rsidTr="00BA3035">
        <w:trPr>
          <w:jc w:val="center"/>
        </w:trPr>
        <w:tc>
          <w:tcPr>
            <w:tcW w:w="607" w:type="pct"/>
            <w:tcBorders>
              <w:top w:val="single" w:sz="12" w:space="0" w:color="666666"/>
              <w:left w:val="none" w:sz="0" w:space="0" w:color="000000"/>
              <w:bottom w:val="none" w:sz="0" w:space="0" w:color="000000"/>
              <w:right w:val="none" w:sz="0" w:space="0" w:color="000000"/>
            </w:tcBorders>
            <w:shd w:val="clear" w:color="auto" w:fill="F5F5F5"/>
            <w:tcMar>
              <w:top w:w="0" w:type="dxa"/>
              <w:left w:w="0" w:type="dxa"/>
              <w:bottom w:w="0" w:type="dxa"/>
              <w:right w:w="0" w:type="dxa"/>
            </w:tcMar>
            <w:vAlign w:val="center"/>
          </w:tcPr>
          <w:p w14:paraId="30CFBEF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617" w:type="pct"/>
            <w:tcBorders>
              <w:top w:val="single" w:sz="12" w:space="0" w:color="666666"/>
              <w:left w:val="none" w:sz="0" w:space="0" w:color="000000"/>
              <w:bottom w:val="none" w:sz="0" w:space="0" w:color="000000"/>
              <w:right w:val="single" w:sz="16" w:space="0" w:color="666666"/>
            </w:tcBorders>
            <w:shd w:val="clear" w:color="auto" w:fill="F5F5F5"/>
            <w:tcMar>
              <w:top w:w="0" w:type="dxa"/>
              <w:left w:w="0" w:type="dxa"/>
              <w:bottom w:w="0" w:type="dxa"/>
              <w:right w:w="0" w:type="dxa"/>
            </w:tcMar>
            <w:vAlign w:val="center"/>
          </w:tcPr>
          <w:p w14:paraId="2CDCD72E"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AOC</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2F37B8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7BF602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32</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53D8872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4C55B27"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1246B04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3CE6383D"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16</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670853D3"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8</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4584B36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c>
          <w:tcPr>
            <w:tcW w:w="420" w:type="pct"/>
            <w:tcBorders>
              <w:top w:val="single" w:sz="12" w:space="0" w:color="666666"/>
              <w:left w:val="none" w:sz="0" w:space="0" w:color="000000"/>
              <w:bottom w:val="none" w:sz="0" w:space="0" w:color="000000"/>
              <w:right w:val="none" w:sz="0" w:space="0" w:color="000000"/>
            </w:tcBorders>
            <w:shd w:val="clear" w:color="auto" w:fill="27C48F"/>
            <w:tcMar>
              <w:top w:w="0" w:type="dxa"/>
              <w:left w:w="0" w:type="dxa"/>
              <w:bottom w:w="0" w:type="dxa"/>
              <w:right w:w="0" w:type="dxa"/>
            </w:tcMar>
            <w:vAlign w:val="center"/>
          </w:tcPr>
          <w:p w14:paraId="0EE4140C"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E9FCF5"/>
                <w:sz w:val="18"/>
                <w:szCs w:val="18"/>
              </w:rPr>
            </w:pPr>
            <w:r>
              <w:rPr>
                <w:rFonts w:ascii="Arial" w:eastAsia="Arial" w:hAnsi="Arial" w:cs="Arial"/>
                <w:b/>
                <w:color w:val="E9FCF5"/>
                <w:sz w:val="18"/>
                <w:szCs w:val="18"/>
              </w:rPr>
              <w:t>12</w:t>
            </w:r>
          </w:p>
        </w:tc>
      </w:tr>
      <w:tr w:rsidR="009D1096" w14:paraId="472B6F8D" w14:textId="77777777" w:rsidTr="00BA3035">
        <w:trPr>
          <w:jc w:val="center"/>
        </w:trPr>
        <w:tc>
          <w:tcPr>
            <w:tcW w:w="607" w:type="pct"/>
            <w:tcBorders>
              <w:top w:val="none" w:sz="0" w:space="0" w:color="000000"/>
              <w:left w:val="none" w:sz="0" w:space="0" w:color="000000"/>
              <w:bottom w:val="single" w:sz="12" w:space="0" w:color="666666"/>
              <w:right w:val="none" w:sz="0" w:space="0" w:color="000000"/>
            </w:tcBorders>
            <w:shd w:val="clear" w:color="auto" w:fill="F5F5F5"/>
            <w:tcMar>
              <w:top w:w="0" w:type="dxa"/>
              <w:left w:w="0" w:type="dxa"/>
              <w:bottom w:w="0" w:type="dxa"/>
              <w:right w:w="0" w:type="dxa"/>
            </w:tcMar>
            <w:vAlign w:val="center"/>
          </w:tcPr>
          <w:p w14:paraId="18841F00"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General</w:t>
            </w:r>
          </w:p>
        </w:tc>
        <w:tc>
          <w:tcPr>
            <w:tcW w:w="617" w:type="pct"/>
            <w:tcBorders>
              <w:top w:val="none" w:sz="0" w:space="0" w:color="000000"/>
              <w:left w:val="none" w:sz="0" w:space="0" w:color="000000"/>
              <w:bottom w:val="single" w:sz="12" w:space="0" w:color="666666"/>
              <w:right w:val="single" w:sz="16" w:space="0" w:color="666666"/>
            </w:tcBorders>
            <w:shd w:val="clear" w:color="auto" w:fill="F5F5F5"/>
            <w:tcMar>
              <w:top w:w="0" w:type="dxa"/>
              <w:left w:w="0" w:type="dxa"/>
              <w:bottom w:w="0" w:type="dxa"/>
              <w:right w:w="0" w:type="dxa"/>
            </w:tcMar>
            <w:vAlign w:val="center"/>
          </w:tcPr>
          <w:p w14:paraId="1FA5FEB8"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b/>
                <w:color w:val="000000"/>
                <w:sz w:val="18"/>
                <w:szCs w:val="18"/>
              </w:rPr>
            </w:pPr>
            <w:r>
              <w:rPr>
                <w:rFonts w:ascii="Arial" w:eastAsia="Arial" w:hAnsi="Arial" w:cs="Arial"/>
                <w:b/>
                <w:color w:val="000000"/>
                <w:sz w:val="18"/>
                <w:szCs w:val="18"/>
              </w:rPr>
              <w:t>Reference</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29A9C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62A4A2"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52D24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5A28E4"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DF7BA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97CB26"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5958F5"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B674E9"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420"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AFFA8B" w14:textId="77777777" w:rsidR="009D1096"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r>
    </w:tbl>
    <w:p w14:paraId="686351E2" w14:textId="77777777" w:rsidR="009D1096" w:rsidRDefault="009D1096"/>
    <w:p w14:paraId="454926E4" w14:textId="77777777" w:rsidR="009D1096" w:rsidRDefault="00000000">
      <w:r>
        <w:rPr>
          <w:noProof/>
        </w:rPr>
        <w:lastRenderedPageBreak/>
        <w:drawing>
          <wp:inline distT="0" distB="0" distL="0" distR="0" wp14:anchorId="4BDFD9C4" wp14:editId="65B22040">
            <wp:extent cx="4754880" cy="3566159"/>
            <wp:effectExtent l="0" t="0" r="0" b="0"/>
            <wp:docPr id="244" name="Picture" descr="Figure 7.11: PCBs concentration in Small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
            <wp:cNvGraphicFramePr/>
            <a:graphic xmlns:a="http://schemas.openxmlformats.org/drawingml/2006/main">
              <a:graphicData uri="http://schemas.openxmlformats.org/drawingml/2006/picture">
                <pic:pic xmlns:pic="http://schemas.openxmlformats.org/drawingml/2006/picture">
                  <pic:nvPicPr>
                    <pic:cNvPr id="245" name="Picture" descr="Derived/BOQ/Tier3/Smallmouth%20Bass__PCBs/figs/t3b_gam_plot.png"/>
                    <pic:cNvPicPr>
                      <a:picLocks noChangeAspect="1" noChangeArrowheads="1"/>
                    </pic:cNvPicPr>
                  </pic:nvPicPr>
                  <pic:blipFill>
                    <a:blip r:embed="rId36"/>
                    <a:stretch>
                      <a:fillRect/>
                    </a:stretch>
                  </pic:blipFill>
                  <pic:spPr bwMode="auto">
                    <a:xfrm>
                      <a:off x="0" y="0"/>
                      <a:ext cx="4754880" cy="3566159"/>
                    </a:xfrm>
                    <a:prstGeom prst="rect">
                      <a:avLst/>
                    </a:prstGeom>
                    <a:noFill/>
                    <a:ln w="9525">
                      <a:noFill/>
                      <a:headEnd/>
                      <a:tailEnd/>
                    </a:ln>
                  </pic:spPr>
                </pic:pic>
              </a:graphicData>
            </a:graphic>
          </wp:inline>
        </w:drawing>
      </w:r>
    </w:p>
    <w:p w14:paraId="2265BFDD" w14:textId="77777777" w:rsidR="009D1096" w:rsidRDefault="00000000">
      <w:bookmarkStart w:id="199" w:name="fig:apdx-t3b-smb-fig"/>
      <w:bookmarkEnd w:id="199"/>
      <w:r>
        <w:t>Figure 7.11: PCBs concentration in Smallmouth Bass by length in the AOC compared to reference sites. Points are observed contaminant values, curves represent GAM model fit (with random effects dropped for simplicity, fitted across the 1st to 99th percentile of data to ensure reasonable support), ribbons represent 95% confidence interval.</w:t>
      </w:r>
    </w:p>
    <w:p w14:paraId="268E5389" w14:textId="77777777" w:rsidR="00BA3035" w:rsidRDefault="00BA3035">
      <w:pPr>
        <w:pStyle w:val="TableCaption"/>
        <w:rPr>
          <w:sz w:val="20"/>
          <w:szCs w:val="22"/>
        </w:rPr>
        <w:sectPr w:rsidR="00BA3035">
          <w:pgSz w:w="12240" w:h="15840"/>
          <w:pgMar w:top="1440" w:right="1440" w:bottom="1440" w:left="1440" w:header="708" w:footer="708" w:gutter="0"/>
          <w:cols w:space="708"/>
          <w:docGrid w:linePitch="360"/>
        </w:sectPr>
      </w:pPr>
      <w:bookmarkStart w:id="200" w:name="tab:apdx-t3c-smb-table"/>
      <w:bookmarkEnd w:id="200"/>
    </w:p>
    <w:p w14:paraId="347E3C41" w14:textId="77777777" w:rsidR="009D1096" w:rsidRPr="00BA3035" w:rsidRDefault="00000000">
      <w:pPr>
        <w:pStyle w:val="TableCaption"/>
        <w:rPr>
          <w:sz w:val="20"/>
          <w:szCs w:val="22"/>
        </w:rPr>
      </w:pPr>
      <w:r w:rsidRPr="00BA3035">
        <w:rPr>
          <w:sz w:val="20"/>
          <w:szCs w:val="22"/>
        </w:rPr>
        <w:lastRenderedPageBreak/>
        <w:t>Table 7.8: Estimated time to unrestrictive PCB threshold for an upper-quartile-sized smallmouth bass in the AOC, using GAMM-derived half-life decay model. The model-predicted concentration of an upper-quartile length fish is reported for the most recent year of observation, and the target concentration corresponding to an "unrestrictive" advisory for the Sensitive population of 8, based on survey results and MECP advisory thresholds.</w:t>
      </w:r>
    </w:p>
    <w:tbl>
      <w:tblPr>
        <w:tblW w:w="0" w:type="pct"/>
        <w:jc w:val="center"/>
        <w:tblLook w:val="0420" w:firstRow="1" w:lastRow="0" w:firstColumn="0" w:lastColumn="0" w:noHBand="0" w:noVBand="1"/>
      </w:tblPr>
      <w:tblGrid>
        <w:gridCol w:w="1649"/>
        <w:gridCol w:w="878"/>
        <w:gridCol w:w="1159"/>
        <w:gridCol w:w="1519"/>
        <w:gridCol w:w="1139"/>
        <w:gridCol w:w="1266"/>
        <w:gridCol w:w="1194"/>
        <w:gridCol w:w="1203"/>
        <w:gridCol w:w="1187"/>
        <w:gridCol w:w="609"/>
        <w:gridCol w:w="1157"/>
      </w:tblGrid>
      <w:tr w:rsidR="009D1096" w:rsidRPr="00BA3035" w14:paraId="283A7530"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DA619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Representative group</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DE4E0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A3035">
              <w:rPr>
                <w:rFonts w:ascii="Arial" w:eastAsia="Arial" w:hAnsi="Arial" w:cs="Arial"/>
                <w:b/>
                <w:color w:val="000000"/>
                <w:sz w:val="20"/>
                <w:szCs w:val="20"/>
              </w:rPr>
              <w:t>Length (cm)</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64EFA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Predicted Conc. (Current Year)</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4BF7C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b/>
                <w:color w:val="000000"/>
                <w:sz w:val="20"/>
                <w:szCs w:val="20"/>
              </w:rPr>
            </w:pPr>
            <w:r w:rsidRPr="00BA3035">
              <w:rPr>
                <w:rFonts w:ascii="Arial" w:eastAsia="Arial" w:hAnsi="Arial" w:cs="Arial"/>
                <w:b/>
                <w:color w:val="000000"/>
                <w:sz w:val="20"/>
                <w:szCs w:val="20"/>
              </w:rPr>
              <w:t>Desired Consumption Rate</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6E242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1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6EAEBC"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2 median (Sensitive) meals/mo</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323AB7"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Tier 2 Threshold conc.</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033ED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Target Threshold (earliest)</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8EBF7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Years to Threshold</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52CC6F"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95% CI</w:t>
            </w:r>
          </w:p>
        </w:tc>
        <w:tc>
          <w:tcPr>
            <w:tcW w:w="0" w:type="auto"/>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79804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b/>
                <w:color w:val="000000"/>
                <w:sz w:val="20"/>
                <w:szCs w:val="20"/>
              </w:rPr>
            </w:pPr>
            <w:r w:rsidRPr="00BA3035">
              <w:rPr>
                <w:rFonts w:ascii="Arial" w:eastAsia="Arial" w:hAnsi="Arial" w:cs="Arial"/>
                <w:b/>
                <w:color w:val="000000"/>
                <w:sz w:val="20"/>
                <w:szCs w:val="20"/>
              </w:rPr>
              <w:t>Outcome</w:t>
            </w:r>
          </w:p>
        </w:tc>
      </w:tr>
      <w:tr w:rsidR="009D1096" w:rsidRPr="00BA3035" w14:paraId="1222C47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E8D0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Lower quartile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5102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A3E8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16.58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D9317"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F0AF3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EFDB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73D0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C10B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98BDA"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7087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-9.4–9.4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3C375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r w:rsidR="009D1096" w:rsidRPr="00BA3035" w14:paraId="73A3A7D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8D3B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Median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FDBD1"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0B8D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29.22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F063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F239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5DC2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BC54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BC0A2"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105.00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9D526"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30BE4"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-8.7–8.7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BF1B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r w:rsidR="009D1096" w:rsidRPr="00BA3035" w14:paraId="06301104"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6A6760"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Upper quartile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0CB55A"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40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96119D"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38.79</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2E9EA9"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right"/>
              <w:rPr>
                <w:rFonts w:ascii="Arial" w:eastAsia="Arial" w:hAnsi="Arial" w:cs="Arial"/>
                <w:color w:val="000000"/>
                <w:sz w:val="20"/>
                <w:szCs w:val="20"/>
              </w:rPr>
            </w:pPr>
            <w:r w:rsidRPr="00BA3035">
              <w:rPr>
                <w:rFonts w:ascii="Arial" w:eastAsia="Arial" w:hAnsi="Arial" w:cs="Arial"/>
                <w:color w:val="000000"/>
                <w:sz w:val="20"/>
                <w:szCs w:val="20"/>
              </w:rPr>
              <w:t>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A897F15"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70.00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DCF942"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532E65"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844.00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27B53B"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844.00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60586C"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0.0</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2D05B8"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-8.7–8.7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4413F8E" w14:textId="77777777" w:rsidR="009D1096" w:rsidRPr="00BA3035"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20"/>
                <w:szCs w:val="20"/>
              </w:rPr>
            </w:pPr>
            <w:r w:rsidRPr="00BA3035">
              <w:rPr>
                <w:rFonts w:ascii="Arial" w:eastAsia="Arial" w:hAnsi="Arial" w:cs="Arial"/>
                <w:color w:val="000000"/>
                <w:sz w:val="20"/>
                <w:szCs w:val="20"/>
              </w:rPr>
              <w:t>Supportive</w:t>
            </w:r>
          </w:p>
        </w:tc>
      </w:tr>
    </w:tbl>
    <w:p w14:paraId="3D27677E" w14:textId="77777777" w:rsidR="00BA3035" w:rsidRDefault="00BA3035">
      <w:pPr>
        <w:sectPr w:rsidR="00BA3035" w:rsidSect="00BA3035">
          <w:pgSz w:w="15840" w:h="12240" w:orient="landscape"/>
          <w:pgMar w:top="1440" w:right="1440" w:bottom="1440" w:left="1440" w:header="709" w:footer="709" w:gutter="0"/>
          <w:cols w:space="708"/>
          <w:docGrid w:linePitch="360"/>
        </w:sectPr>
      </w:pPr>
    </w:p>
    <w:p w14:paraId="7D09859D" w14:textId="77777777" w:rsidR="009D1096" w:rsidRDefault="009D1096"/>
    <w:p w14:paraId="7157DCF5" w14:textId="77777777" w:rsidR="009D1096" w:rsidRDefault="00000000">
      <w:r>
        <w:rPr>
          <w:noProof/>
        </w:rPr>
        <w:drawing>
          <wp:inline distT="0" distB="0" distL="0" distR="0" wp14:anchorId="7D8C19B4" wp14:editId="02C30229">
            <wp:extent cx="4754880" cy="3566159"/>
            <wp:effectExtent l="0" t="0" r="0" b="0"/>
            <wp:docPr id="249" name="Picture" descr="Figure 7.12: Projected PCBs concentration in upper-quartile-length Smallmouth Bass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
            <wp:cNvGraphicFramePr/>
            <a:graphic xmlns:a="http://schemas.openxmlformats.org/drawingml/2006/main">
              <a:graphicData uri="http://schemas.openxmlformats.org/drawingml/2006/picture">
                <pic:pic xmlns:pic="http://schemas.openxmlformats.org/drawingml/2006/picture">
                  <pic:nvPicPr>
                    <pic:cNvPr id="250" name="Picture" descr="Derived/BOQ/Tier3/Smallmouth%20Bass__PCBs/figs/t3c_projected_multi.png"/>
                    <pic:cNvPicPr>
                      <a:picLocks noChangeAspect="1" noChangeArrowheads="1"/>
                    </pic:cNvPicPr>
                  </pic:nvPicPr>
                  <pic:blipFill>
                    <a:blip r:embed="rId37"/>
                    <a:stretch>
                      <a:fillRect/>
                    </a:stretch>
                  </pic:blipFill>
                  <pic:spPr bwMode="auto">
                    <a:xfrm>
                      <a:off x="0" y="0"/>
                      <a:ext cx="4754880" cy="3566159"/>
                    </a:xfrm>
                    <a:prstGeom prst="rect">
                      <a:avLst/>
                    </a:prstGeom>
                    <a:noFill/>
                    <a:ln w="9525">
                      <a:noFill/>
                      <a:headEnd/>
                      <a:tailEnd/>
                    </a:ln>
                  </pic:spPr>
                </pic:pic>
              </a:graphicData>
            </a:graphic>
          </wp:inline>
        </w:drawing>
      </w:r>
    </w:p>
    <w:p w14:paraId="52C485D5" w14:textId="77777777" w:rsidR="009D1096" w:rsidRDefault="00000000">
      <w:bookmarkStart w:id="201" w:name="fig:apdx-t3c-smb-fig"/>
      <w:bookmarkEnd w:id="201"/>
      <w:r>
        <w:t>Figure 7.12: Projected PCBs concentration in upper-quartile-length Smallmouth Bass in the AOC. Predicted concentration is based on GAMM-derived half-life decay model. The solid line represents predicted values within the temporal range of observations, the dashed line represents projected future concentrations, ribbons show 95% CI, and the horizontal dotted line represents the unrestrictive PCBs threshold for the sensitive population, based on community desired consumption rate and MECP advisory thresholds.</w:t>
      </w:r>
      <w:bookmarkEnd w:id="172"/>
      <w:bookmarkEnd w:id="195"/>
    </w:p>
    <w:sectPr w:rsidR="009D1096">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7" w:author="Aaron Dain" w:date="2025-12-22T12:36:00Z" w:initials="AD">
    <w:p w14:paraId="45267272" w14:textId="77777777" w:rsidR="001A6887" w:rsidRDefault="001A6887" w:rsidP="001A6887">
      <w:pPr>
        <w:pStyle w:val="CommentText"/>
      </w:pPr>
      <w:r>
        <w:rPr>
          <w:rStyle w:val="CommentReference"/>
        </w:rPr>
        <w:annotationRef/>
      </w:r>
      <w:r>
        <w:t>May need review from Saytendra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26727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0D8C79" w16cex:dateUtc="2025-12-22T1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267272" w16cid:durableId="510D8C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0C191" w14:textId="77777777" w:rsidR="006D75FB" w:rsidRDefault="006D75FB" w:rsidP="006C6FBD">
      <w:pPr>
        <w:spacing w:after="0" w:line="240" w:lineRule="auto"/>
      </w:pPr>
      <w:r>
        <w:separator/>
      </w:r>
    </w:p>
  </w:endnote>
  <w:endnote w:type="continuationSeparator" w:id="0">
    <w:p w14:paraId="2C23A483" w14:textId="77777777" w:rsidR="006D75FB" w:rsidRDefault="006D75FB" w:rsidP="006C6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690732"/>
      <w:docPartObj>
        <w:docPartGallery w:val="Page Numbers (Bottom of Page)"/>
        <w:docPartUnique/>
      </w:docPartObj>
    </w:sdtPr>
    <w:sdtEndPr>
      <w:rPr>
        <w:noProof/>
      </w:rPr>
    </w:sdtEndPr>
    <w:sdtContent>
      <w:p w14:paraId="0DFD95B3" w14:textId="2CDFE2A1" w:rsidR="006C6FBD" w:rsidRDefault="006C6F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67F91B" w14:textId="77777777" w:rsidR="006C6FBD" w:rsidRDefault="006C6F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AC5DF" w14:textId="77777777" w:rsidR="006D75FB" w:rsidRDefault="006D75FB" w:rsidP="006C6FBD">
      <w:pPr>
        <w:spacing w:after="0" w:line="240" w:lineRule="auto"/>
      </w:pPr>
      <w:r>
        <w:separator/>
      </w:r>
    </w:p>
  </w:footnote>
  <w:footnote w:type="continuationSeparator" w:id="0">
    <w:p w14:paraId="3C6ECA49" w14:textId="77777777" w:rsidR="006D75FB" w:rsidRDefault="006D75FB" w:rsidP="006C6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B4A13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040CCC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4CC55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10688501">
    <w:abstractNumId w:val="0"/>
  </w:num>
  <w:num w:numId="2" w16cid:durableId="1669942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24711909">
    <w:abstractNumId w:val="1"/>
  </w:num>
  <w:num w:numId="4" w16cid:durableId="870607014">
    <w:abstractNumId w:val="1"/>
  </w:num>
  <w:num w:numId="5" w16cid:durableId="298732637">
    <w:abstractNumId w:val="1"/>
  </w:num>
  <w:num w:numId="6" w16cid:durableId="1142961797">
    <w:abstractNumId w:val="1"/>
  </w:num>
  <w:num w:numId="7" w16cid:durableId="151602039">
    <w:abstractNumId w:val="1"/>
  </w:num>
  <w:num w:numId="8" w16cid:durableId="1054426533">
    <w:abstractNumId w:val="1"/>
  </w:num>
  <w:num w:numId="9" w16cid:durableId="525944062">
    <w:abstractNumId w:val="1"/>
  </w:num>
  <w:num w:numId="10" w16cid:durableId="117185075">
    <w:abstractNumId w:val="1"/>
  </w:num>
  <w:num w:numId="11" w16cid:durableId="725878444">
    <w:abstractNumId w:val="1"/>
  </w:num>
  <w:num w:numId="12" w16cid:durableId="496380171">
    <w:abstractNumId w:val="1"/>
  </w:num>
  <w:num w:numId="13" w16cid:durableId="166134733">
    <w:abstractNumId w:val="1"/>
  </w:num>
  <w:num w:numId="14" w16cid:durableId="1289163539">
    <w:abstractNumId w:val="1"/>
  </w:num>
  <w:num w:numId="15" w16cid:durableId="165853810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aron Dain">
    <w15:presenceInfo w15:providerId="AD" w15:userId="S::adain@riverinstitute.ca::f0fc5e34-e059-4418-b93f-847db6d295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4C"/>
    <w:rsid w:val="0003154C"/>
    <w:rsid w:val="00057A6D"/>
    <w:rsid w:val="000676D6"/>
    <w:rsid w:val="00071AFB"/>
    <w:rsid w:val="00147D7E"/>
    <w:rsid w:val="001A6887"/>
    <w:rsid w:val="001E631C"/>
    <w:rsid w:val="00244630"/>
    <w:rsid w:val="002D453F"/>
    <w:rsid w:val="003A12D4"/>
    <w:rsid w:val="003C0F3F"/>
    <w:rsid w:val="004342C1"/>
    <w:rsid w:val="0044343C"/>
    <w:rsid w:val="00447E28"/>
    <w:rsid w:val="005005A6"/>
    <w:rsid w:val="005035D9"/>
    <w:rsid w:val="005170E6"/>
    <w:rsid w:val="00523AEA"/>
    <w:rsid w:val="00562750"/>
    <w:rsid w:val="005E3EBC"/>
    <w:rsid w:val="005F2EED"/>
    <w:rsid w:val="00610D33"/>
    <w:rsid w:val="00626718"/>
    <w:rsid w:val="006328ED"/>
    <w:rsid w:val="00680455"/>
    <w:rsid w:val="006A6BBD"/>
    <w:rsid w:val="006B63B6"/>
    <w:rsid w:val="006C6FBD"/>
    <w:rsid w:val="006D75FB"/>
    <w:rsid w:val="00722FEC"/>
    <w:rsid w:val="00747C28"/>
    <w:rsid w:val="00754C99"/>
    <w:rsid w:val="008C4345"/>
    <w:rsid w:val="009663B2"/>
    <w:rsid w:val="009B4E1F"/>
    <w:rsid w:val="009B6DCF"/>
    <w:rsid w:val="009D1096"/>
    <w:rsid w:val="00A45A6E"/>
    <w:rsid w:val="00A92605"/>
    <w:rsid w:val="00AA2E07"/>
    <w:rsid w:val="00AD61C1"/>
    <w:rsid w:val="00B06DF6"/>
    <w:rsid w:val="00BA3035"/>
    <w:rsid w:val="00BE7996"/>
    <w:rsid w:val="00D91966"/>
    <w:rsid w:val="00D95094"/>
    <w:rsid w:val="00DD1962"/>
    <w:rsid w:val="00E674E7"/>
    <w:rsid w:val="00E7398C"/>
    <w:rsid w:val="00E869AC"/>
    <w:rsid w:val="00E96F07"/>
    <w:rsid w:val="00EA2531"/>
    <w:rsid w:val="00F026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58209"/>
  <w15:docId w15:val="{3AE7A4B9-0ABF-4EA2-A989-6644563C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5A6"/>
  </w:style>
  <w:style w:type="paragraph" w:styleId="Heading1">
    <w:name w:val="heading 1"/>
    <w:basedOn w:val="Normal"/>
    <w:next w:val="Normal"/>
    <w:link w:val="Heading1Char"/>
    <w:uiPriority w:val="9"/>
    <w:qFormat/>
    <w:rsid w:val="00722FEC"/>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722FEC"/>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unhideWhenUsed/>
    <w:qFormat/>
    <w:rsid w:val="00722FEC"/>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722FEC"/>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00722FEC"/>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031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FEC"/>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722FEC"/>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722FEC"/>
    <w:rPr>
      <w:rFonts w:eastAsiaTheme="majorEastAsia" w:cstheme="majorBidi"/>
      <w:b/>
      <w:sz w:val="28"/>
      <w:szCs w:val="28"/>
    </w:rPr>
  </w:style>
  <w:style w:type="character" w:customStyle="1" w:styleId="Heading4Char">
    <w:name w:val="Heading 4 Char"/>
    <w:basedOn w:val="DefaultParagraphFont"/>
    <w:link w:val="Heading4"/>
    <w:uiPriority w:val="9"/>
    <w:rsid w:val="00722FEC"/>
    <w:rPr>
      <w:rFonts w:eastAsiaTheme="majorEastAsia" w:cstheme="majorBidi"/>
      <w:i/>
      <w:iCs/>
    </w:rPr>
  </w:style>
  <w:style w:type="character" w:customStyle="1" w:styleId="Heading5Char">
    <w:name w:val="Heading 5 Char"/>
    <w:basedOn w:val="DefaultParagraphFont"/>
    <w:link w:val="Heading5"/>
    <w:uiPriority w:val="9"/>
    <w:rsid w:val="00722FEC"/>
    <w:rPr>
      <w:rFonts w:eastAsiaTheme="majorEastAsia" w:cstheme="majorBidi"/>
    </w:rPr>
  </w:style>
  <w:style w:type="character" w:customStyle="1" w:styleId="Heading6Char">
    <w:name w:val="Heading 6 Char"/>
    <w:basedOn w:val="DefaultParagraphFont"/>
    <w:link w:val="Heading6"/>
    <w:uiPriority w:val="9"/>
    <w:rsid w:val="00031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54C"/>
    <w:rPr>
      <w:rFonts w:eastAsiaTheme="majorEastAsia" w:cstheme="majorBidi"/>
      <w:color w:val="272727" w:themeColor="text1" w:themeTint="D8"/>
    </w:rPr>
  </w:style>
  <w:style w:type="paragraph" w:styleId="Title">
    <w:name w:val="Title"/>
    <w:basedOn w:val="Normal"/>
    <w:next w:val="Normal"/>
    <w:link w:val="TitleChar"/>
    <w:uiPriority w:val="10"/>
    <w:qFormat/>
    <w:rsid w:val="00031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54C"/>
    <w:pPr>
      <w:spacing w:before="160"/>
      <w:jc w:val="center"/>
    </w:pPr>
    <w:rPr>
      <w:i/>
      <w:iCs/>
      <w:color w:val="404040" w:themeColor="text1" w:themeTint="BF"/>
    </w:rPr>
  </w:style>
  <w:style w:type="character" w:customStyle="1" w:styleId="QuoteChar">
    <w:name w:val="Quote Char"/>
    <w:basedOn w:val="DefaultParagraphFont"/>
    <w:link w:val="Quote"/>
    <w:uiPriority w:val="29"/>
    <w:rsid w:val="0003154C"/>
    <w:rPr>
      <w:i/>
      <w:iCs/>
      <w:color w:val="404040" w:themeColor="text1" w:themeTint="BF"/>
    </w:rPr>
  </w:style>
  <w:style w:type="paragraph" w:styleId="ListParagraph">
    <w:name w:val="List Paragraph"/>
    <w:basedOn w:val="Normal"/>
    <w:uiPriority w:val="34"/>
    <w:qFormat/>
    <w:rsid w:val="0003154C"/>
    <w:pPr>
      <w:ind w:left="720"/>
      <w:contextualSpacing/>
    </w:pPr>
  </w:style>
  <w:style w:type="character" w:styleId="IntenseEmphasis">
    <w:name w:val="Intense Emphasis"/>
    <w:basedOn w:val="DefaultParagraphFont"/>
    <w:uiPriority w:val="21"/>
    <w:qFormat/>
    <w:rsid w:val="0003154C"/>
    <w:rPr>
      <w:i/>
      <w:iCs/>
      <w:color w:val="0F4761" w:themeColor="accent1" w:themeShade="BF"/>
    </w:rPr>
  </w:style>
  <w:style w:type="paragraph" w:styleId="IntenseQuote">
    <w:name w:val="Intense Quote"/>
    <w:basedOn w:val="Normal"/>
    <w:next w:val="Normal"/>
    <w:link w:val="IntenseQuoteChar"/>
    <w:uiPriority w:val="30"/>
    <w:qFormat/>
    <w:rsid w:val="00031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54C"/>
    <w:rPr>
      <w:i/>
      <w:iCs/>
      <w:color w:val="0F4761" w:themeColor="accent1" w:themeShade="BF"/>
    </w:rPr>
  </w:style>
  <w:style w:type="character" w:styleId="IntenseReference">
    <w:name w:val="Intense Reference"/>
    <w:basedOn w:val="DefaultParagraphFont"/>
    <w:uiPriority w:val="32"/>
    <w:qFormat/>
    <w:rsid w:val="0003154C"/>
    <w:rPr>
      <w:b/>
      <w:bCs/>
      <w:smallCaps/>
      <w:color w:val="0F4761" w:themeColor="accent1" w:themeShade="BF"/>
      <w:spacing w:val="5"/>
    </w:rPr>
  </w:style>
  <w:style w:type="paragraph" w:customStyle="1" w:styleId="FigureCaption">
    <w:name w:val="Figure Caption"/>
    <w:basedOn w:val="Normal"/>
    <w:qFormat/>
    <w:rsid w:val="0003154C"/>
    <w:pPr>
      <w:spacing w:after="40" w:line="240" w:lineRule="auto"/>
      <w:jc w:val="both"/>
    </w:pPr>
    <w:rPr>
      <w:color w:val="404040" w:themeColor="text1" w:themeTint="BF"/>
      <w:sz w:val="22"/>
    </w:rPr>
  </w:style>
  <w:style w:type="paragraph" w:customStyle="1" w:styleId="TableCaption">
    <w:name w:val="Table Caption"/>
    <w:basedOn w:val="FigureCaption"/>
    <w:qFormat/>
    <w:rsid w:val="0003154C"/>
  </w:style>
  <w:style w:type="paragraph" w:customStyle="1" w:styleId="Landscape">
    <w:name w:val="Landscape"/>
    <w:basedOn w:val="Normal"/>
    <w:qFormat/>
    <w:rsid w:val="0003154C"/>
  </w:style>
  <w:style w:type="paragraph" w:customStyle="1" w:styleId="SourceCode">
    <w:name w:val="Source Code"/>
    <w:basedOn w:val="Normal"/>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paragraph" w:styleId="TOC1">
    <w:name w:val="toc 1"/>
    <w:basedOn w:val="Normal"/>
    <w:next w:val="Normal"/>
    <w:autoRedefine/>
    <w:uiPriority w:val="39"/>
    <w:unhideWhenUsed/>
    <w:rsid w:val="00E7398C"/>
    <w:pPr>
      <w:spacing w:after="100"/>
    </w:pPr>
  </w:style>
  <w:style w:type="paragraph" w:styleId="TOC2">
    <w:name w:val="toc 2"/>
    <w:basedOn w:val="Normal"/>
    <w:next w:val="Normal"/>
    <w:autoRedefine/>
    <w:uiPriority w:val="39"/>
    <w:unhideWhenUsed/>
    <w:rsid w:val="00E7398C"/>
    <w:pPr>
      <w:spacing w:after="100"/>
      <w:ind w:left="240"/>
    </w:pPr>
  </w:style>
  <w:style w:type="paragraph" w:styleId="TOC3">
    <w:name w:val="toc 3"/>
    <w:basedOn w:val="Normal"/>
    <w:next w:val="Normal"/>
    <w:autoRedefine/>
    <w:uiPriority w:val="39"/>
    <w:unhideWhenUsed/>
    <w:rsid w:val="00E7398C"/>
    <w:pPr>
      <w:spacing w:after="100"/>
      <w:ind w:left="480"/>
    </w:pPr>
  </w:style>
  <w:style w:type="character" w:styleId="Hyperlink">
    <w:name w:val="Hyperlink"/>
    <w:basedOn w:val="DefaultParagraphFont"/>
    <w:uiPriority w:val="99"/>
    <w:unhideWhenUsed/>
    <w:rsid w:val="00E7398C"/>
    <w:rPr>
      <w:color w:val="467886" w:themeColor="hyperlink"/>
      <w:u w:val="single"/>
    </w:rPr>
  </w:style>
  <w:style w:type="table" w:styleId="TableGrid">
    <w:name w:val="Table Grid"/>
    <w:basedOn w:val="TableNormal"/>
    <w:uiPriority w:val="39"/>
    <w:rsid w:val="00F026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026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semiHidden/>
    <w:unhideWhenUsed/>
    <w:qFormat/>
    <w:rsid w:val="00D95094"/>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1A6887"/>
    <w:rPr>
      <w:sz w:val="16"/>
      <w:szCs w:val="16"/>
    </w:rPr>
  </w:style>
  <w:style w:type="paragraph" w:styleId="CommentText">
    <w:name w:val="annotation text"/>
    <w:basedOn w:val="Normal"/>
    <w:link w:val="CommentTextChar"/>
    <w:uiPriority w:val="99"/>
    <w:unhideWhenUsed/>
    <w:rsid w:val="001A6887"/>
    <w:pPr>
      <w:spacing w:line="240" w:lineRule="auto"/>
    </w:pPr>
    <w:rPr>
      <w:sz w:val="20"/>
      <w:szCs w:val="20"/>
    </w:rPr>
  </w:style>
  <w:style w:type="character" w:customStyle="1" w:styleId="CommentTextChar">
    <w:name w:val="Comment Text Char"/>
    <w:basedOn w:val="DefaultParagraphFont"/>
    <w:link w:val="CommentText"/>
    <w:uiPriority w:val="99"/>
    <w:rsid w:val="001A6887"/>
    <w:rPr>
      <w:sz w:val="20"/>
      <w:szCs w:val="20"/>
    </w:rPr>
  </w:style>
  <w:style w:type="paragraph" w:styleId="CommentSubject">
    <w:name w:val="annotation subject"/>
    <w:basedOn w:val="CommentText"/>
    <w:next w:val="CommentText"/>
    <w:link w:val="CommentSubjectChar"/>
    <w:uiPriority w:val="99"/>
    <w:semiHidden/>
    <w:unhideWhenUsed/>
    <w:rsid w:val="001A6887"/>
    <w:rPr>
      <w:b/>
      <w:bCs/>
    </w:rPr>
  </w:style>
  <w:style w:type="character" w:customStyle="1" w:styleId="CommentSubjectChar">
    <w:name w:val="Comment Subject Char"/>
    <w:basedOn w:val="CommentTextChar"/>
    <w:link w:val="CommentSubject"/>
    <w:uiPriority w:val="99"/>
    <w:semiHidden/>
    <w:rsid w:val="001A6887"/>
    <w:rPr>
      <w:b/>
      <w:bCs/>
      <w:sz w:val="20"/>
      <w:szCs w:val="20"/>
    </w:rPr>
  </w:style>
  <w:style w:type="paragraph" w:styleId="Header">
    <w:name w:val="header"/>
    <w:basedOn w:val="Normal"/>
    <w:link w:val="HeaderChar"/>
    <w:uiPriority w:val="99"/>
    <w:unhideWhenUsed/>
    <w:rsid w:val="006C6F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FBD"/>
  </w:style>
  <w:style w:type="paragraph" w:styleId="Footer">
    <w:name w:val="footer"/>
    <w:basedOn w:val="Normal"/>
    <w:link w:val="FooterChar"/>
    <w:uiPriority w:val="99"/>
    <w:unhideWhenUsed/>
    <w:rsid w:val="006C6F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3.png"/><Relationship Id="rId39" Type="http://schemas.microsoft.com/office/2011/relationships/people" Target="people.xml"/><Relationship Id="rId21" Type="http://schemas.openxmlformats.org/officeDocument/2006/relationships/image" Target="media/image12.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microsoft.com/office/2018/08/relationships/commentsExtensible" Target="commentsExtensible.xml"/><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microsoft.com/office/2016/09/relationships/commentsIds" Target="commentsIds.xm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11/relationships/commentsExtended" Target="commentsExtended.xm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www.ontario.ca/page/guide-eating-ontario-fish" TargetMode="External"/><Relationship Id="rId14" Type="http://schemas.openxmlformats.org/officeDocument/2006/relationships/image" Target="media/image5.png"/><Relationship Id="rId22" Type="http://schemas.openxmlformats.org/officeDocument/2006/relationships/comments" Target="comments.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B2035-4EB0-4EB3-B37F-B771CB43A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83</Pages>
  <Words>17423</Words>
  <Characters>90950</Characters>
  <Application>Microsoft Office Word</Application>
  <DocSecurity>0</DocSecurity>
  <Lines>7579</Lines>
  <Paragraphs>4013</Paragraphs>
  <ScaleCrop>false</ScaleCrop>
  <HeadingPairs>
    <vt:vector size="2" baseType="variant">
      <vt:variant>
        <vt:lpstr>Title</vt:lpstr>
      </vt:variant>
      <vt:variant>
        <vt:i4>1</vt:i4>
      </vt:variant>
    </vt:vector>
  </HeadingPairs>
  <TitlesOfParts>
    <vt:vector size="1" baseType="lpstr">
      <vt:lpstr>BOQ BUI 1 Report Text</vt:lpstr>
    </vt:vector>
  </TitlesOfParts>
  <Company/>
  <LinksUpToDate>false</LinksUpToDate>
  <CharactersWithSpaces>104360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BOQ BUI 1 Report Text</dc:title>
  <dc:creator>Aaron Dain</dc:creator>
  <cp:keywords/>
  <cp:lastModifiedBy>Aaron Dain</cp:lastModifiedBy>
  <cp:revision>3</cp:revision>
  <dcterms:created xsi:type="dcterms:W3CDTF">2025-12-22T19:52:00Z</dcterms:created>
  <dcterms:modified xsi:type="dcterms:W3CDTF">2025-12-22T20:27:00Z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references.bib</vt:lpwstr>
  </property>
  <property fmtid="{D5CDD505-2E9C-101B-9397-08002B2CF9AE}" pid="4" name="bookdown">
    <vt:lpwstr/>
  </property>
  <property fmtid="{D5CDD505-2E9C-101B-9397-08002B2CF9AE}" pid="5" name="date">
    <vt:lpwstr>2025-10-30</vt:lpwstr>
  </property>
  <property fmtid="{D5CDD505-2E9C-101B-9397-08002B2CF9AE}" pid="6" name="output">
    <vt:lpwstr/>
  </property>
</Properties>
</file>