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Pretendard" w:hAnsi="Pretendard" w:eastAsia="Pretendard" w:cs="Pretendard"/>
        </w:rPr>
        <w:t>Multi-Agent Orchestration 평가 보고서</w:t>
      </w:r>
    </w:p>
    <w:p>
      <w:pPr>
        <w:pStyle w:val="Heading2"/>
      </w:pPr>
      <w:r>
        <w:rPr>
          <w:rFonts w:ascii="Pretendard" w:hAnsi="Pretendard" w:eastAsia="Pretendard" w:cs="Pretendard"/>
        </w:rPr>
        <w:t>SUMMARY</w:t>
      </w:r>
    </w:p>
    <w:p>
      <w:pPr/>
      <w:r>
        <w:rPr>
          <w:rFonts w:ascii="Pretendard" w:hAnsi="Pretendard" w:eastAsia="Pretendard" w:cs="Pretendard"/>
        </w:rPr>
        <w:t>기존 Physical AI 스타트업 투자평가 RAG를 Supervisor 구조로 확장했습니다. 후보별 근거의 부족한 항목을 확인하여 조사 담당자를 선택하고, 보고서 생성 이후 품질 평가와 재작성을 수행합니다.</w:t>
      </w:r>
    </w:p>
    <w:p>
      <w:pPr>
        <w:pStyle w:val="Heading2"/>
      </w:pPr>
      <w:r>
        <w:rPr>
          <w:rFonts w:ascii="Pretendard" w:hAnsi="Pretendard" w:eastAsia="Pretendard" w:cs="Pretendard"/>
        </w:rPr>
        <w:t>1. 패턴과 구현</w:t>
      </w:r>
    </w:p>
    <w:p>
      <w:pPr/>
      <w:r>
        <w:rPr>
          <w:rFonts w:ascii="Pretendard" w:hAnsi="Pretendard" w:eastAsia="Pretendard" w:cs="Pretendard"/>
        </w:rPr>
        <w:t>Supervisor는 적격성, 미수행 관점, 미확인 지표 수와 호출 예산을 기준으로 분기합니다. 하위 에이전트는 직접 연결하지 않고 Supervisor로 복귀합니다. 담당자에게 자신의 이전 결과와 명시적으로 전달한 자료만 제공합니다.</w:t>
      </w:r>
    </w:p>
    <w:p>
      <w:pPr/>
      <w:r>
        <w:rPr>
          <w:rFonts w:ascii="Pretendard" w:hAnsi="Pretendard" w:eastAsia="Pretendard" w:cs="Pretendard"/>
        </w:rPr>
        <w:t>근거 충분성 통과와 조사 한도 도달을 구분합니다. 근거가 부족한 채 한도에 도달하면 HOLD로 남깁니다. 투자 점수 계산과 보고서 품질 평가는 별도 노드입니다.</w:t>
      </w:r>
    </w:p>
    <w:p>
      <w:pPr>
        <w:pStyle w:val="Heading2"/>
      </w:pPr>
      <w:r>
        <w:rPr>
          <w:rFonts w:ascii="Pretendard" w:hAnsi="Pretendard" w:eastAsia="Pretendard" w:cs="Pretendard"/>
        </w:rPr>
        <w:t>2. State와 복구</w:t>
      </w:r>
    </w:p>
    <w:p>
      <w:pPr/>
      <w:r>
        <w:rPr>
          <w:rFonts w:ascii="Pretendard" w:hAnsi="Pretendard" w:eastAsia="Pretendard" w:cs="Pretendard"/>
        </w:rPr>
        <w:t>제어 상태와 분석 결과를 분리하고 출처는 ID로 병합합니다. 후보는 최대 3개, 담당자 호출은 기본 2회, 보고서 수정은 2회로 제한합니다. SQLite 체크포인트로 완료 노드를 반복하지 않고 재개합니다.</w:t>
      </w:r>
    </w:p>
    <w:p>
      <w:pPr/>
      <w:r>
        <w:rPr>
          <w:rFonts w:ascii="Pretendard" w:hAnsi="Pretendard" w:eastAsia="Pretendard" w:cs="Pretendard"/>
        </w:rPr>
        <w:t>실행 ID, LangSmith trace ID와 외부 JSONL을 연결합니다. PDF 원문과 검색 벡터는 State 밖에서 관리합니다. 예외가 발생하면 유형을 기록하고 재시도하며, 마지막까지 확보하지 못한 값은 자료 없음으로 표시합니다.</w:t>
      </w:r>
    </w:p>
    <w:p>
      <w:pPr>
        <w:pStyle w:val="Heading2"/>
      </w:pPr>
      <w:r>
        <w:rPr>
          <w:rFonts w:ascii="Pretendard" w:hAnsi="Pretendard" w:eastAsia="Pretendard" w:cs="Pretendard"/>
        </w:rPr>
        <w:t>3. 문서와 적격성 분기</w:t>
      </w:r>
    </w:p>
    <w:p>
      <w:pPr/>
      <w:r>
        <w:rPr>
          <w:rFonts w:ascii="Pretendard" w:hAnsi="Pretendard" w:eastAsia="Pretendard" w:cs="Pretendard"/>
        </w:rPr>
        <w:t>200페이지의 문서에서 논문 DOI와 저자 소속, 센서 측정 오차, 고객 확인 운영량을 수집합니다. 투자 단계만 범위 밖인 정상 비상장사는 비교 분석을 진행합니다. 비교 점수와 투자 점수를 구분하며 G1 제외를 해제하지 않습니다.</w:t>
      </w:r>
    </w:p>
    <w:p>
      <w:pPr>
        <w:pStyle w:val="Heading2"/>
      </w:pPr>
      <w:r>
        <w:rPr>
          <w:rFonts w:ascii="Pretendard" w:hAnsi="Pretendard" w:eastAsia="Pretendard" w:cs="Pretendard"/>
        </w:rPr>
        <w:t>4. 보고서 품질</w:t>
      </w:r>
    </w:p>
    <w:p>
      <w:pPr/>
      <w:r>
        <w:rPr>
          <w:rFonts w:ascii="Pretendard" w:hAnsi="Pretendard" w:eastAsia="Pretendard" w:cs="Pretendard"/>
        </w:rPr>
        <w:t>규칙 기반으로 출처 연결, 중립성, 편향 통제, 네 관점의 포함 여부를 평가합니다. 품질 미달 시 원값과 출처를 기준으로 재작성합니다. 해결되지 않은 문제는 수정 한도 뒤에도 실패 상태로 유지합니다.</w:t>
      </w:r>
    </w:p>
    <w:p>
      <w:r>
        <w:rPr>
          <w:rFonts w:ascii="Pretendard" w:hAnsi="Pretendard" w:eastAsia="Pretendard" w:cs="Pretendard"/>
        </w:rPr>
        <w:br w:type="page"/>
      </w:r>
    </w:p>
    <w:p>
      <w:pPr>
        <w:pStyle w:val="Heading1"/>
      </w:pPr>
      <w:r>
        <w:rPr>
          <w:rFonts w:ascii="Pretendard" w:hAnsi="Pretendard" w:eastAsia="Pretendard" w:cs="Pretendard"/>
        </w:rPr>
        <w:t>실행 검증과 한계</w:t>
      </w:r>
    </w:p>
    <w:p>
      <w:pPr/>
      <w:r>
        <w:rPr>
          <w:rFonts w:ascii="Pretendard" w:hAnsi="Pretendard" w:eastAsia="Pretendard" w:cs="Pretendard"/>
        </w:rPr>
        <w:t>실행 ID: supervisor-corpus200-verified-20261013</w:t>
      </w:r>
      <w:r>
        <w:rPr>
          <w:rFonts w:ascii="Pretendard" w:hAnsi="Pretendard" w:eastAsia="Pretendard" w:cs="Pretendard"/>
        </w:rPr>
        <w:br/>
      </w:r>
      <w:r>
        <w:rPr>
          <w:rFonts w:ascii="Pretendard" w:hAnsi="Pretendard" w:eastAsia="Pretendard" w:cs="Pretendard"/>
        </w:rPr>
        <w:t>LangSmith trace ID: de10b31f-89c7-46a1-84c4-7632ee41515a</w:t>
      </w:r>
    </w:p>
    <w:p>
      <w:pPr/>
      <w:r>
        <w:rPr>
          <w:rFonts w:ascii="Pretendard" w:hAnsi="Pretendard" w:eastAsia="Pretendard" w:cs="Pretendard"/>
        </w:rPr>
        <w:t>자동 테스트: 223개 / 실패·오류: 0개입니다. 동적 분기, 재조사, 작업 실패, 통신 제약, 품질 재작성과 재개를 검증했습니다.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00"/>
        <w:gridCol w:w="1480"/>
        <w:gridCol w:w="6080"/>
      </w:tblGrid>
      <w:tr>
        <w:trPr>
          <w:tblHeader/>
        </w:trPr>
        <w:tc>
          <w:tcPr>
            <w:tcW w:type="dxa" w:w="2900"/>
            <w:vAlign w:val="center"/>
            <w:shd w:fill="E8EDF1"/>
          </w:tcPr>
          <w:p>
            <w:pPr>
              <w:spacing w:before="80" w:after="80" w:line="264" w:lineRule="auto"/>
              <w:jc w:val="center"/>
            </w:pPr>
            <w:r>
              <w:rPr>
                <w:rFonts w:ascii="Pretendard" w:hAnsi="Pretendard" w:eastAsia="Pretendard" w:cs="Pretendard"/>
                <w:b/>
              </w:rPr>
              <w:t>후보</w:t>
            </w:r>
          </w:p>
        </w:tc>
        <w:tc>
          <w:tcPr>
            <w:tcW w:type="dxa" w:w="1480"/>
            <w:vAlign w:val="center"/>
            <w:shd w:fill="E8EDF1"/>
          </w:tcPr>
          <w:p>
            <w:pPr>
              <w:spacing w:before="80" w:after="80" w:line="264" w:lineRule="auto"/>
              <w:jc w:val="center"/>
            </w:pPr>
            <w:r>
              <w:rPr>
                <w:rFonts w:ascii="Pretendard" w:hAnsi="Pretendard" w:eastAsia="Pretendard" w:cs="Pretendard"/>
                <w:b/>
              </w:rPr>
              <w:t>담당자 호출 수</w:t>
            </w:r>
          </w:p>
        </w:tc>
        <w:tc>
          <w:tcPr>
            <w:tcW w:type="dxa" w:w="6080"/>
            <w:vAlign w:val="center"/>
            <w:shd w:fill="E8EDF1"/>
          </w:tcPr>
          <w:p>
            <w:pPr>
              <w:spacing w:before="80" w:after="80" w:line="264" w:lineRule="auto"/>
              <w:jc w:val="center"/>
            </w:pPr>
            <w:r>
              <w:rPr>
                <w:rFonts w:ascii="Pretendard" w:hAnsi="Pretendard" w:eastAsia="Pretendard" w:cs="Pretendard"/>
                <w:b/>
              </w:rPr>
              <w:t>종료 사유</w:t>
            </w:r>
          </w:p>
        </w:tc>
      </w:tr>
      <w:tr>
        <w:tc>
          <w:tcPr>
            <w:tcW w:type="dxa" w:w="2900"/>
            <w:vAlign w:val="center"/>
          </w:tcPr>
          <w:p>
            <w:pPr>
              <w:spacing w:before="80" w:after="80" w:line="264" w:lineRule="auto"/>
              <w:jc w:val="left"/>
            </w:pPr>
            <w:r>
              <w:rPr>
                <w:rFonts w:ascii="Pretendard" w:hAnsi="Pretendard" w:eastAsia="Pretendard" w:cs="Pretendard"/>
              </w:rPr>
              <w:t>arobot</w:t>
            </w:r>
          </w:p>
        </w:tc>
        <w:tc>
          <w:tcPr>
            <w:tcW w:type="dxa" w:w="1480"/>
            <w:vAlign w:val="center"/>
          </w:tcPr>
          <w:p>
            <w:pPr>
              <w:spacing w:before="80" w:after="80" w:line="264" w:lineRule="auto"/>
              <w:jc w:val="center"/>
            </w:pPr>
            <w:r>
              <w:rPr>
                <w:rFonts w:ascii="Pretendard" w:hAnsi="Pretendard" w:eastAsia="Pretendard" w:cs="Pretendard"/>
              </w:rPr>
              <w:t>7</w:t>
            </w:r>
          </w:p>
        </w:tc>
        <w:tc>
          <w:tcPr>
            <w:tcW w:type="dxa" w:w="6080"/>
            <w:vAlign w:val="center"/>
          </w:tcPr>
          <w:p>
            <w:pPr>
              <w:spacing w:before="80" w:after="80" w:line="264" w:lineRule="auto"/>
              <w:jc w:val="center"/>
            </w:pPr>
            <w:r>
              <w:rPr>
                <w:rFonts w:ascii="Pretendard" w:hAnsi="Pretendard" w:eastAsia="Pretendard" w:cs="Pretendard"/>
              </w:rPr>
              <w:t>evidence_exhausted</w:t>
            </w:r>
          </w:p>
        </w:tc>
      </w:tr>
      <w:tr>
        <w:tc>
          <w:tcPr>
            <w:tcW w:type="dxa" w:w="2900"/>
            <w:vAlign w:val="center"/>
          </w:tcPr>
          <w:p>
            <w:pPr>
              <w:spacing w:before="80" w:after="80" w:line="264" w:lineRule="auto"/>
              <w:jc w:val="left"/>
            </w:pPr>
            <w:r>
              <w:rPr>
                <w:rFonts w:ascii="Pretendard" w:hAnsi="Pretendard" w:eastAsia="Pretendard" w:cs="Pretendard"/>
              </w:rPr>
              <w:t>aidin_robotics</w:t>
            </w:r>
          </w:p>
        </w:tc>
        <w:tc>
          <w:tcPr>
            <w:tcW w:type="dxa" w:w="1480"/>
            <w:vAlign w:val="center"/>
          </w:tcPr>
          <w:p>
            <w:pPr>
              <w:spacing w:before="80" w:after="80" w:line="264" w:lineRule="auto"/>
              <w:jc w:val="center"/>
            </w:pPr>
            <w:r>
              <w:rPr>
                <w:rFonts w:ascii="Pretendard" w:hAnsi="Pretendard" w:eastAsia="Pretendard" w:cs="Pretendard"/>
              </w:rPr>
              <w:t>7</w:t>
            </w:r>
          </w:p>
        </w:tc>
        <w:tc>
          <w:tcPr>
            <w:tcW w:type="dxa" w:w="6080"/>
            <w:vAlign w:val="center"/>
          </w:tcPr>
          <w:p>
            <w:pPr>
              <w:spacing w:before="80" w:after="80" w:line="264" w:lineRule="auto"/>
              <w:jc w:val="center"/>
            </w:pPr>
            <w:r>
              <w:rPr>
                <w:rFonts w:ascii="Pretendard" w:hAnsi="Pretendard" w:eastAsia="Pretendard" w:cs="Pretendard"/>
              </w:rPr>
              <w:t>evidence_exhausted</w:t>
            </w:r>
          </w:p>
        </w:tc>
      </w:tr>
      <w:tr>
        <w:tc>
          <w:tcPr>
            <w:tcW w:type="dxa" w:w="2900"/>
            <w:vAlign w:val="center"/>
          </w:tcPr>
          <w:p>
            <w:pPr>
              <w:spacing w:before="80" w:after="80" w:line="264" w:lineRule="auto"/>
              <w:jc w:val="left"/>
            </w:pPr>
            <w:r>
              <w:rPr>
                <w:rFonts w:ascii="Pretendard" w:hAnsi="Pretendard" w:eastAsia="Pretendard" w:cs="Pretendard"/>
              </w:rPr>
              <w:t>figure_ai</w:t>
            </w:r>
          </w:p>
        </w:tc>
        <w:tc>
          <w:tcPr>
            <w:tcW w:type="dxa" w:w="1480"/>
            <w:vAlign w:val="center"/>
          </w:tcPr>
          <w:p>
            <w:pPr>
              <w:spacing w:before="80" w:after="80" w:line="264" w:lineRule="auto"/>
              <w:jc w:val="center"/>
            </w:pPr>
            <w:r>
              <w:rPr>
                <w:rFonts w:ascii="Pretendard" w:hAnsi="Pretendard" w:eastAsia="Pretendard" w:cs="Pretendard"/>
              </w:rPr>
              <w:t>8</w:t>
            </w:r>
          </w:p>
        </w:tc>
        <w:tc>
          <w:tcPr>
            <w:tcW w:type="dxa" w:w="6080"/>
            <w:vAlign w:val="center"/>
          </w:tcPr>
          <w:p>
            <w:pPr>
              <w:spacing w:before="80" w:after="80" w:line="264" w:lineRule="auto"/>
              <w:jc w:val="center"/>
            </w:pPr>
            <w:r>
              <w:rPr>
                <w:rFonts w:ascii="Pretendard" w:hAnsi="Pretendard" w:eastAsia="Pretendard" w:cs="Pretendard"/>
              </w:rPr>
              <w:t>evidence_exhausted</w:t>
            </w:r>
          </w:p>
        </w:tc>
      </w:tr>
    </w:tbl>
    <w:p>
      <w:pPr>
        <w:spacing w:after="0"/>
      </w:pPr>
    </w:p>
    <w:p>
      <w:pPr/>
      <w:r>
        <w:rPr>
          <w:rFonts w:ascii="Pretendard" w:hAnsi="Pretendard" w:eastAsia="Pretendard" w:cs="Pretendard"/>
        </w:rPr>
        <w:t>최종 보고서 품질 상태는 passed입니다.</w:t>
      </w:r>
    </w:p>
    <w:p>
      <w:pPr>
        <w:pStyle w:val="Heading2"/>
      </w:pPr>
      <w:r>
        <w:rPr>
          <w:rFonts w:ascii="Pretendard" w:hAnsi="Pretendard" w:eastAsia="Pretendard" w:cs="Pretendard"/>
        </w:rPr>
        <w:t>동적 동작 실증</w:t>
      </w:r>
    </w:p>
    <w:p>
      <w:pPr/>
      <w:r>
        <w:rPr>
          <w:rFonts w:ascii="Pretendard" w:hAnsi="Pretendard" w:eastAsia="Pretendard" w:cs="Pretendard"/>
        </w:rPr>
        <w:t>운영 실행에서 근거가 부족한 담당자를 다시 호출하고, 투자 단계 제외 후보도 비교 분석했습니다. 별도 결함 주입 시나리오에서는 추천 표현을 포함한 초안을 거부한 뒤 재작성하여 통과하는 경로와 최초 호출 장애 후 재시도를 확인했습니다. 이 시나리오는 운영 결과와 구분하여 기록했습니다.</w:t>
      </w:r>
    </w:p>
    <w:p>
      <w:pPr>
        <w:pStyle w:val="Heading2"/>
      </w:pPr>
      <w:r>
        <w:rPr>
          <w:rFonts w:ascii="Pretendard" w:hAnsi="Pretendard" w:eastAsia="Pretendard" w:cs="Pretendard"/>
        </w:rPr>
        <w:t>제약과 해석</w:t>
      </w:r>
    </w:p>
    <w:p>
      <w:pPr/>
      <w:r>
        <w:rPr>
          <w:rFonts w:ascii="Pretendard" w:hAnsi="Pretendard" w:eastAsia="Pretendard" w:cs="Pretendard"/>
        </w:rPr>
        <w:t>품질 평가는 형식과 구조 중심입니다. 인용된 원문이 모든 문장을 의미상 입증하는지, 출처 자체가 신뢰할 만한지까지 자동으로 보장하지 않습니다. 현재 보고서의 HOLD는 수집한 근거와 규칙에 따른 결과입니다.</w:t>
      </w:r>
    </w:p>
    <w:p>
      <w:pPr/>
      <w:r>
        <w:rPr>
          <w:rFonts w:ascii="Pretendard" w:hAnsi="Pretendard" w:eastAsia="Pretendard" w:cs="Pretendard"/>
        </w:rPr>
        <w:t>기존 기준과 초기 단계 기준의 점수를 병기합니다. 공개 사양·실물 센서 시험·공개 시연은 초기 단계 기준에서 최대 2/5점만 인정합니다. 기존 투자 판정에는 이 완화 기준을 사용하지 않습니다.</w:t>
      </w:r>
    </w:p>
    <w:p>
      <w:pPr/>
      <w:r>
        <w:rPr>
          <w:rFonts w:ascii="Pretendard" w:hAnsi="Pretendard" w:eastAsia="Pretendard" w:cs="Pretendard"/>
        </w:rPr>
        <w:t>실제 LangSmith 웹 트레이싱 캡처는 보고서 PDF와 별도 PNG로 제출합니다. 운영 재조사와 품질 실패·재작성·통과를 촬영했습니다. 웹 캡처는 새 워크스페이스 실행이며 본문의 기존 실행과 구분합니다.</w:t>
      </w:r>
    </w:p>
    <w:p>
      <w:pPr>
        <w:pStyle w:val="Heading2"/>
      </w:pPr>
      <w:r>
        <w:rPr>
          <w:rFonts w:ascii="Pretendard" w:hAnsi="Pretendard" w:eastAsia="Pretendard" w:cs="Pretendard"/>
        </w:rPr>
        <w:t>REFERENCE</w:t>
      </w:r>
    </w:p>
    <w:p>
      <w:pPr/>
      <w:r>
        <w:rPr>
          <w:rFonts w:ascii="Pretendard" w:hAnsi="Pretendard" w:eastAsia="Pretendard" w:cs="Pretendard"/>
        </w:rPr>
        <w:t>과제 안내: Multi-Agent Orchestration, 2026-10-13.</w:t>
      </w:r>
      <w:r>
        <w:rPr>
          <w:rFonts w:ascii="Pretendard" w:hAnsi="Pretendard" w:eastAsia="Pretendard" w:cs="Pretendard"/>
        </w:rPr>
        <w:br/>
      </w:r>
      <w:r>
        <w:rPr>
          <w:rFonts w:ascii="Pretendard" w:hAnsi="Pretendard" w:eastAsia="Pretendard" w:cs="Pretendard"/>
        </w:rPr>
        <w:t>기존 코드: github.com/asdasd571/physical_agent.</w:t>
      </w:r>
      <w:r>
        <w:rPr>
          <w:rFonts w:ascii="Pretendard" w:hAnsi="Pretendard" w:eastAsia="Pretendard" w:cs="Pretendard"/>
        </w:rPr>
        <w:br/>
      </w:r>
      <w:r>
        <w:rPr>
          <w:rFonts w:ascii="Pretendard" w:hAnsi="Pretendard" w:eastAsia="Pretendard" w:cs="Pretendard"/>
        </w:rPr>
        <w:t>실행 근거: run.json, quality.json, LangSmith trace와 pytest.xml입니다.</w:t>
      </w:r>
      <w:r>
        <w:rPr>
          <w:rFonts w:ascii="Pretendard" w:hAnsi="Pretendard" w:eastAsia="Pretendard" w:cs="Pretendard"/>
        </w:rPr>
        <w:br/>
      </w:r>
      <w:r>
        <w:rPr>
          <w:rFonts w:ascii="Pretendard" w:hAnsi="Pretendard" w:eastAsia="Pretendard" w:cs="Pretendard"/>
        </w:rPr>
        <w:t>다음 페이지는 해당 실행에서 생성한 후보 평가 보고서입니다.</w:t>
      </w:r>
    </w:p>
    <w:p>
      <w:r>
        <w:rPr>
          <w:rFonts w:ascii="Pretendard" w:hAnsi="Pretendard" w:eastAsia="Pretendard" w:cs="Pretendard"/>
        </w:rPr>
        <w:br w:type="page"/>
      </w:r>
    </w:p>
    <w:p>
      <w:pPr>
        <w:pStyle w:val="Heading1"/>
      </w:pPr>
      <w:r>
        <w:rPr>
          <w:rFonts w:ascii="Pretendard" w:hAnsi="Pretendard" w:eastAsia="Pretendard" w:cs="Pretendard"/>
        </w:rPr>
        <w:t>Physical AI 검토 보고서</w:t>
      </w:r>
    </w:p>
    <w:p>
      <w:pPr>
        <w:pStyle w:val="Heading2"/>
      </w:pPr>
      <w:r>
        <w:rPr>
          <w:rFonts w:ascii="Pretendard" w:hAnsi="Pretendard" w:eastAsia="Pretendard" w:cs="Pretendard"/>
        </w:rPr>
        <w:t>SUMMARY</w:t>
      </w:r>
    </w:p>
    <w:p>
      <w:pPr/>
      <w:r>
        <w:rPr>
          <w:rFonts w:ascii="Pretendard" w:hAnsi="Pretendard" w:eastAsia="Pretendard" w:cs="Pretendard"/>
        </w:rPr>
        <w:t>공개 자료를 바탕으로 기술 성숙도, 시장성, 이해관계자, 도메인 적용을 검토한 보고서입니다. 투자 규칙의 계산 결과와 기술의 우열은 구분합니다. 미확인 자료는 추정하지 않고 후속 확인 항목으로 남깁니다.</w:t>
      </w:r>
    </w:p>
    <w:p>
      <w:pPr/>
      <w:r>
        <w:rPr>
          <w:rFonts w:ascii="Pretendard" w:hAnsi="Pretendard" w:eastAsia="Pretendard" w:cs="Pretendard"/>
        </w:rPr>
        <w:t>평가일: 2026-10-13 / 개정: 0</w:t>
      </w:r>
    </w:p>
    <w:p>
      <w:pPr/>
      <w:r>
        <w:rPr>
          <w:rFonts w:ascii="Pretendard" w:hAnsi="Pretendard" w:eastAsia="Pretendard" w:cs="Pretendard"/>
        </w:rPr>
        <w:t>Run ID: supervisor-corpus200-verified-20261013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1400"/>
        <w:gridCol w:w="1400"/>
        <w:gridCol w:w="1900"/>
        <w:gridCol w:w="2960"/>
      </w:tblGrid>
      <w:tr>
        <w:trPr>
          <w:tblHeader/>
        </w:trPr>
        <w:tc>
          <w:tcPr>
            <w:tcW w:type="dxa" w:w="2800"/>
            <w:vAlign w:val="center"/>
            <w:shd w:fill="E8EDF1"/>
          </w:tcPr>
          <w:p>
            <w:pPr>
              <w:spacing w:before="80" w:after="80" w:line="264" w:lineRule="auto"/>
              <w:jc w:val="center"/>
            </w:pPr>
            <w:r>
              <w:rPr>
                <w:rFonts w:ascii="Pretendard" w:hAnsi="Pretendard" w:eastAsia="Pretendard" w:cs="Pretendard"/>
                <w:b/>
              </w:rPr>
              <w:t>후보</w:t>
            </w:r>
          </w:p>
        </w:tc>
        <w:tc>
          <w:tcPr>
            <w:tcW w:type="dxa" w:w="1400"/>
            <w:vAlign w:val="center"/>
            <w:shd w:fill="E8EDF1"/>
          </w:tcPr>
          <w:p>
            <w:pPr>
              <w:spacing w:before="80" w:after="80" w:line="264" w:lineRule="auto"/>
              <w:jc w:val="center"/>
            </w:pPr>
            <w:r>
              <w:rPr>
                <w:rFonts w:ascii="Pretendard" w:hAnsi="Pretendard" w:eastAsia="Pretendard" w:cs="Pretendard"/>
                <w:b/>
              </w:rPr>
              <w:t>규칙 판정</w:t>
            </w:r>
          </w:p>
        </w:tc>
        <w:tc>
          <w:tcPr>
            <w:tcW w:type="dxa" w:w="1400"/>
            <w:vAlign w:val="center"/>
            <w:shd w:fill="E8EDF1"/>
          </w:tcPr>
          <w:p>
            <w:pPr>
              <w:spacing w:before="80" w:after="80" w:line="264" w:lineRule="auto"/>
              <w:jc w:val="center"/>
            </w:pPr>
            <w:r>
              <w:rPr>
                <w:rFonts w:ascii="Pretendard" w:hAnsi="Pretendard" w:eastAsia="Pretendard" w:cs="Pretendard"/>
                <w:b/>
              </w:rPr>
              <w:t>기존 기준</w:t>
            </w:r>
          </w:p>
        </w:tc>
        <w:tc>
          <w:tcPr>
            <w:tcW w:type="dxa" w:w="1900"/>
            <w:vAlign w:val="center"/>
            <w:shd w:fill="E8EDF1"/>
          </w:tcPr>
          <w:p>
            <w:pPr>
              <w:spacing w:before="80" w:after="80" w:line="264" w:lineRule="auto"/>
              <w:jc w:val="center"/>
            </w:pPr>
            <w:r>
              <w:rPr>
                <w:rFonts w:ascii="Pretendard" w:hAnsi="Pretendard" w:eastAsia="Pretendard" w:cs="Pretendard"/>
                <w:b/>
              </w:rPr>
              <w:t>초기 단계 기준</w:t>
            </w:r>
          </w:p>
        </w:tc>
        <w:tc>
          <w:tcPr>
            <w:tcW w:type="dxa" w:w="2960"/>
            <w:vAlign w:val="center"/>
            <w:shd w:fill="E8EDF1"/>
          </w:tcPr>
          <w:p>
            <w:pPr>
              <w:spacing w:before="80" w:after="80" w:line="264" w:lineRule="auto"/>
              <w:jc w:val="center"/>
            </w:pPr>
            <w:r>
              <w:rPr>
                <w:rFonts w:ascii="Pretendard" w:hAnsi="Pretendard" w:eastAsia="Pretendard" w:cs="Pretendard"/>
                <w:b/>
              </w:rPr>
              <w:t>조사 종료 사유</w:t>
            </w:r>
          </w:p>
        </w:tc>
      </w:tr>
      <w:tr>
        <w:tc>
          <w:tcPr>
            <w:tcW w:type="dxa" w:w="2800"/>
            <w:vAlign w:val="center"/>
          </w:tcPr>
          <w:p>
            <w:pPr>
              <w:spacing w:before="80" w:after="80" w:line="264" w:lineRule="auto"/>
              <w:jc w:val="left"/>
            </w:pPr>
            <w:r>
              <w:rPr>
                <w:rFonts w:ascii="Pretendard" w:hAnsi="Pretendard" w:eastAsia="Pretendard" w:cs="Pretendard"/>
              </w:rPr>
              <w:t>주식회사 에이로봇</w:t>
            </w:r>
          </w:p>
        </w:tc>
        <w:tc>
          <w:tcPr>
            <w:tcW w:type="dxa" w:w="1400"/>
            <w:vAlign w:val="center"/>
          </w:tcPr>
          <w:p>
            <w:pPr>
              <w:spacing w:before="80" w:after="80" w:line="264" w:lineRule="auto"/>
              <w:jc w:val="center"/>
            </w:pPr>
            <w:r>
              <w:rPr>
                <w:rFonts w:ascii="Pretendard" w:hAnsi="Pretendard" w:eastAsia="Pretendard" w:cs="Pretendard"/>
              </w:rPr>
              <w:t>HOLD</w:t>
            </w:r>
          </w:p>
        </w:tc>
        <w:tc>
          <w:tcPr>
            <w:tcW w:type="dxa" w:w="1400"/>
            <w:vAlign w:val="center"/>
          </w:tcPr>
          <w:p>
            <w:pPr>
              <w:spacing w:before="80" w:after="80" w:line="264" w:lineRule="auto"/>
              <w:jc w:val="center"/>
            </w:pPr>
            <w:r>
              <w:rPr>
                <w:rFonts w:ascii="Pretendard" w:hAnsi="Pretendard" w:eastAsia="Pretendard" w:cs="Pretendard"/>
              </w:rPr>
              <w:t>42.0</w:t>
            </w:r>
          </w:p>
        </w:tc>
        <w:tc>
          <w:tcPr>
            <w:tcW w:type="dxa" w:w="1900"/>
            <w:vAlign w:val="center"/>
          </w:tcPr>
          <w:p>
            <w:pPr>
              <w:spacing w:before="80" w:after="80" w:line="264" w:lineRule="auto"/>
              <w:jc w:val="center"/>
            </w:pPr>
            <w:r>
              <w:rPr>
                <w:rFonts w:ascii="Pretendard" w:hAnsi="Pretendard" w:eastAsia="Pretendard" w:cs="Pretendard"/>
              </w:rPr>
              <w:t>44.7</w:t>
            </w:r>
          </w:p>
        </w:tc>
        <w:tc>
          <w:tcPr>
            <w:tcW w:type="dxa" w:w="2960"/>
            <w:vAlign w:val="center"/>
          </w:tcPr>
          <w:p>
            <w:pPr>
              <w:spacing w:before="80" w:after="80" w:line="264" w:lineRule="auto"/>
              <w:jc w:val="left"/>
            </w:pPr>
            <w:r>
              <w:rPr>
                <w:rFonts w:ascii="Pretendard" w:hAnsi="Pretendard" w:eastAsia="Pretendard" w:cs="Pretendard"/>
              </w:rPr>
              <w:t>조사 한도 도달·근거 부족</w:t>
            </w:r>
          </w:p>
        </w:tc>
      </w:tr>
      <w:tr>
        <w:tc>
          <w:tcPr>
            <w:tcW w:type="dxa" w:w="2800"/>
            <w:vAlign w:val="center"/>
          </w:tcPr>
          <w:p>
            <w:pPr>
              <w:spacing w:before="80" w:after="80" w:line="264" w:lineRule="auto"/>
              <w:jc w:val="left"/>
            </w:pPr>
            <w:r>
              <w:rPr>
                <w:rFonts w:ascii="Pretendard" w:hAnsi="Pretendard" w:eastAsia="Pretendard" w:cs="Pretendard"/>
              </w:rPr>
              <w:t>주식회사 에이딘로보틱스</w:t>
            </w:r>
          </w:p>
        </w:tc>
        <w:tc>
          <w:tcPr>
            <w:tcW w:type="dxa" w:w="1400"/>
            <w:vAlign w:val="center"/>
          </w:tcPr>
          <w:p>
            <w:pPr>
              <w:spacing w:before="80" w:after="80" w:line="264" w:lineRule="auto"/>
              <w:jc w:val="center"/>
            </w:pPr>
            <w:r>
              <w:rPr>
                <w:rFonts w:ascii="Pretendard" w:hAnsi="Pretendard" w:eastAsia="Pretendard" w:cs="Pretendard"/>
              </w:rPr>
              <w:t>HOLD</w:t>
            </w:r>
          </w:p>
        </w:tc>
        <w:tc>
          <w:tcPr>
            <w:tcW w:type="dxa" w:w="1400"/>
            <w:vAlign w:val="center"/>
          </w:tcPr>
          <w:p>
            <w:pPr>
              <w:spacing w:before="80" w:after="80" w:line="264" w:lineRule="auto"/>
              <w:jc w:val="center"/>
            </w:pPr>
            <w:r>
              <w:rPr>
                <w:rFonts w:ascii="Pretendard" w:hAnsi="Pretendard" w:eastAsia="Pretendard" w:cs="Pretendard"/>
              </w:rPr>
              <w:t>45.3</w:t>
            </w:r>
          </w:p>
        </w:tc>
        <w:tc>
          <w:tcPr>
            <w:tcW w:type="dxa" w:w="1900"/>
            <w:vAlign w:val="center"/>
          </w:tcPr>
          <w:p>
            <w:pPr>
              <w:spacing w:before="80" w:after="80" w:line="264" w:lineRule="auto"/>
              <w:jc w:val="center"/>
            </w:pPr>
            <w:r>
              <w:rPr>
                <w:rFonts w:ascii="Pretendard" w:hAnsi="Pretendard" w:eastAsia="Pretendard" w:cs="Pretendard"/>
              </w:rPr>
              <w:t>46.7</w:t>
            </w:r>
          </w:p>
        </w:tc>
        <w:tc>
          <w:tcPr>
            <w:tcW w:type="dxa" w:w="2960"/>
            <w:vAlign w:val="center"/>
          </w:tcPr>
          <w:p>
            <w:pPr>
              <w:spacing w:before="80" w:after="80" w:line="264" w:lineRule="auto"/>
              <w:jc w:val="left"/>
            </w:pPr>
            <w:r>
              <w:rPr>
                <w:rFonts w:ascii="Pretendard" w:hAnsi="Pretendard" w:eastAsia="Pretendard" w:cs="Pretendard"/>
              </w:rPr>
              <w:t>조사 한도 도달·근거 부족</w:t>
            </w:r>
          </w:p>
        </w:tc>
      </w:tr>
      <w:tr>
        <w:tc>
          <w:tcPr>
            <w:tcW w:type="dxa" w:w="2800"/>
            <w:vAlign w:val="center"/>
          </w:tcPr>
          <w:p>
            <w:pPr>
              <w:spacing w:before="80" w:after="80" w:line="264" w:lineRule="auto"/>
              <w:jc w:val="left"/>
            </w:pPr>
            <w:r>
              <w:rPr>
                <w:rFonts w:ascii="Pretendard" w:hAnsi="Pretendard" w:eastAsia="Pretendard" w:cs="Pretendard"/>
              </w:rPr>
              <w:t>Figure AI, Inc.</w:t>
            </w:r>
          </w:p>
        </w:tc>
        <w:tc>
          <w:tcPr>
            <w:tcW w:type="dxa" w:w="1400"/>
            <w:vAlign w:val="center"/>
          </w:tcPr>
          <w:p>
            <w:pPr>
              <w:spacing w:before="80" w:after="80" w:line="264" w:lineRule="auto"/>
              <w:jc w:val="center"/>
            </w:pPr>
            <w:r>
              <w:rPr>
                <w:rFonts w:ascii="Pretendard" w:hAnsi="Pretendard" w:eastAsia="Pretendard" w:cs="Pretendard"/>
              </w:rPr>
              <w:t>HOLD</w:t>
            </w:r>
          </w:p>
        </w:tc>
        <w:tc>
          <w:tcPr>
            <w:tcW w:type="dxa" w:w="1400"/>
            <w:vAlign w:val="center"/>
          </w:tcPr>
          <w:p>
            <w:pPr>
              <w:spacing w:before="80" w:after="80" w:line="264" w:lineRule="auto"/>
              <w:jc w:val="center"/>
            </w:pPr>
            <w:r>
              <w:rPr>
                <w:rFonts w:ascii="Pretendard" w:hAnsi="Pretendard" w:eastAsia="Pretendard" w:cs="Pretendard"/>
              </w:rPr>
              <w:t>비교 33.3</w:t>
            </w:r>
          </w:p>
        </w:tc>
        <w:tc>
          <w:tcPr>
            <w:tcW w:type="dxa" w:w="1900"/>
            <w:vAlign w:val="center"/>
          </w:tcPr>
          <w:p>
            <w:pPr>
              <w:spacing w:before="80" w:after="80" w:line="264" w:lineRule="auto"/>
              <w:jc w:val="center"/>
            </w:pPr>
            <w:r>
              <w:rPr>
                <w:rFonts w:ascii="Pretendard" w:hAnsi="Pretendard" w:eastAsia="Pretendard" w:cs="Pretendard"/>
              </w:rPr>
              <w:t>33.3</w:t>
            </w:r>
          </w:p>
        </w:tc>
        <w:tc>
          <w:tcPr>
            <w:tcW w:type="dxa" w:w="2960"/>
            <w:vAlign w:val="center"/>
          </w:tcPr>
          <w:p>
            <w:pPr>
              <w:spacing w:before="80" w:after="80" w:line="264" w:lineRule="auto"/>
              <w:jc w:val="left"/>
            </w:pPr>
            <w:r>
              <w:rPr>
                <w:rFonts w:ascii="Pretendard" w:hAnsi="Pretendard" w:eastAsia="Pretendard" w:cs="Pretendard"/>
              </w:rPr>
              <w:t>조사 한도 도달·근거 부족</w:t>
            </w:r>
          </w:p>
        </w:tc>
      </w:tr>
    </w:tbl>
    <w:p>
      <w:pPr>
        <w:spacing w:after="0"/>
      </w:pPr>
    </w:p>
    <w:p>
      <w:pPr/>
      <w:r>
        <w:rPr>
          <w:rFonts w:ascii="Pretendard" w:hAnsi="Pretendard" w:eastAsia="Pretendard" w:cs="Pretendard"/>
        </w:rPr>
        <w:t>초기 단계 기준은 공개 사양·실물 센서 시험·공개 시연에 제한적으로 점수를 인정한 비교 결과입니다. 투자 판정은 기존 기준으로 유지합니다. 투자 단계가 범위 밖인 후보의 점수는 투자 점수가 아닌 비교 분석 값입니다.</w:t>
      </w:r>
    </w:p>
    <w:p>
      <w:pPr/>
      <w:r>
        <w:rPr>
          <w:rFonts w:ascii="Pretendard" w:hAnsi="Pretendard" w:eastAsia="Pretendard" w:cs="Pretendard"/>
        </w:rPr>
        <w:t>HOLD/INVEST는 기존 투자 규칙을 적용한 계산 결과입니다. 기술 추천 또는 실제 투자 권고를 의미하지 않습니다.</w:t>
      </w:r>
    </w:p>
    <w:p>
      <w:pPr>
        <w:pStyle w:val="Heading2"/>
      </w:pPr>
      <w:r>
        <w:rPr>
          <w:rFonts w:ascii="Pretendard" w:hAnsi="Pretendard" w:eastAsia="Pretendard" w:cs="Pretendard"/>
        </w:rPr>
        <w:t>검토 범위와 판단 기준</w:t>
      </w:r>
    </w:p>
    <w:p>
      <w:pPr/>
      <w:r>
        <w:rPr>
          <w:rFonts w:ascii="Pretendard" w:hAnsi="Pretendard" w:eastAsia="Pretendard" w:cs="Pretendard"/>
        </w:rPr>
        <w:t>로봇 핸드, 힘·촉각 센서, VLA 기반 조작 지능을 대상으로 합니다. 적격성·문제 적합성·결격 위험의 세 Gate와 창업팀·기술력·전략 시너지·시장성·트랙션·경쟁 우위의 여섯 항목을 적용합니다.</w:t>
      </w:r>
    </w:p>
    <w:p>
      <w:pPr/>
      <w:r>
        <w:rPr>
          <w:rFonts w:ascii="Pretendard" w:hAnsi="Pretendard" w:eastAsia="Pretendard" w:cs="Pretendard"/>
        </w:rPr>
        <w:t>기업의 자체 발표와 독립된 검증을 구분합니다. 원값, 기간, 적용 조건 또는 출처가 부족한 항목은 미확인으로 남깁니다. 한도가 소진된 후보는 점수와 별개로 보수적으로 보류합니다.</w:t>
      </w:r>
    </w:p>
    <w:p>
      <w:pPr>
        <w:pStyle w:val="Heading2"/>
      </w:pPr>
      <w:r>
        <w:rPr>
          <w:rFonts w:ascii="Pretendard" w:hAnsi="Pretendard" w:eastAsia="Pretendard" w:cs="Pretendard"/>
        </w:rPr>
        <w:t>후속 확인 사항</w:t>
      </w:r>
    </w:p>
    <w:p>
      <w:pPr/>
      <w:r>
        <w:rPr>
          <w:rFonts w:ascii="Pretendard" w:hAnsi="Pretendard" w:eastAsia="Pretendard" w:cs="Pretendard"/>
          <w:b/>
        </w:rPr>
        <w:t>주식회사 에이로봇</w:t>
      </w:r>
      <w:r>
        <w:rPr>
          <w:rFonts w:ascii="Pretendard" w:hAnsi="Pretendard" w:eastAsia="Pretendard" w:cs="Pretendard"/>
        </w:rPr>
        <w:t>: 미통과 게이트: G2 / 총점이 70점 미만입니다: 42.0 / Supervisor가 근거 충분성을 확인하지 못하여 판정을 보류합니다.</w:t>
      </w:r>
    </w:p>
    <w:p>
      <w:pPr/>
      <w:r>
        <w:rPr>
          <w:rFonts w:ascii="Pretendard" w:hAnsi="Pretendard" w:eastAsia="Pretendard" w:cs="Pretendard"/>
          <w:b/>
        </w:rPr>
        <w:t>주식회사 에이딘로보틱스</w:t>
      </w:r>
      <w:r>
        <w:rPr>
          <w:rFonts w:ascii="Pretendard" w:hAnsi="Pretendard" w:eastAsia="Pretendard" w:cs="Pretendard"/>
        </w:rPr>
        <w:t>: 미통과 게이트: G2 / 총점이 70점 미만입니다: 45.3 / Supervisor가 근거 충분성을 확인하지 못하여 판정을 보류합니다.</w:t>
      </w:r>
    </w:p>
    <w:p>
      <w:pPr/>
      <w:r>
        <w:rPr>
          <w:rFonts w:ascii="Pretendard" w:hAnsi="Pretendard" w:eastAsia="Pretendard" w:cs="Pretendard"/>
          <w:b/>
        </w:rPr>
        <w:t>Figure AI, Inc.</w:t>
      </w:r>
      <w:r>
        <w:rPr>
          <w:rFonts w:ascii="Pretendard" w:hAnsi="Pretendard" w:eastAsia="Pretendard" w:cs="Pretendard"/>
        </w:rPr>
        <w:t>: 미통과 게이트: G1, G2 / 총점이 70점 미만입니다: 33.3 / Supervisor가 근거 충분성을 확인하지 못하여 판정을 보류합니다.</w:t>
      </w:r>
    </w:p>
    <w:p>
      <w:r>
        <w:rPr>
          <w:rFonts w:ascii="Pretendard" w:hAnsi="Pretendard" w:eastAsia="Pretendard" w:cs="Pretendard"/>
        </w:rPr>
        <w:br w:type="page"/>
      </w:r>
    </w:p>
    <w:p>
      <w:pPr>
        <w:pStyle w:val="Heading1"/>
      </w:pPr>
      <w:r>
        <w:rPr>
          <w:rFonts w:ascii="Pretendard" w:hAnsi="Pretendard" w:eastAsia="Pretendard" w:cs="Pretendard"/>
        </w:rPr>
        <w:t>기술 성숙도</w:t>
      </w:r>
    </w:p>
    <w:p>
      <w:pPr>
        <w:pStyle w:val="Heading2"/>
      </w:pPr>
      <w:r>
        <w:rPr>
          <w:rFonts w:ascii="Pretendard" w:hAnsi="Pretendard" w:eastAsia="Pretendard" w:cs="Pretendard"/>
        </w:rPr>
        <w:t>주식회사 에이로봇</w:t>
      </w:r>
    </w:p>
    <w:p>
      <w:pPr/>
      <w:r>
        <w:rPr>
          <w:rFonts w:ascii="Pretendard" w:hAnsi="Pretendard" w:eastAsia="Pretendard" w:cs="Pretendard"/>
        </w:rPr>
        <w:t>T2: 채점 요건 근거 미확보 — 원값·대상·기간·출처가 충족된 자료 없음</w:t>
      </w:r>
      <w:r>
        <w:rPr>
          <w:rFonts w:ascii="Pretendard" w:hAnsi="Pretendard" w:eastAsia="Pretendard" w:cs="Pretendard"/>
        </w:rPr>
        <w:br/>
      </w:r>
      <w:r>
        <w:rPr>
          <w:rFonts w:ascii="Pretendard" w:hAnsi="Pretendard" w:eastAsia="Pretendard" w:cs="Pretendard"/>
        </w:rPr>
        <w:t>K1: 채점 요건 근거 미확보 — 원값·대상·기간·출처가 충족된 자료 없음</w:t>
      </w:r>
      <w:r>
        <w:rPr>
          <w:rFonts w:ascii="Pretendard" w:hAnsi="Pretendard" w:eastAsia="Pretendard" w:cs="Pretendard"/>
        </w:rPr>
        <w:br/>
      </w:r>
      <w:r>
        <w:rPr>
          <w:rFonts w:ascii="Pretendard" w:hAnsi="Pretendard" w:eastAsia="Pretendard" w:cs="Pretendard"/>
        </w:rPr>
        <w:t>K2: 채점 요건 근거 미확보 — 원값·대상·기간·출처가 충족된 자료 없음</w:t>
      </w:r>
      <w:r>
        <w:rPr>
          <w:rFonts w:ascii="Pretendard" w:hAnsi="Pretendard" w:eastAsia="Pretendard" w:cs="Pretendard"/>
        </w:rPr>
        <w:br/>
      </w:r>
      <w:r>
        <w:rPr>
          <w:rFonts w:ascii="Pretendard" w:hAnsi="Pretendard" w:eastAsia="Pretendard" w:cs="Pretendard"/>
        </w:rPr>
        <w:t>K3: 채점 요건 근거 미확보 — 원값·대상·기간·출처가 충족된 자료 없음</w:t>
      </w:r>
      <w:r>
        <w:rPr>
          <w:rFonts w:ascii="Pretendard" w:hAnsi="Pretendard" w:eastAsia="Pretendard" w:cs="Pretendard"/>
        </w:rPr>
        <w:br/>
      </w:r>
      <w:r>
        <w:rPr>
          <w:rFonts w:ascii="Pretendard" w:hAnsi="Pretendard" w:eastAsia="Pretendard" w:cs="Pretendard"/>
        </w:rPr>
        <w:t>초기 단계 K1: 제품의 정량 사양을 초기 설계 근거로 인정합니다. 논문 수로 환산하지 않습니다.</w:t>
      </w:r>
      <w:r>
        <w:rPr>
          <w:rFonts w:ascii="Pretendard" w:hAnsi="Pretendard" w:eastAsia="Pretendard" w:cs="Pretendard"/>
        </w:rPr>
        <w:br/>
      </w:r>
      <w:r>
        <w:rPr>
          <w:rFonts w:ascii="Pretendard" w:hAnsi="Pretendard" w:eastAsia="Pretendard" w:cs="Pretendard"/>
        </w:rPr>
        <w:t>초기 단계 K3: 공개된 실물 시연 기록을 초기 실증 근거로 인정합니다. 제조 현장 배치로 간주하지 않습니다.</w:t>
      </w:r>
      <w:r>
        <w:rPr>
          <w:rFonts w:ascii="Pretendard" w:hAnsi="Pretendard" w:eastAsia="Pretendard" w:cs="Pretendard"/>
        </w:rPr>
        <w:br/>
      </w:r>
      <w:r>
        <w:rPr>
          <w:rFonts w:ascii="Pretendard" w:hAnsi="Pretendard" w:eastAsia="Pretendard" w:cs="Pretendard"/>
        </w:rPr>
        <w:t>확인된 제품·기술 설명: 공식 ALICE 4 사양은 키 1.6m, 무게 45kg, 전체 41자유도이며 팔 7자유도·손 6자유도를 제시합니다. 이는 제조사 공개 사양입니다.</w:t>
      </w:r>
    </w:p>
    <w:p>
      <w:pPr>
        <w:spacing w:after="80"/>
      </w:pPr>
      <w:r>
        <w:rPr>
          <w:rFonts w:ascii="Pretendard" w:hAnsi="Pretendard" w:eastAsia="Pretendard" w:cs="Pretendard"/>
          <w:sz w:val="14"/>
        </w:rPr>
        <w:t>출처: src_arobot_alice4_specs, src_arobot_official_video</w:t>
      </w:r>
    </w:p>
    <w:p>
      <w:pPr/>
      <w:r>
        <w:rPr>
          <w:rFonts w:ascii="Pretendard" w:hAnsi="Pretendard" w:eastAsia="Pretendard" w:cs="Pretendard"/>
          <w:color w:val="655036"/>
        </w:rPr>
        <w:t>확인 한계: T2: 원값·대상·기간·출처가 충족된 자료 없음 / K1: 원값·대상·기간·출처가 충족된 자료 없음 / K2: 원값·대상·기간·출처가 충족된 자료 없음 / K3: 원값·대상·기간·출처가 충족된 자료 없음 / 초기 단계 기준은 해당 항목을 최대 2/5점으로 인정하며, 투자 판정에는 사용하지 않습니다. / 제품 설명이 확보되었으나 논문 수·시험 성공률·독립 현장 실증의 정량 근거를 대신하지 않습니다.</w:t>
      </w:r>
    </w:p>
    <w:p>
      <w:pPr>
        <w:pStyle w:val="Heading2"/>
      </w:pPr>
      <w:r>
        <w:rPr>
          <w:rFonts w:ascii="Pretendard" w:hAnsi="Pretendard" w:eastAsia="Pretendard" w:cs="Pretendard"/>
        </w:rPr>
        <w:t>주식회사 에이딘로보틱스</w:t>
      </w:r>
    </w:p>
    <w:p>
      <w:pPr/>
      <w:r>
        <w:rPr>
          <w:rFonts w:ascii="Pretendard" w:hAnsi="Pretendard" w:eastAsia="Pretendard" w:cs="Pretendard"/>
        </w:rPr>
        <w:t>T2: 채점 요건 근거 미확보 — 원값·대상·기간·출처가 충족된 자료 없음</w:t>
      </w:r>
      <w:r>
        <w:rPr>
          <w:rFonts w:ascii="Pretendard" w:hAnsi="Pretendard" w:eastAsia="Pretendard" w:cs="Pretendard"/>
        </w:rPr>
        <w:br/>
      </w:r>
      <w:r>
        <w:rPr>
          <w:rFonts w:ascii="Pretendard" w:hAnsi="Pretendard" w:eastAsia="Pretendard" w:cs="Pretendard"/>
        </w:rPr>
        <w:t>K1: 1 논문 DOI (채점값 1.00 편, 2/5점)</w:t>
      </w:r>
      <w:r>
        <w:rPr>
          <w:rFonts w:ascii="Pretendard" w:hAnsi="Pretendard" w:eastAsia="Pretendard" w:cs="Pretendard"/>
        </w:rPr>
        <w:br/>
      </w:r>
      <w:r>
        <w:rPr>
          <w:rFonts w:ascii="Pretendard" w:hAnsi="Pretendard" w:eastAsia="Pretendard" w:cs="Pretendard"/>
        </w:rPr>
        <w:t>K2: 채점 요건 근거 미확보 — 원값·대상·기간·출처가 충족된 자료 없음</w:t>
      </w:r>
      <w:r>
        <w:rPr>
          <w:rFonts w:ascii="Pretendard" w:hAnsi="Pretendard" w:eastAsia="Pretendard" w:cs="Pretendard"/>
        </w:rPr>
        <w:br/>
      </w:r>
      <w:r>
        <w:rPr>
          <w:rFonts w:ascii="Pretendard" w:hAnsi="Pretendard" w:eastAsia="Pretendard" w:cs="Pretendard"/>
        </w:rPr>
        <w:t>K3: 채점 요건 근거 미확보 — 원값·대상·기간·출처가 충족된 자료 없음</w:t>
      </w:r>
      <w:r>
        <w:rPr>
          <w:rFonts w:ascii="Pretendard" w:hAnsi="Pretendard" w:eastAsia="Pretendard" w:cs="Pretendard"/>
        </w:rPr>
        <w:br/>
      </w:r>
      <w:r>
        <w:rPr>
          <w:rFonts w:ascii="Pretendard" w:hAnsi="Pretendard" w:eastAsia="Pretendard" w:cs="Pretendard"/>
        </w:rPr>
        <w:t>초기 단계 K2: 실물 센서의 시험 조건과 측정 수치를 초기 성능 근거로 인정합니다. 조작 성공률로 환산하지 않습니다.</w:t>
      </w:r>
      <w:r>
        <w:rPr>
          <w:rFonts w:ascii="Pretendard" w:hAnsi="Pretendard" w:eastAsia="Pretendard" w:cs="Pretendard"/>
        </w:rPr>
        <w:br/>
      </w:r>
      <w:r>
        <w:rPr>
          <w:rFonts w:ascii="Pretendard" w:hAnsi="Pretendard" w:eastAsia="Pretendard" w:cs="Pretendard"/>
        </w:rPr>
        <w:t>확인된 제품·기술 설명: 2025년 Sensors 논문은 에이딘 소속 저자와 DOI를 확인할 수 있습니다. 실물 센서를 기준 센서와 비교하여 힘·토크 측정 범위와 오차를 보고했습니다. 조작 성공률 시험과는 구분합니다.</w:t>
      </w:r>
      <w:r>
        <w:rPr>
          <w:rFonts w:ascii="Pretendard" w:hAnsi="Pretendard" w:eastAsia="Pretendard" w:cs="Pretendard"/>
        </w:rPr>
        <w:br/>
      </w:r>
      <w:r>
        <w:rPr>
          <w:rFonts w:ascii="Pretendard" w:hAnsi="Pretendard" w:eastAsia="Pretendard" w:cs="Pretendard"/>
        </w:rPr>
        <w:t>확인된 제품·기술 설명: 논문은 힘 측정 범위 15N, 토크 측정 범위 75N·mm를 사용합니다. 평균 상대 오차는 힘축 0.16·0.18·0.24%FSO, 토크축 0.88·0.90·0.67%FSO입니다. 자체 연구진의 기준 센서 비교 결과이며 독립 재현은 확인하지 않았습니다.</w:t>
      </w:r>
    </w:p>
    <w:p>
      <w:pPr>
        <w:spacing w:after="80"/>
      </w:pPr>
      <w:r>
        <w:rPr>
          <w:rFonts w:ascii="Pretendard" w:hAnsi="Pretendard" w:eastAsia="Pretendard" w:cs="Pretendard"/>
          <w:sz w:val="14"/>
        </w:rPr>
        <w:t>출처: src_aidin_hand_specs, src_aidin_paper_2025_p1, src_aidin_paper_2025_p14, src_aidin_paper_2025_p15</w:t>
      </w:r>
    </w:p>
    <w:p>
      <w:pPr/>
      <w:r>
        <w:rPr>
          <w:rFonts w:ascii="Pretendard" w:hAnsi="Pretendard" w:eastAsia="Pretendard" w:cs="Pretendard"/>
          <w:color w:val="655036"/>
        </w:rPr>
        <w:t>확인 한계: T2: 원값·대상·기간·출처가 충족된 자료 없음 / K2: 원값·대상·기간·출처가 충족된 자료 없음 / K3: 원값·대상·기간·출처가 충족된 자료 없음 / 초기 단계 기준은 해당 항목을 최대 2/5점으로 인정하며, 투자 판정에는 사용하지 않습니다. / 제품 설명이 확보되었으나 논문 수·시험 성공률·독립 현장 실증의 정량 근거를 대신하지 않습니다.</w:t>
      </w:r>
    </w:p>
    <w:p>
      <w:pPr>
        <w:pStyle w:val="Heading2"/>
      </w:pPr>
      <w:r>
        <w:rPr>
          <w:rFonts w:ascii="Pretendard" w:hAnsi="Pretendard" w:eastAsia="Pretendard" w:cs="Pretendard"/>
        </w:rPr>
        <w:t>Figure AI, Inc.</w:t>
      </w:r>
    </w:p>
    <w:p>
      <w:pPr/>
      <w:r>
        <w:rPr>
          <w:rFonts w:ascii="Pretendard" w:hAnsi="Pretendard" w:eastAsia="Pretendard" w:cs="Pretendard"/>
        </w:rPr>
        <w:t>T2: 채점 요건 근거 미확보 — 원값·대상·기간·출처가 충족된 자료 없음</w:t>
      </w:r>
      <w:r>
        <w:rPr>
          <w:rFonts w:ascii="Pretendard" w:hAnsi="Pretendard" w:eastAsia="Pretendard" w:cs="Pretendard"/>
        </w:rPr>
        <w:br/>
      </w:r>
      <w:r>
        <w:rPr>
          <w:rFonts w:ascii="Pretendard" w:hAnsi="Pretendard" w:eastAsia="Pretendard" w:cs="Pretendard"/>
        </w:rPr>
        <w:t>K1: 채점 요건 근거 미확보 — 원값·대상·기간·출처가 충족된 자료 없음</w:t>
      </w:r>
      <w:r>
        <w:rPr>
          <w:rFonts w:ascii="Pretendard" w:hAnsi="Pretendard" w:eastAsia="Pretendard" w:cs="Pretendard"/>
        </w:rPr>
        <w:br/>
      </w:r>
      <w:r>
        <w:rPr>
          <w:rFonts w:ascii="Pretendard" w:hAnsi="Pretendard" w:eastAsia="Pretendard" w:cs="Pretendard"/>
        </w:rPr>
        <w:t>K2: 채점 요건 근거 미확보 — 원값·대상·기간·출처가 충족된 자료 없음</w:t>
      </w:r>
      <w:r>
        <w:rPr>
          <w:rFonts w:ascii="Pretendard" w:hAnsi="Pretendard" w:eastAsia="Pretendard" w:cs="Pretendard"/>
        </w:rPr>
        <w:br/>
      </w:r>
      <w:r>
        <w:rPr>
          <w:rFonts w:ascii="Pretendard" w:hAnsi="Pretendard" w:eastAsia="Pretendard" w:cs="Pretendard"/>
        </w:rPr>
        <w:t>K3: 1 제조 현장 (채점값 1.00 현장, 2/5점)</w:t>
      </w:r>
      <w:r>
        <w:rPr>
          <w:rFonts w:ascii="Pretendard" w:hAnsi="Pretendard" w:eastAsia="Pretendard" w:cs="Pretendard"/>
        </w:rPr>
        <w:br/>
      </w:r>
      <w:r>
        <w:rPr>
          <w:rFonts w:ascii="Pretendard" w:hAnsi="Pretendard" w:eastAsia="Pretendard" w:cs="Pretendard"/>
        </w:rPr>
        <w:t>확인된 제품·기술 설명: BMW는 Figure 02가 10개월간 3만 대 이상의 X3 생산을 지원하고, 부품 9만 개 이상을 이동하며 약 1,250시간 운영되었다고 확인했습니다. 운영량은 시험 성공률의 분모로 사용하지 않습니다.</w:t>
      </w:r>
    </w:p>
    <w:p>
      <w:pPr>
        <w:spacing w:after="80"/>
      </w:pPr>
      <w:r>
        <w:rPr>
          <w:rFonts w:ascii="Pretendard" w:hAnsi="Pretendard" w:eastAsia="Pretendard" w:cs="Pretendard"/>
          <w:sz w:val="14"/>
        </w:rPr>
        <w:t>출처: src_bmw_figure_customer_p4, src_figure_pilot_completion</w:t>
      </w:r>
    </w:p>
    <w:p>
      <w:pPr/>
      <w:r>
        <w:rPr>
          <w:rFonts w:ascii="Pretendard" w:hAnsi="Pretendard" w:eastAsia="Pretendard" w:cs="Pretendard"/>
          <w:color w:val="655036"/>
        </w:rPr>
        <w:t>확인 한계: T2: 원값·대상·기간·출처가 충족된 자료 없음 / K1: 원값·대상·기간·출처가 충족된 자료 없음 / K2: 원값·대상·기간·출처가 충족된 자료 없음 / 제품 설명이 확보되었으나 논문 수·시험 성공률·독립 현장 실증의 정량 근거를 대신하지 않습니다.</w:t>
      </w:r>
    </w:p>
    <w:p>
      <w:r>
        <w:rPr>
          <w:rFonts w:ascii="Pretendard" w:hAnsi="Pretendard" w:eastAsia="Pretendard" w:cs="Pretendard"/>
        </w:rPr>
        <w:br w:type="page"/>
      </w:r>
    </w:p>
    <w:p>
      <w:pPr>
        <w:pStyle w:val="Heading1"/>
      </w:pPr>
      <w:r>
        <w:rPr>
          <w:rFonts w:ascii="Pretendard" w:hAnsi="Pretendard" w:eastAsia="Pretendard" w:cs="Pretendard"/>
        </w:rPr>
        <w:t>시장성</w:t>
      </w:r>
    </w:p>
    <w:p>
      <w:pPr>
        <w:pStyle w:val="Heading2"/>
      </w:pPr>
      <w:r>
        <w:rPr>
          <w:rFonts w:ascii="Pretendard" w:hAnsi="Pretendard" w:eastAsia="Pretendard" w:cs="Pretendard"/>
        </w:rPr>
        <w:t>주식회사 에이로봇</w:t>
      </w:r>
    </w:p>
    <w:p>
      <w:pPr/>
      <w:r>
        <w:rPr>
          <w:rFonts w:ascii="Pretendard" w:hAnsi="Pretendard" w:eastAsia="Pretendard" w:cs="Pretendard"/>
        </w:rPr>
        <w:t>R1: Seed (2024-05-10): 3,500,000,000 KRW; Series A (2025-07-15): 10,000,000,000 KRW (채점값 135.00 억 원, 3/5점)</w:t>
      </w:r>
      <w:r>
        <w:rPr>
          <w:rFonts w:ascii="Pretendard" w:hAnsi="Pretendard" w:eastAsia="Pretendard" w:cs="Pretendard"/>
        </w:rPr>
        <w:br/>
      </w:r>
      <w:r>
        <w:rPr>
          <w:rFonts w:ascii="Pretendard" w:hAnsi="Pretendard" w:eastAsia="Pretendard" w:cs="Pretendard"/>
        </w:rPr>
        <w:t>R3: 이전 2025-08-31: 18명; 최근 2026-08-31: 28명 (채점값 55.56 %, 4/5점)</w:t>
      </w:r>
      <w:r>
        <w:rPr>
          <w:rFonts w:ascii="Pretendard" w:hAnsi="Pretendard" w:eastAsia="Pretendard" w:cs="Pretendard"/>
        </w:rPr>
        <w:br/>
      </w:r>
      <w:r>
        <w:rPr>
          <w:rFonts w:ascii="Pretendard" w:hAnsi="Pretendard" w:eastAsia="Pretendard" w:cs="Pretendard"/>
        </w:rPr>
        <w:t>R2: 채점 요건 근거 미확보 — 원값·대상·기간·출처가 충족된 자료 없음</w:t>
      </w:r>
      <w:r>
        <w:rPr>
          <w:rFonts w:ascii="Pretendard" w:hAnsi="Pretendard" w:eastAsia="Pretendard" w:cs="Pretendard"/>
        </w:rPr>
        <w:br/>
      </w:r>
      <w:r>
        <w:rPr>
          <w:rFonts w:ascii="Pretendard" w:hAnsi="Pretendard" w:eastAsia="Pretendard" w:cs="Pretendard"/>
        </w:rPr>
        <w:t>P1: 로봇 부품 및 부분품: 2022년 1,420,000,000,000 → 2025년 1,980,000,000,000 원; 저장된 CAGR 11.72% (채점값 11.72 %, 4/5점)</w:t>
      </w:r>
      <w:r>
        <w:rPr>
          <w:rFonts w:ascii="Pretendard" w:hAnsi="Pretendard" w:eastAsia="Pretendard" w:cs="Pretendard"/>
        </w:rPr>
        <w:br/>
      </w:r>
      <w:r>
        <w:rPr>
          <w:rFonts w:ascii="Pretendard" w:hAnsi="Pretendard" w:eastAsia="Pretendard" w:cs="Pretendard"/>
        </w:rPr>
        <w:t>M1: 유효 등록 3건; 우선권 기준 3패밀리 (채점값 3.00 패밀리, 3/5점)</w:t>
      </w:r>
    </w:p>
    <w:p>
      <w:pPr>
        <w:spacing w:after="80"/>
      </w:pPr>
      <w:r>
        <w:rPr>
          <w:rFonts w:ascii="Pretendard" w:hAnsi="Pretendard" w:eastAsia="Pretendard" w:cs="Pretendard"/>
          <w:sz w:val="14"/>
        </w:rPr>
        <w:t>출처: src_arobot_employment, src_arobot_funding, src_market_robot_parts_2025, src_patent_arobot_kipris</w:t>
      </w:r>
    </w:p>
    <w:p>
      <w:pPr/>
      <w:r>
        <w:rPr>
          <w:rFonts w:ascii="Pretendard" w:hAnsi="Pretendard" w:eastAsia="Pretendard" w:cs="Pretendard"/>
          <w:color w:val="655036"/>
        </w:rPr>
        <w:t>확인 한계: R2: 원값·대상·기간·출처가 충족된 자료 없음 / 기업 자체 발표가 포함되어 있으며 독립 검증으로 해석하지 않습니다.</w:t>
      </w:r>
    </w:p>
    <w:p>
      <w:pPr>
        <w:pStyle w:val="Heading2"/>
      </w:pPr>
      <w:r>
        <w:rPr>
          <w:rFonts w:ascii="Pretendard" w:hAnsi="Pretendard" w:eastAsia="Pretendard" w:cs="Pretendard"/>
        </w:rPr>
        <w:t>주식회사 에이딘로보틱스</w:t>
      </w:r>
    </w:p>
    <w:p>
      <w:pPr/>
      <w:r>
        <w:rPr>
          <w:rFonts w:ascii="Pretendard" w:hAnsi="Pretendard" w:eastAsia="Pretendard" w:cs="Pretendard"/>
        </w:rPr>
        <w:t>R1: Seed (2020-08-01): 1,000,000,000 KRW; Series A (2022-03-15): 4,500,000,000 KRW; Series B (2026-09-10): 16,000,000,000 KRW (채점값 215.00 억 원, 3/5점)</w:t>
      </w:r>
      <w:r>
        <w:rPr>
          <w:rFonts w:ascii="Pretendard" w:hAnsi="Pretendard" w:eastAsia="Pretendard" w:cs="Pretendard"/>
        </w:rPr>
        <w:br/>
      </w:r>
      <w:r>
        <w:rPr>
          <w:rFonts w:ascii="Pretendard" w:hAnsi="Pretendard" w:eastAsia="Pretendard" w:cs="Pretendard"/>
        </w:rPr>
        <w:t>R3: 이전 2025-08-31: 24명; 최근 2026-08-31: 38명 (채점값 58.33 %, 4/5점)</w:t>
      </w:r>
      <w:r>
        <w:rPr>
          <w:rFonts w:ascii="Pretendard" w:hAnsi="Pretendard" w:eastAsia="Pretendard" w:cs="Pretendard"/>
        </w:rPr>
        <w:br/>
      </w:r>
      <w:r>
        <w:rPr>
          <w:rFonts w:ascii="Pretendard" w:hAnsi="Pretendard" w:eastAsia="Pretendard" w:cs="Pretendard"/>
        </w:rPr>
        <w:t>R2: 채점 요건 근거 미확보 — 원값·대상·기간·출처가 충족된 자료 없음</w:t>
      </w:r>
      <w:r>
        <w:rPr>
          <w:rFonts w:ascii="Pretendard" w:hAnsi="Pretendard" w:eastAsia="Pretendard" w:cs="Pretendard"/>
        </w:rPr>
        <w:br/>
      </w:r>
      <w:r>
        <w:rPr>
          <w:rFonts w:ascii="Pretendard" w:hAnsi="Pretendard" w:eastAsia="Pretendard" w:cs="Pretendard"/>
        </w:rPr>
        <w:t>P1: 로봇 부품 및 부분품: 2022년 1,420,000,000,000 → 2025년 1,980,000,000,000 원; 저장된 CAGR 11.72% (채점값 11.72 %, 4/5점)</w:t>
      </w:r>
      <w:r>
        <w:rPr>
          <w:rFonts w:ascii="Pretendard" w:hAnsi="Pretendard" w:eastAsia="Pretendard" w:cs="Pretendard"/>
        </w:rPr>
        <w:br/>
      </w:r>
      <w:r>
        <w:rPr>
          <w:rFonts w:ascii="Pretendard" w:hAnsi="Pretendard" w:eastAsia="Pretendard" w:cs="Pretendard"/>
        </w:rPr>
        <w:t>M1: 유효 등록 5건; 우선권 기준 4패밀리 (채점값 4.00 패밀리, 4/5점)</w:t>
      </w:r>
    </w:p>
    <w:p>
      <w:pPr>
        <w:spacing w:after="80"/>
      </w:pPr>
      <w:r>
        <w:rPr>
          <w:rFonts w:ascii="Pretendard" w:hAnsi="Pretendard" w:eastAsia="Pretendard" w:cs="Pretendard"/>
          <w:sz w:val="14"/>
        </w:rPr>
        <w:t>출처: src_aidin_employment, src_aidin_funding, src_market_robot_parts_2025, src_patent_aidin_kipris</w:t>
      </w:r>
    </w:p>
    <w:p>
      <w:pPr/>
      <w:r>
        <w:rPr>
          <w:rFonts w:ascii="Pretendard" w:hAnsi="Pretendard" w:eastAsia="Pretendard" w:cs="Pretendard"/>
          <w:color w:val="655036"/>
        </w:rPr>
        <w:t>확인 한계: R2: 원값·대상·기간·출처가 충족된 자료 없음 / 기업 자체 발표가 포함되어 있으며 독립 검증으로 해석하지 않습니다.</w:t>
      </w:r>
    </w:p>
    <w:p>
      <w:pPr>
        <w:pStyle w:val="Heading2"/>
      </w:pPr>
      <w:r>
        <w:rPr>
          <w:rFonts w:ascii="Pretendard" w:hAnsi="Pretendard" w:eastAsia="Pretendard" w:cs="Pretendard"/>
        </w:rPr>
        <w:t>Figure AI, Inc.</w:t>
      </w:r>
    </w:p>
    <w:p>
      <w:pPr/>
      <w:r>
        <w:rPr>
          <w:rFonts w:ascii="Pretendard" w:hAnsi="Pretendard" w:eastAsia="Pretendard" w:cs="Pretendard"/>
        </w:rPr>
        <w:t>R1: 라운드 미확인 (2022-08-01): 자료 없음; 라운드 미확인 (2023-05-24): 자료 없음; 라운드 미확인 (2024-02-29): 자료 없음; 라운드 미확인 (2025-02-20): 자료 없음</w:t>
      </w:r>
      <w:r>
        <w:rPr>
          <w:rFonts w:ascii="Pretendard" w:hAnsi="Pretendard" w:eastAsia="Pretendard" w:cs="Pretendard"/>
        </w:rPr>
        <w:br/>
      </w:r>
      <w:r>
        <w:rPr>
          <w:rFonts w:ascii="Pretendard" w:hAnsi="Pretendard" w:eastAsia="Pretendard" w:cs="Pretendard"/>
        </w:rPr>
        <w:t>R3: 이전 2025-08-31: 80명; 최근 2026-08-31: 140명 (채점값 75.00 %, 3/5점)</w:t>
      </w:r>
      <w:r>
        <w:rPr>
          <w:rFonts w:ascii="Pretendard" w:hAnsi="Pretendard" w:eastAsia="Pretendard" w:cs="Pretendard"/>
        </w:rPr>
        <w:br/>
      </w:r>
      <w:r>
        <w:rPr>
          <w:rFonts w:ascii="Pretendard" w:hAnsi="Pretendard" w:eastAsia="Pretendard" w:cs="Pretendard"/>
        </w:rPr>
        <w:t>R2: 채점 요건 근거 미확보 — 원값·대상·기간·출처가 충족된 자료 없음</w:t>
      </w:r>
      <w:r>
        <w:rPr>
          <w:rFonts w:ascii="Pretendard" w:hAnsi="Pretendard" w:eastAsia="Pretendard" w:cs="Pretendard"/>
        </w:rPr>
        <w:br/>
      </w:r>
      <w:r>
        <w:rPr>
          <w:rFonts w:ascii="Pretendard" w:hAnsi="Pretendard" w:eastAsia="Pretendard" w:cs="Pretendard"/>
        </w:rPr>
        <w:t>P1: 채점 요건 근거 미확보 — VLA 조작 지능 소프트웨어에 직접 대응하는 한국 공식 통계 분류가 확인되지 않아 임의 배정하지 않음 (설계서 5-8 준수)</w:t>
      </w:r>
      <w:r>
        <w:rPr>
          <w:rFonts w:ascii="Pretendard" w:hAnsi="Pretendard" w:eastAsia="Pretendard" w:cs="Pretendard"/>
        </w:rPr>
        <w:br/>
      </w:r>
      <w:r>
        <w:rPr>
          <w:rFonts w:ascii="Pretendard" w:hAnsi="Pretendard" w:eastAsia="Pretendard" w:cs="Pretendard"/>
        </w:rPr>
        <w:t>M1: 유효 등록 2건; 우선권 기준 2패밀리 (채점값 2.00 패밀리, 3/5점)</w:t>
      </w:r>
    </w:p>
    <w:p>
      <w:pPr>
        <w:spacing w:after="80"/>
      </w:pPr>
      <w:r>
        <w:rPr>
          <w:rFonts w:ascii="Pretendard" w:hAnsi="Pretendard" w:eastAsia="Pretendard" w:cs="Pretendard"/>
          <w:sz w:val="14"/>
        </w:rPr>
        <w:t>출처: src_figure_helix_02, src_figure_series_c, src_patent_figure_uspto</w:t>
      </w:r>
    </w:p>
    <w:p>
      <w:pPr/>
      <w:r>
        <w:rPr>
          <w:rFonts w:ascii="Pretendard" w:hAnsi="Pretendard" w:eastAsia="Pretendard" w:cs="Pretendard"/>
          <w:color w:val="655036"/>
        </w:rPr>
        <w:t>확인 한계: R2: 원값·대상·기간·출처가 충족된 자료 없음 / P1: VLA 조작 지능 소프트웨어에 직접 대응하는 한국 공식 통계 분류가 확인되지 않아 임의 배정하지 않음 (설계서 5-8 준수) / 기업 자체 발표가 포함되어 있으며 독립 검증으로 해석하지 않습니다.</w:t>
      </w:r>
    </w:p>
    <w:p>
      <w:r>
        <w:rPr>
          <w:rFonts w:ascii="Pretendard" w:hAnsi="Pretendard" w:eastAsia="Pretendard" w:cs="Pretendard"/>
        </w:rPr>
        <w:br w:type="page"/>
      </w:r>
    </w:p>
    <w:p>
      <w:pPr>
        <w:pStyle w:val="Heading1"/>
      </w:pPr>
      <w:r>
        <w:rPr>
          <w:rFonts w:ascii="Pretendard" w:hAnsi="Pretendard" w:eastAsia="Pretendard" w:cs="Pretendard"/>
        </w:rPr>
        <w:t>이해관계자</w:t>
      </w:r>
    </w:p>
    <w:p>
      <w:pPr/>
      <w:r>
        <w:rPr>
          <w:rFonts w:ascii="Pretendard" w:hAnsi="Pretendard" w:eastAsia="Pretendard" w:cs="Pretendard"/>
        </w:rPr>
        <w:t>기술진과 투자자의 근거를 검토합니다. 현장 운영자, 모기업 수요 부서와 인증기관 관련 내용은 도메인 적용 관점에서 함께 검토합니다.</w:t>
      </w:r>
    </w:p>
    <w:p>
      <w:pPr>
        <w:pStyle w:val="Heading2"/>
      </w:pPr>
      <w:r>
        <w:rPr>
          <w:rFonts w:ascii="Pretendard" w:hAnsi="Pretendard" w:eastAsia="Pretendard" w:cs="Pretendard"/>
        </w:rPr>
        <w:t>주식회사 에이로봇</w:t>
      </w:r>
    </w:p>
    <w:p>
      <w:pPr/>
      <w:r>
        <w:rPr>
          <w:rFonts w:ascii="Pretendard" w:hAnsi="Pretendard" w:eastAsia="Pretendard" w:cs="Pretendard"/>
        </w:rPr>
        <w:t>T1: 해당 경력 2명 (한재권, 엄윤설) (채점값 2.00 명, 3/5점)</w:t>
      </w:r>
      <w:r>
        <w:rPr>
          <w:rFonts w:ascii="Pretendard" w:hAnsi="Pretendard" w:eastAsia="Pretendard" w:cs="Pretendard"/>
        </w:rPr>
        <w:br/>
      </w:r>
      <w:r>
        <w:rPr>
          <w:rFonts w:ascii="Pretendard" w:hAnsi="Pretendard" w:eastAsia="Pretendard" w:cs="Pretendard"/>
        </w:rPr>
        <w:t>F1: 현금 8,500,000,000 KRW; 단기금융상품 1,500,000,000 KRW; 영업현금흐름 -3,600,000,000 KRW</w:t>
      </w:r>
      <w:r>
        <w:rPr>
          <w:rFonts w:ascii="Pretendard" w:hAnsi="Pretendard" w:eastAsia="Pretendard" w:cs="Pretendard"/>
        </w:rPr>
        <w:br/>
      </w:r>
      <w:r>
        <w:rPr>
          <w:rFonts w:ascii="Pretendard" w:hAnsi="Pretendard" w:eastAsia="Pretendard" w:cs="Pretendard"/>
        </w:rPr>
        <w:t>F2: 자본금 250,000,000 KRW; 자본총계 6,800,000,000 KRW; 부채총계 2,200,000,000 KRW; 감사의견 적정; 계속기업 불확실성 아니오</w:t>
      </w:r>
      <w:r>
        <w:rPr>
          <w:rFonts w:ascii="Pretendard" w:hAnsi="Pretendard" w:eastAsia="Pretendard" w:cs="Pretendard"/>
        </w:rPr>
        <w:br/>
      </w:r>
      <w:r>
        <w:rPr>
          <w:rFonts w:ascii="Pretendard" w:hAnsi="Pretendard" w:eastAsia="Pretendard" w:cs="Pretendard"/>
        </w:rPr>
        <w:t>F3: 확인 사건 0건; 조회 기관: 공정거래위원회, 고용노동부</w:t>
      </w:r>
    </w:p>
    <w:p>
      <w:pPr>
        <w:spacing w:after="80"/>
      </w:pPr>
      <w:r>
        <w:rPr>
          <w:rFonts w:ascii="Pretendard" w:hAnsi="Pretendard" w:eastAsia="Pretendard" w:cs="Pretendard"/>
          <w:sz w:val="14"/>
        </w:rPr>
        <w:t>출처: src_arobot_financials, src_arobot_founder, src_arobot_risk</w:t>
      </w:r>
    </w:p>
    <w:p>
      <w:pPr/>
      <w:r>
        <w:rPr>
          <w:rFonts w:ascii="Pretendard" w:hAnsi="Pretendard" w:eastAsia="Pretendard" w:cs="Pretendard"/>
          <w:color w:val="655036"/>
        </w:rPr>
        <w:t>확인 한계: 기업 자체 발표가 포함되어 있으며 독립 검증으로 해석하지 않습니다.</w:t>
      </w:r>
    </w:p>
    <w:p>
      <w:pPr>
        <w:pStyle w:val="Heading2"/>
      </w:pPr>
      <w:r>
        <w:rPr>
          <w:rFonts w:ascii="Pretendard" w:hAnsi="Pretendard" w:eastAsia="Pretendard" w:cs="Pretendard"/>
        </w:rPr>
        <w:t>주식회사 에이딘로보틱스</w:t>
      </w:r>
    </w:p>
    <w:p>
      <w:pPr/>
      <w:r>
        <w:rPr>
          <w:rFonts w:ascii="Pretendard" w:hAnsi="Pretendard" w:eastAsia="Pretendard" w:cs="Pretendard"/>
        </w:rPr>
        <w:t>T1: 해당 경력 2명 (최혁렬, 이윤행) (채점값 2.00 명, 3/5점)</w:t>
      </w:r>
      <w:r>
        <w:rPr>
          <w:rFonts w:ascii="Pretendard" w:hAnsi="Pretendard" w:eastAsia="Pretendard" w:cs="Pretendard"/>
        </w:rPr>
        <w:br/>
      </w:r>
      <w:r>
        <w:rPr>
          <w:rFonts w:ascii="Pretendard" w:hAnsi="Pretendard" w:eastAsia="Pretendard" w:cs="Pretendard"/>
        </w:rPr>
        <w:t>F1: 현금 12,000,000,000 KRW; 단기금융상품 3,000,000,000 KRW; 영업현금흐름 -4,200,000,000 KRW</w:t>
      </w:r>
      <w:r>
        <w:rPr>
          <w:rFonts w:ascii="Pretendard" w:hAnsi="Pretendard" w:eastAsia="Pretendard" w:cs="Pretendard"/>
        </w:rPr>
        <w:br/>
      </w:r>
      <w:r>
        <w:rPr>
          <w:rFonts w:ascii="Pretendard" w:hAnsi="Pretendard" w:eastAsia="Pretendard" w:cs="Pretendard"/>
        </w:rPr>
        <w:t>F2: 자본금 350,000,000 KRW; 자본총계 11,500,000,000 KRW; 부채총계 3,100,000,000 KRW; 감사의견 적정; 계속기업 불확실성 아니오</w:t>
      </w:r>
      <w:r>
        <w:rPr>
          <w:rFonts w:ascii="Pretendard" w:hAnsi="Pretendard" w:eastAsia="Pretendard" w:cs="Pretendard"/>
        </w:rPr>
        <w:br/>
      </w:r>
      <w:r>
        <w:rPr>
          <w:rFonts w:ascii="Pretendard" w:hAnsi="Pretendard" w:eastAsia="Pretendard" w:cs="Pretendard"/>
        </w:rPr>
        <w:t>F3: 확인 사건 0건; 조회 기관: 공정거래위원회, 고용노동부</w:t>
      </w:r>
    </w:p>
    <w:p>
      <w:pPr>
        <w:spacing w:after="80"/>
      </w:pPr>
      <w:r>
        <w:rPr>
          <w:rFonts w:ascii="Pretendard" w:hAnsi="Pretendard" w:eastAsia="Pretendard" w:cs="Pretendard"/>
          <w:sz w:val="14"/>
        </w:rPr>
        <w:t>출처: src_aidin_financials, src_aidin_founder, src_aidin_risk</w:t>
      </w:r>
    </w:p>
    <w:p>
      <w:pPr/>
      <w:r>
        <w:rPr>
          <w:rFonts w:ascii="Pretendard" w:hAnsi="Pretendard" w:eastAsia="Pretendard" w:cs="Pretendard"/>
          <w:color w:val="655036"/>
        </w:rPr>
        <w:t>확인 한계: 기업 자체 발표가 포함되어 있으며 독립 검증으로 해석하지 않습니다.</w:t>
      </w:r>
    </w:p>
    <w:p>
      <w:pPr>
        <w:pStyle w:val="Heading2"/>
      </w:pPr>
      <w:r>
        <w:rPr>
          <w:rFonts w:ascii="Pretendard" w:hAnsi="Pretendard" w:eastAsia="Pretendard" w:cs="Pretendard"/>
        </w:rPr>
        <w:t>Figure AI, Inc.</w:t>
      </w:r>
    </w:p>
    <w:p>
      <w:pPr/>
      <w:r>
        <w:rPr>
          <w:rFonts w:ascii="Pretendard" w:hAnsi="Pretendard" w:eastAsia="Pretendard" w:cs="Pretendard"/>
        </w:rPr>
        <w:t>T1: 해당 경력 2명 (Brett Adcock, Jerry Pratt) (채점값 2.00 명, 3/5점)</w:t>
      </w:r>
      <w:r>
        <w:rPr>
          <w:rFonts w:ascii="Pretendard" w:hAnsi="Pretendard" w:eastAsia="Pretendard" w:cs="Pretendard"/>
        </w:rPr>
        <w:br/>
      </w:r>
      <w:r>
        <w:rPr>
          <w:rFonts w:ascii="Pretendard" w:hAnsi="Pretendard" w:eastAsia="Pretendard" w:cs="Pretendard"/>
        </w:rPr>
        <w:t>F1: 현금 900,000,000,000 KRW; 단기금융상품 0 KRW; 영업현금흐름 -250,000,000,000 KRW</w:t>
      </w:r>
      <w:r>
        <w:rPr>
          <w:rFonts w:ascii="Pretendard" w:hAnsi="Pretendard" w:eastAsia="Pretendard" w:cs="Pretendard"/>
        </w:rPr>
        <w:br/>
      </w:r>
      <w:r>
        <w:rPr>
          <w:rFonts w:ascii="Pretendard" w:hAnsi="Pretendard" w:eastAsia="Pretendard" w:cs="Pretendard"/>
        </w:rPr>
        <w:t>F2: 자본금 100,000,000 KRW; 자본총계 850,000,000,000 KRW; 부채총계 120,000,000,000 KRW; 감사의견 미감사(비상장); 계속기업 불확실성 아니오</w:t>
      </w:r>
      <w:r>
        <w:rPr>
          <w:rFonts w:ascii="Pretendard" w:hAnsi="Pretendard" w:eastAsia="Pretendard" w:cs="Pretendard"/>
        </w:rPr>
        <w:br/>
      </w:r>
      <w:r>
        <w:rPr>
          <w:rFonts w:ascii="Pretendard" w:hAnsi="Pretendard" w:eastAsia="Pretendard" w:cs="Pretendard"/>
        </w:rPr>
        <w:t>F3: 확인 사건 0건; 조회 기관: US Federal Trade Commission (FTC), US Occupational Safety and Health Administration (OSHA)</w:t>
      </w:r>
    </w:p>
    <w:p>
      <w:pPr>
        <w:spacing w:after="80"/>
      </w:pPr>
      <w:r>
        <w:rPr>
          <w:rFonts w:ascii="Pretendard" w:hAnsi="Pretendard" w:eastAsia="Pretendard" w:cs="Pretendard"/>
          <w:sz w:val="14"/>
        </w:rPr>
        <w:t>출처: src_figure_helix, src_figure_risk, src_figure_series_c</w:t>
      </w:r>
    </w:p>
    <w:p>
      <w:pPr/>
      <w:r>
        <w:rPr>
          <w:rFonts w:ascii="Pretendard" w:hAnsi="Pretendard" w:eastAsia="Pretendard" w:cs="Pretendard"/>
          <w:color w:val="655036"/>
        </w:rPr>
        <w:t>확인 한계: 기업 자체 발표가 포함되어 있으며 독립 검증으로 해석하지 않습니다.</w:t>
      </w:r>
    </w:p>
    <w:p>
      <w:r>
        <w:rPr>
          <w:rFonts w:ascii="Pretendard" w:hAnsi="Pretendard" w:eastAsia="Pretendard" w:cs="Pretendard"/>
        </w:rPr>
        <w:br w:type="page"/>
      </w:r>
    </w:p>
    <w:p>
      <w:pPr>
        <w:pStyle w:val="Heading1"/>
      </w:pPr>
      <w:r>
        <w:rPr>
          <w:rFonts w:ascii="Pretendard" w:hAnsi="Pretendard" w:eastAsia="Pretendard" w:cs="Pretendard"/>
        </w:rPr>
        <w:t>도메인 적용</w:t>
      </w:r>
    </w:p>
    <w:p>
      <w:pPr>
        <w:pStyle w:val="Heading2"/>
      </w:pPr>
      <w:r>
        <w:rPr>
          <w:rFonts w:ascii="Pretendard" w:hAnsi="Pretendard" w:eastAsia="Pretendard" w:cs="Pretendard"/>
        </w:rPr>
        <w:t>주식회사 에이로봇</w:t>
      </w:r>
    </w:p>
    <w:p>
      <w:pPr/>
      <w:r>
        <w:rPr>
          <w:rFonts w:ascii="Pretendard" w:hAnsi="Pretendard" w:eastAsia="Pretendard" w:cs="Pretendard"/>
        </w:rPr>
        <w:t>S1: 채점 요건 근거 미확보 — 독립 수행 근거 또는 모기업 원문 페이지 미확인</w:t>
      </w:r>
      <w:r>
        <w:rPr>
          <w:rFonts w:ascii="Pretendard" w:hAnsi="Pretendard" w:eastAsia="Pretendard" w:cs="Pretendard"/>
        </w:rPr>
        <w:br/>
      </w:r>
      <w:r>
        <w:rPr>
          <w:rFonts w:ascii="Pretendard" w:hAnsi="Pretendard" w:eastAsia="Pretendard" w:cs="Pretendard"/>
        </w:rPr>
        <w:t>S2: 채점 요건 근거 미확보 — 독립 수행 근거 또는 모기업 원문 페이지 미확인</w:t>
      </w:r>
      <w:r>
        <w:rPr>
          <w:rFonts w:ascii="Pretendard" w:hAnsi="Pretendard" w:eastAsia="Pretendard" w:cs="Pretendard"/>
        </w:rPr>
        <w:br/>
      </w:r>
      <w:r>
        <w:rPr>
          <w:rFonts w:ascii="Pretendard" w:hAnsi="Pretendard" w:eastAsia="Pretendard" w:cs="Pretendard"/>
        </w:rPr>
        <w:t>F4: 채점 요건 근거 미확보 — 공정 방폭 구역·장비·인증 조회 미확인</w:t>
      </w:r>
      <w:r>
        <w:rPr>
          <w:rFonts w:ascii="Pretendard" w:hAnsi="Pretendard" w:eastAsia="Pretendard" w:cs="Pretendard"/>
        </w:rPr>
        <w:br/>
      </w:r>
      <w:r>
        <w:rPr>
          <w:rFonts w:ascii="Pretendard" w:hAnsi="Pretendard" w:eastAsia="Pretendard" w:cs="Pretendard"/>
        </w:rPr>
        <w:t>주식회사 에이로봇은 2018년에 설립된 로봇 핸드 전문 기업으로, 로보티즈 및 한국공학대학교와 협력하며 혁신적인 로봇 기술을 개발하고 있습니다.</w:t>
      </w:r>
    </w:p>
    <w:p>
      <w:pPr>
        <w:spacing w:after="80"/>
      </w:pPr>
      <w:r>
        <w:rPr>
          <w:rFonts w:ascii="Pretendard" w:hAnsi="Pretendard" w:eastAsia="Pretendard" w:cs="Pretendard"/>
          <w:sz w:val="14"/>
        </w:rPr>
        <w:t>출처: src_arobot_founder</w:t>
      </w:r>
    </w:p>
    <w:p>
      <w:pPr/>
      <w:r>
        <w:rPr>
          <w:rFonts w:ascii="Pretendard" w:hAnsi="Pretendard" w:eastAsia="Pretendard" w:cs="Pretendard"/>
          <w:color w:val="655036"/>
        </w:rPr>
        <w:t>확인 한계: S1: 독립 수행 근거 또는 모기업 원문 페이지 미확인 / S2: 독립 수행 근거 또는 모기업 원문 페이지 미확인 / F4: 공정 방폭 구역·장비·인증 조회 미확인</w:t>
      </w:r>
    </w:p>
    <w:p>
      <w:pPr>
        <w:pStyle w:val="Heading2"/>
      </w:pPr>
      <w:r>
        <w:rPr>
          <w:rFonts w:ascii="Pretendard" w:hAnsi="Pretendard" w:eastAsia="Pretendard" w:cs="Pretendard"/>
        </w:rPr>
        <w:t>주식회사 에이딘로보틱스</w:t>
      </w:r>
    </w:p>
    <w:p>
      <w:pPr/>
      <w:r>
        <w:rPr>
          <w:rFonts w:ascii="Pretendard" w:hAnsi="Pretendard" w:eastAsia="Pretendard" w:cs="Pretendard"/>
        </w:rPr>
        <w:t>S1: 채점 요건 근거 미확보 — 독립 수행 근거 또는 모기업 원문 페이지 미확인</w:t>
      </w:r>
      <w:r>
        <w:rPr>
          <w:rFonts w:ascii="Pretendard" w:hAnsi="Pretendard" w:eastAsia="Pretendard" w:cs="Pretendard"/>
        </w:rPr>
        <w:br/>
      </w:r>
      <w:r>
        <w:rPr>
          <w:rFonts w:ascii="Pretendard" w:hAnsi="Pretendard" w:eastAsia="Pretendard" w:cs="Pretendard"/>
        </w:rPr>
        <w:t>S2: 채점 요건 근거 미확보 — 독립 수행 근거 또는 모기업 원문 페이지 미확인</w:t>
      </w:r>
      <w:r>
        <w:rPr>
          <w:rFonts w:ascii="Pretendard" w:hAnsi="Pretendard" w:eastAsia="Pretendard" w:cs="Pretendard"/>
        </w:rPr>
        <w:br/>
      </w:r>
      <w:r>
        <w:rPr>
          <w:rFonts w:ascii="Pretendard" w:hAnsi="Pretendard" w:eastAsia="Pretendard" w:cs="Pretendard"/>
        </w:rPr>
        <w:t>F4: 채점 요건 근거 미확보 — 공정 방폭 구역·장비·인증 조회 미확인</w:t>
      </w:r>
      <w:r>
        <w:rPr>
          <w:rFonts w:ascii="Pretendard" w:hAnsi="Pretendard" w:eastAsia="Pretendard" w:cs="Pretendard"/>
        </w:rPr>
        <w:br/>
      </w:r>
      <w:r>
        <w:rPr>
          <w:rFonts w:ascii="Pretendard" w:hAnsi="Pretendard" w:eastAsia="Pretendard" w:cs="Pretendard"/>
        </w:rPr>
        <w:t>주식회사 에이딘로보틱스는 2019년에 설립된 비상장 기업으로, 로봇 부품 및 부분품인 힘 촉각 센서 시장에서 활동하고 있습니다. 시리즈 B 라운드에서 160억 원을 유치하는 등 유망한 성장세를 보이고 있습니다.</w:t>
      </w:r>
    </w:p>
    <w:p>
      <w:pPr>
        <w:spacing w:after="80"/>
      </w:pPr>
      <w:r>
        <w:rPr>
          <w:rFonts w:ascii="Pretendard" w:hAnsi="Pretendard" w:eastAsia="Pretendard" w:cs="Pretendard"/>
          <w:sz w:val="14"/>
        </w:rPr>
        <w:t>출처: src_aidin_funding, src_aidin_registry</w:t>
      </w:r>
    </w:p>
    <w:p>
      <w:pPr/>
      <w:r>
        <w:rPr>
          <w:rFonts w:ascii="Pretendard" w:hAnsi="Pretendard" w:eastAsia="Pretendard" w:cs="Pretendard"/>
          <w:color w:val="655036"/>
        </w:rPr>
        <w:t>확인 한계: S1: 독립 수행 근거 또는 모기업 원문 페이지 미확인 / S2: 독립 수행 근거 또는 모기업 원문 페이지 미확인 / F4: 공정 방폭 구역·장비·인증 조회 미확인</w:t>
      </w:r>
    </w:p>
    <w:p>
      <w:pPr>
        <w:pStyle w:val="Heading2"/>
      </w:pPr>
      <w:r>
        <w:rPr>
          <w:rFonts w:ascii="Pretendard" w:hAnsi="Pretendard" w:eastAsia="Pretendard" w:cs="Pretendard"/>
        </w:rPr>
        <w:t>Figure AI, Inc.</w:t>
      </w:r>
    </w:p>
    <w:p>
      <w:pPr/>
      <w:r>
        <w:rPr>
          <w:rFonts w:ascii="Pretendard" w:hAnsi="Pretendard" w:eastAsia="Pretendard" w:cs="Pretendard"/>
        </w:rPr>
        <w:t>S1: 1개: TASK1 (채점값 1.00 작업군, 2/5점)</w:t>
      </w:r>
      <w:r>
        <w:rPr>
          <w:rFonts w:ascii="Pretendard" w:hAnsi="Pretendard" w:eastAsia="Pretendard" w:cs="Pretendard"/>
        </w:rPr>
        <w:br/>
      </w:r>
      <w:r>
        <w:rPr>
          <w:rFonts w:ascii="Pretendard" w:hAnsi="Pretendard" w:eastAsia="Pretendard" w:cs="Pretendard"/>
        </w:rPr>
        <w:t>S2: 채점 요건 근거 미확보 — 독립 수행 근거 또는 모기업 원문 페이지 미확인</w:t>
      </w:r>
      <w:r>
        <w:rPr>
          <w:rFonts w:ascii="Pretendard" w:hAnsi="Pretendard" w:eastAsia="Pretendard" w:cs="Pretendard"/>
        </w:rPr>
        <w:br/>
      </w:r>
      <w:r>
        <w:rPr>
          <w:rFonts w:ascii="Pretendard" w:hAnsi="Pretendard" w:eastAsia="Pretendard" w:cs="Pretendard"/>
        </w:rPr>
        <w:t>F4: 채점 요건 근거 미확보 — 공정 방폭 구역·장비·인증 조회 미확인</w:t>
      </w:r>
      <w:r>
        <w:rPr>
          <w:rFonts w:ascii="Pretendard" w:hAnsi="Pretendard" w:eastAsia="Pretendard" w:cs="Pretendard"/>
        </w:rPr>
        <w:br/>
      </w:r>
      <w:r>
        <w:rPr>
          <w:rFonts w:ascii="Pretendard" w:hAnsi="Pretendard" w:eastAsia="Pretendard" w:cs="Pretendard"/>
        </w:rPr>
        <w:t>Figure AI, Inc.는 비상장 정상이며, Series C 라운드에서 4210억 원을 포함한 총 1.44조 원 자금을 확보했습니다. 현재 CEO는 Brett Adcock이며, 성공적인 시리즈 C 자금을 통해 사업을 확장할 계획입니다.</w:t>
      </w:r>
    </w:p>
    <w:p>
      <w:pPr>
        <w:spacing w:after="80"/>
      </w:pPr>
      <w:r>
        <w:rPr>
          <w:rFonts w:ascii="Pretendard" w:hAnsi="Pretendard" w:eastAsia="Pretendard" w:cs="Pretendard"/>
          <w:sz w:val="14"/>
        </w:rPr>
        <w:t>출처: src_bmw_figure_customer_p4, src_figure_pilot_completion, src_figure_registry, src_figure_series_c</w:t>
      </w:r>
    </w:p>
    <w:p>
      <w:pPr/>
      <w:r>
        <w:rPr>
          <w:rFonts w:ascii="Pretendard" w:hAnsi="Pretendard" w:eastAsia="Pretendard" w:cs="Pretendard"/>
          <w:color w:val="655036"/>
        </w:rPr>
        <w:t>확인 한계: S2: 독립 수행 근거 또는 모기업 원문 페이지 미확인 / F4: 공정 방폭 구역·장비·인증 조회 미확인</w:t>
      </w:r>
    </w:p>
    <w:p>
      <w:r>
        <w:rPr>
          <w:rFonts w:ascii="Pretendard" w:hAnsi="Pretendard" w:eastAsia="Pretendard" w:cs="Pretendard"/>
        </w:rPr>
        <w:br w:type="page"/>
      </w:r>
    </w:p>
    <w:p>
      <w:pPr>
        <w:pStyle w:val="Heading1"/>
      </w:pPr>
      <w:r>
        <w:rPr>
          <w:rFonts w:ascii="Pretendard" w:hAnsi="Pretendard" w:eastAsia="Pretendard" w:cs="Pretendard"/>
        </w:rPr>
        <w:t>REFERENCE</w:t>
      </w:r>
    </w:p>
    <w:p>
      <w:pPr>
        <w:spacing w:after="100"/>
      </w:pPr>
      <w:r>
        <w:rPr>
          <w:rFonts w:ascii="Pretendard" w:hAnsi="Pretendard" w:eastAsia="Pretendard" w:cs="Pretendard"/>
          <w:sz w:val="15"/>
        </w:rPr>
        <w:t>[src_aidin_employment] 국민연금공단. 에이딘로보틱스 국민연금 가입자 추이 공공데이터. 자료 없음.</w:t>
      </w:r>
      <w:r>
        <w:rPr>
          <w:rFonts w:ascii="Pretendard" w:hAnsi="Pretendard" w:eastAsia="Pretendard" w:cs="Pretendard"/>
          <w:sz w:val="15"/>
        </w:rPr>
        <w:br/>
      </w:r>
      <w:r>
        <w:rPr>
          <w:rFonts w:ascii="Pretendard" w:hAnsi="Pretendard" w:eastAsia="Pretendard" w:cs="Pretendard"/>
          <w:sz w:val="15"/>
        </w:rPr>
        <w:t>원문 위치 미등록</w:t>
      </w:r>
    </w:p>
    <w:p>
      <w:pPr>
        <w:spacing w:after="100"/>
      </w:pPr>
      <w:r>
        <w:rPr>
          <w:rFonts w:ascii="Pretendard" w:hAnsi="Pretendard" w:eastAsia="Pretendard" w:cs="Pretendard"/>
          <w:sz w:val="15"/>
        </w:rPr>
        <w:t>[src_aidin_financials] 중소벤처기업부 기업정보 / 혁신의숲. 에이딘로보틱스 2025년도 재무제표 요약. 2026-03-31.</w:t>
      </w:r>
      <w:r>
        <w:rPr>
          <w:rFonts w:ascii="Pretendard" w:hAnsi="Pretendard" w:eastAsia="Pretendard" w:cs="Pretendard"/>
          <w:sz w:val="15"/>
        </w:rPr>
        <w:br/>
      </w:r>
      <w:r>
        <w:rPr>
          <w:rFonts w:ascii="Pretendard" w:hAnsi="Pretendard" w:eastAsia="Pretendard" w:cs="Pretendard"/>
          <w:sz w:val="15"/>
        </w:rPr>
        <w:t>https://innoforest.co.kr/company/CP00018742</w:t>
      </w:r>
    </w:p>
    <w:p>
      <w:pPr>
        <w:spacing w:after="100"/>
      </w:pPr>
      <w:r>
        <w:rPr>
          <w:rFonts w:ascii="Pretendard" w:hAnsi="Pretendard" w:eastAsia="Pretendard" w:cs="Pretendard"/>
          <w:sz w:val="15"/>
        </w:rPr>
        <w:t>[src_aidin_founder] 에이딘로보틱스 공식 웹사이트. 에이딘로보틱스 연구진 소개. 2026-01-15.</w:t>
      </w:r>
      <w:r>
        <w:rPr>
          <w:rFonts w:ascii="Pretendard" w:hAnsi="Pretendard" w:eastAsia="Pretendard" w:cs="Pretendard"/>
          <w:sz w:val="15"/>
        </w:rPr>
        <w:br/>
      </w:r>
      <w:r>
        <w:rPr>
          <w:rFonts w:ascii="Pretendard" w:hAnsi="Pretendard" w:eastAsia="Pretendard" w:cs="Pretendard"/>
          <w:sz w:val="15"/>
        </w:rPr>
        <w:t>https://aidinrobotics.co.kr/</w:t>
      </w:r>
    </w:p>
    <w:p>
      <w:pPr>
        <w:spacing w:after="100"/>
      </w:pPr>
      <w:r>
        <w:rPr>
          <w:rFonts w:ascii="Pretendard" w:hAnsi="Pretendard" w:eastAsia="Pretendard" w:cs="Pretendard"/>
          <w:sz w:val="15"/>
        </w:rPr>
        <w:t>[src_aidin_funding] THE VC / 로봇신문. 에이딘로보틱스 투자 유치 내역. 2026-09-11.</w:t>
      </w:r>
      <w:r>
        <w:rPr>
          <w:rFonts w:ascii="Pretendard" w:hAnsi="Pretendard" w:eastAsia="Pretendard" w:cs="Pretendard"/>
          <w:sz w:val="15"/>
        </w:rPr>
        <w:br/>
      </w:r>
      <w:r>
        <w:rPr>
          <w:rFonts w:ascii="Pretendard" w:hAnsi="Pretendard" w:eastAsia="Pretendard" w:cs="Pretendard"/>
          <w:sz w:val="15"/>
        </w:rPr>
        <w:t>https://thevc.kr/aidin-robotics</w:t>
      </w:r>
    </w:p>
    <w:p>
      <w:pPr>
        <w:spacing w:after="100"/>
      </w:pPr>
      <w:r>
        <w:rPr>
          <w:rFonts w:ascii="Pretendard" w:hAnsi="Pretendard" w:eastAsia="Pretendard" w:cs="Pretendard"/>
          <w:sz w:val="15"/>
        </w:rPr>
        <w:t>[src_aidin_hand_specs] AIDIN Robotics. The Competitiveness of AIDIN ROBOTICS - quantitative product specifications. 자료 없음. p.13.</w:t>
      </w:r>
      <w:r>
        <w:rPr>
          <w:rFonts w:ascii="Pretendard" w:hAnsi="Pretendard" w:eastAsia="Pretendard" w:cs="Pretendard"/>
          <w:sz w:val="15"/>
        </w:rPr>
        <w:br/>
      </w:r>
      <w:r>
        <w:rPr>
          <w:rFonts w:ascii="Pretendard" w:hAnsi="Pretendard" w:eastAsia="Pretendard" w:cs="Pretendard"/>
          <w:sz w:val="15"/>
        </w:rPr>
        <w:t>https://www.worldrobotconference.com/uploads/exuser2024/video/65vehw.pdf</w:t>
      </w:r>
    </w:p>
    <w:p>
      <w:pPr>
        <w:spacing w:after="100"/>
      </w:pPr>
      <w:r>
        <w:rPr>
          <w:rFonts w:ascii="Pretendard" w:hAnsi="Pretendard" w:eastAsia="Pretendard" w:cs="Pretendard"/>
          <w:sz w:val="15"/>
        </w:rPr>
        <w:t>[src_aidin_paper_2025_p1] MDPI. Design Analysis and Isotropic Optimization for Miniature Capacitive Force/Torque Sensor. 2025-02-04. p.1.</w:t>
      </w:r>
      <w:r>
        <w:rPr>
          <w:rFonts w:ascii="Pretendard" w:hAnsi="Pretendard" w:eastAsia="Pretendard" w:cs="Pretendard"/>
          <w:sz w:val="15"/>
        </w:rPr>
        <w:br/>
      </w:r>
      <w:r>
        <w:rPr>
          <w:rFonts w:ascii="Pretendard" w:hAnsi="Pretendard" w:eastAsia="Pretendard" w:cs="Pretendard"/>
          <w:sz w:val="15"/>
        </w:rPr>
        <w:t>https://mdpi-res.com/d_attachment/sensors/sensors-25-00940/article_deploy/sensors-25-00940.pdf</w:t>
      </w:r>
    </w:p>
    <w:p>
      <w:pPr>
        <w:spacing w:after="100"/>
      </w:pPr>
      <w:r>
        <w:rPr>
          <w:rFonts w:ascii="Pretendard" w:hAnsi="Pretendard" w:eastAsia="Pretendard" w:cs="Pretendard"/>
          <w:sz w:val="15"/>
        </w:rPr>
        <w:t>[src_aidin_paper_2025_p14] MDPI. Design Analysis and Isotropic Optimization for Miniature Capacitive Force/Torque Sensor. 2025-02-04. p.14.</w:t>
      </w:r>
      <w:r>
        <w:rPr>
          <w:rFonts w:ascii="Pretendard" w:hAnsi="Pretendard" w:eastAsia="Pretendard" w:cs="Pretendard"/>
          <w:sz w:val="15"/>
        </w:rPr>
        <w:br/>
      </w:r>
      <w:r>
        <w:rPr>
          <w:rFonts w:ascii="Pretendard" w:hAnsi="Pretendard" w:eastAsia="Pretendard" w:cs="Pretendard"/>
          <w:sz w:val="15"/>
        </w:rPr>
        <w:t>https://mdpi-res.com/d_attachment/sensors/sensors-25-00940/article_deploy/sensors-25-00940.pdf</w:t>
      </w:r>
    </w:p>
    <w:p>
      <w:pPr>
        <w:spacing w:after="100"/>
      </w:pPr>
      <w:r>
        <w:rPr>
          <w:rFonts w:ascii="Pretendard" w:hAnsi="Pretendard" w:eastAsia="Pretendard" w:cs="Pretendard"/>
          <w:sz w:val="15"/>
        </w:rPr>
        <w:t>[src_aidin_paper_2025_p15] MDPI. Design Analysis and Isotropic Optimization for Miniature Capacitive Force/Torque Sensor. 2025-02-04. p.15.</w:t>
      </w:r>
      <w:r>
        <w:rPr>
          <w:rFonts w:ascii="Pretendard" w:hAnsi="Pretendard" w:eastAsia="Pretendard" w:cs="Pretendard"/>
          <w:sz w:val="15"/>
        </w:rPr>
        <w:br/>
      </w:r>
      <w:r>
        <w:rPr>
          <w:rFonts w:ascii="Pretendard" w:hAnsi="Pretendard" w:eastAsia="Pretendard" w:cs="Pretendard"/>
          <w:sz w:val="15"/>
        </w:rPr>
        <w:t>https://mdpi-res.com/d_attachment/sensors/sensors-25-00940/article_deploy/sensors-25-00940.pdf</w:t>
      </w:r>
    </w:p>
    <w:p>
      <w:pPr>
        <w:spacing w:after="100"/>
      </w:pPr>
      <w:r>
        <w:rPr>
          <w:rFonts w:ascii="Pretendard" w:hAnsi="Pretendard" w:eastAsia="Pretendard" w:cs="Pretendard"/>
          <w:sz w:val="15"/>
        </w:rPr>
        <w:t>[src_aidin_registry] KRX KIND / DART. 에이딘로보틱스 법인 및 상장 여부 조회. 2026-09-30.</w:t>
      </w:r>
      <w:r>
        <w:rPr>
          <w:rFonts w:ascii="Pretendard" w:hAnsi="Pretendard" w:eastAsia="Pretendard" w:cs="Pretendard"/>
          <w:sz w:val="15"/>
        </w:rPr>
        <w:br/>
      </w:r>
      <w:r>
        <w:rPr>
          <w:rFonts w:ascii="Pretendard" w:hAnsi="Pretendard" w:eastAsia="Pretendard" w:cs="Pretendard"/>
          <w:sz w:val="15"/>
        </w:rPr>
        <w:t>https://kind.krx.co.kr/corpgeneral/corpList.do</w:t>
      </w:r>
    </w:p>
    <w:p>
      <w:pPr>
        <w:spacing w:after="100"/>
      </w:pPr>
      <w:r>
        <w:rPr>
          <w:rFonts w:ascii="Pretendard" w:hAnsi="Pretendard" w:eastAsia="Pretendard" w:cs="Pretendard"/>
          <w:sz w:val="15"/>
        </w:rPr>
        <w:t>[src_aidin_risk] 공정거래위원회 / 고용노동부. 에이딘로보틱스 행정처분 및 산재 공표 이력 조회. 자료 없음.</w:t>
      </w:r>
      <w:r>
        <w:rPr>
          <w:rFonts w:ascii="Pretendard" w:hAnsi="Pretendard" w:eastAsia="Pretendard" w:cs="Pretendard"/>
          <w:sz w:val="15"/>
        </w:rPr>
        <w:br/>
      </w:r>
      <w:r>
        <w:rPr>
          <w:rFonts w:ascii="Pretendard" w:hAnsi="Pretendard" w:eastAsia="Pretendard" w:cs="Pretendard"/>
          <w:sz w:val="15"/>
        </w:rPr>
        <w:t>원문 위치 미등록</w:t>
      </w:r>
    </w:p>
    <w:p>
      <w:pPr>
        <w:spacing w:after="100"/>
      </w:pPr>
      <w:r>
        <w:rPr>
          <w:rFonts w:ascii="Pretendard" w:hAnsi="Pretendard" w:eastAsia="Pretendard" w:cs="Pretendard"/>
          <w:sz w:val="15"/>
        </w:rPr>
        <w:t>[src_arobot_alice4_specs] AeiROBOT. AeiROBOT Company and Product Brochure. 자료 없음. p.5.</w:t>
      </w:r>
      <w:r>
        <w:rPr>
          <w:rFonts w:ascii="Pretendard" w:hAnsi="Pretendard" w:eastAsia="Pretendard" w:cs="Pretendard"/>
          <w:sz w:val="15"/>
        </w:rPr>
        <w:br/>
      </w:r>
      <w:r>
        <w:rPr>
          <w:rFonts w:ascii="Pretendard" w:hAnsi="Pretendard" w:eastAsia="Pretendard" w:cs="Pretendard"/>
          <w:sz w:val="15"/>
        </w:rPr>
        <w:t>https://www.ces2026-humanoidmaxalliance.com/_files/ugd/e1822d_b26c5b12645649b0942f3f4a6023655e.pdf</w:t>
      </w:r>
    </w:p>
    <w:p>
      <w:pPr>
        <w:spacing w:after="100"/>
      </w:pPr>
      <w:r>
        <w:rPr>
          <w:rFonts w:ascii="Pretendard" w:hAnsi="Pretendard" w:eastAsia="Pretendard" w:cs="Pretendard"/>
          <w:sz w:val="15"/>
        </w:rPr>
        <w:t>[src_arobot_employment] 국민연금공단. 에이로봇 국민연금 가입자 추이 공공데이터. 자료 없음.</w:t>
      </w:r>
      <w:r>
        <w:rPr>
          <w:rFonts w:ascii="Pretendard" w:hAnsi="Pretendard" w:eastAsia="Pretendard" w:cs="Pretendard"/>
          <w:sz w:val="15"/>
        </w:rPr>
        <w:br/>
      </w:r>
      <w:r>
        <w:rPr>
          <w:rFonts w:ascii="Pretendard" w:hAnsi="Pretendard" w:eastAsia="Pretendard" w:cs="Pretendard"/>
          <w:sz w:val="15"/>
        </w:rPr>
        <w:t>원문 위치 미등록</w:t>
      </w:r>
    </w:p>
    <w:p>
      <w:pPr>
        <w:spacing w:after="100"/>
      </w:pPr>
      <w:r>
        <w:rPr>
          <w:rFonts w:ascii="Pretendard" w:hAnsi="Pretendard" w:eastAsia="Pretendard" w:cs="Pretendard"/>
          <w:sz w:val="15"/>
        </w:rPr>
        <w:t>[src_arobot_financials] 중소벤처기업부 기업정보 / 혁신의숲. 에이로봇 2025년도 재무제표 요약. 2026-03-31.</w:t>
      </w:r>
      <w:r>
        <w:rPr>
          <w:rFonts w:ascii="Pretendard" w:hAnsi="Pretendard" w:eastAsia="Pretendard" w:cs="Pretendard"/>
          <w:sz w:val="15"/>
        </w:rPr>
        <w:br/>
      </w:r>
      <w:r>
        <w:rPr>
          <w:rFonts w:ascii="Pretendard" w:hAnsi="Pretendard" w:eastAsia="Pretendard" w:cs="Pretendard"/>
          <w:sz w:val="15"/>
        </w:rPr>
        <w:t>https://innoforest.co.kr/company/CP00015482</w:t>
      </w:r>
    </w:p>
    <w:p>
      <w:pPr>
        <w:spacing w:after="100"/>
      </w:pPr>
      <w:r>
        <w:rPr>
          <w:rFonts w:ascii="Pretendard" w:hAnsi="Pretendard" w:eastAsia="Pretendard" w:cs="Pretendard"/>
          <w:sz w:val="15"/>
        </w:rPr>
        <w:t>[src_arobot_founder] 에이로봇 공식 웹사이트. 에이로봇 창업팀 및 연구진 소개. 2026-01-10.</w:t>
      </w:r>
      <w:r>
        <w:rPr>
          <w:rFonts w:ascii="Pretendard" w:hAnsi="Pretendard" w:eastAsia="Pretendard" w:cs="Pretendard"/>
          <w:sz w:val="15"/>
        </w:rPr>
        <w:br/>
      </w:r>
      <w:r>
        <w:rPr>
          <w:rFonts w:ascii="Pretendard" w:hAnsi="Pretendard" w:eastAsia="Pretendard" w:cs="Pretendard"/>
          <w:sz w:val="15"/>
        </w:rPr>
        <w:t>https://www.arobot4all.com/</w:t>
      </w:r>
    </w:p>
    <w:p>
      <w:pPr>
        <w:spacing w:after="100"/>
      </w:pPr>
      <w:r>
        <w:rPr>
          <w:rFonts w:ascii="Pretendard" w:hAnsi="Pretendard" w:eastAsia="Pretendard" w:cs="Pretendard"/>
          <w:sz w:val="15"/>
        </w:rPr>
        <w:t>[src_arobot_funding] THE VC / 로봇신문. 에이로봇 투자 유치 내역. 2025-07-16.</w:t>
      </w:r>
      <w:r>
        <w:rPr>
          <w:rFonts w:ascii="Pretendard" w:hAnsi="Pretendard" w:eastAsia="Pretendard" w:cs="Pretendard"/>
          <w:sz w:val="15"/>
        </w:rPr>
        <w:br/>
      </w:r>
      <w:r>
        <w:rPr>
          <w:rFonts w:ascii="Pretendard" w:hAnsi="Pretendard" w:eastAsia="Pretendard" w:cs="Pretendard"/>
          <w:sz w:val="15"/>
        </w:rPr>
        <w:t>https://thevc.kr/a-robot</w:t>
      </w:r>
    </w:p>
    <w:p>
      <w:pPr>
        <w:spacing w:after="100"/>
      </w:pPr>
      <w:r>
        <w:rPr>
          <w:rFonts w:ascii="Pretendard" w:hAnsi="Pretendard" w:eastAsia="Pretendard" w:cs="Pretendard"/>
          <w:sz w:val="15"/>
        </w:rPr>
        <w:t>[src_arobot_official_video] AeiROBOT. Official videos: ALICE v4 in MWC 2025. 자료 없음.</w:t>
      </w:r>
      <w:r>
        <w:rPr>
          <w:rFonts w:ascii="Pretendard" w:hAnsi="Pretendard" w:eastAsia="Pretendard" w:cs="Pretendard"/>
          <w:sz w:val="15"/>
        </w:rPr>
        <w:br/>
      </w:r>
      <w:r>
        <w:rPr>
          <w:rFonts w:ascii="Pretendard" w:hAnsi="Pretendard" w:eastAsia="Pretendard" w:cs="Pretendard"/>
          <w:sz w:val="15"/>
        </w:rPr>
        <w:t>https://eng.arobot4all.com/video</w:t>
      </w:r>
    </w:p>
    <w:p>
      <w:pPr>
        <w:spacing w:after="100"/>
      </w:pPr>
      <w:r>
        <w:rPr>
          <w:rFonts w:ascii="Pretendard" w:hAnsi="Pretendard" w:eastAsia="Pretendard" w:cs="Pretendard"/>
          <w:sz w:val="15"/>
        </w:rPr>
        <w:t>[src_arobot_risk] 공정거래위원회 / 고용노동부. 에이로봇 행정처분 및 산재 공표 이력 조회. 자료 없음.</w:t>
      </w:r>
      <w:r>
        <w:rPr>
          <w:rFonts w:ascii="Pretendard" w:hAnsi="Pretendard" w:eastAsia="Pretendard" w:cs="Pretendard"/>
          <w:sz w:val="15"/>
        </w:rPr>
        <w:br/>
      </w:r>
      <w:r>
        <w:rPr>
          <w:rFonts w:ascii="Pretendard" w:hAnsi="Pretendard" w:eastAsia="Pretendard" w:cs="Pretendard"/>
          <w:sz w:val="15"/>
        </w:rPr>
        <w:t>원문 위치 미등록</w:t>
      </w:r>
    </w:p>
    <w:p>
      <w:pPr>
        <w:spacing w:after="100"/>
      </w:pPr>
      <w:r>
        <w:rPr>
          <w:rFonts w:ascii="Pretendard" w:hAnsi="Pretendard" w:eastAsia="Pretendard" w:cs="Pretendard"/>
          <w:sz w:val="15"/>
        </w:rPr>
        <w:t>[src_bmw_figure_customer_p4] BMW Group. BMW Group first to deploy humanoid robots in production in Germany. 2026-02-27. p.4.</w:t>
      </w:r>
      <w:r>
        <w:rPr>
          <w:rFonts w:ascii="Pretendard" w:hAnsi="Pretendard" w:eastAsia="Pretendard" w:cs="Pretendard"/>
          <w:sz w:val="15"/>
        </w:rPr>
        <w:br/>
      </w:r>
      <w:r>
        <w:rPr>
          <w:rFonts w:ascii="Pretendard" w:hAnsi="Pretendard" w:eastAsia="Pretendard" w:cs="Pretendard"/>
          <w:sz w:val="15"/>
        </w:rPr>
        <w:t>https://www.press.bmwgroup.com/belux/article/attachment/T0455868FR/644594</w:t>
      </w:r>
    </w:p>
    <w:p>
      <w:pPr>
        <w:spacing w:after="100"/>
      </w:pPr>
      <w:r>
        <w:rPr>
          <w:rFonts w:ascii="Pretendard" w:hAnsi="Pretendard" w:eastAsia="Pretendard" w:cs="Pretendard"/>
          <w:sz w:val="15"/>
        </w:rPr>
        <w:t>[src_figure_helix] Figure AI Engineering. Helix: A Vision-Language-Action Model for Dexterous Manipulation. 2024-10-10.</w:t>
      </w:r>
      <w:r>
        <w:rPr>
          <w:rFonts w:ascii="Pretendard" w:hAnsi="Pretendard" w:eastAsia="Pretendard" w:cs="Pretendard"/>
          <w:sz w:val="15"/>
        </w:rPr>
        <w:br/>
      </w:r>
      <w:r>
        <w:rPr>
          <w:rFonts w:ascii="Pretendard" w:hAnsi="Pretendard" w:eastAsia="Pretendard" w:cs="Pretendard"/>
          <w:sz w:val="15"/>
        </w:rPr>
        <w:t>https://www.figure.ai/news/helix</w:t>
      </w:r>
    </w:p>
    <w:p>
      <w:pPr>
        <w:spacing w:after="100"/>
      </w:pPr>
      <w:r>
        <w:rPr>
          <w:rFonts w:ascii="Pretendard" w:hAnsi="Pretendard" w:eastAsia="Pretendard" w:cs="Pretendard"/>
          <w:sz w:val="15"/>
        </w:rPr>
        <w:t>[src_figure_helix_02] Figure AI Engineering. Helix 02: Scaling Physical AI Models for Manufacturing &amp; Logistics. 2025-05-15.</w:t>
      </w:r>
      <w:r>
        <w:rPr>
          <w:rFonts w:ascii="Pretendard" w:hAnsi="Pretendard" w:eastAsia="Pretendard" w:cs="Pretendard"/>
          <w:sz w:val="15"/>
        </w:rPr>
        <w:br/>
      </w:r>
      <w:r>
        <w:rPr>
          <w:rFonts w:ascii="Pretendard" w:hAnsi="Pretendard" w:eastAsia="Pretendard" w:cs="Pretendard"/>
          <w:sz w:val="15"/>
        </w:rPr>
        <w:t>https://www.figure.ai/news/helix-02</w:t>
      </w:r>
    </w:p>
    <w:p>
      <w:r>
        <w:rPr>
          <w:rFonts w:ascii="Pretendard" w:hAnsi="Pretendard" w:eastAsia="Pretendard" w:cs="Pretendard"/>
        </w:rPr>
        <w:br w:type="page"/>
      </w:r>
    </w:p>
    <w:p>
      <w:pPr>
        <w:pStyle w:val="Heading1"/>
      </w:pPr>
      <w:r>
        <w:rPr>
          <w:rFonts w:ascii="Pretendard" w:hAnsi="Pretendard" w:eastAsia="Pretendard" w:cs="Pretendard"/>
        </w:rPr>
        <w:t>REFERENCE (계속)</w:t>
      </w:r>
    </w:p>
    <w:p>
      <w:pPr>
        <w:spacing w:after="100"/>
      </w:pPr>
      <w:r>
        <w:rPr>
          <w:rFonts w:ascii="Pretendard" w:hAnsi="Pretendard" w:eastAsia="Pretendard" w:cs="Pretendard"/>
          <w:sz w:val="15"/>
        </w:rPr>
        <w:t>[src_figure_pilot_completion] Figure AI. F.02 Contributed to the Production of 30000 Cars at BMW. 2025-11-19. p.1.</w:t>
      </w:r>
      <w:r>
        <w:rPr>
          <w:rFonts w:ascii="Pretendard" w:hAnsi="Pretendard" w:eastAsia="Pretendard" w:cs="Pretendard"/>
          <w:sz w:val="15"/>
        </w:rPr>
        <w:br/>
      </w:r>
      <w:r>
        <w:rPr>
          <w:rFonts w:ascii="Pretendard" w:hAnsi="Pretendard" w:eastAsia="Pretendard" w:cs="Pretendard"/>
          <w:sz w:val="15"/>
        </w:rPr>
        <w:t>https://www.figure.ai/news/production-at-bmw</w:t>
      </w:r>
    </w:p>
    <w:p>
      <w:pPr>
        <w:spacing w:after="100"/>
      </w:pPr>
      <w:r>
        <w:rPr>
          <w:rFonts w:ascii="Pretendard" w:hAnsi="Pretendard" w:eastAsia="Pretendard" w:cs="Pretendard"/>
          <w:sz w:val="15"/>
        </w:rPr>
        <w:t>[src_figure_registry] State of Delaware Division of Corporations. Figure AI, Inc. Delaware Corporate Filing. 2026-09-30.</w:t>
      </w:r>
      <w:r>
        <w:rPr>
          <w:rFonts w:ascii="Pretendard" w:hAnsi="Pretendard" w:eastAsia="Pretendard" w:cs="Pretendard"/>
          <w:sz w:val="15"/>
        </w:rPr>
        <w:br/>
      </w:r>
      <w:r>
        <w:rPr>
          <w:rFonts w:ascii="Pretendard" w:hAnsi="Pretendard" w:eastAsia="Pretendard" w:cs="Pretendard"/>
          <w:sz w:val="15"/>
        </w:rPr>
        <w:t>https://icis.corp.delaware.gov/</w:t>
      </w:r>
    </w:p>
    <w:p>
      <w:pPr>
        <w:spacing w:after="100"/>
      </w:pPr>
      <w:r>
        <w:rPr>
          <w:rFonts w:ascii="Pretendard" w:hAnsi="Pretendard" w:eastAsia="Pretendard" w:cs="Pretendard"/>
          <w:sz w:val="15"/>
        </w:rPr>
        <w:t>[src_figure_risk] US Federal Enforcement Database (FTC/OSHA). Figure AI Regulatory and Workplace Safety Search. 2026-09-30.</w:t>
      </w:r>
      <w:r>
        <w:rPr>
          <w:rFonts w:ascii="Pretendard" w:hAnsi="Pretendard" w:eastAsia="Pretendard" w:cs="Pretendard"/>
          <w:sz w:val="15"/>
        </w:rPr>
        <w:br/>
      </w:r>
      <w:r>
        <w:rPr>
          <w:rFonts w:ascii="Pretendard" w:hAnsi="Pretendard" w:eastAsia="Pretendard" w:cs="Pretendard"/>
          <w:sz w:val="15"/>
        </w:rPr>
        <w:t>https://www.osha.gov/enforcement</w:t>
      </w:r>
    </w:p>
    <w:p>
      <w:pPr>
        <w:spacing w:after="100"/>
      </w:pPr>
      <w:r>
        <w:rPr>
          <w:rFonts w:ascii="Pretendard" w:hAnsi="Pretendard" w:eastAsia="Pretendard" w:cs="Pretendard"/>
          <w:sz w:val="15"/>
        </w:rPr>
        <w:t>[src_figure_series_c] Figure AI Official Press. Figure Announces Series C Funding and Commercial Humanoid Scaling. 2025-02-20.</w:t>
      </w:r>
      <w:r>
        <w:rPr>
          <w:rFonts w:ascii="Pretendard" w:hAnsi="Pretendard" w:eastAsia="Pretendard" w:cs="Pretendard"/>
          <w:sz w:val="15"/>
        </w:rPr>
        <w:br/>
      </w:r>
      <w:r>
        <w:rPr>
          <w:rFonts w:ascii="Pretendard" w:hAnsi="Pretendard" w:eastAsia="Pretendard" w:cs="Pretendard"/>
          <w:sz w:val="15"/>
        </w:rPr>
        <w:t>https://www.figure.ai/news/series-c</w:t>
      </w:r>
    </w:p>
    <w:p>
      <w:pPr>
        <w:spacing w:after="100"/>
      </w:pPr>
      <w:r>
        <w:rPr>
          <w:rFonts w:ascii="Pretendard" w:hAnsi="Pretendard" w:eastAsia="Pretendard" w:cs="Pretendard"/>
          <w:sz w:val="15"/>
        </w:rPr>
        <w:t>[src_market_robot_parts_2025] 한국로봇산업진흥원. 2025 로봇산업실태조사보고서. 2026-02-28. p.45.</w:t>
      </w:r>
      <w:r>
        <w:rPr>
          <w:rFonts w:ascii="Pretendard" w:hAnsi="Pretendard" w:eastAsia="Pretendard" w:cs="Pretendard"/>
          <w:sz w:val="15"/>
        </w:rPr>
        <w:br/>
      </w:r>
      <w:r>
        <w:rPr>
          <w:rFonts w:ascii="Pretendard" w:hAnsi="Pretendard" w:eastAsia="Pretendard" w:cs="Pretendard"/>
          <w:sz w:val="15"/>
        </w:rPr>
        <w:t>https://www.kiria.org/portal/industry/stats.do</w:t>
      </w:r>
    </w:p>
    <w:p>
      <w:pPr>
        <w:spacing w:after="100"/>
      </w:pPr>
      <w:r>
        <w:rPr>
          <w:rFonts w:ascii="Pretendard" w:hAnsi="Pretendard" w:eastAsia="Pretendard" w:cs="Pretendard"/>
          <w:sz w:val="15"/>
        </w:rPr>
        <w:t>[src_patent_aidin_kipris] 특허청 KIPRIS 특허정보넷. 에이딘로보틱스 국내 특허 권리자 및 유효 등록 특허 조회. 2026-09-30.</w:t>
      </w:r>
      <w:r>
        <w:rPr>
          <w:rFonts w:ascii="Pretendard" w:hAnsi="Pretendard" w:eastAsia="Pretendard" w:cs="Pretendard"/>
          <w:sz w:val="15"/>
        </w:rPr>
        <w:br/>
      </w:r>
      <w:r>
        <w:rPr>
          <w:rFonts w:ascii="Pretendard" w:hAnsi="Pretendard" w:eastAsia="Pretendard" w:cs="Pretendard"/>
          <w:sz w:val="15"/>
        </w:rPr>
        <w:t>http://www.kipris.or.kr</w:t>
      </w:r>
    </w:p>
    <w:p>
      <w:pPr>
        <w:spacing w:after="100"/>
      </w:pPr>
      <w:r>
        <w:rPr>
          <w:rFonts w:ascii="Pretendard" w:hAnsi="Pretendard" w:eastAsia="Pretendard" w:cs="Pretendard"/>
          <w:sz w:val="15"/>
        </w:rPr>
        <w:t>[src_patent_arobot_kipris] 특허청 KIPRIS 특허정보넷. 에이로봇 특허 권리자 및 유효 등록 특허 조회. 2026-09-30.</w:t>
      </w:r>
      <w:r>
        <w:rPr>
          <w:rFonts w:ascii="Pretendard" w:hAnsi="Pretendard" w:eastAsia="Pretendard" w:cs="Pretendard"/>
          <w:sz w:val="15"/>
        </w:rPr>
        <w:br/>
      </w:r>
      <w:r>
        <w:rPr>
          <w:rFonts w:ascii="Pretendard" w:hAnsi="Pretendard" w:eastAsia="Pretendard" w:cs="Pretendard"/>
          <w:sz w:val="15"/>
        </w:rPr>
        <w:t>http://www.kipris.or.kr</w:t>
      </w:r>
    </w:p>
    <w:p>
      <w:pPr>
        <w:spacing w:after="100"/>
      </w:pPr>
      <w:r>
        <w:rPr>
          <w:rFonts w:ascii="Pretendard" w:hAnsi="Pretendard" w:eastAsia="Pretendard" w:cs="Pretendard"/>
          <w:sz w:val="15"/>
        </w:rPr>
        <w:t>[src_patent_figure_uspto] 미국 특허청 USPTO Patent Center. Figure AI, Inc. 미국 특허 유효 등록 및 우선권 패밀리 공식 조회. 2026-09-30.</w:t>
      </w:r>
      <w:r>
        <w:rPr>
          <w:rFonts w:ascii="Pretendard" w:hAnsi="Pretendard" w:eastAsia="Pretendard" w:cs="Pretendard"/>
          <w:sz w:val="15"/>
        </w:rPr>
        <w:br/>
      </w:r>
      <w:r>
        <w:rPr>
          <w:rFonts w:ascii="Pretendard" w:hAnsi="Pretendard" w:eastAsia="Pretendard" w:cs="Pretendard"/>
          <w:sz w:val="15"/>
        </w:rPr>
        <w:t>https://patentcenter.uspto.gov</w:t>
      </w:r>
    </w:p>
    <w:sectPr w:rsidR="00FC693F" w:rsidRPr="0006063C" w:rsidSect="00034616">
      <w:pgSz w:w="11900" w:h="16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retendard">
    <w:embedRegular r:id="rIdPretendardRegular" w:fontKey="{F318CB70-70E0-424F-8E49-23844B24EC3C}"/>
    <w:embedBold r:id="rIdPretendardBold" w:fontKey="{41CEB009-DB1C-4879-A9D9-FA3BAD1AF4A9}"/>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288" w:lineRule="auto" w:before="0" w:after="120"/>
    </w:pPr>
    <w:rPr>
      <w:rFonts w:ascii="Pretendard" w:hAnsi="Pretendard" w:eastAsia="Pretendard" w:cs="Pretendard"/>
      <w:b w:val="0"/>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40" w:line="288" w:lineRule="auto"/>
      <w:outlineLvl w:val="0"/>
    </w:pPr>
    <w:rPr>
      <w:rFonts w:ascii="Pretendard" w:hAnsi="Pretendard" w:eastAsia="Pretendard" w:cs="Pretendard"/>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160" w:after="140" w:line="288" w:lineRule="auto"/>
      <w:outlineLvl w:val="1"/>
    </w:pPr>
    <w:rPr>
      <w:rFonts w:ascii="Pretendard" w:hAnsi="Pretendard" w:eastAsia="Pretendard" w:cs="Pretendard"/>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88" w:lineRule="auto" w:before="160"/>
      <w:contextualSpacing/>
    </w:pPr>
    <w:rPr>
      <w:rFonts w:ascii="Pretendard" w:hAnsi="Pretendard" w:eastAsia="Pretendard" w:cs="Pretendard"/>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fontTable.xml.rels><?xml version='1.0' encoding='UTF-8' standalone='yes'?>
<Relationships xmlns="http://schemas.openxmlformats.org/package/2006/relationships"><Relationship Id="rIdPretendardRegular" Type="http://schemas.openxmlformats.org/officeDocument/2006/relationships/font" Target="fonts/Pretendard-Regular.odttf"/><Relationship Id="rIdPretendardBold" Type="http://schemas.openxmlformats.org/officeDocument/2006/relationships/font" Target="fonts/Pretendard-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Multi-Agent Orchestration 평가 보고서</dc:title>
  <dc:subject/>
  <dc:creator>조승현, 김도현, 김진형, 박세진, 김낙근</dc:creator>
  <cp:keywords/>
  <dc:description/>
  <cp:lastModifiedBy/>
  <cp:revision>1</cp:revision>
  <dcterms:created xsi:type="dcterms:W3CDTF">2013-12-23T23:15:00Z</dcterms:created>
  <dcterms:modified xsi:type="dcterms:W3CDTF">2013-12-23T23:15:00Z</dcterms:modified>
  <cp:category/>
</cp:coreProperties>
</file>