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Merriweather" w:cs="Merriweather" w:eastAsia="Merriweather" w:hAnsi="Merriweather"/>
        </w:rPr>
      </w:pPr>
      <w:bookmarkStart w:colFirst="0" w:colLast="0" w:name="_f9x9kvsnoucw" w:id="0"/>
      <w:bookmarkEnd w:id="0"/>
      <w:r w:rsidDel="00000000" w:rsidR="00000000" w:rsidRPr="00000000">
        <w:rPr>
          <w:rFonts w:ascii="Merriweather" w:cs="Merriweather" w:eastAsia="Merriweather" w:hAnsi="Merriweather"/>
          <w:rtl w:val="0"/>
        </w:rPr>
        <w:t xml:space="preserve">Q&amp;A Master Doc</w:t>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General</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derive the weak form if you know the total potential energy?</w:t>
      </w:r>
    </w:p>
    <w:p w:rsidR="00000000" w:rsidDel="00000000" w:rsidP="00000000" w:rsidRDefault="00000000" w:rsidRPr="00000000" w14:paraId="0000000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Take the directional (variational) derivative of the total potential energy to find the weak form.</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derive the element stiffness matrix?</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Pr>
        <w:drawing>
          <wp:inline distB="114300" distT="114300" distL="114300" distR="114300">
            <wp:extent cx="1976438" cy="563119"/>
            <wp:effectExtent b="0" l="0" r="0" t="0"/>
            <wp:docPr descr="Screen Shot 2017-05-04 at 8.00.10 PM.png" id="7" name="image1.png"/>
            <a:graphic>
              <a:graphicData uri="http://schemas.openxmlformats.org/drawingml/2006/picture">
                <pic:pic>
                  <pic:nvPicPr>
                    <pic:cNvPr descr="Screen Shot 2017-05-04 at 8.00.10 PM.png" id="0" name="image1.png"/>
                    <pic:cNvPicPr preferRelativeResize="0"/>
                  </pic:nvPicPr>
                  <pic:blipFill>
                    <a:blip r:embed="rId6"/>
                    <a:srcRect b="0" l="0" r="0" t="0"/>
                    <a:stretch>
                      <a:fillRect/>
                    </a:stretch>
                  </pic:blipFill>
                  <pic:spPr>
                    <a:xfrm>
                      <a:off x="0" y="0"/>
                      <a:ext cx="1976438" cy="56311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case of a triangle with indices (x1,y1), (x2,y2), (x3,y3), we define the following matrix:</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2547938" cy="427690"/>
            <wp:effectExtent b="0" l="0" r="0" t="0"/>
            <wp:docPr descr="Screen Shot 2017-05-04 at 8.03.11 PM.png" id="8" name="image3.png"/>
            <a:graphic>
              <a:graphicData uri="http://schemas.openxmlformats.org/drawingml/2006/picture">
                <pic:pic>
                  <pic:nvPicPr>
                    <pic:cNvPr descr="Screen Shot 2017-05-04 at 8.03.11 PM.png" id="0" name="image3.png"/>
                    <pic:cNvPicPr preferRelativeResize="0"/>
                  </pic:nvPicPr>
                  <pic:blipFill>
                    <a:blip r:embed="rId7"/>
                    <a:srcRect b="0" l="0" r="0" t="0"/>
                    <a:stretch>
                      <a:fillRect/>
                    </a:stretch>
                  </pic:blipFill>
                  <pic:spPr>
                    <a:xfrm>
                      <a:off x="0" y="0"/>
                      <a:ext cx="2547938" cy="42769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 from there, determine the element stiffness matrix:</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2024063" cy="363095"/>
            <wp:effectExtent b="0" l="0" r="0" t="0"/>
            <wp:docPr descr="Screen Shot 2017-05-04 at 8.04.02 PM.png" id="3" name="image5.png"/>
            <a:graphic>
              <a:graphicData uri="http://schemas.openxmlformats.org/drawingml/2006/picture">
                <pic:pic>
                  <pic:nvPicPr>
                    <pic:cNvPr descr="Screen Shot 2017-05-04 at 8.04.02 PM.png" id="0" name="image5.png"/>
                    <pic:cNvPicPr preferRelativeResize="0"/>
                  </pic:nvPicPr>
                  <pic:blipFill>
                    <a:blip r:embed="rId8"/>
                    <a:srcRect b="0" l="0" r="0" t="0"/>
                    <a:stretch>
                      <a:fillRect/>
                    </a:stretch>
                  </pic:blipFill>
                  <pic:spPr>
                    <a:xfrm>
                      <a:off x="0" y="0"/>
                      <a:ext cx="2024063" cy="3630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calculate the element external force?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Pr>
        <w:drawing>
          <wp:inline distB="114300" distT="114300" distL="114300" distR="114300">
            <wp:extent cx="2005013" cy="501253"/>
            <wp:effectExtent b="0" l="0" r="0" t="0"/>
            <wp:docPr descr="Screen Shot 2017-05-04 at 7.42.27 PM.png" id="1" name="image4.png"/>
            <a:graphic>
              <a:graphicData uri="http://schemas.openxmlformats.org/drawingml/2006/picture">
                <pic:pic>
                  <pic:nvPicPr>
                    <pic:cNvPr descr="Screen Shot 2017-05-04 at 7.42.27 PM.png" id="0" name="image4.png"/>
                    <pic:cNvPicPr preferRelativeResize="0"/>
                  </pic:nvPicPr>
                  <pic:blipFill>
                    <a:blip r:embed="rId9"/>
                    <a:srcRect b="0" l="0" r="0" t="0"/>
                    <a:stretch>
                      <a:fillRect/>
                    </a:stretch>
                  </pic:blipFill>
                  <pic:spPr>
                    <a:xfrm>
                      <a:off x="0" y="0"/>
                      <a:ext cx="2005013" cy="50125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assemble global stiffness matrix?</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global coordinate system is usually the cartesian coordinates. Hence, we need to put the </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stiffness matrix into cartesian coordinates by using sine and cosine functions.</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1957388" cy="496239"/>
            <wp:effectExtent b="0" l="0" r="0" t="0"/>
            <wp:docPr descr="Screen Shot 2017-05-04 at 7.42.59 PM.png" id="5" name="image6.png"/>
            <a:graphic>
              <a:graphicData uri="http://schemas.openxmlformats.org/drawingml/2006/picture">
                <pic:pic>
                  <pic:nvPicPr>
                    <pic:cNvPr descr="Screen Shot 2017-05-04 at 7.42.59 PM.png" id="0" name="image6.png"/>
                    <pic:cNvPicPr preferRelativeResize="0"/>
                  </pic:nvPicPr>
                  <pic:blipFill>
                    <a:blip r:embed="rId10"/>
                    <a:srcRect b="0" l="0" r="0" t="0"/>
                    <a:stretch>
                      <a:fillRect/>
                    </a:stretch>
                  </pic:blipFill>
                  <pic:spPr>
                    <a:xfrm>
                      <a:off x="0" y="0"/>
                      <a:ext cx="1957388" cy="4962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Project-specific Questions</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warping?</w:t>
      </w:r>
    </w:p>
    <w:p w:rsidR="00000000" w:rsidDel="00000000" w:rsidP="00000000" w:rsidRDefault="00000000" w:rsidRPr="00000000" w14:paraId="00000015">
      <w:pPr>
        <w:ind w:firstLine="72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Extensional Deformation in the direction of the axis about which the torque is applied.</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take variational derivative?</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partial derivatives of the total potential energy equation and sum them up.  The variables in our equation are theta and psi</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 our problem:</w:t>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114800" cy="1543050"/>
            <wp:effectExtent b="0" l="0" r="0" t="0"/>
            <wp:docPr id="6" name="image2.png"/>
            <a:graphic>
              <a:graphicData uri="http://schemas.openxmlformats.org/drawingml/2006/picture">
                <pic:pic>
                  <pic:nvPicPr>
                    <pic:cNvPr id="0" name="image2.png"/>
                    <pic:cNvPicPr preferRelativeResize="0"/>
                  </pic:nvPicPr>
                  <pic:blipFill>
                    <a:blip r:embed="rId11"/>
                    <a:srcRect b="36472" l="13141" r="17628" t="31062"/>
                    <a:stretch>
                      <a:fillRect/>
                    </a:stretch>
                  </pic:blipFill>
                  <pic:spPr>
                    <a:xfrm>
                      <a:off x="0" y="0"/>
                      <a:ext cx="4114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 and derive boundary condition for both Saint-Venant torsion and Prandtl stress function problem? WAT</w:t>
      </w:r>
    </w:p>
    <w:p w:rsidR="00000000" w:rsidDel="00000000" w:rsidP="00000000" w:rsidRDefault="00000000" w:rsidRPr="00000000" w14:paraId="0000001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-(Andy) I am unsure how to answer this question? Even with the knowledge that we have from the theoretical stuff :/</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3561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construct kinematically admissible trial functions?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Consider the kinematically admissible displacement </w:t>
      </w:r>
      <w:r w:rsidDel="00000000" w:rsidR="00000000" w:rsidRPr="00000000">
        <w:rPr>
          <w:rFonts w:ascii="Times New Roman" w:cs="Times New Roman" w:eastAsia="Times New Roman" w:hAnsi="Times New Roman"/>
          <w:i w:val="1"/>
          <w:sz w:val="24"/>
          <w:szCs w:val="24"/>
          <w:rtl w:val="0"/>
        </w:rPr>
        <w:t xml:space="preserve">ũ</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)+αδ</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where the variation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from the exact solution </w:t>
      </w:r>
      <w:r w:rsidDel="00000000" w:rsidR="00000000" w:rsidRPr="00000000">
        <w:rPr>
          <w:rFonts w:ascii="Times New Roman" w:cs="Times New Roman" w:eastAsia="Times New Roman" w:hAnsi="Times New Roman"/>
          <w:i w:val="1"/>
          <w:sz w:val="24"/>
          <w:szCs w:val="24"/>
          <w:rtl w:val="0"/>
        </w:rPr>
        <w:t xml:space="preserve">u(x</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is given by the function </w:t>
      </w: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times the parameter </w:t>
      </w:r>
      <w:r w:rsidDel="00000000" w:rsidR="00000000" w:rsidRPr="00000000">
        <w:rPr>
          <w:rFonts w:ascii="Times New Roman" w:cs="Times New Roman" w:eastAsia="Times New Roman" w:hAnsi="Times New Roman"/>
          <w:sz w:val="24"/>
          <w:szCs w:val="24"/>
          <w:rtl w:val="0"/>
        </w:rPr>
        <w:t xml:space="preserve">α</w:t>
      </w:r>
      <w:r w:rsidDel="00000000" w:rsidR="00000000" w:rsidRPr="00000000">
        <w:rPr>
          <w:rFonts w:ascii="Times New Roman" w:cs="Times New Roman" w:eastAsia="Times New Roman" w:hAnsi="Times New Roman"/>
          <w:rtl w:val="0"/>
        </w:rPr>
        <w:t xml:space="preserve">. Since </w:t>
      </w:r>
      <w:r w:rsidDel="00000000" w:rsidR="00000000" w:rsidRPr="00000000">
        <w:rPr>
          <w:rFonts w:ascii="Times New Roman" w:cs="Times New Roman" w:eastAsia="Times New Roman" w:hAnsi="Times New Roman"/>
          <w:i w:val="1"/>
          <w:sz w:val="24"/>
          <w:szCs w:val="24"/>
          <w:rtl w:val="0"/>
        </w:rPr>
        <w:t xml:space="preserve">ũ</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satisfy the same kinematical boundary conditions as </w:t>
      </w:r>
      <w:r w:rsidDel="00000000" w:rsidR="00000000" w:rsidRPr="00000000">
        <w:rPr>
          <w:rFonts w:ascii="Times New Roman" w:cs="Times New Roman" w:eastAsia="Times New Roman" w:hAnsi="Times New Roman"/>
          <w:i w:val="1"/>
          <w:sz w:val="24"/>
          <w:szCs w:val="24"/>
          <w:rtl w:val="0"/>
        </w:rPr>
        <w:t xml:space="preserve">u(x</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it follows that </w:t>
      </w: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0) = 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a special Ritz method, what are special advantages of Finite Element Method?</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Rayleigh-Ritz setting results in finite element methods having the following desirable</w:t>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features:</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General regions and boundary conditions are relatively easy to handle and higher-order </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is relatively easy to achieve </w:t>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conformity of the finite element spaces is sufficient to guarantee stability and optimal </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For systems of PDEs, all variables can be approximated using a single type of finite element </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space </w:t>
      </w:r>
    </w:p>
    <w:p w:rsidR="00000000" w:rsidDel="00000000" w:rsidP="00000000" w:rsidRDefault="00000000" w:rsidRPr="00000000" w14:paraId="0000002F">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The resulting linear systems are sparse</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main difference between the Prandtl stress function method and the Saint-Venant torsion solution?</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-(Andy) </w:t>
      </w:r>
      <w:r w:rsidDel="00000000" w:rsidR="00000000" w:rsidRPr="00000000">
        <w:rPr>
          <w:rFonts w:ascii="Times New Roman" w:cs="Times New Roman" w:eastAsia="Times New Roman" w:hAnsi="Times New Roman"/>
          <w:rtl w:val="0"/>
        </w:rPr>
        <w:t xml:space="preserve">I would argue the main difference is the approach to problem that we are solving. The Prandtl Stress function uses the boundaries of the cross-sectional area, and helps create a new function. This function can be used to create an analytical solution to the Torque and Shear Stresses. The Prandtl Stress function is often used for non-circular *(or elliptical) cross sections as it can be hard to define the boundaries of other shapes.</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71963" cy="2672832"/>
            <wp:effectExtent b="0" l="0" r="0" t="0"/>
            <wp:docPr descr="Screen Shot 2017-05-04 at 6.34.53 PM.png" id="2" name="image8.png"/>
            <a:graphic>
              <a:graphicData uri="http://schemas.openxmlformats.org/drawingml/2006/picture">
                <pic:pic>
                  <pic:nvPicPr>
                    <pic:cNvPr descr="Screen Shot 2017-05-04 at 6.34.53 PM.png" id="0" name="image8.png"/>
                    <pic:cNvPicPr preferRelativeResize="0"/>
                  </pic:nvPicPr>
                  <pic:blipFill>
                    <a:blip r:embed="rId13"/>
                    <a:srcRect b="0" l="0" r="0" t="0"/>
                    <a:stretch>
                      <a:fillRect/>
                    </a:stretch>
                  </pic:blipFill>
                  <pic:spPr>
                    <a:xfrm>
                      <a:off x="0" y="0"/>
                      <a:ext cx="4271963" cy="2672832"/>
                    </a:xfrm>
                    <a:prstGeom prst="rect"/>
                    <a:ln/>
                  </pic:spPr>
                </pic:pic>
              </a:graphicData>
            </a:graphic>
          </wp:inline>
        </w:drawing>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hyperlink r:id="rId14">
        <w:r w:rsidDel="00000000" w:rsidR="00000000" w:rsidRPr="00000000">
          <w:rPr>
            <w:rFonts w:ascii="Times New Roman" w:cs="Times New Roman" w:eastAsia="Times New Roman" w:hAnsi="Times New Roman"/>
            <w:b w:val="1"/>
            <w:color w:val="1155cc"/>
            <w:u w:val="single"/>
            <w:rtl w:val="0"/>
          </w:rPr>
          <w:t xml:space="preserve">http://www.colorado.edu/MCEN/MCEN5023/chap_06.pdf</w:t>
        </w:r>
      </w:hyperlink>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difference is that in St. Venant’s Theory of Torsion, displacement is used for </w:t>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 purposes while in Prandtl’s stress function, stress is used to solve the given</w:t>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For this project specifically, the Prandtl stress function is developed to simplify the </w:t>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boundary conditions of the problem and provide a cleaner representation of the stress fields as </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to the warping function used in St. Venant’s Torsion method.</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main differences between method of conservation energy and minimum potential energy principle?</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 of conservation of energy only provides a single scalar equation and thus it only allows for the determination of a single quantity of interest. If a problem of interest involves more than a single scalar unknown the method does not furnish a sufficient number of equations to allow one to solve for a system’s response. It is also noted that the method is not particularly convenient when dealing with non-linear conservative systems. The minimum potential energy principle is a statement of equilibrium and avoids the limitations associated with the concept of conservation of energy. One very important advantage is that it also permits one to devise approximate solution methods in situations where exact solutions are not possible or not needed.</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5119" cy="2967038"/>
            <wp:effectExtent b="0" l="0" r="0" t="0"/>
            <wp:docPr descr="Screen Shot 2017-05-04 at 7.33.53 PM.png" id="9" name="image9.png"/>
            <a:graphic>
              <a:graphicData uri="http://schemas.openxmlformats.org/drawingml/2006/picture">
                <pic:pic>
                  <pic:nvPicPr>
                    <pic:cNvPr descr="Screen Shot 2017-05-04 at 7.33.53 PM.png" id="0" name="image9.png"/>
                    <pic:cNvPicPr preferRelativeResize="0"/>
                  </pic:nvPicPr>
                  <pic:blipFill>
                    <a:blip r:embed="rId15"/>
                    <a:srcRect b="0" l="0" r="0" t="0"/>
                    <a:stretch>
                      <a:fillRect/>
                    </a:stretch>
                  </pic:blipFill>
                  <pic:spPr>
                    <a:xfrm>
                      <a:off x="0" y="0"/>
                      <a:ext cx="4735119"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conservative force?</w:t>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Force (or force systems) where the work done by the force is path independent. Can be tested </w:t>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taking the partial derivatives of a force field and seeing if they are equal. </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a weak formulation of the assigned project, can you derive the strong form and the natural BC?</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-(Andy) </w:t>
      </w:r>
      <w:r w:rsidDel="00000000" w:rsidR="00000000" w:rsidRPr="00000000">
        <w:rPr>
          <w:rFonts w:ascii="Times New Roman" w:cs="Times New Roman" w:eastAsia="Times New Roman" w:hAnsi="Times New Roman"/>
          <w:rtl w:val="0"/>
        </w:rPr>
        <w:t xml:space="preserve">The strong form can be re-derived as in the slides using the chain rule. It should be included in the slides and it would be great to put it here for answering the question.</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a weak formulation of the assigned project, can you derive the FEM discrete algebraic equations?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-(Andy) </w:t>
      </w:r>
      <w:r w:rsidDel="00000000" w:rsidR="00000000" w:rsidRPr="00000000">
        <w:rPr>
          <w:rFonts w:ascii="Times New Roman" w:cs="Times New Roman" w:eastAsia="Times New Roman" w:hAnsi="Times New Roman"/>
          <w:rtl w:val="0"/>
        </w:rPr>
        <w:t xml:space="preserve">The FEM formulation is partially code and partially us. The shape function matrix making, that is, where we found all the c constants is the first part of it. I’m sort of unclear on how it gets put into the big matrix though</w:t>
      </w:r>
    </w:p>
    <w:p w:rsidR="00000000" w:rsidDel="00000000" w:rsidP="00000000" w:rsidRDefault="00000000" w:rsidRPr="00000000" w14:paraId="0000004B">
      <w:pPr>
        <w:rPr>
          <w:rFonts w:ascii="Cambria" w:cs="Cambria" w:eastAsia="Cambria" w:hAnsi="Cambria"/>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 130N Spring 2017, Team #2</w:t>
    </w:r>
  </w:p>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V: FEM Calculation of Warping (Saint-Venant Torsion)</w:t>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hyperlink" Target="http://www.colorado.edu/MCEN/MCEN5023/chap_06.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