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73" w:rsidRDefault="00480A3F">
      <w:r>
        <w:rPr>
          <w:rFonts w:hint="eastAsia"/>
        </w:rPr>
        <w:t>如果是正方形地圖，我必須要畫</w:t>
      </w:r>
      <w:r>
        <w:rPr>
          <w:rFonts w:hint="eastAsia"/>
        </w:rPr>
        <w:t xml:space="preserve"> </w:t>
      </w:r>
      <w:r>
        <w:t xml:space="preserve">120cm * 120cm </w:t>
      </w:r>
      <w:r>
        <w:rPr>
          <w:rFonts w:hint="eastAsia"/>
        </w:rPr>
        <w:t>的地圖</w:t>
      </w:r>
      <w:r w:rsidR="00776124">
        <w:rPr>
          <w:rFonts w:hint="eastAsia"/>
        </w:rPr>
        <w:t xml:space="preserve"> ???</w:t>
      </w:r>
    </w:p>
    <w:p w:rsidR="00776124" w:rsidRDefault="00776124" w:rsidP="00776124">
      <w:pPr>
        <w:pStyle w:val="a0"/>
      </w:pPr>
    </w:p>
    <w:p w:rsidR="00FB0B09" w:rsidRDefault="00FB0B09" w:rsidP="00776124">
      <w:pPr>
        <w:pStyle w:val="a0"/>
      </w:pPr>
    </w:p>
    <w:p w:rsidR="00195980" w:rsidRDefault="00AE2324" w:rsidP="00776124">
      <w:pPr>
        <w:pStyle w:val="a0"/>
        <w:rPr>
          <w:highlight w:val="yellow"/>
        </w:rPr>
      </w:pPr>
      <w:r>
        <w:rPr>
          <w:rFonts w:hint="eastAsia"/>
          <w:highlight w:val="yellow"/>
        </w:rPr>
        <w:t>(</w:t>
      </w:r>
      <w:r w:rsidR="00776124" w:rsidRPr="00FB0B09">
        <w:rPr>
          <w:rFonts w:hint="eastAsia"/>
          <w:highlight w:val="yellow"/>
        </w:rPr>
        <w:t>其實</w:t>
      </w:r>
      <w:r w:rsidR="00776124" w:rsidRPr="00FB0B09">
        <w:rPr>
          <w:rFonts w:hint="eastAsia"/>
          <w:highlight w:val="yellow"/>
        </w:rPr>
        <w:t xml:space="preserve"> 80*80 </w:t>
      </w:r>
      <w:r w:rsidR="00776124" w:rsidRPr="00FB0B09">
        <w:rPr>
          <w:rFonts w:hint="eastAsia"/>
          <w:highlight w:val="yellow"/>
        </w:rPr>
        <w:t>就夠了</w:t>
      </w:r>
      <w:r>
        <w:rPr>
          <w:rFonts w:hint="eastAsia"/>
          <w:highlight w:val="yellow"/>
        </w:rPr>
        <w:t>)</w:t>
      </w:r>
      <w:r>
        <w:rPr>
          <w:rFonts w:hint="eastAsia"/>
          <w:highlight w:val="yellow"/>
        </w:rPr>
        <w:t>，</w:t>
      </w:r>
      <w:r w:rsidR="00FB0B09" w:rsidRPr="00FB0B09">
        <w:rPr>
          <w:rFonts w:hint="eastAsia"/>
          <w:highlight w:val="yellow"/>
        </w:rPr>
        <w:t>雙路地圖則是</w:t>
      </w:r>
      <w:r w:rsidR="00FB0B09" w:rsidRPr="00FB0B09">
        <w:rPr>
          <w:rFonts w:hint="eastAsia"/>
          <w:highlight w:val="yellow"/>
        </w:rPr>
        <w:t xml:space="preserve"> 80*40</w:t>
      </w:r>
      <w:r>
        <w:rPr>
          <w:rFonts w:hint="eastAsia"/>
          <w:highlight w:val="yellow"/>
        </w:rPr>
        <w:t>；而且只需畫一半，剩下的會對稱</w:t>
      </w:r>
    </w:p>
    <w:p w:rsidR="00195980" w:rsidRDefault="00195980" w:rsidP="00776124">
      <w:pPr>
        <w:pStyle w:val="a0"/>
        <w:rPr>
          <w:highlight w:val="yellow"/>
        </w:rPr>
      </w:pP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話說為了配合小畫家單位，我會改成</w:t>
      </w:r>
      <w:r>
        <w:rPr>
          <w:rFonts w:hint="eastAsia"/>
          <w:highlight w:val="yellow"/>
        </w:rPr>
        <w:t xml:space="preserve"> 88cm * 44 cm</w:t>
      </w:r>
      <w:r>
        <w:rPr>
          <w:rFonts w:hint="eastAsia"/>
          <w:highlight w:val="yellow"/>
        </w:rPr>
        <w:t>，每一張畫布為</w:t>
      </w:r>
      <w:r>
        <w:rPr>
          <w:rFonts w:hint="eastAsia"/>
          <w:highlight w:val="yellow"/>
        </w:rPr>
        <w:t xml:space="preserve"> 11.5*11.5)</w:t>
      </w:r>
    </w:p>
    <w:p w:rsidR="00AE2324" w:rsidRPr="00195980" w:rsidRDefault="00195980" w:rsidP="00776124">
      <w:pPr>
        <w:pStyle w:val="a0"/>
        <w:rPr>
          <w:highlight w:val="green"/>
        </w:rPr>
      </w:pPr>
      <w:r>
        <w:rPr>
          <w:highlight w:val="green"/>
        </w:rPr>
        <w:t xml:space="preserve">500 </w:t>
      </w:r>
      <w:r w:rsidR="00EB7DA6">
        <w:rPr>
          <w:rFonts w:hint="eastAsia"/>
          <w:highlight w:val="green"/>
        </w:rPr>
        <w:t>畫素</w:t>
      </w:r>
      <w:r w:rsidR="00EB7DA6">
        <w:rPr>
          <w:rFonts w:hint="eastAsia"/>
          <w:highlight w:val="green"/>
        </w:rPr>
        <w:t xml:space="preserve"> = 10 cm</w:t>
      </w:r>
      <w:r w:rsidR="00EB7DA6">
        <w:rPr>
          <w:rFonts w:hint="eastAsia"/>
          <w:highlight w:val="green"/>
        </w:rPr>
        <w:t>，</w:t>
      </w:r>
      <w:r w:rsidR="00EB7DA6">
        <w:rPr>
          <w:rFonts w:hint="eastAsia"/>
          <w:highlight w:val="green"/>
        </w:rPr>
        <w:t>1</w:t>
      </w:r>
      <w:r w:rsidR="00EB7DA6">
        <w:rPr>
          <w:highlight w:val="green"/>
        </w:rPr>
        <w:t xml:space="preserve">cm = 50 </w:t>
      </w:r>
      <w:r w:rsidR="00EB7DA6">
        <w:rPr>
          <w:rFonts w:hint="eastAsia"/>
          <w:highlight w:val="green"/>
        </w:rPr>
        <w:t>畫素</w:t>
      </w:r>
    </w:p>
    <w:p w:rsidR="00AE2324" w:rsidRDefault="00AE2324" w:rsidP="00776124">
      <w:pPr>
        <w:pStyle w:val="a0"/>
        <w:rPr>
          <w:highlight w:val="yello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B7DA6" w:rsidTr="00EB7DA6"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1</w:t>
            </w:r>
            <w:r>
              <w:t>-4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</w:tr>
      <w:tr w:rsidR="00EB7DA6" w:rsidTr="00EB7DA6"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</w:tr>
      <w:tr w:rsidR="00EB7DA6" w:rsidTr="00EB7DA6"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</w:p>
        </w:tc>
      </w:tr>
      <w:tr w:rsidR="00EB7DA6" w:rsidTr="00EB7DA6"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 w:rsidRPr="00EB7DA6">
              <w:rPr>
                <w:rFonts w:hint="eastAsia"/>
              </w:rPr>
              <w:t>1</w:t>
            </w:r>
            <w:r w:rsidRPr="00EB7DA6"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4</w:t>
            </w:r>
            <w:r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7</w:t>
            </w:r>
            <w:r>
              <w:t>-1</w:t>
            </w:r>
          </w:p>
        </w:tc>
        <w:tc>
          <w:tcPr>
            <w:tcW w:w="1037" w:type="dxa"/>
          </w:tcPr>
          <w:p w:rsidR="00EB7DA6" w:rsidRPr="00EB7DA6" w:rsidRDefault="00EB7DA6" w:rsidP="00776124">
            <w:pPr>
              <w:pStyle w:val="a0"/>
            </w:pPr>
            <w:r>
              <w:rPr>
                <w:rFonts w:hint="eastAsia"/>
              </w:rPr>
              <w:t>8</w:t>
            </w:r>
            <w:r>
              <w:t>-1</w:t>
            </w:r>
          </w:p>
        </w:tc>
      </w:tr>
    </w:tbl>
    <w:p w:rsidR="00195980" w:rsidRDefault="00195980" w:rsidP="00776124">
      <w:pPr>
        <w:pStyle w:val="a0"/>
        <w:rPr>
          <w:highlight w:val="yellow"/>
        </w:rPr>
      </w:pPr>
    </w:p>
    <w:p w:rsidR="00EB7DA6" w:rsidRDefault="00EB7DA6" w:rsidP="00776124">
      <w:pPr>
        <w:pStyle w:val="a0"/>
        <w:rPr>
          <w:highlight w:val="yellow"/>
        </w:rPr>
      </w:pPr>
    </w:p>
    <w:p w:rsidR="00EB7DA6" w:rsidRDefault="00EB7DA6" w:rsidP="00776124">
      <w:pPr>
        <w:pStyle w:val="a0"/>
        <w:rPr>
          <w:highlight w:val="yellow"/>
        </w:rPr>
      </w:pPr>
    </w:p>
    <w:p w:rsidR="00EB7DA6" w:rsidRDefault="00EB7DA6" w:rsidP="00776124">
      <w:pPr>
        <w:pStyle w:val="a0"/>
        <w:rPr>
          <w:highlight w:val="yellow"/>
        </w:rPr>
      </w:pPr>
    </w:p>
    <w:p w:rsidR="00EB7DA6" w:rsidRDefault="00EB7DA6" w:rsidP="00776124">
      <w:pPr>
        <w:pStyle w:val="a0"/>
        <w:rPr>
          <w:highlight w:val="yellow"/>
        </w:rPr>
      </w:pPr>
    </w:p>
    <w:p w:rsidR="00B578BF" w:rsidRDefault="00B048DD" w:rsidP="00776124">
      <w:pPr>
        <w:pStyle w:val="a0"/>
        <w:rPr>
          <w:highlight w:val="yellow"/>
        </w:rPr>
      </w:pPr>
      <w:r w:rsidRPr="00FB0B09">
        <w:rPr>
          <w:rFonts w:hint="eastAsia"/>
          <w:highlight w:val="yellow"/>
        </w:rPr>
        <w:t>英雄</w:t>
      </w:r>
      <w:r w:rsidR="009400E5">
        <w:rPr>
          <w:rFonts w:hint="eastAsia"/>
          <w:highlight w:val="yellow"/>
        </w:rPr>
        <w:t>與野怪</w:t>
      </w:r>
      <w:r w:rsidR="00FB0B09" w:rsidRPr="00FB0B09">
        <w:rPr>
          <w:rFonts w:hint="eastAsia"/>
          <w:highlight w:val="yellow"/>
        </w:rPr>
        <w:t>最大</w:t>
      </w:r>
      <w:r w:rsidRPr="00FB0B09">
        <w:rPr>
          <w:rFonts w:hint="eastAsia"/>
          <w:highlight w:val="yellow"/>
        </w:rPr>
        <w:t>直徑</w:t>
      </w:r>
      <w:r w:rsidRPr="00FB0B09">
        <w:rPr>
          <w:rFonts w:hint="eastAsia"/>
          <w:highlight w:val="yellow"/>
        </w:rPr>
        <w:t xml:space="preserve"> = </w:t>
      </w:r>
      <w:r w:rsidR="00FB0B09" w:rsidRPr="00FB0B09">
        <w:rPr>
          <w:highlight w:val="yellow"/>
        </w:rPr>
        <w:t>3</w:t>
      </w:r>
      <w:r w:rsidRPr="00FB0B09">
        <w:rPr>
          <w:rFonts w:hint="eastAsia"/>
          <w:highlight w:val="yellow"/>
        </w:rPr>
        <w:t xml:space="preserve"> cm</w:t>
      </w:r>
      <w:r w:rsidR="009400E5">
        <w:rPr>
          <w:rFonts w:hint="eastAsia"/>
          <w:highlight w:val="yellow"/>
        </w:rPr>
        <w:t>，最小</w:t>
      </w:r>
      <w:r w:rsidR="009400E5">
        <w:rPr>
          <w:rFonts w:hint="eastAsia"/>
          <w:highlight w:val="yellow"/>
        </w:rPr>
        <w:t xml:space="preserve"> 1cm</w:t>
      </w:r>
      <w:r w:rsidR="00211AF2">
        <w:rPr>
          <w:rFonts w:hint="eastAsia"/>
          <w:highlight w:val="yellow"/>
        </w:rPr>
        <w:t>；</w:t>
      </w:r>
    </w:p>
    <w:p w:rsidR="002B7BE7" w:rsidRDefault="002B7BE7" w:rsidP="00776124">
      <w:pPr>
        <w:pStyle w:val="a0"/>
        <w:rPr>
          <w:rFonts w:hint="eastAsia"/>
          <w:highlight w:val="yellow"/>
        </w:rPr>
      </w:pPr>
      <w:r>
        <w:rPr>
          <w:rFonts w:hint="eastAsia"/>
          <w:highlight w:val="yellow"/>
        </w:rPr>
        <w:t>野怪仇恨機制</w:t>
      </w:r>
      <w:r>
        <w:rPr>
          <w:rFonts w:hint="eastAsia"/>
          <w:highlight w:val="yellow"/>
        </w:rPr>
        <w:t xml:space="preserve"> : </w:t>
      </w:r>
      <w:r>
        <w:rPr>
          <w:rFonts w:hint="eastAsia"/>
          <w:highlight w:val="yellow"/>
        </w:rPr>
        <w:t>野怪只要離開粉紅色區域，就會脫離仇恨並快速滿血</w:t>
      </w:r>
      <w:bookmarkStart w:id="0" w:name="_GoBack"/>
      <w:bookmarkEnd w:id="0"/>
    </w:p>
    <w:p w:rsidR="00B578BF" w:rsidRDefault="00AE2324" w:rsidP="00776124">
      <w:pPr>
        <w:pStyle w:val="a0"/>
        <w:rPr>
          <w:highlight w:val="yellow"/>
        </w:rPr>
      </w:pPr>
      <w:r>
        <w:rPr>
          <w:rFonts w:hint="eastAsia"/>
          <w:highlight w:val="yellow"/>
        </w:rPr>
        <w:t>防禦塔直徑</w:t>
      </w:r>
      <w:r>
        <w:rPr>
          <w:rFonts w:hint="eastAsia"/>
          <w:highlight w:val="yellow"/>
        </w:rPr>
        <w:t xml:space="preserve"> = 2 cm</w:t>
      </w:r>
      <w:r w:rsidRPr="00AE2324">
        <w:rPr>
          <w:rFonts w:hint="eastAsia"/>
          <w:highlight w:val="yellow"/>
        </w:rPr>
        <w:t>，主堡直徑</w:t>
      </w:r>
      <w:r w:rsidRPr="00AE2324">
        <w:rPr>
          <w:rFonts w:hint="eastAsia"/>
          <w:highlight w:val="yellow"/>
        </w:rPr>
        <w:t xml:space="preserve"> = </w:t>
      </w:r>
      <w:r w:rsidRPr="00AE2324">
        <w:rPr>
          <w:highlight w:val="yellow"/>
        </w:rPr>
        <w:t>4cm</w:t>
      </w:r>
      <w:r>
        <w:rPr>
          <w:rFonts w:hint="eastAsia"/>
          <w:highlight w:val="yellow"/>
        </w:rPr>
        <w:t>，</w:t>
      </w:r>
      <w:r w:rsidR="00B578BF">
        <w:rPr>
          <w:rFonts w:hint="eastAsia"/>
          <w:highlight w:val="yellow"/>
        </w:rPr>
        <w:t>攻擊半徑</w:t>
      </w:r>
      <w:r w:rsidR="00B578BF">
        <w:rPr>
          <w:rFonts w:hint="eastAsia"/>
          <w:highlight w:val="yellow"/>
        </w:rPr>
        <w:t>(</w:t>
      </w:r>
      <w:r w:rsidR="00B578BF">
        <w:rPr>
          <w:rFonts w:hint="eastAsia"/>
          <w:highlight w:val="yellow"/>
        </w:rPr>
        <w:t>從塔中心算起</w:t>
      </w:r>
      <w:r w:rsidR="00B578BF">
        <w:rPr>
          <w:rFonts w:hint="eastAsia"/>
          <w:highlight w:val="yellow"/>
        </w:rPr>
        <w:t>)</w:t>
      </w:r>
      <w:r w:rsidR="00B578BF">
        <w:rPr>
          <w:rFonts w:hint="eastAsia"/>
          <w:highlight w:val="yellow"/>
        </w:rPr>
        <w:t>都是</w:t>
      </w:r>
      <w:r w:rsidR="00B578BF">
        <w:rPr>
          <w:rFonts w:hint="eastAsia"/>
          <w:highlight w:val="yellow"/>
        </w:rPr>
        <w:t xml:space="preserve"> </w:t>
      </w:r>
      <w:r w:rsidR="00B578BF">
        <w:rPr>
          <w:highlight w:val="yellow"/>
        </w:rPr>
        <w:t>6</w:t>
      </w:r>
      <w:r w:rsidR="00B578BF">
        <w:rPr>
          <w:rFonts w:hint="eastAsia"/>
          <w:highlight w:val="yellow"/>
        </w:rPr>
        <w:t>cm</w:t>
      </w:r>
      <w:r w:rsidR="00B578BF">
        <w:rPr>
          <w:rFonts w:hint="eastAsia"/>
          <w:highlight w:val="yellow"/>
        </w:rPr>
        <w:t>；</w:t>
      </w:r>
    </w:p>
    <w:p w:rsidR="00776124" w:rsidRDefault="00AE2324" w:rsidP="00776124">
      <w:pPr>
        <w:pStyle w:val="a0"/>
      </w:pPr>
      <w:r>
        <w:rPr>
          <w:rFonts w:hint="eastAsia"/>
          <w:highlight w:val="yellow"/>
        </w:rPr>
        <w:t>泉水為半徑</w:t>
      </w:r>
      <w:r>
        <w:rPr>
          <w:rFonts w:hint="eastAsia"/>
          <w:highlight w:val="yellow"/>
        </w:rPr>
        <w:t xml:space="preserve"> </w:t>
      </w:r>
      <w:r w:rsidR="000E6816">
        <w:rPr>
          <w:highlight w:val="yellow"/>
        </w:rPr>
        <w:t>7</w:t>
      </w:r>
      <w:r>
        <w:rPr>
          <w:rFonts w:hint="eastAsia"/>
          <w:highlight w:val="yellow"/>
        </w:rPr>
        <w:t xml:space="preserve"> cm </w:t>
      </w:r>
      <w:r>
        <w:rPr>
          <w:rFonts w:hint="eastAsia"/>
          <w:highlight w:val="yellow"/>
        </w:rPr>
        <w:t>的</w:t>
      </w:r>
      <w:r w:rsidRPr="00AE2324">
        <w:rPr>
          <w:rFonts w:hint="eastAsia"/>
          <w:highlight w:val="yellow"/>
        </w:rPr>
        <w:t xml:space="preserve"> </w:t>
      </w:r>
      <w:r w:rsidRPr="00AE2324">
        <w:rPr>
          <w:highlight w:val="yellow"/>
        </w:rPr>
        <w:t xml:space="preserve">1/4 </w:t>
      </w:r>
      <w:r w:rsidRPr="00AE2324">
        <w:rPr>
          <w:rFonts w:hint="eastAsia"/>
          <w:highlight w:val="yellow"/>
        </w:rPr>
        <w:t>扇形</w:t>
      </w:r>
      <w:r w:rsidR="00B048DD">
        <w:rPr>
          <w:rFonts w:hint="eastAsia"/>
        </w:rPr>
        <w:t xml:space="preserve"> </w:t>
      </w:r>
    </w:p>
    <w:p w:rsidR="00776124" w:rsidRDefault="00776124" w:rsidP="00776124">
      <w:pPr>
        <w:pStyle w:val="a0"/>
      </w:pPr>
    </w:p>
    <w:p w:rsidR="00FB0B09" w:rsidRDefault="00FB0B09" w:rsidP="00776124">
      <w:pPr>
        <w:pStyle w:val="a0"/>
      </w:pPr>
    </w:p>
    <w:p w:rsidR="00FB0B09" w:rsidRPr="00776124" w:rsidRDefault="00FB0B09" w:rsidP="00776124">
      <w:pPr>
        <w:pStyle w:val="a0"/>
      </w:pPr>
    </w:p>
    <w:sectPr w:rsidR="00FB0B09" w:rsidRPr="00776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A3E" w:rsidRDefault="00C00A3E" w:rsidP="009400E5">
      <w:r>
        <w:separator/>
      </w:r>
    </w:p>
  </w:endnote>
  <w:endnote w:type="continuationSeparator" w:id="0">
    <w:p w:rsidR="00C00A3E" w:rsidRDefault="00C00A3E" w:rsidP="0094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A3E" w:rsidRDefault="00C00A3E" w:rsidP="009400E5">
      <w:r>
        <w:separator/>
      </w:r>
    </w:p>
  </w:footnote>
  <w:footnote w:type="continuationSeparator" w:id="0">
    <w:p w:rsidR="00C00A3E" w:rsidRDefault="00C00A3E" w:rsidP="00940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CE"/>
    <w:rsid w:val="000B10B0"/>
    <w:rsid w:val="000E6816"/>
    <w:rsid w:val="00195980"/>
    <w:rsid w:val="001C3DFC"/>
    <w:rsid w:val="00205FFC"/>
    <w:rsid w:val="00211AF2"/>
    <w:rsid w:val="00242F3E"/>
    <w:rsid w:val="002B7BE7"/>
    <w:rsid w:val="002D4D25"/>
    <w:rsid w:val="00320E48"/>
    <w:rsid w:val="00402D76"/>
    <w:rsid w:val="00480A3F"/>
    <w:rsid w:val="00776124"/>
    <w:rsid w:val="007A66A6"/>
    <w:rsid w:val="008C7221"/>
    <w:rsid w:val="009400E5"/>
    <w:rsid w:val="00A84673"/>
    <w:rsid w:val="00AE2324"/>
    <w:rsid w:val="00B048DD"/>
    <w:rsid w:val="00B578BF"/>
    <w:rsid w:val="00B76933"/>
    <w:rsid w:val="00C00A3E"/>
    <w:rsid w:val="00C75CD0"/>
    <w:rsid w:val="00D97F5B"/>
    <w:rsid w:val="00EB7DA6"/>
    <w:rsid w:val="00EE4050"/>
    <w:rsid w:val="00F00EAE"/>
    <w:rsid w:val="00F845CE"/>
    <w:rsid w:val="00FB0B09"/>
    <w:rsid w:val="00F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97958"/>
  <w15:chartTrackingRefBased/>
  <w15:docId w15:val="{F6508ABF-E1AB-4E68-B1FA-99297522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F00EAE"/>
    <w:pPr>
      <w:widowControl w:val="0"/>
    </w:pPr>
    <w:rPr>
      <w:rFonts w:ascii="Times New Roman" w:eastAsiaTheme="majorEastAsia" w:hAnsi="Times New Roman" w:cs="Times New Roman"/>
      <w:color w:val="000000" w:themeColor="text1"/>
      <w:kern w:val="0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20E48"/>
    <w:pPr>
      <w:keepNext/>
      <w:spacing w:before="180" w:after="18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7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97F5B"/>
    <w:pPr>
      <w:keepNext/>
      <w:spacing w:line="720" w:lineRule="auto"/>
      <w:jc w:val="center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C7221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D4D25"/>
    <w:pPr>
      <w:keepNext/>
      <w:spacing w:line="720" w:lineRule="auto"/>
      <w:outlineLvl w:val="3"/>
    </w:pPr>
    <w:rPr>
      <w:rFonts w:asciiTheme="majorHAnsi" w:hAnsiTheme="majorHAnsi" w:cstheme="majorBidi"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20E48"/>
    <w:rPr>
      <w:rFonts w:asciiTheme="majorHAnsi" w:eastAsia="微軟正黑體" w:hAnsiTheme="majorHAnsi" w:cstheme="majorBidi"/>
      <w:b/>
      <w:bCs/>
      <w:color w:val="000000" w:themeColor="text1"/>
      <w:kern w:val="52"/>
      <w:sz w:val="72"/>
      <w:szCs w:val="52"/>
    </w:rPr>
  </w:style>
  <w:style w:type="character" w:customStyle="1" w:styleId="20">
    <w:name w:val="標題 2 字元"/>
    <w:basedOn w:val="a1"/>
    <w:link w:val="2"/>
    <w:uiPriority w:val="9"/>
    <w:rsid w:val="00D97F5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1"/>
    <w:link w:val="4"/>
    <w:uiPriority w:val="9"/>
    <w:rsid w:val="002D4D25"/>
    <w:rPr>
      <w:rFonts w:asciiTheme="majorHAnsi" w:eastAsiaTheme="majorEastAsia" w:hAnsiTheme="majorHAnsi" w:cstheme="majorBidi"/>
      <w:sz w:val="28"/>
      <w:szCs w:val="36"/>
    </w:rPr>
  </w:style>
  <w:style w:type="character" w:customStyle="1" w:styleId="30">
    <w:name w:val="標題 3 字元"/>
    <w:basedOn w:val="a1"/>
    <w:link w:val="3"/>
    <w:uiPriority w:val="9"/>
    <w:rsid w:val="008C722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0">
    <w:name w:val="No Spacing"/>
    <w:uiPriority w:val="1"/>
    <w:qFormat/>
    <w:rsid w:val="00205FFC"/>
    <w:pPr>
      <w:widowControl w:val="0"/>
    </w:pPr>
    <w:rPr>
      <w:rFonts w:ascii="Times New Roman" w:hAnsi="Times New Roman" w:cs="Times New Roman"/>
      <w:color w:val="000000" w:themeColor="text1"/>
      <w:kern w:val="0"/>
      <w:szCs w:val="20"/>
    </w:rPr>
  </w:style>
  <w:style w:type="table" w:styleId="a4">
    <w:name w:val="Table Grid"/>
    <w:basedOn w:val="a2"/>
    <w:uiPriority w:val="39"/>
    <w:rsid w:val="00EB7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00E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1"/>
    <w:link w:val="a5"/>
    <w:uiPriority w:val="99"/>
    <w:rsid w:val="009400E5"/>
    <w:rPr>
      <w:rFonts w:ascii="Times New Roman" w:eastAsiaTheme="majorEastAsia" w:hAnsi="Times New Roman" w:cs="Times New Roman"/>
      <w:color w:val="000000" w:themeColor="text1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00E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1"/>
    <w:link w:val="a7"/>
    <w:uiPriority w:val="99"/>
    <w:rsid w:val="009400E5"/>
    <w:rPr>
      <w:rFonts w:ascii="Times New Roman" w:eastAsiaTheme="majorEastAsia" w:hAnsi="Times New Roman" w:cs="Times New Roman"/>
      <w:color w:val="000000" w:themeColor="text1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周胖凱</dc:creator>
  <cp:keywords/>
  <dc:description/>
  <cp:lastModifiedBy>周胖凱</cp:lastModifiedBy>
  <cp:revision>12</cp:revision>
  <dcterms:created xsi:type="dcterms:W3CDTF">2022-09-22T09:21:00Z</dcterms:created>
  <dcterms:modified xsi:type="dcterms:W3CDTF">2022-09-24T21:13:00Z</dcterms:modified>
</cp:coreProperties>
</file>