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spacing w:after="80" w:before="0"/>
        <w:jc w:val="center"/>
      </w:pPr>
      <w:r>
        <w:rPr>
          <w:rFonts w:ascii="Arial" w:cs="Arial" w:eastAsia="Arial" w:hAnsi="Arial"/>
          <w:b/>
          <w:bCs/>
          <w:color w:val="1F4E79"/>
          <w:sz w:val="48"/>
          <w:szCs w:val="48"/>
        </w:rPr>
        <w:t xml:space="preserve">APPLICATION ARCHITECTURE DESIGN</w:t>
      </w:r>
    </w:p>
    <w:p>
      <w:pPr>
        <w:spacing w:after="40" w:before="0"/>
        <w:jc w:val="center"/>
      </w:pPr>
      <w:r>
        <w:rPr>
          <w:rFonts w:ascii="Arial" w:cs="Arial" w:eastAsia="Arial" w:hAnsi="Arial"/>
          <w:color w:val="2E75B6"/>
          <w:sz w:val="36"/>
          <w:szCs w:val="36"/>
        </w:rPr>
        <w:t xml:space="preserve">Sales Forecast Management System</w:t>
      </w:r>
    </w:p>
    <w:p>
      <w:pPr>
        <w:spacing w:after="200" w:before="0"/>
        <w:jc w:val="center"/>
      </w:pPr>
      <w:r>
        <w:rPr>
          <w:rFonts w:ascii="Arial" w:cs="Arial" w:eastAsia="Arial" w:hAnsi="Arial"/>
          <w:color w:val="888888"/>
          <w:sz w:val="24"/>
          <w:szCs w:val="24"/>
        </w:rPr>
        <w:t xml:space="preserve">v1.0  —  March 2026</w:t>
      </w:r>
    </w:p>
    <w:p>
      <w:r>
        <w:rPr>
          <w:sz w:val="84"/>
          <w:szCs w:val="8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 Overview</w:t>
      </w:r>
    </w:p>
    <w:p>
      <w:pPr>
        <w:spacing w:after="60" w:before="60"/>
      </w:pPr>
      <w:r>
        <w:rPr>
          <w:rFonts w:ascii="Arial" w:cs="Arial" w:eastAsia="Arial" w:hAnsi="Arial"/>
          <w:color w:val="1A1A1A"/>
          <w:sz w:val="22"/>
          <w:szCs w:val="22"/>
        </w:rPr>
        <w:t xml:space="preserve">This document defines the application architecture for the Sales Forecast Management System (SFMS). It covers the technology stack, project structure, component responsibilities, authentication flow, API design conventions, deployment topology, and the development environment setup. This document is the reference for all subsequent build phases.</w:t>
      </w:r>
    </w:p>
    <w:p>
      <w:r>
        <w:rPr>
          <w:sz w:val="14"/>
          <w:szCs w:val="14"/>
        </w:rPr>
        <w:t xml:space="preserve"/>
      </w:r>
    </w:p>
    <w:p>
      <w:pPr>
        <w:pStyle w:val="Heading2"/>
        <w:spacing w:after="80" w:before="280"/>
      </w:pPr>
      <w:r>
        <w:rPr>
          <w:rFonts w:ascii="Arial" w:cs="Arial" w:eastAsia="Arial" w:hAnsi="Arial"/>
          <w:b/>
          <w:bCs/>
          <w:color w:val="2E75B6"/>
          <w:sz w:val="26"/>
          <w:szCs w:val="26"/>
        </w:rPr>
        <w:t xml:space="preserve">1.1 Confirmed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Version / 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Database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Microsoft SQL Server / Azure SQL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Existing on-premise instance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Backend API</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Python — FastAPI</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Latest stable (3.12+)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 Server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Uvicorn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ASGI server; runs as Windows Service on-premise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Frontend</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Latest stable (18+)</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 Grid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AG Grid Community Edition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Free; handles thousands of rows with inline editing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Authentication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 Entra ID (OIDC/OAuth2)</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MSAL.js on frontend; token validation middleware on API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Reverse Proxy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 (Internet Information Services)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On-premise; replaced by Azure App Service on migration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Package Manager (Python)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pip + virtualenv</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One venv per environment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Package Manager (JS)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npm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Standard React toolchain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Version Control</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Git / GitHub</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Personal account; develop and main branches</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1.2 Environment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2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Environment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Database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URL pattern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Dev</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Active development and testing. Developer runs API and React locally.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Dev database on same SQL Server instance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http://localhost:3000 (React), http://localhost:8000 (API)</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Production</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Live system accessed by business users.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Production database</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https://sfms.internal (via IIS reverse proxy)</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2. Repository Structure</w:t>
      </w:r>
    </w:p>
    <w:p>
      <w:pPr>
        <w:spacing w:after="60" w:before="60"/>
      </w:pPr>
      <w:r>
        <w:rPr>
          <w:rFonts w:ascii="Arial" w:cs="Arial" w:eastAsia="Arial" w:hAnsi="Arial"/>
          <w:color w:val="1A1A1A"/>
          <w:sz w:val="22"/>
          <w:szCs w:val="22"/>
        </w:rPr>
        <w:t xml:space="preserve">The repository follows a monorepo layout — both the backend and frontend live in the same GitHub repository. This keeps the project simple for a solo developer and makes it easy to keep API contracts and frontend code in sync.</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goliath-sfms/</w:t>
            </w:r>
          </w:p>
          <w:p>
            <w:pPr>
              <w:spacing w:after="0" w:before="0"/>
            </w:pPr>
            <w:r>
              <w:rPr>
                <w:rFonts w:ascii="Courier New" w:cs="Courier New" w:eastAsia="Courier New" w:hAnsi="Courier New"/>
                <w:color w:val="1A1A1A"/>
                <w:sz w:val="17"/>
                <w:szCs w:val="17"/>
              </w:rPr>
              <w:t xml:space="preserve">├── docs/                         # Project documents</w:t>
            </w:r>
          </w:p>
          <w:p>
            <w:pPr>
              <w:spacing w:after="0" w:before="0"/>
            </w:pPr>
            <w:r>
              <w:rPr>
                <w:rFonts w:ascii="Courier New" w:cs="Courier New" w:eastAsia="Courier New" w:hAnsi="Courier New"/>
                <w:color w:val="1A1A1A"/>
                <w:sz w:val="17"/>
                <w:szCs w:val="17"/>
              </w:rPr>
              <w:t xml:space="preserve">├── database/</w:t>
            </w:r>
          </w:p>
          <w:p>
            <w:pPr>
              <w:spacing w:after="0" w:before="0"/>
            </w:pPr>
            <w:r>
              <w:rPr>
                <w:rFonts w:ascii="Courier New" w:cs="Courier New" w:eastAsia="Courier New" w:hAnsi="Courier New"/>
                <w:color w:val="1A1A1A"/>
                <w:sz w:val="17"/>
                <w:szCs w:val="17"/>
              </w:rPr>
              <w:t xml:space="preserve">│   ├── ddl/                      # Schema creation scripts</w:t>
            </w:r>
          </w:p>
          <w:p>
            <w:pPr>
              <w:spacing w:after="0" w:before="0"/>
            </w:pPr>
            <w:r>
              <w:rPr>
                <w:rFonts w:ascii="Courier New" w:cs="Courier New" w:eastAsia="Courier New" w:hAnsi="Courier New"/>
                <w:color w:val="1A1A1A"/>
                <w:sz w:val="17"/>
                <w:szCs w:val="17"/>
              </w:rPr>
              <w:t xml:space="preserve">│   ├── seeds/                    # Reference data seed scripts</w:t>
            </w:r>
          </w:p>
          <w:p>
            <w:pPr>
              <w:spacing w:after="0" w:before="0"/>
            </w:pPr>
            <w:r>
              <w:rPr>
                <w:rFonts w:ascii="Courier New" w:cs="Courier New" w:eastAsia="Courier New" w:hAnsi="Courier New"/>
                <w:color w:val="1A1A1A"/>
                <w:sz w:val="17"/>
                <w:szCs w:val="17"/>
              </w:rPr>
              <w:t xml:space="preserve">│   └── migrations/               # Numbered schema change scripts</w:t>
            </w:r>
          </w:p>
          <w:p>
            <w:pPr>
              <w:spacing w:after="0" w:before="0"/>
            </w:pPr>
            <w:r>
              <w:rPr>
                <w:rFonts w:ascii="Courier New" w:cs="Courier New" w:eastAsia="Courier New" w:hAnsi="Courier New"/>
                <w:color w:val="1A1A1A"/>
                <w:sz w:val="17"/>
                <w:szCs w:val="17"/>
              </w:rPr>
              <w:t xml:space="preserve">├── backend/</w:t>
            </w:r>
          </w:p>
          <w:p>
            <w:pPr>
              <w:spacing w:after="0" w:before="0"/>
            </w:pPr>
            <w:r>
              <w:rPr>
                <w:rFonts w:ascii="Courier New" w:cs="Courier New" w:eastAsia="Courier New" w:hAnsi="Courier New"/>
                <w:color w:val="1A1A1A"/>
                <w:sz w:val="17"/>
                <w:szCs w:val="17"/>
              </w:rPr>
              <w:t xml:space="preserve">│   ├── app/</w:t>
            </w:r>
          </w:p>
          <w:p>
            <w:pPr>
              <w:spacing w:after="0" w:before="0"/>
            </w:pPr>
            <w:r>
              <w:rPr>
                <w:rFonts w:ascii="Courier New" w:cs="Courier New" w:eastAsia="Courier New" w:hAnsi="Courier New"/>
                <w:color w:val="1A1A1A"/>
                <w:sz w:val="17"/>
                <w:szCs w:val="17"/>
              </w:rPr>
              <w:t xml:space="preserve">│   │   ├── main.py               # FastAPI app entry point</w:t>
            </w:r>
          </w:p>
          <w:p>
            <w:pPr>
              <w:spacing w:after="0" w:before="0"/>
            </w:pPr>
            <w:r>
              <w:rPr>
                <w:rFonts w:ascii="Courier New" w:cs="Courier New" w:eastAsia="Courier New" w:hAnsi="Courier New"/>
                <w:color w:val="1A1A1A"/>
                <w:sz w:val="17"/>
                <w:szCs w:val="17"/>
              </w:rPr>
              <w:t xml:space="preserve">│   │   ├── auth/</w:t>
            </w:r>
          </w:p>
          <w:p>
            <w:pPr>
              <w:spacing w:after="0" w:before="0"/>
            </w:pPr>
            <w:r>
              <w:rPr>
                <w:rFonts w:ascii="Courier New" w:cs="Courier New" w:eastAsia="Courier New" w:hAnsi="Courier New"/>
                <w:color w:val="1A1A1A"/>
                <w:sz w:val="17"/>
                <w:szCs w:val="17"/>
              </w:rPr>
              <w:t xml:space="preserve">│   │   │   └── entra.py          # Entra ID token validation middleware</w:t>
            </w:r>
          </w:p>
          <w:p>
            <w:pPr>
              <w:spacing w:after="0" w:before="0"/>
            </w:pPr>
            <w:r>
              <w:rPr>
                <w:rFonts w:ascii="Courier New" w:cs="Courier New" w:eastAsia="Courier New" w:hAnsi="Courier New"/>
                <w:color w:val="1A1A1A"/>
                <w:sz w:val="17"/>
                <w:szCs w:val="17"/>
              </w:rPr>
              <w:t xml:space="preserve">│   │   ├── routers/              # One file per API resource</w:t>
            </w:r>
          </w:p>
          <w:p>
            <w:pPr>
              <w:spacing w:after="0" w:before="0"/>
            </w:pPr>
            <w:r>
              <w:rPr>
                <w:rFonts w:ascii="Courier New" w:cs="Courier New" w:eastAsia="Courier New" w:hAnsi="Courier New"/>
                <w:color w:val="1A1A1A"/>
                <w:sz w:val="17"/>
                <w:szCs w:val="17"/>
              </w:rPr>
              <w:t xml:space="preserve">│   │   │   ├── forecast.py</w:t>
            </w:r>
          </w:p>
          <w:p>
            <w:pPr>
              <w:spacing w:after="0" w:before="0"/>
            </w:pPr>
            <w:r>
              <w:rPr>
                <w:rFonts w:ascii="Courier New" w:cs="Courier New" w:eastAsia="Courier New" w:hAnsi="Courier New"/>
                <w:color w:val="1A1A1A"/>
                <w:sz w:val="17"/>
                <w:szCs w:val="17"/>
              </w:rPr>
              <w:t xml:space="preserve">│   │   │   ├── actuals.py</w:t>
            </w:r>
          </w:p>
          <w:p>
            <w:pPr>
              <w:spacing w:after="0" w:before="0"/>
            </w:pPr>
            <w:r>
              <w:rPr>
                <w:rFonts w:ascii="Courier New" w:cs="Courier New" w:eastAsia="Courier New" w:hAnsi="Courier New"/>
                <w:color w:val="1A1A1A"/>
                <w:sz w:val="17"/>
                <w:szCs w:val="17"/>
              </w:rPr>
              <w:t xml:space="preserve">│   │   │   ├── reference.py      # BU, customers, items, brands etc.</w:t>
            </w:r>
          </w:p>
          <w:p>
            <w:pPr>
              <w:spacing w:after="0" w:before="0"/>
            </w:pPr>
            <w:r>
              <w:rPr>
                <w:rFonts w:ascii="Courier New" w:cs="Courier New" w:eastAsia="Courier New" w:hAnsi="Courier New"/>
                <w:color w:val="1A1A1A"/>
                <w:sz w:val="17"/>
                <w:szCs w:val="17"/>
              </w:rPr>
              <w:t xml:space="preserve">│   │   │   └── admin.py          # Users, roles, BU assignments</w:t>
            </w:r>
          </w:p>
          <w:p>
            <w:pPr>
              <w:spacing w:after="0" w:before="0"/>
            </w:pPr>
            <w:r>
              <w:rPr>
                <w:rFonts w:ascii="Courier New" w:cs="Courier New" w:eastAsia="Courier New" w:hAnsi="Courier New"/>
                <w:color w:val="1A1A1A"/>
                <w:sz w:val="17"/>
                <w:szCs w:val="17"/>
              </w:rPr>
              <w:t xml:space="preserve">│   │   ├── models/               # SQLAlchemy ORM models</w:t>
            </w:r>
          </w:p>
          <w:p>
            <w:pPr>
              <w:spacing w:after="0" w:before="0"/>
            </w:pPr>
            <w:r>
              <w:rPr>
                <w:rFonts w:ascii="Courier New" w:cs="Courier New" w:eastAsia="Courier New" w:hAnsi="Courier New"/>
                <w:color w:val="1A1A1A"/>
                <w:sz w:val="17"/>
                <w:szCs w:val="17"/>
              </w:rPr>
              <w:t xml:space="preserve">│   │   ├── schemas/              # Pydantic request/response schemas</w:t>
            </w:r>
          </w:p>
          <w:p>
            <w:pPr>
              <w:spacing w:after="0" w:before="0"/>
            </w:pPr>
            <w:r>
              <w:rPr>
                <w:rFonts w:ascii="Courier New" w:cs="Courier New" w:eastAsia="Courier New" w:hAnsi="Courier New"/>
                <w:color w:val="1A1A1A"/>
                <w:sz w:val="17"/>
                <w:szCs w:val="17"/>
              </w:rPr>
              <w:t xml:space="preserve">│   │   ├── services/             # Business logic layer</w:t>
            </w:r>
          </w:p>
          <w:p>
            <w:pPr>
              <w:spacing w:after="0" w:before="0"/>
            </w:pPr>
            <w:r>
              <w:rPr>
                <w:rFonts w:ascii="Courier New" w:cs="Courier New" w:eastAsia="Courier New" w:hAnsi="Courier New"/>
                <w:color w:val="1A1A1A"/>
                <w:sz w:val="17"/>
                <w:szCs w:val="17"/>
              </w:rPr>
              <w:t xml:space="preserve">│   │   │   ├── editability.py    # Horizon + actuals lock checks</w:t>
            </w:r>
          </w:p>
          <w:p>
            <w:pPr>
              <w:spacing w:after="0" w:before="0"/>
            </w:pPr>
            <w:r>
              <w:rPr>
                <w:rFonts w:ascii="Courier New" w:cs="Courier New" w:eastAsia="Courier New" w:hAnsi="Courier New"/>
                <w:color w:val="1A1A1A"/>
                <w:sz w:val="17"/>
                <w:szCs w:val="17"/>
              </w:rPr>
              <w:t xml:space="preserve">│   │   │   └── gm_seed.py        # GM forecast seeding from Sales</w:t>
            </w:r>
          </w:p>
          <w:p>
            <w:pPr>
              <w:spacing w:after="0" w:before="0"/>
            </w:pPr>
            <w:r>
              <w:rPr>
                <w:rFonts w:ascii="Courier New" w:cs="Courier New" w:eastAsia="Courier New" w:hAnsi="Courier New"/>
                <w:color w:val="1A1A1A"/>
                <w:sz w:val="17"/>
                <w:szCs w:val="17"/>
              </w:rPr>
              <w:t xml:space="preserve">│   │   └── db.py                 # Database connection and session</w:t>
            </w:r>
          </w:p>
          <w:p>
            <w:pPr>
              <w:spacing w:after="0" w:before="0"/>
            </w:pPr>
            <w:r>
              <w:rPr>
                <w:rFonts w:ascii="Courier New" w:cs="Courier New" w:eastAsia="Courier New" w:hAnsi="Courier New"/>
                <w:color w:val="1A1A1A"/>
                <w:sz w:val="17"/>
                <w:szCs w:val="17"/>
              </w:rPr>
              <w:t xml:space="preserve">│   ├── tests/                    # pytest test suite</w:t>
            </w:r>
          </w:p>
          <w:p>
            <w:pPr>
              <w:spacing w:after="0" w:before="0"/>
            </w:pPr>
            <w:r>
              <w:rPr>
                <w:rFonts w:ascii="Courier New" w:cs="Courier New" w:eastAsia="Courier New" w:hAnsi="Courier New"/>
                <w:color w:val="1A1A1A"/>
                <w:sz w:val="17"/>
                <w:szCs w:val="17"/>
              </w:rPr>
              <w:t xml:space="preserve">│   ├── requirements.txt          # Python dependencies</w:t>
            </w:r>
          </w:p>
          <w:p>
            <w:pPr>
              <w:spacing w:after="0" w:before="0"/>
            </w:pPr>
            <w:r>
              <w:rPr>
                <w:rFonts w:ascii="Courier New" w:cs="Courier New" w:eastAsia="Courier New" w:hAnsi="Courier New"/>
                <w:color w:val="1A1A1A"/>
                <w:sz w:val="17"/>
                <w:szCs w:val="17"/>
              </w:rPr>
              <w:t xml:space="preserve">│   └── .env.example              # Environment variable template</w:t>
            </w:r>
          </w:p>
          <w:p>
            <w:pPr>
              <w:spacing w:after="0" w:before="0"/>
            </w:pPr>
            <w:r>
              <w:rPr>
                <w:rFonts w:ascii="Courier New" w:cs="Courier New" w:eastAsia="Courier New" w:hAnsi="Courier New"/>
                <w:color w:val="1A1A1A"/>
                <w:sz w:val="17"/>
                <w:szCs w:val="17"/>
              </w:rPr>
              <w:t xml:space="preserve">├── frontend/</w:t>
            </w:r>
          </w:p>
          <w:p>
            <w:pPr>
              <w:spacing w:after="0" w:before="0"/>
            </w:pPr>
            <w:r>
              <w:rPr>
                <w:rFonts w:ascii="Courier New" w:cs="Courier New" w:eastAsia="Courier New" w:hAnsi="Courier New"/>
                <w:color w:val="1A1A1A"/>
                <w:sz w:val="17"/>
                <w:szCs w:val="17"/>
              </w:rPr>
              <w:t xml:space="preserve">│   ├── src/</w:t>
            </w:r>
          </w:p>
          <w:p>
            <w:pPr>
              <w:spacing w:after="0" w:before="0"/>
            </w:pPr>
            <w:r>
              <w:rPr>
                <w:rFonts w:ascii="Courier New" w:cs="Courier New" w:eastAsia="Courier New" w:hAnsi="Courier New"/>
                <w:color w:val="1A1A1A"/>
                <w:sz w:val="17"/>
                <w:szCs w:val="17"/>
              </w:rPr>
              <w:t xml:space="preserve">│   │   ├── components/           # Reusable UI components</w:t>
            </w:r>
          </w:p>
          <w:p>
            <w:pPr>
              <w:spacing w:after="0" w:before="0"/>
            </w:pPr>
            <w:r>
              <w:rPr>
                <w:rFonts w:ascii="Courier New" w:cs="Courier New" w:eastAsia="Courier New" w:hAnsi="Courier New"/>
                <w:color w:val="1A1A1A"/>
                <w:sz w:val="17"/>
                <w:szCs w:val="17"/>
              </w:rPr>
              <w:t xml:space="preserve">│   │   ├── pages/                # Top-level page components</w:t>
            </w:r>
          </w:p>
          <w:p>
            <w:pPr>
              <w:spacing w:after="0" w:before="0"/>
            </w:pPr>
            <w:r>
              <w:rPr>
                <w:rFonts w:ascii="Courier New" w:cs="Courier New" w:eastAsia="Courier New" w:hAnsi="Courier New"/>
                <w:color w:val="1A1A1A"/>
                <w:sz w:val="17"/>
                <w:szCs w:val="17"/>
              </w:rPr>
              <w:t xml:space="preserve">│   │   │   ├── ForecastGrid/     # Main forecast entry grid</w:t>
            </w:r>
          </w:p>
          <w:p>
            <w:pPr>
              <w:spacing w:after="0" w:before="0"/>
            </w:pPr>
            <w:r>
              <w:rPr>
                <w:rFonts w:ascii="Courier New" w:cs="Courier New" w:eastAsia="Courier New" w:hAnsi="Courier New"/>
                <w:color w:val="1A1A1A"/>
                <w:sz w:val="17"/>
                <w:szCs w:val="17"/>
              </w:rPr>
              <w:t xml:space="preserve">│   │   │   ├── ActualsComparison/</w:t>
            </w:r>
          </w:p>
          <w:p>
            <w:pPr>
              <w:spacing w:after="0" w:before="0"/>
            </w:pPr>
            <w:r>
              <w:rPr>
                <w:rFonts w:ascii="Courier New" w:cs="Courier New" w:eastAsia="Courier New" w:hAnsi="Courier New"/>
                <w:color w:val="1A1A1A"/>
                <w:sz w:val="17"/>
                <w:szCs w:val="17"/>
              </w:rPr>
              <w:t xml:space="preserve">│   │   │   └── Admin/            # Reference data management</w:t>
            </w:r>
          </w:p>
          <w:p>
            <w:pPr>
              <w:spacing w:after="0" w:before="0"/>
            </w:pPr>
            <w:r>
              <w:rPr>
                <w:rFonts w:ascii="Courier New" w:cs="Courier New" w:eastAsia="Courier New" w:hAnsi="Courier New"/>
                <w:color w:val="1A1A1A"/>
                <w:sz w:val="17"/>
                <w:szCs w:val="17"/>
              </w:rPr>
              <w:t xml:space="preserve">│   │   ├── api/                  # API client functions</w:t>
            </w:r>
          </w:p>
          <w:p>
            <w:pPr>
              <w:spacing w:after="0" w:before="0"/>
            </w:pPr>
            <w:r>
              <w:rPr>
                <w:rFonts w:ascii="Courier New" w:cs="Courier New" w:eastAsia="Courier New" w:hAnsi="Courier New"/>
                <w:color w:val="1A1A1A"/>
                <w:sz w:val="17"/>
                <w:szCs w:val="17"/>
              </w:rPr>
              <w:t xml:space="preserve">│   │   ├── auth/                 # MSAL.js configuration</w:t>
            </w:r>
          </w:p>
          <w:p>
            <w:pPr>
              <w:spacing w:after="0" w:before="0"/>
            </w:pPr>
            <w:r>
              <w:rPr>
                <w:rFonts w:ascii="Courier New" w:cs="Courier New" w:eastAsia="Courier New" w:hAnsi="Courier New"/>
                <w:color w:val="1A1A1A"/>
                <w:sz w:val="17"/>
                <w:szCs w:val="17"/>
              </w:rPr>
              <w:t xml:space="preserve">│   │   └── main.jsx              # React entry point</w:t>
            </w:r>
          </w:p>
          <w:p>
            <w:pPr>
              <w:spacing w:after="0" w:before="0"/>
            </w:pPr>
            <w:r>
              <w:rPr>
                <w:rFonts w:ascii="Courier New" w:cs="Courier New" w:eastAsia="Courier New" w:hAnsi="Courier New"/>
                <w:color w:val="1A1A1A"/>
                <w:sz w:val="17"/>
                <w:szCs w:val="17"/>
              </w:rPr>
              <w:t xml:space="preserve">│   ├── public/</w:t>
            </w:r>
          </w:p>
          <w:p>
            <w:pPr>
              <w:spacing w:after="0" w:before="0"/>
            </w:pPr>
            <w:r>
              <w:rPr>
                <w:rFonts w:ascii="Courier New" w:cs="Courier New" w:eastAsia="Courier New" w:hAnsi="Courier New"/>
                <w:color w:val="1A1A1A"/>
                <w:sz w:val="17"/>
                <w:szCs w:val="17"/>
              </w:rPr>
              <w:t xml:space="preserve">│   ├── package.json</w:t>
            </w:r>
          </w:p>
          <w:p>
            <w:pPr>
              <w:spacing w:after="0" w:before="0"/>
            </w:pPr>
            <w:r>
              <w:rPr>
                <w:rFonts w:ascii="Courier New" w:cs="Courier New" w:eastAsia="Courier New" w:hAnsi="Courier New"/>
                <w:color w:val="1A1A1A"/>
                <w:sz w:val="17"/>
                <w:szCs w:val="17"/>
              </w:rPr>
              <w:t xml:space="preserve">│   └── .env.example</w:t>
            </w:r>
          </w:p>
          <w:p>
            <w:pPr>
              <w:spacing w:after="0" w:before="0"/>
            </w:pPr>
            <w:r>
              <w:rPr>
                <w:rFonts w:ascii="Courier New" w:cs="Courier New" w:eastAsia="Courier New" w:hAnsi="Courier New"/>
                <w:color w:val="1A1A1A"/>
                <w:sz w:val="17"/>
                <w:szCs w:val="17"/>
              </w:rPr>
              <w:t xml:space="preserve">├── etl/                          # SQL Agent actuals load scripts</w:t>
            </w:r>
          </w:p>
          <w:p>
            <w:pPr>
              <w:spacing w:after="0" w:before="0"/>
            </w:pPr>
            <w:r>
              <w:rPr>
                <w:rFonts w:ascii="Courier New" w:cs="Courier New" w:eastAsia="Courier New" w:hAnsi="Courier New"/>
                <w:color w:val="1A1A1A"/>
                <w:sz w:val="17"/>
                <w:szCs w:val="17"/>
              </w:rPr>
              <w:t xml:space="preserve">├── .gitignore</w:t>
            </w:r>
          </w:p>
          <w:p>
            <w:pPr>
              <w:spacing w:after="0" w:before="0"/>
            </w:pPr>
            <w:r>
              <w:rPr>
                <w:rFonts w:ascii="Courier New" w:cs="Courier New" w:eastAsia="Courier New" w:hAnsi="Courier New"/>
                <w:color w:val="1A1A1A"/>
                <w:sz w:val="17"/>
                <w:szCs w:val="17"/>
              </w:rPr>
              <w:t xml:space="preserve">└── README.md</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3. Backend — FastAPI</w:t>
      </w:r>
    </w:p>
    <w:p>
      <w:pPr>
        <w:spacing w:after="60" w:before="60"/>
      </w:pPr>
      <w:r>
        <w:rPr>
          <w:rFonts w:ascii="Arial" w:cs="Arial" w:eastAsia="Arial" w:hAnsi="Arial"/>
          <w:color w:val="1A1A1A"/>
          <w:sz w:val="22"/>
          <w:szCs w:val="22"/>
        </w:rPr>
        <w:t xml:space="preserve">The FastAPI backend is a REST API that sits between the React frontend and the SQL Server database. It is responsible for all business logic, authentication enforcement, editability checks, and data access. The frontend never connects to the database directly.</w:t>
      </w:r>
    </w:p>
    <w:p>
      <w:r>
        <w:rPr>
          <w:sz w:val="14"/>
          <w:szCs w:val="14"/>
        </w:rPr>
        <w:t xml:space="preserve"/>
      </w:r>
    </w:p>
    <w:p>
      <w:pPr>
        <w:pStyle w:val="Heading2"/>
        <w:spacing w:after="80" w:before="280"/>
      </w:pPr>
      <w:r>
        <w:rPr>
          <w:rFonts w:ascii="Arial" w:cs="Arial" w:eastAsia="Arial" w:hAnsi="Arial"/>
          <w:b/>
          <w:bCs/>
          <w:color w:val="2E75B6"/>
          <w:sz w:val="26"/>
          <w:szCs w:val="26"/>
        </w:rPr>
        <w:t xml:space="preserve">3.1 Responsibilities</w:t>
      </w:r>
    </w:p>
    <w:p>
      <w:pPr>
        <w:pStyle w:val="ListParagraph"/>
        <w:numPr>
          <w:ilvl w:val="0"/>
          <w:numId w:val="2"/>
        </w:numPr>
        <w:spacing w:after="40" w:before="40"/>
      </w:pPr>
      <w:r>
        <w:rPr>
          <w:rFonts w:ascii="Arial" w:cs="Arial" w:eastAsia="Arial" w:hAnsi="Arial"/>
          <w:color w:val="1A1A1A"/>
          <w:sz w:val="22"/>
          <w:szCs w:val="22"/>
        </w:rPr>
        <w:t xml:space="preserve">Validate Azure Entra ID access tokens on every request</w:t>
      </w:r>
    </w:p>
    <w:p>
      <w:pPr>
        <w:pStyle w:val="ListParagraph"/>
        <w:numPr>
          <w:ilvl w:val="0"/>
          <w:numId w:val="2"/>
        </w:numPr>
        <w:spacing w:after="40" w:before="40"/>
      </w:pPr>
      <w:r>
        <w:rPr>
          <w:rFonts w:ascii="Arial" w:cs="Arial" w:eastAsia="Arial" w:hAnsi="Arial"/>
          <w:color w:val="1A1A1A"/>
          <w:sz w:val="22"/>
          <w:szCs w:val="22"/>
        </w:rPr>
        <w:t xml:space="preserve">Enforce role-based access control and BU-level data filtering</w:t>
      </w:r>
    </w:p>
    <w:p>
      <w:pPr>
        <w:pStyle w:val="ListParagraph"/>
        <w:numPr>
          <w:ilvl w:val="0"/>
          <w:numId w:val="2"/>
        </w:numPr>
        <w:spacing w:after="40" w:before="40"/>
      </w:pPr>
      <w:r>
        <w:rPr>
          <w:rFonts w:ascii="Arial" w:cs="Arial" w:eastAsia="Arial" w:hAnsi="Arial"/>
          <w:color w:val="1A1A1A"/>
          <w:sz w:val="22"/>
          <w:szCs w:val="22"/>
        </w:rPr>
        <w:t xml:space="preserve">Evaluate the editability decision sequence before any write operation</w:t>
      </w:r>
    </w:p>
    <w:p>
      <w:pPr>
        <w:pStyle w:val="ListParagraph"/>
        <w:numPr>
          <w:ilvl w:val="0"/>
          <w:numId w:val="2"/>
        </w:numPr>
        <w:spacing w:after="40" w:before="40"/>
      </w:pPr>
      <w:r>
        <w:rPr>
          <w:rFonts w:ascii="Arial" w:cs="Arial" w:eastAsia="Arial" w:hAnsi="Arial"/>
          <w:color w:val="1A1A1A"/>
          <w:sz w:val="22"/>
          <w:szCs w:val="22"/>
        </w:rPr>
        <w:t xml:space="preserve">Expose clean REST endpoints consumed by the React frontend and the data warehouse</w:t>
      </w:r>
    </w:p>
    <w:p>
      <w:pPr>
        <w:pStyle w:val="ListParagraph"/>
        <w:numPr>
          <w:ilvl w:val="0"/>
          <w:numId w:val="2"/>
        </w:numPr>
        <w:spacing w:after="40" w:before="40"/>
      </w:pPr>
      <w:r>
        <w:rPr>
          <w:rFonts w:ascii="Arial" w:cs="Arial" w:eastAsia="Arial" w:hAnsi="Arial"/>
          <w:color w:val="1A1A1A"/>
          <w:sz w:val="22"/>
          <w:szCs w:val="22"/>
        </w:rPr>
        <w:t xml:space="preserve">Execute the GM forecast seeding operation (bulk copy from Sales to GM)</w:t>
      </w:r>
    </w:p>
    <w:p>
      <w:pPr>
        <w:pStyle w:val="ListParagraph"/>
        <w:numPr>
          <w:ilvl w:val="0"/>
          <w:numId w:val="2"/>
        </w:numPr>
        <w:spacing w:after="40" w:before="40"/>
      </w:pPr>
      <w:r>
        <w:rPr>
          <w:rFonts w:ascii="Arial" w:cs="Arial" w:eastAsia="Arial" w:hAnsi="Arial"/>
          <w:color w:val="1A1A1A"/>
          <w:sz w:val="22"/>
          <w:szCs w:val="22"/>
        </w:rPr>
        <w:t xml:space="preserve">Handle all SQL Server interactions via SQLAlchemy ORM</w:t>
      </w:r>
    </w:p>
    <w:p>
      <w:r>
        <w:rPr>
          <w:sz w:val="14"/>
          <w:szCs w:val="14"/>
        </w:rPr>
        <w:t xml:space="preserve"/>
      </w:r>
    </w:p>
    <w:p>
      <w:pPr>
        <w:pStyle w:val="Heading2"/>
        <w:spacing w:after="80" w:before="280"/>
      </w:pPr>
      <w:r>
        <w:rPr>
          <w:rFonts w:ascii="Arial" w:cs="Arial" w:eastAsia="Arial" w:hAnsi="Arial"/>
          <w:b/>
          <w:bCs/>
          <w:color w:val="2E75B6"/>
          <w:sz w:val="26"/>
          <w:szCs w:val="26"/>
        </w:rPr>
        <w:t xml:space="preserve">3.2 Key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fastapi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Web framework — routing, dependency injection, automatic OpenAPI docs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uvicorn</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ASGI server — runs the FastAPI application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sqlalchemy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ORM — database models and query interface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pyodbc</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SQL Server driver — used by SQLAlchemy to connect to MS SQL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pydantic</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Data validation — request and response schemas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python-jose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JWT decoding — validates Entra ID access tokens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httpx</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 client — used to fetch Entra ID JWKS (public keys)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python-dotenv</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Loads environment variables from .env file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pytest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Test framework</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3.3 Environment Variables</w:t>
      </w:r>
    </w:p>
    <w:p>
      <w:pPr>
        <w:spacing w:after="60" w:before="60"/>
      </w:pPr>
      <w:r>
        <w:rPr>
          <w:rFonts w:ascii="Arial" w:cs="Arial" w:eastAsia="Arial" w:hAnsi="Arial"/>
          <w:color w:val="1A1A1A"/>
          <w:sz w:val="22"/>
          <w:szCs w:val="22"/>
        </w:rPr>
        <w:t xml:space="preserve">All environment-specific configuration is stored in a .env file that is never committed to Git. A .env.example template is committed instead.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backend/.env.example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Database</w:t>
            </w:r>
          </w:p>
          <w:p>
            <w:pPr>
              <w:spacing w:after="0" w:before="0"/>
            </w:pPr>
            <w:r>
              <w:rPr>
                <w:rFonts w:ascii="Courier New" w:cs="Courier New" w:eastAsia="Courier New" w:hAnsi="Courier New"/>
                <w:color w:val="1A1A1A"/>
                <w:sz w:val="17"/>
                <w:szCs w:val="17"/>
              </w:rPr>
              <w:t xml:space="preserve">DB_SERVER=YOUR_SQL_SERVER_NAME</w:t>
            </w:r>
          </w:p>
          <w:p>
            <w:pPr>
              <w:spacing w:after="0" w:before="0"/>
            </w:pPr>
            <w:r>
              <w:rPr>
                <w:rFonts w:ascii="Courier New" w:cs="Courier New" w:eastAsia="Courier New" w:hAnsi="Courier New"/>
                <w:color w:val="1A1A1A"/>
                <w:sz w:val="17"/>
                <w:szCs w:val="17"/>
              </w:rPr>
              <w:t xml:space="preserve">DB_NAME=sfms_dev</w:t>
            </w:r>
          </w:p>
          <w:p>
            <w:pPr>
              <w:spacing w:after="0" w:before="0"/>
            </w:pPr>
            <w:r>
              <w:rPr>
                <w:rFonts w:ascii="Courier New" w:cs="Courier New" w:eastAsia="Courier New" w:hAnsi="Courier New"/>
                <w:color w:val="1A1A1A"/>
                <w:sz w:val="17"/>
                <w:szCs w:val="17"/>
              </w:rPr>
              <w:t xml:space="preserve">DB_DRIVER=ODBC Driver 17 for SQL Server</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Azure Entra ID</w:t>
            </w:r>
          </w:p>
          <w:p>
            <w:pPr>
              <w:spacing w:after="0" w:before="0"/>
            </w:pPr>
            <w:r>
              <w:rPr>
                <w:rFonts w:ascii="Courier New" w:cs="Courier New" w:eastAsia="Courier New" w:hAnsi="Courier New"/>
                <w:color w:val="1A1A1A"/>
                <w:sz w:val="17"/>
                <w:szCs w:val="17"/>
              </w:rPr>
              <w:t xml:space="preserve">ENTRA_TENANT_ID=your-tenant-id-guid</w:t>
            </w:r>
          </w:p>
          <w:p>
            <w:pPr>
              <w:spacing w:after="0" w:before="0"/>
            </w:pPr>
            <w:r>
              <w:rPr>
                <w:rFonts w:ascii="Courier New" w:cs="Courier New" w:eastAsia="Courier New" w:hAnsi="Courier New"/>
                <w:color w:val="1A1A1A"/>
                <w:sz w:val="17"/>
                <w:szCs w:val="17"/>
              </w:rPr>
              <w:t xml:space="preserve">ENTRA_CLIENT_ID=your-api-app-registration-client-id</w:t>
            </w:r>
          </w:p>
          <w:p>
            <w:pPr>
              <w:spacing w:after="0" w:before="0"/>
            </w:pPr>
            <w:r>
              <w:rPr>
                <w:rFonts w:ascii="Courier New" w:cs="Courier New" w:eastAsia="Courier New" w:hAnsi="Courier New"/>
                <w:color w:val="1A1A1A"/>
                <w:sz w:val="17"/>
                <w:szCs w:val="17"/>
              </w:rPr>
              <w:t xml:space="preserve">ENTRA_AUTHORITY=https://login.microsoftonline.com/your-tenant-id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Application</w:t>
            </w:r>
          </w:p>
          <w:p>
            <w:pPr>
              <w:spacing w:after="0" w:before="0"/>
            </w:pPr>
            <w:r>
              <w:rPr>
                <w:rFonts w:ascii="Courier New" w:cs="Courier New" w:eastAsia="Courier New" w:hAnsi="Courier New"/>
                <w:color w:val="1A1A1A"/>
                <w:sz w:val="17"/>
                <w:szCs w:val="17"/>
              </w:rPr>
              <w:t xml:space="preserve">ENVIRONMENT=dev</w:t>
            </w:r>
          </w:p>
          <w:p>
            <w:pPr>
              <w:spacing w:after="0" w:before="0"/>
            </w:pPr>
            <w:r>
              <w:rPr>
                <w:rFonts w:ascii="Courier New" w:cs="Courier New" w:eastAsia="Courier New" w:hAnsi="Courier New"/>
                <w:color w:val="1A1A1A"/>
                <w:sz w:val="17"/>
                <w:szCs w:val="17"/>
              </w:rPr>
              <w:t xml:space="preserve">ALLOWED_ORIGINS=http://localhost:3000</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3.4 API Conventions</w:t>
      </w:r>
    </w:p>
    <w:p>
      <w:pPr>
        <w:spacing w:after="60" w:before="60"/>
      </w:pPr>
      <w:r>
        <w:rPr>
          <w:rFonts w:ascii="Arial" w:cs="Arial" w:eastAsia="Arial" w:hAnsi="Arial"/>
          <w:color w:val="1A1A1A"/>
          <w:sz w:val="22"/>
          <w:szCs w:val="22"/>
        </w:rPr>
        <w:t xml:space="preserve">All API endpoints follow consistent conventions to make the frontend integration and future data warehouse consumption predictable.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Convention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All endpoints prefixed with /api/v1/</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Authentication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Bearer token in Authorization header on every request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BU scoping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BusinessUnitCode passed as a path or query parameter; API validates user assignment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Date format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ISO 8601 strings (YYYY-MM-DD) for all date fields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Error responses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Consistent JSON: { detail: string, code: string }</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 403</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Returned for any editability violation or access control failure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 422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Returned for validation failures (Pydantic handles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Pagination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Limit/offset on all list endpoints: ?limit=100&amp;offset=0</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3.5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5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Auth required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/api/v1/forecast/{bu_code}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List forecast rows for a BU, filterable by date range, type, customer, item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POST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/api/v1/forecast/{bu_code}</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Create a new forecast row</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/api/v1/forecast/{bu_code}/{entry_no}</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Update an existing forecast row (editability enforced)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DELETE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/api/v1/forecast/{bu_code}/{entry_no}</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Delete a forecast row (editability enforced)</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/api/v1/forecast/{bu_code}/seed-gm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Seed GM forecast from Sales for a given date range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 — PowerUser+</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/api/v1/actuals/{bu_code}</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List actuals for a BU, filterable by date range and type</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/api/v1/comparison/{bu_code}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 vs actuals comparison view data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/api/v1/reference/items/{bu_code}</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List active items for a BU</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/api/v1/reference/customers/{bu_code}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List active customers for a BU</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/api/v1/reference/brands</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List all active brands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/api/v1/admin/users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List users (Admin only)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 — Admin</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POST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/api/v1/admin/users</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Create or update a user (Admin only)</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 — Admin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/api/v1/me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Returns the current user's profile, role, and BU assignments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3.6 Editability Service</w:t>
      </w:r>
    </w:p>
    <w:p>
      <w:pPr>
        <w:spacing w:after="60" w:before="60"/>
      </w:pPr>
      <w:r>
        <w:rPr>
          <w:rFonts w:ascii="Arial" w:cs="Arial" w:eastAsia="Arial" w:hAnsi="Arial"/>
          <w:color w:val="1A1A1A"/>
          <w:sz w:val="22"/>
          <w:szCs w:val="22"/>
        </w:rPr>
        <w:t xml:space="preserve">All write operations on forecast data pass through a centralised editability check in services/editability.py before any database write is attempted. This ensures the rules are enforced consistently regardless of which endpoint is called.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services/editability.py — decision sequence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def check_editable(bu_code, forecast_date, user, db) -&gt; None:</w:t>
            </w:r>
          </w:p>
          <w:p>
            <w:pPr>
              <w:spacing w:after="0" w:before="0"/>
            </w:pPr>
            <w:r>
              <w:rPr>
                <w:rFonts w:ascii="Courier New" w:cs="Courier New" w:eastAsia="Courier New" w:hAnsi="Courier New"/>
                <w:color w:val="1A1A1A"/>
                <w:sz w:val="17"/>
                <w:szCs w:val="17"/>
              </w:rPr>
              <w:t xml:space="preserve">    """Raises HTTP 403 if the forecast row is not editable.</w:t>
            </w:r>
          </w:p>
          <w:p>
            <w:pPr>
              <w:spacing w:after="0" w:before="0"/>
            </w:pPr>
            <w:r>
              <w:rPr>
                <w:rFonts w:ascii="Courier New" w:cs="Courier New" w:eastAsia="Courier New" w:hAnsi="Courier New"/>
                <w:color w:val="1A1A1A"/>
                <w:sz w:val="17"/>
                <w:szCs w:val="17"/>
              </w:rPr>
              <w:t xml:space="preserve">    Called before every INSERT, UPDATE, or DELETE on tblForecastData.</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    # 1. Past month lock</w:t>
            </w:r>
          </w:p>
          <w:p>
            <w:pPr>
              <w:spacing w:after="0" w:before="0"/>
            </w:pPr>
            <w:r>
              <w:rPr>
                <w:rFonts w:ascii="Courier New" w:cs="Courier New" w:eastAsia="Courier New" w:hAnsi="Courier New"/>
                <w:color w:val="1A1A1A"/>
                <w:sz w:val="17"/>
                <w:szCs w:val="17"/>
              </w:rPr>
              <w:t xml:space="preserve">    if forecast_date &lt; first_day_of_current_month():</w:t>
            </w:r>
          </w:p>
          <w:p>
            <w:pPr>
              <w:spacing w:after="0" w:before="0"/>
            </w:pPr>
            <w:r>
              <w:rPr>
                <w:rFonts w:ascii="Courier New" w:cs="Courier New" w:eastAsia="Courier New" w:hAnsi="Courier New"/>
                <w:color w:val="1A1A1A"/>
                <w:sz w:val="17"/>
                <w:szCs w:val="17"/>
              </w:rPr>
              <w:t xml:space="preserve">        raise HTTPException(403, "Period is before current month")</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2. Invoiced actuals lock</w:t>
            </w:r>
          </w:p>
          <w:p>
            <w:pPr>
              <w:spacing w:after="0" w:before="0"/>
            </w:pPr>
            <w:r>
              <w:rPr>
                <w:rFonts w:ascii="Courier New" w:cs="Courier New" w:eastAsia="Courier New" w:hAnsi="Courier New"/>
                <w:color w:val="1A1A1A"/>
                <w:sz w:val="17"/>
                <w:szCs w:val="17"/>
              </w:rPr>
              <w:t xml:space="preserve">    if invoiced_actuals_exist(bu_code, forecast_date, db):</w:t>
            </w:r>
          </w:p>
          <w:p>
            <w:pPr>
              <w:spacing w:after="0" w:before="0"/>
            </w:pPr>
            <w:r>
              <w:rPr>
                <w:rFonts w:ascii="Courier New" w:cs="Courier New" w:eastAsia="Courier New" w:hAnsi="Courier New"/>
                <w:color w:val="1A1A1A"/>
                <w:sz w:val="17"/>
                <w:szCs w:val="17"/>
              </w:rPr>
              <w:t xml:space="preserve">        raise HTTPException(403, "Invoiced actuals exist for this period")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3. BU assignment check</w:t>
            </w:r>
          </w:p>
          <w:p>
            <w:pPr>
              <w:spacing w:after="0" w:before="0"/>
            </w:pPr>
            <w:r>
              <w:rPr>
                <w:rFonts w:ascii="Courier New" w:cs="Courier New" w:eastAsia="Courier New" w:hAnsi="Courier New"/>
                <w:color w:val="1A1A1A"/>
                <w:sz w:val="17"/>
                <w:szCs w:val="17"/>
              </w:rPr>
              <w:t xml:space="preserve">    assignment = get_user_bu_assignment(user.user_id, bu_code, db)</w:t>
            </w:r>
          </w:p>
          <w:p>
            <w:pPr>
              <w:spacing w:after="0" w:before="0"/>
            </w:pPr>
            <w:r>
              <w:rPr>
                <w:rFonts w:ascii="Courier New" w:cs="Courier New" w:eastAsia="Courier New" w:hAnsi="Courier New"/>
                <w:color w:val="1A1A1A"/>
                <w:sz w:val="17"/>
                <w:szCs w:val="17"/>
              </w:rPr>
              <w:t xml:space="preserve">    if not assignment and not user.role.can_view_all_bu:</w:t>
            </w:r>
          </w:p>
          <w:p>
            <w:pPr>
              <w:spacing w:after="0" w:before="0"/>
            </w:pPr>
            <w:r>
              <w:rPr>
                <w:rFonts w:ascii="Courier New" w:cs="Courier New" w:eastAsia="Courier New" w:hAnsi="Courier New"/>
                <w:color w:val="1A1A1A"/>
                <w:sz w:val="17"/>
                <w:szCs w:val="17"/>
              </w:rPr>
              <w:t xml:space="preserve">        raise HTTPException(403, "User not assigned to this business unit")</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4. Horizon check</w:t>
            </w:r>
          </w:p>
          <w:p>
            <w:pPr>
              <w:spacing w:after="0" w:before="0"/>
            </w:pPr>
            <w:r>
              <w:rPr>
                <w:rFonts w:ascii="Courier New" w:cs="Courier New" w:eastAsia="Courier New" w:hAnsi="Courier New"/>
                <w:color w:val="1A1A1A"/>
                <w:sz w:val="17"/>
                <w:szCs w:val="17"/>
              </w:rPr>
              <w:t xml:space="preserve">    horizon = assignment.horizon_override or user.role.horizon_months_back</w:t>
            </w:r>
          </w:p>
          <w:p>
            <w:pPr>
              <w:spacing w:after="0" w:before="0"/>
            </w:pPr>
            <w:r>
              <w:rPr>
                <w:rFonts w:ascii="Courier New" w:cs="Courier New" w:eastAsia="Courier New" w:hAnsi="Courier New"/>
                <w:color w:val="1A1A1A"/>
                <w:sz w:val="17"/>
                <w:szCs w:val="17"/>
              </w:rPr>
              <w:t xml:space="preserve">    earliest_editable = first_day_of_current_month() - relativedelta(months=horizon)</w:t>
            </w:r>
          </w:p>
          <w:p>
            <w:pPr>
              <w:spacing w:after="0" w:before="0"/>
            </w:pPr>
            <w:r>
              <w:rPr>
                <w:rFonts w:ascii="Courier New" w:cs="Courier New" w:eastAsia="Courier New" w:hAnsi="Courier New"/>
                <w:color w:val="1A1A1A"/>
                <w:sz w:val="17"/>
                <w:szCs w:val="17"/>
              </w:rPr>
              <w:t xml:space="preserve">    if forecast_date &lt; earliest_editable:</w:t>
            </w:r>
          </w:p>
          <w:p>
            <w:pPr>
              <w:spacing w:after="0" w:before="0"/>
            </w:pPr>
            <w:r>
              <w:rPr>
                <w:rFonts w:ascii="Courier New" w:cs="Courier New" w:eastAsia="Courier New" w:hAnsi="Courier New"/>
                <w:color w:val="1A1A1A"/>
                <w:sz w:val="17"/>
                <w:szCs w:val="17"/>
              </w:rPr>
              <w:t xml:space="preserve">        raise HTTPException(403, "Period outside user edit horizon")</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All checks passed — editable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4. Authentication — Azure Entra ID</w:t>
      </w:r>
    </w:p>
    <w:p>
      <w:pPr>
        <w:spacing w:after="60" w:before="60"/>
      </w:pPr>
      <w:r>
        <w:rPr>
          <w:rFonts w:ascii="Arial" w:cs="Arial" w:eastAsia="Arial" w:hAnsi="Arial"/>
          <w:color w:val="1A1A1A"/>
          <w:sz w:val="22"/>
          <w:szCs w:val="22"/>
        </w:rPr>
        <w:t xml:space="preserve">All users authenticate via Azure Entra ID using the OIDC/OAuth2 Authorization Code flow with PKCE. The React frontend handles the login redirect and token acquisition using MSAL.js. The FastAPI backend validates the access token on every API request using the Entra ID public keys (JWKS endpoint).</w:t>
      </w:r>
    </w:p>
    <w:p>
      <w:r>
        <w:rPr>
          <w:sz w:val="14"/>
          <w:szCs w:val="14"/>
        </w:rPr>
        <w:t xml:space="preserve"/>
      </w:r>
    </w:p>
    <w:p>
      <w:pPr>
        <w:pStyle w:val="Heading2"/>
        <w:spacing w:after="80" w:before="280"/>
      </w:pPr>
      <w:r>
        <w:rPr>
          <w:rFonts w:ascii="Arial" w:cs="Arial" w:eastAsia="Arial" w:hAnsi="Arial"/>
          <w:b/>
          <w:bCs/>
          <w:color w:val="2E75B6"/>
          <w:sz w:val="26"/>
          <w:szCs w:val="26"/>
        </w:rPr>
        <w:t xml:space="preserve">4.1 Azure App Registration Setup</w:t>
      </w:r>
    </w:p>
    <w:p>
      <w:pPr>
        <w:spacing w:after="60" w:before="60"/>
      </w:pPr>
      <w:r>
        <w:rPr>
          <w:rFonts w:ascii="Arial" w:cs="Arial" w:eastAsia="Arial" w:hAnsi="Arial"/>
          <w:color w:val="1A1A1A"/>
          <w:sz w:val="22"/>
          <w:szCs w:val="22"/>
        </w:rPr>
        <w:t xml:space="preserve">Two app registrations are required in Azure Entra ID — one for the API and one for the frontend. This is a one-time setup step performed in the Azure Portal.</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Registration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Key settings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SFMS 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Represents the FastAPI backend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Expose an API scope: api://sfms-api/forecast.readwrite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SFMS Frontend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Represents the React SPA</w:t>
            </w:r>
          </w:p>
        </w:tc>
        <w:tc>
          <w:tcPr>
            <w:tcW w:type="dxa" w:w="5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Platform: Single-page application. Redirect URI: http://localhost:3000 (dev) + https://sfms.internal (prod). Grant permission to SFMS API scope.</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4.2 Authentication Flow</w:t>
      </w:r>
    </w:p>
    <w:p>
      <w:pPr>
        <w:pStyle w:val="ListParagraph"/>
        <w:numPr>
          <w:ilvl w:val="0"/>
          <w:numId w:val="2"/>
        </w:numPr>
        <w:spacing w:after="40" w:before="40"/>
      </w:pPr>
      <w:r>
        <w:rPr>
          <w:rFonts w:ascii="Arial" w:cs="Arial" w:eastAsia="Arial" w:hAnsi="Arial"/>
          <w:color w:val="1A1A1A"/>
          <w:sz w:val="22"/>
          <w:szCs w:val="22"/>
        </w:rPr>
        <w:t xml:space="preserve">1. User navigates to the SFMS React app in their browser</w:t>
      </w:r>
    </w:p>
    <w:p>
      <w:pPr>
        <w:pStyle w:val="ListParagraph"/>
        <w:numPr>
          <w:ilvl w:val="0"/>
          <w:numId w:val="2"/>
        </w:numPr>
        <w:spacing w:after="40" w:before="40"/>
      </w:pPr>
      <w:r>
        <w:rPr>
          <w:rFonts w:ascii="Arial" w:cs="Arial" w:eastAsia="Arial" w:hAnsi="Arial"/>
          <w:color w:val="1A1A1A"/>
          <w:sz w:val="22"/>
          <w:szCs w:val="22"/>
        </w:rPr>
        <w:t xml:space="preserve">2. MSAL.js detects no valid token — redirects user to Microsoft login page</w:t>
      </w:r>
    </w:p>
    <w:p>
      <w:pPr>
        <w:pStyle w:val="ListParagraph"/>
        <w:numPr>
          <w:ilvl w:val="0"/>
          <w:numId w:val="2"/>
        </w:numPr>
        <w:spacing w:after="40" w:before="40"/>
      </w:pPr>
      <w:r>
        <w:rPr>
          <w:rFonts w:ascii="Arial" w:cs="Arial" w:eastAsia="Arial" w:hAnsi="Arial"/>
          <w:color w:val="1A1A1A"/>
          <w:sz w:val="22"/>
          <w:szCs w:val="22"/>
        </w:rPr>
        <w:t xml:space="preserve">3. User signs in with their Entra ID (corporate) credentials</w:t>
      </w:r>
    </w:p>
    <w:p>
      <w:pPr>
        <w:pStyle w:val="ListParagraph"/>
        <w:numPr>
          <w:ilvl w:val="0"/>
          <w:numId w:val="2"/>
        </w:numPr>
        <w:spacing w:after="40" w:before="40"/>
      </w:pPr>
      <w:r>
        <w:rPr>
          <w:rFonts w:ascii="Arial" w:cs="Arial" w:eastAsia="Arial" w:hAnsi="Arial"/>
          <w:color w:val="1A1A1A"/>
          <w:sz w:val="22"/>
          <w:szCs w:val="22"/>
        </w:rPr>
        <w:t xml:space="preserve">4. Microsoft returns an authorisation code to the React app redirect URI</w:t>
      </w:r>
    </w:p>
    <w:p>
      <w:pPr>
        <w:pStyle w:val="ListParagraph"/>
        <w:numPr>
          <w:ilvl w:val="0"/>
          <w:numId w:val="2"/>
        </w:numPr>
        <w:spacing w:after="40" w:before="40"/>
      </w:pPr>
      <w:r>
        <w:rPr>
          <w:rFonts w:ascii="Arial" w:cs="Arial" w:eastAsia="Arial" w:hAnsi="Arial"/>
          <w:color w:val="1A1A1A"/>
          <w:sz w:val="22"/>
          <w:szCs w:val="22"/>
        </w:rPr>
        <w:t xml:space="preserve">5. MSAL.js exchanges the code for an access token scoped to the SFMS API</w:t>
      </w:r>
    </w:p>
    <w:p>
      <w:pPr>
        <w:pStyle w:val="ListParagraph"/>
        <w:numPr>
          <w:ilvl w:val="0"/>
          <w:numId w:val="2"/>
        </w:numPr>
        <w:spacing w:after="40" w:before="40"/>
      </w:pPr>
      <w:r>
        <w:rPr>
          <w:rFonts w:ascii="Arial" w:cs="Arial" w:eastAsia="Arial" w:hAnsi="Arial"/>
          <w:color w:val="1A1A1A"/>
          <w:sz w:val="22"/>
          <w:szCs w:val="22"/>
        </w:rPr>
        <w:t xml:space="preserve">6. React stores the token in memory (not localStorage) and attaches it as a Bearer token on every API request</w:t>
      </w:r>
    </w:p>
    <w:p>
      <w:pPr>
        <w:pStyle w:val="ListParagraph"/>
        <w:numPr>
          <w:ilvl w:val="0"/>
          <w:numId w:val="2"/>
        </w:numPr>
        <w:spacing w:after="40" w:before="40"/>
      </w:pPr>
      <w:r>
        <w:rPr>
          <w:rFonts w:ascii="Arial" w:cs="Arial" w:eastAsia="Arial" w:hAnsi="Arial"/>
          <w:color w:val="1A1A1A"/>
          <w:sz w:val="22"/>
          <w:szCs w:val="22"/>
        </w:rPr>
        <w:t xml:space="preserve">7. FastAPI middleware validates the token signature, audience, and expiry against the Entra ID JWKS endpoint</w:t>
      </w:r>
    </w:p>
    <w:p>
      <w:pPr>
        <w:pStyle w:val="ListParagraph"/>
        <w:numPr>
          <w:ilvl w:val="0"/>
          <w:numId w:val="2"/>
        </w:numPr>
        <w:spacing w:after="40" w:before="40"/>
      </w:pPr>
      <w:r>
        <w:rPr>
          <w:rFonts w:ascii="Arial" w:cs="Arial" w:eastAsia="Arial" w:hAnsi="Arial"/>
          <w:color w:val="1A1A1A"/>
          <w:sz w:val="22"/>
          <w:szCs w:val="22"/>
        </w:rPr>
        <w:t xml:space="preserve">8. Middleware extracts the ExternalIdentityID (object ID) from the token claims and looks up the user in tblUser</w:t>
      </w:r>
    </w:p>
    <w:p>
      <w:pPr>
        <w:pStyle w:val="ListParagraph"/>
        <w:numPr>
          <w:ilvl w:val="0"/>
          <w:numId w:val="2"/>
        </w:numPr>
        <w:spacing w:after="40" w:before="40"/>
      </w:pPr>
      <w:r>
        <w:rPr>
          <w:rFonts w:ascii="Arial" w:cs="Arial" w:eastAsia="Arial" w:hAnsi="Arial"/>
          <w:color w:val="1A1A1A"/>
          <w:sz w:val="22"/>
          <w:szCs w:val="22"/>
        </w:rPr>
        <w:t xml:space="preserve">9. If the user is not found and auto-provisioning is enabled, a provisional record is created pending admin role assignment</w:t>
      </w:r>
    </w:p>
    <w:p>
      <w:pPr>
        <w:pStyle w:val="ListParagraph"/>
        <w:numPr>
          <w:ilvl w:val="0"/>
          <w:numId w:val="2"/>
        </w:numPr>
        <w:spacing w:after="40" w:before="40"/>
      </w:pPr>
      <w:r>
        <w:rPr>
          <w:rFonts w:ascii="Arial" w:cs="Arial" w:eastAsia="Arial" w:hAnsi="Arial"/>
          <w:color w:val="1A1A1A"/>
          <w:sz w:val="22"/>
          <w:szCs w:val="22"/>
        </w:rPr>
        <w:t xml:space="preserve">10. The resolved user object is injected into the request context for downstream use by route handlers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NOTE</w:t>
            </w:r>
          </w:p>
        </w:tc>
        <w:tc>
          <w:tcPr>
            <w:tcW w:type="dxa" w:w="8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00"/>
            </w:tcMar>
          </w:tcPr>
          <w:p>
            <w:r>
              <w:rPr>
                <w:rFonts w:ascii="Arial" w:cs="Arial" w:eastAsia="Arial" w:hAnsi="Arial"/>
                <w:color w:val="1B5E20"/>
                <w:sz w:val="19"/>
                <w:szCs w:val="19"/>
              </w:rPr>
              <w:t xml:space="preserve">Tokens are stored in memory only — never in localStorage or sessionStorage. This protects against XSS attacks. MSAL.js handles token refresh automatically using a hidden iframe before expiry.</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4.3 Frontend MSAL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frontend/src/auth/msalConfig.js</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export const msalConfig = {</w:t>
            </w:r>
          </w:p>
          <w:p>
            <w:pPr>
              <w:spacing w:after="0" w:before="0"/>
            </w:pPr>
            <w:r>
              <w:rPr>
                <w:rFonts w:ascii="Courier New" w:cs="Courier New" w:eastAsia="Courier New" w:hAnsi="Courier New"/>
                <w:color w:val="1A1A1A"/>
                <w:sz w:val="17"/>
                <w:szCs w:val="17"/>
              </w:rPr>
              <w:t xml:space="preserve">  auth: {</w:t>
            </w:r>
          </w:p>
          <w:p>
            <w:pPr>
              <w:spacing w:after="0" w:before="0"/>
            </w:pPr>
            <w:r>
              <w:rPr>
                <w:rFonts w:ascii="Courier New" w:cs="Courier New" w:eastAsia="Courier New" w:hAnsi="Courier New"/>
                <w:color w:val="1A1A1A"/>
                <w:sz w:val="17"/>
                <w:szCs w:val="17"/>
              </w:rPr>
              <w:t xml:space="preserve">    clientId: import.meta.env.VITE_ENTRA_CLIENT_ID,</w:t>
            </w:r>
          </w:p>
          <w:p>
            <w:pPr>
              <w:spacing w:after="0" w:before="0"/>
            </w:pPr>
            <w:r>
              <w:rPr>
                <w:rFonts w:ascii="Courier New" w:cs="Courier New" w:eastAsia="Courier New" w:hAnsi="Courier New"/>
                <w:color w:val="1A1A1A"/>
                <w:sz w:val="17"/>
                <w:szCs w:val="17"/>
              </w:rPr>
              <w:t xml:space="preserve">    authority: import.meta.env.VITE_ENTRA_AUTHORITY,</w:t>
            </w:r>
          </w:p>
          <w:p>
            <w:pPr>
              <w:spacing w:after="0" w:before="0"/>
            </w:pPr>
            <w:r>
              <w:rPr>
                <w:rFonts w:ascii="Courier New" w:cs="Courier New" w:eastAsia="Courier New" w:hAnsi="Courier New"/>
                <w:color w:val="1A1A1A"/>
                <w:sz w:val="17"/>
                <w:szCs w:val="17"/>
              </w:rPr>
              <w:t xml:space="preserve">    redirectUri: window.location.origin,</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  cache: {</w:t>
            </w:r>
          </w:p>
          <w:p>
            <w:pPr>
              <w:spacing w:after="0" w:before="0"/>
            </w:pPr>
            <w:r>
              <w:rPr>
                <w:rFonts w:ascii="Courier New" w:cs="Courier New" w:eastAsia="Courier New" w:hAnsi="Courier New"/>
                <w:color w:val="1A1A1A"/>
                <w:sz w:val="17"/>
                <w:szCs w:val="17"/>
              </w:rPr>
              <w:t xml:space="preserve">    cacheLocation: "sessionStorage",</w:t>
            </w:r>
          </w:p>
          <w:p>
            <w:pPr>
              <w:spacing w:after="0" w:before="0"/>
            </w:pPr>
            <w:r>
              <w:rPr>
                <w:rFonts w:ascii="Courier New" w:cs="Courier New" w:eastAsia="Courier New" w:hAnsi="Courier New"/>
                <w:color w:val="1A1A1A"/>
                <w:sz w:val="17"/>
                <w:szCs w:val="17"/>
              </w:rPr>
              <w:t xml:space="preserve">    storeAuthStateInCookie: false,</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export const apiScopes = {</w:t>
            </w:r>
          </w:p>
          <w:p>
            <w:pPr>
              <w:spacing w:after="0" w:before="0"/>
            </w:pPr>
            <w:r>
              <w:rPr>
                <w:rFonts w:ascii="Courier New" w:cs="Courier New" w:eastAsia="Courier New" w:hAnsi="Courier New"/>
                <w:color w:val="1A1A1A"/>
                <w:sz w:val="17"/>
                <w:szCs w:val="17"/>
              </w:rPr>
              <w:t xml:space="preserve">  scopes: [import.meta.env.VITE_API_SCOPE],  // e.g. api://sfms-api/forecast.readwrite</w:t>
            </w:r>
          </w:p>
          <w:p>
            <w:pPr>
              <w:spacing w:after="0" w:before="0"/>
            </w:pPr>
            <w:r>
              <w:rPr>
                <w:rFonts w:ascii="Courier New" w:cs="Courier New" w:eastAsia="Courier New" w:hAnsi="Courier New"/>
                <w:color w:val="1A1A1A"/>
                <w:sz w:val="17"/>
                <w:szCs w:val="17"/>
              </w:rPr>
              <w:t xml:space="preserv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5. Frontend — React</w:t>
      </w:r>
    </w:p>
    <w:p>
      <w:pPr>
        <w:spacing w:after="60" w:before="60"/>
      </w:pPr>
      <w:r>
        <w:rPr>
          <w:rFonts w:ascii="Arial" w:cs="Arial" w:eastAsia="Arial" w:hAnsi="Arial"/>
          <w:color w:val="1A1A1A"/>
          <w:sz w:val="22"/>
          <w:szCs w:val="22"/>
        </w:rPr>
        <w:t xml:space="preserve">The React frontend is a single-page application (SPA) that compiles to static HTML, CSS, and JavaScript files. In production these files are served directly by IIS. In development they are served by the Vite development server on localhost:3000 with hot module replacement for fast iteration.</w:t>
      </w:r>
    </w:p>
    <w:p>
      <w:r>
        <w:rPr>
          <w:sz w:val="14"/>
          <w:szCs w:val="14"/>
        </w:rPr>
        <w:t xml:space="preserve"/>
      </w:r>
    </w:p>
    <w:p>
      <w:pPr>
        <w:pStyle w:val="Heading2"/>
        <w:spacing w:after="80" w:before="280"/>
      </w:pPr>
      <w:r>
        <w:rPr>
          <w:rFonts w:ascii="Arial" w:cs="Arial" w:eastAsia="Arial" w:hAnsi="Arial"/>
          <w:b/>
          <w:bCs/>
          <w:color w:val="2E75B6"/>
          <w:sz w:val="26"/>
          <w:szCs w:val="26"/>
        </w:rPr>
        <w:t xml:space="preserve">5.1 Key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react + react-dom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Core UI framework</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react-router-dom</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Client-side routing between pages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@azure/msal-browser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MSAL.js — Entra ID authentication in the browser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@azure/msal-react</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 hooks and components wrapping MSAL.js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ag-grid-community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High-performance forecast entry grid — free community edition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axios</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 client for API calls — handles auth token injection via interceptors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@tanstack/react-query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Server state management — caching, loading states, refetching</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5.2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Min 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 Entry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/forecast/:buCode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Main AG Grid forecast entry and editing screen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SalesUser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Actuals Comparison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/comparison/:buCode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Forecast vs actuals side-by-side view with variance</w:t>
            </w:r>
          </w:p>
        </w:tc>
        <w:tc>
          <w:tcPr>
            <w:tcW w:type="dxa" w:w="1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SalesUser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 — Users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/admin/users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User management, role assignment, BU assignment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Admin — Reference Data</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/admin/reference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Manage items, customers, brands, channels, price types</w:t>
            </w:r>
          </w:p>
        </w:tc>
        <w:tc>
          <w:tcPr>
            <w:tcW w:type="dxa" w:w="1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Admin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 — Business Units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/admin/business-units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Manage BU definitions and currencies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Profile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/profile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Current user's role, BU assignments, horizon settings</w:t>
            </w:r>
          </w:p>
        </w:tc>
        <w:tc>
          <w:tcPr>
            <w:tcW w:type="dxa" w:w="1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All</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5.3 Forecast Entry Grid</w:t>
      </w:r>
    </w:p>
    <w:p>
      <w:pPr>
        <w:spacing w:after="60" w:before="60"/>
      </w:pPr>
      <w:r>
        <w:rPr>
          <w:rFonts w:ascii="Arial" w:cs="Arial" w:eastAsia="Arial" w:hAnsi="Arial"/>
          <w:color w:val="1A1A1A"/>
          <w:sz w:val="22"/>
          <w:szCs w:val="22"/>
        </w:rPr>
        <w:t xml:space="preserve">The forecast entry grid is the core UI of the application. AG Grid Community Edition is used for its Excel-like editing experience, performance with thousands of rows, and built-in features including copy/paste, keyboard navigation, and column filtering.</w:t>
      </w:r>
    </w:p>
    <w:p>
      <w:r>
        <w:rPr>
          <w:sz w:val="14"/>
          <w:szCs w:val="14"/>
        </w:rPr>
        <w:t xml:space="preserve"/>
      </w:r>
    </w:p>
    <w:p>
      <w:pPr>
        <w:pStyle w:val="ListParagraph"/>
        <w:numPr>
          <w:ilvl w:val="0"/>
          <w:numId w:val="2"/>
        </w:numPr>
        <w:spacing w:after="40" w:before="40"/>
      </w:pPr>
      <w:r>
        <w:rPr>
          <w:rFonts w:ascii="Arial" w:cs="Arial" w:eastAsia="Arial" w:hAnsi="Arial"/>
          <w:color w:val="1A1A1A"/>
          <w:sz w:val="22"/>
          <w:szCs w:val="22"/>
        </w:rPr>
        <w:t xml:space="preserve">Rows represent individual forecast entries (one row per EntryNo)</w:t>
      </w:r>
    </w:p>
    <w:p>
      <w:pPr>
        <w:pStyle w:val="ListParagraph"/>
        <w:numPr>
          <w:ilvl w:val="0"/>
          <w:numId w:val="2"/>
        </w:numPr>
        <w:spacing w:after="40" w:before="40"/>
      </w:pPr>
      <w:r>
        <w:rPr>
          <w:rFonts w:ascii="Arial" w:cs="Arial" w:eastAsia="Arial" w:hAnsi="Arial"/>
          <w:color w:val="1A1A1A"/>
          <w:sz w:val="22"/>
          <w:szCs w:val="22"/>
        </w:rPr>
        <w:t xml:space="preserve">Columns: Item, Description, Customer, Sales Channel, Price Type, Price, and one Quantity column per visible month</w:t>
      </w:r>
    </w:p>
    <w:p>
      <w:pPr>
        <w:pStyle w:val="ListParagraph"/>
        <w:numPr>
          <w:ilvl w:val="0"/>
          <w:numId w:val="2"/>
        </w:numPr>
        <w:spacing w:after="40" w:before="40"/>
      </w:pPr>
      <w:r>
        <w:rPr>
          <w:rFonts w:ascii="Arial" w:cs="Arial" w:eastAsia="Arial" w:hAnsi="Arial"/>
          <w:color w:val="1A1A1A"/>
          <w:sz w:val="22"/>
          <w:szCs w:val="22"/>
        </w:rPr>
        <w:t xml:space="preserve">Inline editing — cells are editable directly in the grid; changes are sent to the API on cell value change</w:t>
      </w:r>
    </w:p>
    <w:p>
      <w:pPr>
        <w:pStyle w:val="ListParagraph"/>
        <w:numPr>
          <w:ilvl w:val="0"/>
          <w:numId w:val="2"/>
        </w:numPr>
        <w:spacing w:after="40" w:before="40"/>
      </w:pPr>
      <w:r>
        <w:rPr>
          <w:rFonts w:ascii="Arial" w:cs="Arial" w:eastAsia="Arial" w:hAnsi="Arial"/>
          <w:color w:val="1A1A1A"/>
          <w:sz w:val="22"/>
          <w:szCs w:val="22"/>
        </w:rPr>
        <w:t xml:space="preserve">Read-only cells rendered with a distinct background for locked periods (past months, invoiced actuals)</w:t>
      </w:r>
    </w:p>
    <w:p>
      <w:pPr>
        <w:pStyle w:val="ListParagraph"/>
        <w:numPr>
          <w:ilvl w:val="0"/>
          <w:numId w:val="2"/>
        </w:numPr>
        <w:spacing w:after="40" w:before="40"/>
      </w:pPr>
      <w:r>
        <w:rPr>
          <w:rFonts w:ascii="Arial" w:cs="Arial" w:eastAsia="Arial" w:hAnsi="Arial"/>
          <w:color w:val="1A1A1A"/>
          <w:sz w:val="22"/>
          <w:szCs w:val="22"/>
        </w:rPr>
        <w:t xml:space="preserve">Toolbar above the grid: BU selector, ForecastType toggle (Sales / GM), date range picker, filters</w:t>
      </w:r>
    </w:p>
    <w:p>
      <w:pPr>
        <w:pStyle w:val="ListParagraph"/>
        <w:numPr>
          <w:ilvl w:val="0"/>
          <w:numId w:val="2"/>
        </w:numPr>
        <w:spacing w:after="40" w:before="40"/>
      </w:pPr>
      <w:r>
        <w:rPr>
          <w:rFonts w:ascii="Arial" w:cs="Arial" w:eastAsia="Arial" w:hAnsi="Arial"/>
          <w:color w:val="1A1A1A"/>
          <w:sz w:val="22"/>
          <w:szCs w:val="22"/>
        </w:rPr>
        <w:t xml:space="preserve">GM seeding button available to PowerUser+ — triggers the seed-gm API endpoint with a confirmation dialog</w:t>
      </w:r>
    </w:p>
    <w:p>
      <w:pPr>
        <w:pStyle w:val="ListParagraph"/>
        <w:numPr>
          <w:ilvl w:val="0"/>
          <w:numId w:val="2"/>
        </w:numPr>
        <w:spacing w:after="40" w:before="40"/>
      </w:pPr>
      <w:r>
        <w:rPr>
          <w:rFonts w:ascii="Arial" w:cs="Arial" w:eastAsia="Arial" w:hAnsi="Arial"/>
          <w:color w:val="1A1A1A"/>
          <w:sz w:val="22"/>
          <w:szCs w:val="22"/>
        </w:rPr>
        <w:t xml:space="preserve">Paste from Excel supported via AG Grid's built-in clipboard handling</w:t>
      </w:r>
    </w:p>
    <w:p>
      <w:r>
        <w:rPr>
          <w:sz w:val="14"/>
          <w:szCs w:val="14"/>
        </w:rPr>
        <w:t xml:space="preserve"/>
      </w:r>
    </w:p>
    <w:p>
      <w:pPr>
        <w:pStyle w:val="Heading2"/>
        <w:spacing w:after="80" w:before="280"/>
      </w:pPr>
      <w:r>
        <w:rPr>
          <w:rFonts w:ascii="Arial" w:cs="Arial" w:eastAsia="Arial" w:hAnsi="Arial"/>
          <w:b/>
          <w:bCs/>
          <w:color w:val="2E75B6"/>
          <w:sz w:val="26"/>
          <w:szCs w:val="26"/>
        </w:rPr>
        <w:t xml:space="preserve">5.4 Frontend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frontend/.env.example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VITE_API_BASE_URL=http://localhost:8000</w:t>
            </w:r>
          </w:p>
          <w:p>
            <w:pPr>
              <w:spacing w:after="0" w:before="0"/>
            </w:pPr>
            <w:r>
              <w:rPr>
                <w:rFonts w:ascii="Courier New" w:cs="Courier New" w:eastAsia="Courier New" w:hAnsi="Courier New"/>
                <w:color w:val="1A1A1A"/>
                <w:sz w:val="17"/>
                <w:szCs w:val="17"/>
              </w:rPr>
              <w:t xml:space="preserve">VITE_ENTRA_CLIENT_ID=your-frontend-app-registration-client-id</w:t>
            </w:r>
          </w:p>
          <w:p>
            <w:pPr>
              <w:spacing w:after="0" w:before="0"/>
            </w:pPr>
            <w:r>
              <w:rPr>
                <w:rFonts w:ascii="Courier New" w:cs="Courier New" w:eastAsia="Courier New" w:hAnsi="Courier New"/>
                <w:color w:val="1A1A1A"/>
                <w:sz w:val="17"/>
                <w:szCs w:val="17"/>
              </w:rPr>
              <w:t xml:space="preserve">VITE_ENTRA_AUTHORITY=https://login.microsoftonline.com/your-tenant-id</w:t>
            </w:r>
          </w:p>
          <w:p>
            <w:pPr>
              <w:spacing w:after="0" w:before="0"/>
            </w:pPr>
            <w:r>
              <w:rPr>
                <w:rFonts w:ascii="Courier New" w:cs="Courier New" w:eastAsia="Courier New" w:hAnsi="Courier New"/>
                <w:color w:val="1A1A1A"/>
                <w:sz w:val="17"/>
                <w:szCs w:val="17"/>
              </w:rPr>
              <w:t xml:space="preserve">VITE_API_SCOPE=api://sfms-api/forecast.readwrite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6. Deployment — On-Premise Windows Server</w:t>
      </w:r>
    </w:p>
    <w:p>
      <w:pPr>
        <w:spacing w:after="60" w:before="60"/>
      </w:pPr>
      <w:r>
        <w:rPr>
          <w:rFonts w:ascii="Arial" w:cs="Arial" w:eastAsia="Arial" w:hAnsi="Arial"/>
          <w:color w:val="1A1A1A"/>
          <w:sz w:val="22"/>
          <w:szCs w:val="22"/>
        </w:rPr>
        <w:t xml:space="preserve">The initial deployment runs on a Windows Server with IIS. The architecture is designed to be deployment-agnostic — migrating to Azure App Service later requires no code changes, only infrastructure changes.</w:t>
      </w:r>
    </w:p>
    <w:p>
      <w:r>
        <w:rPr>
          <w:sz w:val="14"/>
          <w:szCs w:val="14"/>
        </w:rPr>
        <w:t xml:space="preserve"/>
      </w:r>
    </w:p>
    <w:p>
      <w:pPr>
        <w:pStyle w:val="Heading2"/>
        <w:spacing w:after="80" w:before="280"/>
      </w:pPr>
      <w:r>
        <w:rPr>
          <w:rFonts w:ascii="Arial" w:cs="Arial" w:eastAsia="Arial" w:hAnsi="Arial"/>
          <w:b/>
          <w:bCs/>
          <w:color w:val="2E75B6"/>
          <w:sz w:val="26"/>
          <w:szCs w:val="26"/>
        </w:rPr>
        <w:t xml:space="preserve">6.1 On-Premise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Runs as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Port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Windows Service (built-in)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80 / 443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Terminates HTTPS, reverse proxies /api/* to uvicorn, serves React static files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Uvicorn (FastAPI)</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Windows Service (via NSSM)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8000 (internal only)</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Not exposed directly — only reachable via IIS reverse proxy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 Server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Windows Service (built-in)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1433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Existing instance — dev and prod as separate databases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 (production)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Static files served by IIS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N/A</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Built with npm run build, output copied to IIS wwwroot</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7D4E00"/>
                <w:sz w:val="19"/>
                <w:szCs w:val="19"/>
              </w:rPr>
              <w:t xml:space="preserve">NOTE</w:t>
            </w:r>
          </w:p>
        </w:tc>
        <w:tc>
          <w:tcPr>
            <w:tcW w:type="dxa" w:w="8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00"/>
            </w:tcMar>
          </w:tcPr>
          <w:p>
            <w:r>
              <w:rPr>
                <w:rFonts w:ascii="Arial" w:cs="Arial" w:eastAsia="Arial" w:hAnsi="Arial"/>
                <w:color w:val="7D4E00"/>
                <w:sz w:val="19"/>
                <w:szCs w:val="19"/>
              </w:rPr>
              <w:t xml:space="preserve">NSSM (Non-Sucking Service Manager) is a free Windows utility that wraps any executable as a Windows Service with automatic restart on failure. It is the recommended way to run uvicorn as a persistent service on Windows Server.</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6.2 IIS Configuration</w:t>
      </w:r>
    </w:p>
    <w:p>
      <w:pPr>
        <w:spacing w:after="60" w:before="60"/>
      </w:pPr>
      <w:r>
        <w:rPr>
          <w:rFonts w:ascii="Arial" w:cs="Arial" w:eastAsia="Arial" w:hAnsi="Arial"/>
          <w:color w:val="1A1A1A"/>
          <w:sz w:val="22"/>
          <w:szCs w:val="22"/>
        </w:rPr>
        <w:t xml:space="preserve">IIS requires two configuration steps: serving the React static files as a website, and reverse proxying /api/* requests to uvicorn. The Application Request Routing (ARR) and URL Rewrite modules must be installed in IIS.</w:t>
      </w:r>
    </w:p>
    <w:p>
      <w:r>
        <w:rPr>
          <w:sz w:val="14"/>
          <w:szCs w:val="14"/>
        </w:rPr>
        <w:t xml:space="preserve"/>
      </w:r>
    </w:p>
    <w:p>
      <w:pPr>
        <w:pStyle w:val="ListParagraph"/>
        <w:numPr>
          <w:ilvl w:val="0"/>
          <w:numId w:val="2"/>
        </w:numPr>
        <w:spacing w:after="40" w:before="40"/>
      </w:pPr>
      <w:r>
        <w:rPr>
          <w:rFonts w:ascii="Arial" w:cs="Arial" w:eastAsia="Arial" w:hAnsi="Arial"/>
          <w:color w:val="1A1A1A"/>
          <w:sz w:val="22"/>
          <w:szCs w:val="22"/>
        </w:rPr>
        <w:t xml:space="preserve">Install IIS modules: Application Request Routing (ARR) + URL Rewrite</w:t>
      </w:r>
    </w:p>
    <w:p>
      <w:pPr>
        <w:pStyle w:val="ListParagraph"/>
        <w:numPr>
          <w:ilvl w:val="0"/>
          <w:numId w:val="2"/>
        </w:numPr>
        <w:spacing w:after="40" w:before="40"/>
      </w:pPr>
      <w:r>
        <w:rPr>
          <w:rFonts w:ascii="Arial" w:cs="Arial" w:eastAsia="Arial" w:hAnsi="Arial"/>
          <w:color w:val="1A1A1A"/>
          <w:sz w:val="22"/>
          <w:szCs w:val="22"/>
        </w:rPr>
        <w:t xml:space="preserve">Create a website pointing to the React build output folder (C:\inetpub\sfms\frontend\)</w:t>
      </w:r>
    </w:p>
    <w:p>
      <w:pPr>
        <w:pStyle w:val="ListParagraph"/>
        <w:numPr>
          <w:ilvl w:val="0"/>
          <w:numId w:val="2"/>
        </w:numPr>
        <w:spacing w:after="40" w:before="40"/>
      </w:pPr>
      <w:r>
        <w:rPr>
          <w:rFonts w:ascii="Arial" w:cs="Arial" w:eastAsia="Arial" w:hAnsi="Arial"/>
          <w:color w:val="1A1A1A"/>
          <w:sz w:val="22"/>
          <w:szCs w:val="22"/>
        </w:rPr>
        <w:t xml:space="preserve">Add a URL Rewrite rule: requests to /api/* are forwarded to http://localhost:8000/api/*</w:t>
      </w:r>
    </w:p>
    <w:p>
      <w:pPr>
        <w:pStyle w:val="ListParagraph"/>
        <w:numPr>
          <w:ilvl w:val="0"/>
          <w:numId w:val="2"/>
        </w:numPr>
        <w:spacing w:after="40" w:before="40"/>
      </w:pPr>
      <w:r>
        <w:rPr>
          <w:rFonts w:ascii="Arial" w:cs="Arial" w:eastAsia="Arial" w:hAnsi="Arial"/>
          <w:color w:val="1A1A1A"/>
          <w:sz w:val="22"/>
          <w:szCs w:val="22"/>
        </w:rPr>
        <w:t xml:space="preserve">Enable ARR proxy in IIS Manager: Server → Application Request Routing → Proxy → Enable</w:t>
      </w:r>
    </w:p>
    <w:p>
      <w:pPr>
        <w:pStyle w:val="ListParagraph"/>
        <w:numPr>
          <w:ilvl w:val="0"/>
          <w:numId w:val="2"/>
        </w:numPr>
        <w:spacing w:after="40" w:before="40"/>
      </w:pPr>
      <w:r>
        <w:rPr>
          <w:rFonts w:ascii="Arial" w:cs="Arial" w:eastAsia="Arial" w:hAnsi="Arial"/>
          <w:color w:val="1A1A1A"/>
          <w:sz w:val="22"/>
          <w:szCs w:val="22"/>
        </w:rPr>
        <w:t xml:space="preserve">Configure HTTPS binding with your internal SSL certificate</w:t>
      </w:r>
    </w:p>
    <w:p>
      <w:pPr>
        <w:pStyle w:val="ListParagraph"/>
        <w:numPr>
          <w:ilvl w:val="0"/>
          <w:numId w:val="2"/>
        </w:numPr>
        <w:spacing w:after="40" w:before="40"/>
      </w:pPr>
      <w:r>
        <w:rPr>
          <w:rFonts w:ascii="Arial" w:cs="Arial" w:eastAsia="Arial" w:hAnsi="Arial"/>
          <w:color w:val="1A1A1A"/>
          <w:sz w:val="22"/>
          <w:szCs w:val="22"/>
        </w:rPr>
        <w:t xml:space="preserve">Add a web.config to the React build folder to handle SPA client-side routing (rewrite all non-file requests to index.html)</w:t>
      </w:r>
    </w:p>
    <w:p>
      <w:r>
        <w:rPr>
          <w:sz w:val="14"/>
          <w:szCs w:val="14"/>
        </w:rPr>
        <w:t xml:space="preserve"/>
      </w:r>
    </w:p>
    <w:p>
      <w:pPr>
        <w:pStyle w:val="Heading2"/>
        <w:spacing w:after="80" w:before="280"/>
      </w:pPr>
      <w:r>
        <w:rPr>
          <w:rFonts w:ascii="Arial" w:cs="Arial" w:eastAsia="Arial" w:hAnsi="Arial"/>
          <w:b/>
          <w:bCs/>
          <w:color w:val="2E75B6"/>
          <w:sz w:val="26"/>
          <w:szCs w:val="26"/>
        </w:rPr>
        <w:t xml:space="preserve">6.3 Deployment Process (Manual)</w:t>
      </w:r>
    </w:p>
    <w:p>
      <w:pPr>
        <w:spacing w:after="60" w:before="60"/>
      </w:pPr>
      <w:r>
        <w:rPr>
          <w:rFonts w:ascii="Arial" w:cs="Arial" w:eastAsia="Arial" w:hAnsi="Arial"/>
          <w:color w:val="1A1A1A"/>
          <w:sz w:val="22"/>
          <w:szCs w:val="22"/>
        </w:rPr>
        <w:t xml:space="preserve">Until a CI/CD pipeline is added, deployment follows this manual process. Both steps can be scripted into a simple PowerShell deploy script.</w:t>
      </w:r>
    </w:p>
    <w:p>
      <w:r>
        <w:rPr>
          <w:sz w:val="14"/>
          <w:szCs w:val="14"/>
        </w:rPr>
        <w:t xml:space="preserve"/>
      </w:r>
    </w:p>
    <w:p>
      <w:pPr>
        <w:spacing w:after="60" w:before="200"/>
      </w:pPr>
      <w:r>
        <w:rPr>
          <w:rFonts w:ascii="Arial" w:cs="Arial" w:eastAsia="Arial" w:hAnsi="Arial"/>
          <w:b/>
          <w:bCs/>
          <w:color w:val="1F4E79"/>
          <w:sz w:val="22"/>
          <w:szCs w:val="22"/>
        </w:rPr>
        <w:t xml:space="preserve">Backend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On the server — pull latest code and restart service</w:t>
            </w:r>
          </w:p>
          <w:p>
            <w:pPr>
              <w:spacing w:after="0" w:before="0"/>
            </w:pPr>
            <w:r>
              <w:rPr>
                <w:rFonts w:ascii="Courier New" w:cs="Courier New" w:eastAsia="Courier New" w:hAnsi="Courier New"/>
                <w:color w:val="1A1A1A"/>
                <w:sz w:val="17"/>
                <w:szCs w:val="17"/>
              </w:rPr>
              <w:t xml:space="preserve">cd C:\apps\sfms\backend</w:t>
            </w:r>
          </w:p>
          <w:p>
            <w:pPr>
              <w:spacing w:after="0" w:before="0"/>
            </w:pPr>
            <w:r>
              <w:rPr>
                <w:rFonts w:ascii="Courier New" w:cs="Courier New" w:eastAsia="Courier New" w:hAnsi="Courier New"/>
                <w:color w:val="1A1A1A"/>
                <w:sz w:val="17"/>
                <w:szCs w:val="17"/>
              </w:rPr>
              <w:t xml:space="preserve">git pull origin main</w:t>
            </w:r>
          </w:p>
          <w:p>
            <w:pPr>
              <w:spacing w:after="0" w:before="0"/>
            </w:pPr>
            <w:r>
              <w:rPr>
                <w:rFonts w:ascii="Courier New" w:cs="Courier New" w:eastAsia="Courier New" w:hAnsi="Courier New"/>
                <w:color w:val="1A1A1A"/>
                <w:sz w:val="17"/>
                <w:szCs w:val="17"/>
              </w:rPr>
              <w:t xml:space="preserve">venv\Scripts\activate</w:t>
            </w:r>
          </w:p>
          <w:p>
            <w:pPr>
              <w:spacing w:after="0" w:before="0"/>
            </w:pPr>
            <w:r>
              <w:rPr>
                <w:rFonts w:ascii="Courier New" w:cs="Courier New" w:eastAsia="Courier New" w:hAnsi="Courier New"/>
                <w:color w:val="1A1A1A"/>
                <w:sz w:val="17"/>
                <w:szCs w:val="17"/>
              </w:rPr>
              <w:t xml:space="preserve">pip install -r requirements.txt</w:t>
            </w:r>
          </w:p>
          <w:p>
            <w:pPr>
              <w:spacing w:after="0" w:before="0"/>
            </w:pPr>
            <w:r>
              <w:rPr>
                <w:rFonts w:ascii="Courier New" w:cs="Courier New" w:eastAsia="Courier New" w:hAnsi="Courier New"/>
                <w:color w:val="1A1A1A"/>
                <w:sz w:val="17"/>
                <w:szCs w:val="17"/>
              </w:rPr>
              <w:t xml:space="preserve">nssm restart sfms-api</w:t>
            </w:r>
          </w:p>
        </w:tc>
      </w:tr>
    </w:tbl>
    <w:p>
      <w:r>
        <w:rPr>
          <w:sz w:val="14"/>
          <w:szCs w:val="14"/>
        </w:rPr>
        <w:t xml:space="preserve"/>
      </w:r>
    </w:p>
    <w:p>
      <w:pPr>
        <w:spacing w:after="60" w:before="200"/>
      </w:pPr>
      <w:r>
        <w:rPr>
          <w:rFonts w:ascii="Arial" w:cs="Arial" w:eastAsia="Arial" w:hAnsi="Arial"/>
          <w:b/>
          <w:bCs/>
          <w:color w:val="1F4E79"/>
          <w:sz w:val="22"/>
          <w:szCs w:val="22"/>
        </w:rPr>
        <w:t xml:space="preserve">Frontend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On the developer machine — build and copy to server</w:t>
            </w:r>
          </w:p>
          <w:p>
            <w:pPr>
              <w:spacing w:after="0" w:before="0"/>
            </w:pPr>
            <w:r>
              <w:rPr>
                <w:rFonts w:ascii="Courier New" w:cs="Courier New" w:eastAsia="Courier New" w:hAnsi="Courier New"/>
                <w:color w:val="1A1A1A"/>
                <w:sz w:val="17"/>
                <w:szCs w:val="17"/>
              </w:rPr>
              <w:t xml:space="preserve">cd frontend</w:t>
            </w:r>
          </w:p>
          <w:p>
            <w:pPr>
              <w:spacing w:after="0" w:before="0"/>
            </w:pPr>
            <w:r>
              <w:rPr>
                <w:rFonts w:ascii="Courier New" w:cs="Courier New" w:eastAsia="Courier New" w:hAnsi="Courier New"/>
                <w:color w:val="1A1A1A"/>
                <w:sz w:val="17"/>
                <w:szCs w:val="17"/>
              </w:rPr>
              <w:t xml:space="preserve">npm install</w:t>
            </w:r>
          </w:p>
          <w:p>
            <w:pPr>
              <w:spacing w:after="0" w:before="0"/>
            </w:pPr>
            <w:r>
              <w:rPr>
                <w:rFonts w:ascii="Courier New" w:cs="Courier New" w:eastAsia="Courier New" w:hAnsi="Courier New"/>
                <w:color w:val="1A1A1A"/>
                <w:sz w:val="17"/>
                <w:szCs w:val="17"/>
              </w:rPr>
              <w:t xml:space="preserve">npm run build</w:t>
            </w:r>
          </w:p>
          <w:p>
            <w:pPr>
              <w:spacing w:after="0" w:before="0"/>
            </w:pPr>
            <w:r>
              <w:rPr>
                <w:rFonts w:ascii="Courier New" w:cs="Courier New" w:eastAsia="Courier New" w:hAnsi="Courier New"/>
                <w:color w:val="1A1A1A"/>
                <w:sz w:val="17"/>
                <w:szCs w:val="17"/>
              </w:rPr>
              <w:t xml:space="preserve"># Copy the dist/ folder contents to \\server\sfms\frontend\ (via file share or robocopy)</w:t>
            </w:r>
          </w:p>
          <w:p>
            <w:pPr>
              <w:spacing w:after="0" w:before="0"/>
            </w:pPr>
            <w:r>
              <w:rPr>
                <w:rFonts w:ascii="Courier New" w:cs="Courier New" w:eastAsia="Courier New" w:hAnsi="Courier New"/>
                <w:color w:val="1A1A1A"/>
                <w:sz w:val="17"/>
                <w:szCs w:val="17"/>
              </w:rPr>
              <w:t xml:space="preserve">robocopy dist \\server\inetpub\sfms\frontend /MIR</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6.4 Azure Migration Path</w:t>
      </w:r>
    </w:p>
    <w:p>
      <w:pPr>
        <w:spacing w:after="60" w:before="60"/>
      </w:pPr>
      <w:r>
        <w:rPr>
          <w:rFonts w:ascii="Arial" w:cs="Arial" w:eastAsia="Arial" w:hAnsi="Arial"/>
          <w:color w:val="1A1A1A"/>
          <w:sz w:val="22"/>
          <w:szCs w:val="22"/>
        </w:rPr>
        <w:t xml:space="preserve">When ready to migrate to Azure, the architecture maps directly to Azure PaaS services with no application code changes required.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On-premise component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Azure equivalent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 reverse proxy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App Service (Linux or Windows)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Low — point App Service at uvicorn startup command</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Uvicorn Windows Service</w:t>
            </w:r>
          </w:p>
        </w:tc>
        <w:tc>
          <w:tcPr>
            <w:tcW w:type="dxa" w:w="3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 App Service — startup command: uvicorn app.main:app</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Low — same command, no Windows Service needed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React static files via IIS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Static Web Apps or App Service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Low — upload build output, configure routing</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SQL Server on-premise</w:t>
            </w:r>
          </w:p>
        </w:tc>
        <w:tc>
          <w:tcPr>
            <w:tcW w:type="dxa" w:w="3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 SQL Database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Medium — data migration + connection string update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NSSM service management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App Service auto-restart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None — built in to App Service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7. Development Environment Setup</w:t>
      </w:r>
    </w:p>
    <w:p>
      <w:pPr>
        <w:spacing w:after="60" w:before="60"/>
      </w:pPr>
      <w:r>
        <w:rPr>
          <w:rFonts w:ascii="Arial" w:cs="Arial" w:eastAsia="Arial" w:hAnsi="Arial"/>
          <w:color w:val="1A1A1A"/>
          <w:sz w:val="22"/>
          <w:szCs w:val="22"/>
        </w:rPr>
        <w:t xml:space="preserve">This section documents the steps to get a full local development environment running. All commands are run in VS Code's PowerShell terminal unless noted otherwise.</w:t>
      </w:r>
    </w:p>
    <w:p>
      <w:r>
        <w:rPr>
          <w:sz w:val="14"/>
          <w:szCs w:val="14"/>
        </w:rPr>
        <w:t xml:space="preserve"/>
      </w:r>
    </w:p>
    <w:p>
      <w:pPr>
        <w:pStyle w:val="Heading2"/>
        <w:spacing w:after="80" w:before="280"/>
      </w:pPr>
      <w:r>
        <w:rPr>
          <w:rFonts w:ascii="Arial" w:cs="Arial" w:eastAsia="Arial" w:hAnsi="Arial"/>
          <w:b/>
          <w:bCs/>
          <w:color w:val="2E75B6"/>
          <w:sz w:val="26"/>
          <w:szCs w:val="26"/>
        </w:rPr>
        <w:t xml:space="preserve">7.1 Prerequisites</w:t>
      </w:r>
    </w:p>
    <w:p>
      <w:pPr>
        <w:pStyle w:val="ListParagraph"/>
        <w:numPr>
          <w:ilvl w:val="0"/>
          <w:numId w:val="2"/>
        </w:numPr>
        <w:spacing w:after="40" w:before="40"/>
      </w:pPr>
      <w:r>
        <w:rPr>
          <w:rFonts w:ascii="Arial" w:cs="Arial" w:eastAsia="Arial" w:hAnsi="Arial"/>
          <w:color w:val="1A1A1A"/>
          <w:sz w:val="22"/>
          <w:szCs w:val="22"/>
        </w:rPr>
        <w:t xml:space="preserve">Python 3.12+ — download from python.org</w:t>
      </w:r>
    </w:p>
    <w:p>
      <w:pPr>
        <w:pStyle w:val="ListParagraph"/>
        <w:numPr>
          <w:ilvl w:val="0"/>
          <w:numId w:val="2"/>
        </w:numPr>
        <w:spacing w:after="40" w:before="40"/>
      </w:pPr>
      <w:r>
        <w:rPr>
          <w:rFonts w:ascii="Arial" w:cs="Arial" w:eastAsia="Arial" w:hAnsi="Arial"/>
          <w:color w:val="1A1A1A"/>
          <w:sz w:val="22"/>
          <w:szCs w:val="22"/>
        </w:rPr>
        <w:t xml:space="preserve">Node.js 20 LTS — download from nodejs.org</w:t>
      </w:r>
    </w:p>
    <w:p>
      <w:pPr>
        <w:pStyle w:val="ListParagraph"/>
        <w:numPr>
          <w:ilvl w:val="0"/>
          <w:numId w:val="2"/>
        </w:numPr>
        <w:spacing w:after="40" w:before="40"/>
      </w:pPr>
      <w:r>
        <w:rPr>
          <w:rFonts w:ascii="Arial" w:cs="Arial" w:eastAsia="Arial" w:hAnsi="Arial"/>
          <w:color w:val="1A1A1A"/>
          <w:sz w:val="22"/>
          <w:szCs w:val="22"/>
        </w:rPr>
        <w:t xml:space="preserve">Git — already installed (used for GitHub)</w:t>
      </w:r>
    </w:p>
    <w:p>
      <w:pPr>
        <w:pStyle w:val="ListParagraph"/>
        <w:numPr>
          <w:ilvl w:val="0"/>
          <w:numId w:val="2"/>
        </w:numPr>
        <w:spacing w:after="40" w:before="40"/>
      </w:pPr>
      <w:r>
        <w:rPr>
          <w:rFonts w:ascii="Arial" w:cs="Arial" w:eastAsia="Arial" w:hAnsi="Arial"/>
          <w:color w:val="1A1A1A"/>
          <w:sz w:val="22"/>
          <w:szCs w:val="22"/>
        </w:rPr>
        <w:t xml:space="preserve">ODBC Driver 17 for SQL Server — download from Microsoft</w:t>
      </w:r>
    </w:p>
    <w:p>
      <w:pPr>
        <w:pStyle w:val="ListParagraph"/>
        <w:numPr>
          <w:ilvl w:val="0"/>
          <w:numId w:val="2"/>
        </w:numPr>
        <w:spacing w:after="40" w:before="40"/>
      </w:pPr>
      <w:r>
        <w:rPr>
          <w:rFonts w:ascii="Arial" w:cs="Arial" w:eastAsia="Arial" w:hAnsi="Arial"/>
          <w:color w:val="1A1A1A"/>
          <w:sz w:val="22"/>
          <w:szCs w:val="22"/>
        </w:rPr>
        <w:t xml:space="preserve">VS Code extensions recommended: Python, Pylance, ESLint, Prettier, REST Client</w:t>
      </w:r>
    </w:p>
    <w:p>
      <w:r>
        <w:rPr>
          <w:sz w:val="14"/>
          <w:szCs w:val="14"/>
        </w:rPr>
        <w:t xml:space="preserve"/>
      </w:r>
    </w:p>
    <w:p>
      <w:pPr>
        <w:pStyle w:val="Heading2"/>
        <w:spacing w:after="80" w:before="280"/>
      </w:pPr>
      <w:r>
        <w:rPr>
          <w:rFonts w:ascii="Arial" w:cs="Arial" w:eastAsia="Arial" w:hAnsi="Arial"/>
          <w:b/>
          <w:bCs/>
          <w:color w:val="2E75B6"/>
          <w:sz w:val="26"/>
          <w:szCs w:val="26"/>
        </w:rPr>
        <w:t xml:space="preserve">7.2 Backend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cd C:\Projects\goliath-sfms\backend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Create and activate virtual environment</w:t>
            </w:r>
          </w:p>
          <w:p>
            <w:pPr>
              <w:spacing w:after="0" w:before="0"/>
            </w:pPr>
            <w:r>
              <w:rPr>
                <w:rFonts w:ascii="Courier New" w:cs="Courier New" w:eastAsia="Courier New" w:hAnsi="Courier New"/>
                <w:color w:val="1A1A1A"/>
                <w:sz w:val="17"/>
                <w:szCs w:val="17"/>
              </w:rPr>
              <w:t xml:space="preserve">python -m venv venv</w:t>
            </w:r>
          </w:p>
          <w:p>
            <w:pPr>
              <w:spacing w:after="0" w:before="0"/>
            </w:pPr>
            <w:r>
              <w:rPr>
                <w:rFonts w:ascii="Courier New" w:cs="Courier New" w:eastAsia="Courier New" w:hAnsi="Courier New"/>
                <w:color w:val="1A1A1A"/>
                <w:sz w:val="17"/>
                <w:szCs w:val="17"/>
              </w:rPr>
              <w:t xml:space="preserve">.\venv\Scripts\Activate.ps1</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Install dependencies</w:t>
            </w:r>
          </w:p>
          <w:p>
            <w:pPr>
              <w:spacing w:after="0" w:before="0"/>
            </w:pPr>
            <w:r>
              <w:rPr>
                <w:rFonts w:ascii="Courier New" w:cs="Courier New" w:eastAsia="Courier New" w:hAnsi="Courier New"/>
                <w:color w:val="1A1A1A"/>
                <w:sz w:val="17"/>
                <w:szCs w:val="17"/>
              </w:rPr>
              <w:t xml:space="preserve">pip install -r requirements.txt</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Copy environment template and fill in your values</w:t>
            </w:r>
          </w:p>
          <w:p>
            <w:pPr>
              <w:spacing w:after="0" w:before="0"/>
            </w:pPr>
            <w:r>
              <w:rPr>
                <w:rFonts w:ascii="Courier New" w:cs="Courier New" w:eastAsia="Courier New" w:hAnsi="Courier New"/>
                <w:color w:val="1A1A1A"/>
                <w:sz w:val="17"/>
                <w:szCs w:val="17"/>
              </w:rPr>
              <w:t xml:space="preserve">copy .env.example .env</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Run the API in development mode (auto-reloads on file save)</w:t>
            </w:r>
          </w:p>
          <w:p>
            <w:pPr>
              <w:spacing w:after="0" w:before="0"/>
            </w:pPr>
            <w:r>
              <w:rPr>
                <w:rFonts w:ascii="Courier New" w:cs="Courier New" w:eastAsia="Courier New" w:hAnsi="Courier New"/>
                <w:color w:val="1A1A1A"/>
                <w:sz w:val="17"/>
                <w:szCs w:val="17"/>
              </w:rPr>
              <w:t xml:space="preserve">uvicorn app.main:app --reload --port 8000</w:t>
            </w:r>
          </w:p>
        </w:tc>
      </w:tr>
    </w:tbl>
    <w:p>
      <w:r>
        <w:rPr>
          <w:sz w:val="14"/>
          <w:szCs w:val="14"/>
        </w:rPr>
        <w:t xml:space="preserve"/>
      </w:r>
    </w:p>
    <w:p>
      <w:pPr>
        <w:spacing w:after="60" w:before="60"/>
      </w:pPr>
      <w:r>
        <w:rPr>
          <w:rFonts w:ascii="Arial" w:cs="Arial" w:eastAsia="Arial" w:hAnsi="Arial"/>
          <w:color w:val="1A1A1A"/>
          <w:sz w:val="22"/>
          <w:szCs w:val="22"/>
        </w:rPr>
        <w:t xml:space="preserve">The FastAPI interactive API docs will be available at http://localhost:8000/docs — useful for testing endpoints directly during development.</w:t>
      </w:r>
    </w:p>
    <w:p>
      <w:r>
        <w:rPr>
          <w:sz w:val="14"/>
          <w:szCs w:val="14"/>
        </w:rPr>
        <w:t xml:space="preserve"/>
      </w:r>
    </w:p>
    <w:p>
      <w:pPr>
        <w:pStyle w:val="Heading2"/>
        <w:spacing w:after="80" w:before="280"/>
      </w:pPr>
      <w:r>
        <w:rPr>
          <w:rFonts w:ascii="Arial" w:cs="Arial" w:eastAsia="Arial" w:hAnsi="Arial"/>
          <w:b/>
          <w:bCs/>
          <w:color w:val="2E75B6"/>
          <w:sz w:val="26"/>
          <w:szCs w:val="26"/>
        </w:rPr>
        <w:t xml:space="preserve">7.3 Frontend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cd C:\Projects\goliath-sfms\frontend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Install dependencies</w:t>
            </w:r>
          </w:p>
          <w:p>
            <w:pPr>
              <w:spacing w:after="0" w:before="0"/>
            </w:pPr>
            <w:r>
              <w:rPr>
                <w:rFonts w:ascii="Courier New" w:cs="Courier New" w:eastAsia="Courier New" w:hAnsi="Courier New"/>
                <w:color w:val="1A1A1A"/>
                <w:sz w:val="17"/>
                <w:szCs w:val="17"/>
              </w:rPr>
              <w:t xml:space="preserve">npm install</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Copy environment template and fill in your values</w:t>
            </w:r>
          </w:p>
          <w:p>
            <w:pPr>
              <w:spacing w:after="0" w:before="0"/>
            </w:pPr>
            <w:r>
              <w:rPr>
                <w:rFonts w:ascii="Courier New" w:cs="Courier New" w:eastAsia="Courier New" w:hAnsi="Courier New"/>
                <w:color w:val="1A1A1A"/>
                <w:sz w:val="17"/>
                <w:szCs w:val="17"/>
              </w:rPr>
              <w:t xml:space="preserve">copy .env.example .env</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Start development server (hot reload on file save)</w:t>
            </w:r>
          </w:p>
          <w:p>
            <w:pPr>
              <w:spacing w:after="0" w:before="0"/>
            </w:pPr>
            <w:r>
              <w:rPr>
                <w:rFonts w:ascii="Courier New" w:cs="Courier New" w:eastAsia="Courier New" w:hAnsi="Courier New"/>
                <w:color w:val="1A1A1A"/>
                <w:sz w:val="17"/>
                <w:szCs w:val="17"/>
              </w:rPr>
              <w:t xml:space="preserve">npm run dev</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Build for production</w:t>
            </w:r>
          </w:p>
          <w:p>
            <w:pPr>
              <w:spacing w:after="0" w:before="0"/>
            </w:pPr>
            <w:r>
              <w:rPr>
                <w:rFonts w:ascii="Courier New" w:cs="Courier New" w:eastAsia="Courier New" w:hAnsi="Courier New"/>
                <w:color w:val="1A1A1A"/>
                <w:sz w:val="17"/>
                <w:szCs w:val="17"/>
              </w:rPr>
              <w:t xml:space="preserve">npm run build</w:t>
            </w:r>
          </w:p>
        </w:tc>
      </w:tr>
    </w:tbl>
    <w:p>
      <w:r>
        <w:rPr>
          <w:sz w:val="14"/>
          <w:szCs w:val="14"/>
        </w:rPr>
        <w:t xml:space="preserve"/>
      </w:r>
    </w:p>
    <w:p>
      <w:pPr>
        <w:spacing w:after="60" w:before="60"/>
      </w:pPr>
      <w:r>
        <w:rPr>
          <w:rFonts w:ascii="Arial" w:cs="Arial" w:eastAsia="Arial" w:hAnsi="Arial"/>
          <w:color w:val="1A1A1A"/>
          <w:sz w:val="22"/>
          <w:szCs w:val="22"/>
        </w:rPr>
        <w:t xml:space="preserve">The React app will be available at http://localhost:3000. The Vite development server proxies /api/* requests to localhost:8000 automatically.</w:t>
      </w:r>
    </w:p>
    <w:p>
      <w:r>
        <w:rPr>
          <w:sz w:val="14"/>
          <w:szCs w:val="14"/>
        </w:rPr>
        <w:t xml:space="preserve"/>
      </w:r>
    </w:p>
    <w:p>
      <w:pPr>
        <w:pStyle w:val="Heading2"/>
        <w:spacing w:after="80" w:before="280"/>
      </w:pPr>
      <w:r>
        <w:rPr>
          <w:rFonts w:ascii="Arial" w:cs="Arial" w:eastAsia="Arial" w:hAnsi="Arial"/>
          <w:b/>
          <w:bCs/>
          <w:color w:val="2E75B6"/>
          <w:sz w:val="26"/>
          <w:szCs w:val="26"/>
        </w:rPr>
        <w:t xml:space="preserve">7.4 VS Code Workspace Tips</w:t>
      </w:r>
    </w:p>
    <w:p>
      <w:pPr>
        <w:pStyle w:val="ListParagraph"/>
        <w:numPr>
          <w:ilvl w:val="0"/>
          <w:numId w:val="2"/>
        </w:numPr>
        <w:spacing w:after="40" w:before="40"/>
      </w:pPr>
      <w:r>
        <w:rPr>
          <w:rFonts w:ascii="Arial" w:cs="Arial" w:eastAsia="Arial" w:hAnsi="Arial"/>
          <w:color w:val="1A1A1A"/>
          <w:sz w:val="22"/>
          <w:szCs w:val="22"/>
        </w:rPr>
        <w:t xml:space="preserve">Open the repo root as the workspace (File → Open Folder → C:\Projects\goliath-sfms)</w:t>
      </w:r>
    </w:p>
    <w:p>
      <w:pPr>
        <w:pStyle w:val="ListParagraph"/>
        <w:numPr>
          <w:ilvl w:val="0"/>
          <w:numId w:val="2"/>
        </w:numPr>
        <w:spacing w:after="40" w:before="40"/>
      </w:pPr>
      <w:r>
        <w:rPr>
          <w:rFonts w:ascii="Arial" w:cs="Arial" w:eastAsia="Arial" w:hAnsi="Arial"/>
          <w:color w:val="1A1A1A"/>
          <w:sz w:val="22"/>
          <w:szCs w:val="22"/>
        </w:rPr>
        <w:t xml:space="preserve">Use the VS Code integrated terminal split view — one pane for backend (uvicorn), one for frontend (npm run dev)</w:t>
      </w:r>
    </w:p>
    <w:p>
      <w:pPr>
        <w:pStyle w:val="ListParagraph"/>
        <w:numPr>
          <w:ilvl w:val="0"/>
          <w:numId w:val="2"/>
        </w:numPr>
        <w:spacing w:after="40" w:before="40"/>
      </w:pPr>
      <w:r>
        <w:rPr>
          <w:rFonts w:ascii="Arial" w:cs="Arial" w:eastAsia="Arial" w:hAnsi="Arial"/>
          <w:color w:val="1A1A1A"/>
          <w:sz w:val="22"/>
          <w:szCs w:val="22"/>
        </w:rPr>
        <w:t xml:space="preserve">Install the REST Client extension and use .http files in backend/tests/ to test API endpoints without leaving VS Code</w:t>
      </w:r>
    </w:p>
    <w:p>
      <w:pPr>
        <w:pStyle w:val="ListParagraph"/>
        <w:numPr>
          <w:ilvl w:val="0"/>
          <w:numId w:val="2"/>
        </w:numPr>
        <w:spacing w:after="40" w:before="40"/>
      </w:pPr>
      <w:r>
        <w:rPr>
          <w:rFonts w:ascii="Arial" w:cs="Arial" w:eastAsia="Arial" w:hAnsi="Arial"/>
          <w:color w:val="1A1A1A"/>
          <w:sz w:val="22"/>
          <w:szCs w:val="22"/>
        </w:rPr>
        <w:t xml:space="preserve">The Python extension will automatically detect the venv in backend/venv if you open VS Code from the repo root</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8.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6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Approach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Entra ID — no passwords stored in the application database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Token storage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Access tokens held in memory (sessionStorage) only — never localStorage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 authorisation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Every endpoint validates the Bearer token before any logic runs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BU data isolation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 filters all queries by BusinessUnitCode; user assignment verified on every request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 terminates TLS — all traffic encrypted in transit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Secrets management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All credentials in .env files — never committed to Git (.gitignore enforced)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SQLAlchemy ORM with parameterised queries throughout — no raw string SQL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CORS</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FastAPI CORS middleware restricts origins to the known frontend URL per environment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 Server temporal tables capture every row change automatically</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ARC-01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What is the Windows Server OS version and IIS version? Affects ARR module availability and HTTPS certificate approach.</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Deployment setup</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ARC-02</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Is there an internal SSL certificate available, or will a self-signed certificate be used for the on-premise deployment?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HTTPS configuration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ARC-03</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Should the dev database be on the same SQL Server instance as production (different database name) or a separate instance?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Dev environment setup</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ARC-04</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Will users access the application from outside the corporate network (VPN required, or public-facing)?</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IIS / firewall configuration</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10. Next Steps</w:t>
      </w:r>
    </w:p>
    <w:p>
      <w:pPr>
        <w:pStyle w:val="ListParagraph"/>
        <w:numPr>
          <w:ilvl w:val="0"/>
          <w:numId w:val="2"/>
        </w:numPr>
        <w:spacing w:after="40" w:before="40"/>
      </w:pPr>
      <w:r>
        <w:rPr>
          <w:rFonts w:ascii="Arial" w:cs="Arial" w:eastAsia="Arial" w:hAnsi="Arial"/>
          <w:color w:val="1A1A1A"/>
          <w:sz w:val="22"/>
          <w:szCs w:val="22"/>
        </w:rPr>
        <w:t xml:space="preserve">Resolve ARC-01 and ARC-02 before production deployment planning</w:t>
      </w:r>
    </w:p>
    <w:p>
      <w:pPr>
        <w:pStyle w:val="ListParagraph"/>
        <w:numPr>
          <w:ilvl w:val="0"/>
          <w:numId w:val="2"/>
        </w:numPr>
        <w:spacing w:after="40" w:before="40"/>
      </w:pPr>
      <w:r>
        <w:rPr>
          <w:rFonts w:ascii="Arial" w:cs="Arial" w:eastAsia="Arial" w:hAnsi="Arial"/>
          <w:color w:val="1A1A1A"/>
          <w:sz w:val="22"/>
          <w:szCs w:val="22"/>
        </w:rPr>
        <w:t xml:space="preserve">Set up the backend project structure and install dependencies (Phase 1 build)</w:t>
      </w:r>
    </w:p>
    <w:p>
      <w:pPr>
        <w:pStyle w:val="ListParagraph"/>
        <w:numPr>
          <w:ilvl w:val="0"/>
          <w:numId w:val="2"/>
        </w:numPr>
        <w:spacing w:after="40" w:before="40"/>
      </w:pPr>
      <w:r>
        <w:rPr>
          <w:rFonts w:ascii="Arial" w:cs="Arial" w:eastAsia="Arial" w:hAnsi="Arial"/>
          <w:color w:val="1A1A1A"/>
          <w:sz w:val="22"/>
          <w:szCs w:val="22"/>
        </w:rPr>
        <w:t xml:space="preserve">Register the two Azure Entra ID app registrations (SFMS API + SFMS Frontend)</w:t>
      </w:r>
    </w:p>
    <w:p>
      <w:pPr>
        <w:pStyle w:val="ListParagraph"/>
        <w:numPr>
          <w:ilvl w:val="0"/>
          <w:numId w:val="2"/>
        </w:numPr>
        <w:spacing w:after="40" w:before="40"/>
      </w:pPr>
      <w:r>
        <w:rPr>
          <w:rFonts w:ascii="Arial" w:cs="Arial" w:eastAsia="Arial" w:hAnsi="Arial"/>
          <w:color w:val="1A1A1A"/>
          <w:sz w:val="22"/>
          <w:szCs w:val="22"/>
        </w:rPr>
        <w:t xml:space="preserve">Implement the FastAPI skeleton: main.py, db.py, auth middleware, and /api/v1/me endpoint</w:t>
      </w:r>
    </w:p>
    <w:p>
      <w:pPr>
        <w:pStyle w:val="ListParagraph"/>
        <w:numPr>
          <w:ilvl w:val="0"/>
          <w:numId w:val="2"/>
        </w:numPr>
        <w:spacing w:after="40" w:before="40"/>
      </w:pPr>
      <w:r>
        <w:rPr>
          <w:rFonts w:ascii="Arial" w:cs="Arial" w:eastAsia="Arial" w:hAnsi="Arial"/>
          <w:color w:val="1A1A1A"/>
          <w:sz w:val="22"/>
          <w:szCs w:val="22"/>
        </w:rPr>
        <w:t xml:space="preserve">Implement the React skeleton: MSAL configuration, login flow, and authenticated route wrapper</w:t>
      </w:r>
    </w:p>
    <w:p>
      <w:pPr>
        <w:pStyle w:val="ListParagraph"/>
        <w:numPr>
          <w:ilvl w:val="0"/>
          <w:numId w:val="2"/>
        </w:numPr>
        <w:spacing w:after="40" w:before="40"/>
      </w:pPr>
      <w:r>
        <w:rPr>
          <w:rFonts w:ascii="Arial" w:cs="Arial" w:eastAsia="Arial" w:hAnsi="Arial"/>
          <w:color w:val="1A1A1A"/>
          <w:sz w:val="22"/>
          <w:szCs w:val="22"/>
        </w:rPr>
        <w:t xml:space="preserve">Proceed to Phase 1 build — reference data admin UI and user management</w:t>
      </w:r>
    </w:p>
    <w:p>
      <w:r>
        <w:rPr>
          <w:sz w:val="28"/>
          <w:szCs w:val="28"/>
        </w:rPr>
        <w:t xml:space="preserve"/>
      </w:r>
    </w:p>
    <w:p>
      <w:pPr>
        <w:spacing w:after="60" w:before="60"/>
      </w:pPr>
      <w:r>
        <w:rPr>
          <w:rFonts w:ascii="Arial" w:cs="Arial" w:eastAsia="Arial" w:hAnsi="Arial"/>
          <w:i/>
          <w:iCs/>
          <w:color w:val="555555"/>
          <w:sz w:val="22"/>
          <w:szCs w:val="22"/>
        </w:rPr>
        <w:t xml:space="preserve">Once this document is reviewed, the next deliverable will be the Phase 1 build — starting with the FastAPI project scaffold, database connection, Entra ID authentication, and the admin UI for reference data management.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8"/>
        <w:szCs w:val="18"/>
      </w:rPr>
      <w:t xml:space="preserve">Confidential  |  v1.0  |  March 2026</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SALES FORECAST MANAGEMENT SYSTEM  |  Application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2026-03-26T17:13:50.690Z</dcterms:created>
  <dcterms:modified xsi:type="dcterms:W3CDTF">2026-03-26T17:13:50.691Z</dcterms:modified>
</cp:coreProperties>
</file>

<file path=docProps/custom.xml><?xml version="1.0" encoding="utf-8"?>
<Properties xmlns="http://schemas.openxmlformats.org/officeDocument/2006/custom-properties" xmlns:vt="http://schemas.openxmlformats.org/officeDocument/2006/docPropsVTypes"/>
</file>