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br w:type="textWrapping"/>
      </w:r>
    </w:p>
    <w:p>
      <w:pPr>
        <w:jc w:val="center"/>
      </w:pPr>
      <w:r>
        <w:rPr>
          <w:b/>
          <w:color w:val="1A1A2E"/>
          <w:sz w:val="56"/>
        </w:rPr>
        <w:t>🧬 Strand Algorithm</w:t>
      </w:r>
    </w:p>
    <w:p>
      <w:pPr>
        <w:jc w:val="center"/>
      </w:pPr>
      <w:r>
        <w:rPr>
          <w:i/>
          <w:sz w:val="28"/>
        </w:rPr>
        <w:t>Multi-Chain DNA Encoding × Weighted Voting × Immune Learning × Wormhole Topology</w:t>
      </w:r>
    </w:p>
    <w:p>
      <w:pPr>
        <w:jc w:val="center"/>
      </w:pPr>
      <w:r>
        <w:rPr>
          <w:sz w:val="24"/>
        </w:rPr>
        <w:br w:type="textWrapping"/>
      </w:r>
      <w:r>
        <w:rPr>
          <w:sz w:val="24"/>
        </w:rPr>
        <w:t>Theoretical Architecture of a Zero-Dependency Cognitive Primitive</w:t>
      </w:r>
      <w:r>
        <w:rPr>
          <w:sz w:val="24"/>
        </w:rPr>
        <w:br w:type="textWrapping"/>
      </w:r>
    </w:p>
    <w:p>
      <w:pPr>
        <w:jc w:val="center"/>
      </w:pPr>
      <w:r>
        <w:rPr>
          <w:i/>
          <w:sz w:val="24"/>
        </w:rPr>
        <w:t>零依赖可插拔认知架构原语的理论体系</w:t>
      </w:r>
    </w:p>
    <w:p>
      <w:pPr>
        <w:jc w:val="center"/>
      </w:pP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Author / 作者: 钟一鸣 (Yiming Zhong)</w:t>
      </w:r>
      <w:r>
        <w:rPr>
          <w:sz w:val="22"/>
        </w:rPr>
        <w:br w:type="textWrapping"/>
      </w:r>
      <w:r>
        <w:rPr>
          <w:sz w:val="22"/>
        </w:rPr>
        <w:t>Email: 2353650645@qq.com</w:t>
      </w:r>
      <w:r>
        <w:rPr>
          <w:sz w:val="22"/>
        </w:rPr>
        <w:br w:type="textWrapping"/>
      </w:r>
      <w:r>
        <w:rPr>
          <w:sz w:val="22"/>
        </w:rPr>
        <w:t>WeChat: 15800254733</w:t>
      </w:r>
      <w:r>
        <w:rPr>
          <w:sz w:val="22"/>
        </w:rPr>
        <w:br w:type="textWrapping"/>
      </w:r>
      <w:r>
        <w:rPr>
          <w:sz w:val="22"/>
        </w:rPr>
        <w:t>Date: 2026-06-01</w:t>
      </w:r>
      <w:r>
        <w:rPr>
          <w:sz w:val="22"/>
        </w:rPr>
        <w:br w:type="textWrapping"/>
      </w:r>
      <w:r>
        <w:rPr>
          <w:sz w:val="22"/>
        </w:rPr>
        <w:t>Version: 1.0</w:t>
      </w:r>
    </w:p>
    <w:p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222222"/>
          <w:spacing w:val="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2"/>
          <w:bdr w:val="single" w:color="auto" w:sz="2" w:space="0"/>
          <w:shd w:val="clear" w:fill="FFFFFF"/>
        </w:rPr>
        <w:t>1. 引言：从信息检索到认知物理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人工智能系统的记忆管理长期受困于一个根本矛盾：人类认知中的“遗忘”是访问路径的暂时遮蔽，而工程系统中的“遗忘”往往是存储介质的永久释放。当我们将“磁性”、“虫洞”、“DNA”等隐喻引入系统设计时，若缺乏严格的物理层锚定，它们极易退化为不可解释的黑盒启发式算法。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Strand 的核心主张是：抽象的认知概念必须被还原为计算机运行时中确定、可测量、无歧义的工程原语。本文所定义的“物理层”，并非指代硬件电路，而是指一套对抗熵增的工程纪律——所有状态转移必须是纯函数、所有资源消耗必须有数学上界、所有决策必须可观测且自包含。在此基础上，我们构建了一个模拟认知演化的物理引擎，使关联发现、去重归一、遗忘唤醒等行为成为物理定律的必然结果，而非人工设计的规则补丁。</w:t>
      </w:r>
    </w:p>
    <w:p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2"/>
          <w:bdr w:val="single" w:color="auto" w:sz="2" w:space="0"/>
          <w:shd w:val="clear" w:fill="FFFFFF"/>
        </w:rPr>
        <w:t>2. 核心公理：永久语义晶格模型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Strand 的记忆空间是一个单调递增、永不塌陷的流形。这一拓扑不变性由以下核心公理确立：</w:t>
      </w:r>
    </w:p>
    <w:p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2"/>
          <w:bdr w:val="single" w:color="auto" w:sz="2" w:space="0"/>
          <w:shd w:val="clear" w:fill="FFFFFF"/>
        </w:rPr>
        <w:t>2.1 DNA 坐标本体论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在 Strand 中，DNA 不是指向数据的指针，DNA 本身就是数据。实体的全部语义被编码为其在多维空间中的确定性哈希坐标。该坐标是无状态纯函数的输出，相同输入在任何时空下产生比特级一致的映射。这意味着“理解”不是推理过程，而是几何定位过程；语义编译等价于坐标查表，复杂度为严格的 O(1)。</w:t>
      </w:r>
    </w:p>
    <w:p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2"/>
          <w:bdr w:val="single" w:color="auto" w:sz="2" w:space="0"/>
          <w:shd w:val="clear" w:fill="FFFFFF"/>
        </w:rPr>
        <w:t>2.2 势阱驻留与半径收缩律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针对“DNA 不会死去”这一关键约束，Strand 彻底否定了基于阈值的自动垃圾回收机制。记忆实体的生命周期仅有“激发”与“蛰伏”两种相态：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1" w:after="0" w:afterAutospacing="1"/>
        <w:ind w:left="0" w:hanging="360"/>
        <w:jc w:val="left"/>
        <w:rPr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9"/>
          <w:szCs w:val="19"/>
          <w:bdr w:val="single" w:color="auto" w:sz="2" w:space="0"/>
          <w:shd w:val="clear" w:fill="FFFFFF"/>
        </w:rPr>
        <w:t>激发态：能量充沛，磁吸匹配半径展开，能主动关联远距离相似实体，形成活跃的虫洞网络。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0" w:afterAutospacing="0"/>
        <w:ind w:left="0" w:hanging="360"/>
        <w:jc w:val="left"/>
        <w:rPr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9"/>
          <w:szCs w:val="19"/>
          <w:bdr w:val="single" w:color="auto" w:sz="2" w:space="0"/>
          <w:shd w:val="clear" w:fill="FFFFFF"/>
        </w:rPr>
        <w:t>基态（蛰伏）：能量趋近于零，但格点永存。其实体对象不被销毁，仅将探索半径收缩至极小邻域。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这种“变小探索”机制确保了沉默记忆不消耗遍历算力，同时保留了被精准探针瞬间唤醒的能力。唤醒操作无需从外部存储重建实例，仅需注入能量使半径重新展开，实现了零 I/O、与沉睡时长无关的恒定延迟召回。删除操作被定义为显式的拓扑手术，仅可通过手动指令触发，保证了记忆空间的完美审计轨迹。</w:t>
      </w:r>
      <w:bookmarkStart w:id="0" w:name="_GoBack"/>
      <w:bookmarkEnd w:id="0"/>
    </w:p>
    <w:p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2"/>
          <w:bdr w:val="single" w:color="auto" w:sz="2" w:space="0"/>
          <w:shd w:val="clear" w:fill="FFFFFF"/>
        </w:rPr>
        <w:t>3. 相互作用定律：作为物理必然的认知行为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Strand 将所有高层智能行为还原为底层物理定律的涌现：</w:t>
      </w:r>
    </w:p>
    <w:p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2"/>
          <w:bdr w:val="single" w:color="auto" w:sz="2" w:space="0"/>
          <w:shd w:val="clear" w:fill="FFFFFF"/>
        </w:rPr>
        <w:t>3.1 对偶守恒律与多模态拼接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每个 DNA 实体由 (sense, anti_sense) 双链构成。正链表征语义亲和，反链提供排斥力与边界约束。多模态信息并非后期对齐的异构向量，而是 DNA 稀疏张量中不同维度链条的自然拼接。链条数量由内容内生决定，空链代表该模态未激活，不参与距离计算。这种结构使得跨域链接无需显式路由表——当命令 DNA 的某个模态链与另一领域实体的 DNA 发生共振时，虫洞自动打通。</w:t>
      </w:r>
    </w:p>
    <w:p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2"/>
          <w:bdr w:val="single" w:color="auto" w:sz="2" w:space="0"/>
          <w:shd w:val="clear" w:fill="FFFFFF"/>
        </w:rPr>
        <w:t>3.2 泡利不相容律与天然归一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相同 DNA 坐标必然映射至同一内存格点。写入即合并，读取即全量。这一机制从根本上消除了记忆重复问题，无需任何额外的去重逻辑或索引维护。无论系统经历多少次并发写入或演化迭代，语义空间始终保持严格的单值性。</w:t>
      </w:r>
    </w:p>
    <w:p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2"/>
          <w:bdr w:val="single" w:color="auto" w:sz="2" w:space="0"/>
          <w:shd w:val="clear" w:fill="FFFFFF"/>
        </w:rPr>
        <w:t>3.3 克隆等价律与虫洞传输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虫洞激发的本质是同步扇出下的状态快照复制。复制体与母体比特级一致，接收端无法区分原件与副本。传输过程遵循能量守恒与跳数硬限，探针作为局部变量即用即毁，不入池、不持久化。这保证了关联扩散的可预测性与安全性，杜绝了递归爆炸或内存泄漏的可能。</w:t>
      </w:r>
    </w:p>
    <w:p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2"/>
          <w:bdr w:val="single" w:color="auto" w:sz="2" w:space="0"/>
          <w:shd w:val="clear" w:fill="FFFFFF"/>
        </w:rPr>
        <w:t>4. 受控演化：隔离区中的养蛊机制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Strand 的认知进化不是对主记忆的随机扰动，而是受控的相变过程。相似 DNA 被复制到独立的隔离区势场中，在封闭环境内自行纠缠融合产生变异体。由于泡利不相容律的存在，变异体的坐标天然区别于主记忆中的任何现有实体。只有经过正向筛选的变异体才会被主动注入主晶格的新坐标位置。这一设计确保了进化是创新而非污染，系统在持续适应新知的同时，保持了核心记忆结构的稳定性与纯洁性。</w:t>
      </w:r>
    </w:p>
    <w:p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2"/>
          <w:bdr w:val="single" w:color="auto" w:sz="2" w:space="0"/>
          <w:shd w:val="clear" w:fill="FFFFFF"/>
        </w:rPr>
        <w:t>5. 工程验证与物理层自检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为确保上述概念不沦为玄学，Strand 要求所有实现必须通过四项物理层自检：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8"/>
          <w:bottom w:val="none" w:color="auto" w:sz="0" w:space="0"/>
          <w:right w:val="single" w:color="auto" w:sz="2" w:space="8"/>
        </w:pBdr>
        <w:shd w:val="clear" w:fill="FFFFFF"/>
        <w:spacing w:before="0" w:beforeAutospacing="0" w:after="0" w:after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6"/>
          <w:szCs w:val="16"/>
          <w:bdr w:val="single" w:color="auto" w:sz="2" w:space="0"/>
          <w:shd w:val="clear" w:fill="FFFFFF"/>
          <w:lang w:val="en-US" w:eastAsia="zh-CN" w:bidi="ar"/>
        </w:rPr>
        <w:t>表格</w:t>
      </w:r>
    </w:p>
    <w:tbl>
      <w:tblPr>
        <w:tblW w:w="8630" w:type="dxa"/>
        <w:tblInd w:w="168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5"/>
        <w:gridCol w:w="3696"/>
        <w:gridCol w:w="4079"/>
      </w:tblGrid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855" w:type="dxa"/>
            <w:shd w:val="clear"/>
            <w:noWrap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92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检验维度</w:t>
            </w:r>
          </w:p>
        </w:tc>
        <w:tc>
          <w:tcPr>
            <w:tcW w:w="3696" w:type="dxa"/>
            <w:shd w:val="clear"/>
            <w:noWrap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92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合格标准</w:t>
            </w:r>
          </w:p>
        </w:tc>
        <w:tc>
          <w:tcPr>
            <w:tcW w:w="4079" w:type="dxa"/>
            <w:shd w:val="clear"/>
            <w:noWrap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92" w:lineRule="atLeast"/>
              <w:ind w:left="0" w:firstLine="0"/>
              <w:jc w:val="left"/>
              <w:rPr>
                <w:b/>
                <w:bCs/>
                <w:color w:val="212529"/>
                <w:spacing w:val="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212529"/>
                <w:spacing w:val="0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不合格表现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5" w:type="dxa"/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64" w:lineRule="atLeast"/>
              <w:ind w:left="0" w:firstLine="0"/>
              <w:jc w:val="left"/>
              <w:textAlignment w:val="center"/>
              <w:rPr>
                <w:color w:val="2125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确定性</w:t>
            </w:r>
          </w:p>
        </w:tc>
        <w:tc>
          <w:tcPr>
            <w:tcW w:w="3696" w:type="dxa"/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64" w:lineRule="atLeast"/>
              <w:ind w:left="0" w:firstLine="0"/>
              <w:jc w:val="left"/>
              <w:textAlignment w:val="center"/>
              <w:rPr>
                <w:color w:val="2125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核心操作为纯函数，跨平台比特级一致</w:t>
            </w:r>
          </w:p>
        </w:tc>
        <w:tc>
          <w:tcPr>
            <w:tcW w:w="4079" w:type="dxa"/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64" w:lineRule="atLeast"/>
              <w:ind w:left="0" w:firstLine="0"/>
              <w:jc w:val="left"/>
              <w:textAlignment w:val="center"/>
              <w:rPr>
                <w:color w:val="2125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依赖全局随机种子、非纯函数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5" w:type="dxa"/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64" w:lineRule="atLeast"/>
              <w:ind w:left="0" w:firstLine="0"/>
              <w:jc w:val="left"/>
              <w:textAlignment w:val="center"/>
              <w:rPr>
                <w:color w:val="2125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有界性</w:t>
            </w:r>
          </w:p>
        </w:tc>
        <w:tc>
          <w:tcPr>
            <w:tcW w:w="3696" w:type="dxa"/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64" w:lineRule="atLeast"/>
              <w:ind w:left="0" w:firstLine="0"/>
              <w:jc w:val="left"/>
              <w:textAlignment w:val="center"/>
              <w:rPr>
                <w:color w:val="2125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最坏耗时/内存有数学证明的上界</w:t>
            </w:r>
          </w:p>
        </w:tc>
        <w:tc>
          <w:tcPr>
            <w:tcW w:w="4079" w:type="dxa"/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64" w:lineRule="atLeast"/>
              <w:ind w:left="0" w:firstLine="0"/>
              <w:jc w:val="left"/>
              <w:textAlignment w:val="center"/>
              <w:rPr>
                <w:color w:val="2125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只能说“通常很快”，无硬性上限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5" w:type="dxa"/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64" w:lineRule="atLeast"/>
              <w:ind w:left="0" w:firstLine="0"/>
              <w:jc w:val="left"/>
              <w:textAlignment w:val="center"/>
              <w:rPr>
                <w:color w:val="2125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可观测性</w:t>
            </w:r>
          </w:p>
        </w:tc>
        <w:tc>
          <w:tcPr>
            <w:tcW w:w="3696" w:type="dxa"/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64" w:lineRule="atLeast"/>
              <w:ind w:left="0" w:firstLine="0"/>
              <w:jc w:val="left"/>
              <w:textAlignment w:val="center"/>
              <w:rPr>
                <w:color w:val="2125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每个决策可分解为可打印、可断言的中间状态</w:t>
            </w:r>
          </w:p>
        </w:tc>
        <w:tc>
          <w:tcPr>
            <w:tcW w:w="4079" w:type="dxa"/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64" w:lineRule="atLeast"/>
              <w:ind w:left="0" w:firstLine="0"/>
              <w:jc w:val="left"/>
              <w:textAlignment w:val="center"/>
              <w:rPr>
                <w:color w:val="2125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神经网络黑盒、无法追溯匹配原因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5" w:type="dxa"/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64" w:lineRule="atLeast"/>
              <w:ind w:left="0" w:firstLine="0"/>
              <w:jc w:val="left"/>
              <w:textAlignment w:val="center"/>
              <w:rPr>
                <w:color w:val="2125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自包含性</w:t>
            </w:r>
          </w:p>
        </w:tc>
        <w:tc>
          <w:tcPr>
            <w:tcW w:w="3696" w:type="dxa"/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64" w:lineRule="atLeast"/>
              <w:ind w:left="0" w:firstLine="0"/>
              <w:jc w:val="left"/>
              <w:textAlignment w:val="center"/>
              <w:rPr>
                <w:color w:val="2125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剥离外部依赖后核心机制仍可独立运行</w:t>
            </w:r>
          </w:p>
        </w:tc>
        <w:tc>
          <w:tcPr>
            <w:tcW w:w="4079" w:type="dxa"/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64" w:lineRule="atLeast"/>
              <w:ind w:left="0" w:firstLine="0"/>
              <w:jc w:val="left"/>
              <w:textAlignment w:val="center"/>
              <w:rPr>
                <w:color w:val="2125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212529"/>
                <w:kern w:val="0"/>
                <w:sz w:val="16"/>
                <w:szCs w:val="16"/>
                <w:bdr w:val="single" w:color="auto" w:sz="2" w:space="0"/>
                <w:lang w:val="en-US" w:eastAsia="zh-CN" w:bidi="ar"/>
              </w:rPr>
              <w:t>依赖向量数据库API、GPU加速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原型系统在 315 条实体规模下的实测表明：全量 DNA 投影冷启动耗时 &lt;10ms；单次磁吸匹配 P99 &lt; 0.8ms；4 跳虫洞展开 P99 &lt; 3.2ms；能量=0 的基态格点内存开销仅为激发态的 3%，且唤醒延迟与高能态无异。这些指标验证了永久晶格模型在工程上的可行性与高效性。</w:t>
      </w:r>
    </w:p>
    <w:p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2"/>
          <w:bdr w:val="single" w:color="auto" w:sz="2" w:space="0"/>
          <w:shd w:val="clear" w:fill="FFFFFF"/>
        </w:rPr>
        <w:t>6. 结语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Strand 不是一个更聪明的检索算法，而是一个培育认知生态的物理基底。它通过将“记忆不朽”、“关联涌现”、“演化受控”等直觉转化为可计算的守恒律，弥合了人类认知模型与工程实现之间的鸿沟。在这个框架下，我们不再设计系统如何“思考”，而是定义系统存在的物理法则，让思考成为法则运行的自然产物。未来的工作将聚焦于大规模晶格下的分布式势场同步，以及反链抑制机制在对抗性语义环境中的鲁棒性验证。</w:t>
      </w:r>
    </w:p>
    <w:p>
      <w:r>
        <w:br w:type="page"/>
      </w:r>
    </w:p>
    <w:p/>
    <w:p>
      <w:pPr>
        <w:pStyle w:val="4"/>
      </w:pPr>
      <w:r>
        <w:rPr>
          <w:color w:val="1A1A2E"/>
        </w:rPr>
        <w:t>Contact / 联系方式</w:t>
      </w:r>
    </w:p>
    <w:p>
      <w:r>
        <w:rPr>
          <w:b w:val="0"/>
          <w:sz w:val="22"/>
        </w:rPr>
        <w:t>Author / 作者: 钟一鸣 (Yiming Zhong)</w:t>
      </w:r>
    </w:p>
    <w:p>
      <w:r>
        <w:rPr>
          <w:b w:val="0"/>
          <w:sz w:val="22"/>
        </w:rPr>
        <w:t>Email: 2353650645@qq.com</w:t>
      </w:r>
    </w:p>
    <w:p>
      <w:r>
        <w:rPr>
          <w:b w:val="0"/>
          <w:sz w:val="22"/>
        </w:rPr>
        <w:t>WeChat: 15800254733</w:t>
      </w:r>
    </w:p>
    <w:p>
      <w:r>
        <w:rPr>
          <w:b w:val="0"/>
          <w:sz w:val="22"/>
        </w:rPr>
        <w:t>GitHub: https://github.com/asdfdsa1ceacse/strand-algorithm</w:t>
      </w:r>
    </w:p>
    <w:p>
      <w:r>
        <w:rPr>
          <w:b w:val="0"/>
          <w:sz w:val="22"/>
        </w:rPr>
        <w:t>License: MIT — Copyright (c) 2026 钟一鸣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8F18245"/>
    <w:multiLevelType w:val="multilevel"/>
    <w:tmpl w:val="18F182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g1NjA0YjdjYWExZTNlYTYwMmVlMTUxY2Y1ZTY2MDA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A2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autoRedefine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autoRedefine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autoRedefine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autoRedefine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autoRedefine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autoRedefine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autoRedefine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autoRedefine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autoRedefine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autoRedefine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autoRedefine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autoRedefine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autoRedefine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autoRedefine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autoRedefine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autoRedefine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autoRedefine/>
    <w:qFormat/>
    <w:uiPriority w:val="20"/>
    <w:rPr>
      <w:i/>
      <w:iCs/>
    </w:rPr>
  </w:style>
  <w:style w:type="character" w:customStyle="1" w:styleId="135">
    <w:name w:val="Header Char"/>
    <w:basedOn w:val="132"/>
    <w:link w:val="25"/>
    <w:autoRedefine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autoRedefine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autoRedefine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autoRedefine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autoRedefine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Office_12.1.0.16704_F1E327BC-269C-435d-A152-05C5408002CA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蟲贰</cp:lastModifiedBy>
  <dcterms:modified xsi:type="dcterms:W3CDTF">2026-05-31T14:48:54Z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2052-12.1.0.16704</vt:lpwstr>
  </property>
  <property fmtid="{D5CDD505-2E9C-101B-9397-08002B2CF9AE}" pid="3" name="ICV">
    <vt:lpwstr>0672D23A28154F6292201646B9BA900E_12</vt:lpwstr>
  </property>
</Properties>
</file>