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1"/>
          <w:szCs w:val="1"/>
        </w:rPr>
        <w:t xml:space="preserve"/>
      </w:r>
    </w:p>
    <w:p>
      <w:pPr>
        <w:pStyle w:val="Title"/>
      </w:pPr>
      <w:r>
        <w:t xml:space="preserve">MPI学术创新详细实施方案</w:t>
      </w:r>
    </w:p>
    <w:p>
      <w:pPr>
        <w:spacing w:before="480" w:after="240"/>
        <w:jc w:val="center"/>
      </w:pPr>
      <w:r>
        <w:rPr>
          <w:rFonts w:ascii="SimHei" w:cs="SimHei" w:eastAsia="SimHei" w:hAnsi="SimHei"/>
          <w:sz w:val="32"/>
          <w:szCs w:val="32"/>
        </w:rPr>
        <w:t xml:space="preserve">（通俗版）</w:t>
      </w:r>
    </w:p>
    <w:p>
      <w:pPr>
        <w:spacing w:before="1440"/>
        <w:jc w:val="center"/>
      </w:pPr>
      <w:r>
        <w:rPr>
          <w:sz w:val="28"/>
          <w:szCs w:val="28"/>
        </w:rPr>
        <w:t xml:space="preserve">采区矿压影响评价系统学术升级方案</w:t>
      </w:r>
    </w:p>
    <w:p>
      <w:pPr>
        <w:spacing w:before="960"/>
        <w:jc w:val="center"/>
      </w:pPr>
      <w:r>
        <w:rPr>
          <w:sz w:val="24"/>
          <w:szCs w:val="24"/>
        </w:rPr>
        <w:t xml:space="preserve">日期：2025年2月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/>
      </w:pPr>
      <w:r>
        <w:rPr>
          <w:b/>
          <w:bCs/>
        </w:rPr>
        <w:t xml:space="preserve">文档目标: </w:t>
      </w:r>
      <w:r>
        <w:t xml:space="preserve">用大白话讲清楚整个学术升级方案，详细到每一步操作</w:t>
      </w:r>
    </w:p>
    <w:p>
      <w:pPr>
        <w:spacing w:after="120"/>
      </w:pPr>
      <w:r>
        <w:rPr>
          <w:b/>
          <w:bCs/>
        </w:rPr>
        <w:t xml:space="preserve">适用对象: </w:t>
      </w:r>
      <w:r>
        <w:t xml:space="preserve">希望理解方案核心并能逐步执行的研究者</w:t>
      </w:r>
    </w:p>
    <w:p>
      <w:pPr>
        <w:spacing w:after="360"/>
      </w:pPr>
      <w:r>
        <w:rPr>
          <w:b/>
          <w:bCs/>
        </w:rPr>
        <w:t xml:space="preserve">建议阅读方式: </w:t>
      </w:r>
      <w:r>
        <w:t xml:space="preserve">通读一遍建立整体认知，再按章节逐步执行</w:t>
      </w:r>
    </w:p>
    <w:p>
      <w:pPr>
        <w:pStyle w:val="Heading1"/>
      </w:pPr>
      <w:r>
        <w:t xml:space="preserve">1. 先搞清楚：为什么要升级？</w:t>
      </w:r>
    </w:p>
    <w:p>
      <w:pPr>
        <w:pStyle w:val="Heading2"/>
      </w:pPr>
      <w:r>
        <w:t xml:space="preserve">1.1 现在的方案有什么问题？</w:t>
      </w:r>
    </w:p>
    <w:p>
      <w:pPr>
        <w:spacing w:after="120"/>
      </w:pPr>
      <w:r>
        <w:t xml:space="preserve">想象你在做一道菜，需要酱油、醋、糖三种调料：</w:t>
      </w:r>
    </w:p>
    <w:p>
      <w:pPr>
        <w:spacing w:after="120"/>
      </w:pPr>
      <w:r>
        <w:rPr>
          <w:b/>
          <w:bCs/>
        </w:rPr>
        <w:t xml:space="preserve">现在的做法</w:t>
      </w:r>
      <w:r>
        <w:t xml:space="preserve">：不管做什么菜，都是酱油4勺、醋3.5勺、糖2.5勺，混在一起就是最终味道。</w:t>
      </w:r>
    </w:p>
    <w:p>
      <w:pPr>
        <w:spacing w:after="120"/>
      </w:pPr>
      <w:r>
        <w:rPr>
          <w:b/>
          <w:bCs/>
        </w:rPr>
        <w:t xml:space="preserve">问题在哪？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不考虑菜的类型</w:t>
      </w:r>
      <w:r>
        <w:t xml:space="preserve">：做鱼和做肉用一样的比例，能好吃吗？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不考虑调料品质</w:t>
      </w:r>
      <w:r>
        <w:t xml:space="preserve">：优质酱油和普通酱油一样放4勺？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不考虑口味变化</w:t>
      </w:r>
      <w:r>
        <w:t xml:space="preserve">：有人喜欢酸一点，有人不能吃甜，但比例永远不变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没有"容错"概念</w:t>
      </w:r>
      <w:r>
        <w:t xml:space="preserve">：万一醋过期了（数据不准），你还照放3.5勺？</w:t>
      </w:r>
    </w:p>
    <w:p>
      <w:pPr>
        <w:spacing w:before="240" w:after="120"/>
      </w:pPr>
      <w:r>
        <w:rPr>
          <w:b/>
          <w:bCs/>
        </w:rPr>
        <w:t xml:space="preserve">对应到MPI系统：</w:t>
      </w:r>
    </w:p>
    <w:p>
      <w:pPr>
        <w:pStyle w:val="ListParagraph"/>
        <w:numPr>
          <w:ilvl w:val="0"/>
          <w:numId w:val="2"/>
        </w:numPr>
      </w:pPr>
      <w:r>
        <w:t xml:space="preserve">RSI、BRI、ASI就是三种"调料"</w:t>
      </w:r>
    </w:p>
    <w:p>
      <w:pPr>
        <w:pStyle w:val="ListParagraph"/>
        <w:numPr>
          <w:ilvl w:val="0"/>
          <w:numId w:val="2"/>
        </w:numPr>
      </w:pPr>
      <w:r>
        <w:t xml:space="preserve">固定权重(0.4/0.35/0.25)就是固定配比</w:t>
      </w:r>
    </w:p>
    <w:p>
      <w:pPr>
        <w:pStyle w:val="ListParagraph"/>
        <w:numPr>
          <w:ilvl w:val="0"/>
          <w:numId w:val="2"/>
        </w:numPr>
      </w:pPr>
      <w:r>
        <w:t xml:space="preserve">地质条件变化 = 菜的类型变化</w:t>
      </w:r>
    </w:p>
    <w:p>
      <w:pPr>
        <w:pStyle w:val="ListParagraph"/>
        <w:numPr>
          <w:ilvl w:val="0"/>
          <w:numId w:val="2"/>
        </w:numPr>
      </w:pPr>
      <w:r>
        <w:t xml:space="preserve">数据质量差异 = 调料品质差异</w:t>
      </w:r>
    </w:p>
    <w:p>
      <w:pPr>
        <w:pStyle w:val="Heading2"/>
      </w:pPr>
      <w:r>
        <w:t xml:space="preserve">1.2 升级后的目标是什么？</w:t>
      </w:r>
    </w:p>
    <w:p>
      <w:pPr>
        <w:spacing w:after="120"/>
      </w:pPr>
      <w:r>
        <w:rPr>
          <w:b/>
          <w:bCs/>
        </w:rPr>
        <w:t xml:space="preserve">目标：做一个"智能调味系统"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看菜下料</w:t>
      </w:r>
      <w:r>
        <w:t xml:space="preserve">：根据不同的地质条件，自动调整三种指标的权重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品质检测</w:t>
      </w:r>
      <w:r>
        <w:t xml:space="preserve">：知道哪些数据可靠，哪些数据有偏差，自动修正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动态调整</w:t>
      </w:r>
      <w:r>
        <w:t xml:space="preserve">：随着采煤推进，实时学习更新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坦诚表达</w:t>
      </w:r>
      <w:r>
        <w:t xml:space="preserve">：不仅告诉你是"高风险"，还告诉你"我有80%把握是高风险"</w:t>
      </w:r>
    </w:p>
    <w:p>
      <w:r>
        <w:br w:type="page"/>
      </w:r>
    </w:p>
    <w:p>
      <w:pPr>
        <w:pStyle w:val="Heading1"/>
      </w:pPr>
      <w:r>
        <w:t xml:space="preserve">2. 整体思路：从"简单相加"到"智能融合"</w:t>
      </w:r>
    </w:p>
    <w:p>
      <w:pPr>
        <w:pStyle w:val="Heading2"/>
      </w:pPr>
      <w:r>
        <w:t xml:space="preserve">2.1 核心思想转变</w:t>
      </w:r>
    </w:p>
    <w:p>
      <w:pPr>
        <w:spacing w:after="120"/>
      </w:pPr>
      <w:r>
        <w:rPr>
          <w:b/>
          <w:bCs/>
        </w:rPr>
        <w:t xml:space="preserve">老思路：</w:t>
      </w:r>
    </w:p>
    <w:p>
      <w:pPr>
        <w:pStyle w:val="CodeBlock"/>
      </w:pPr>
      <w:r>
        <w:t xml:space="preserve">MPI = 0.4×RSI + 0.35×BRI + 0.25×ASI</w:t>
      </w:r>
    </w:p>
    <w:p>
      <w:pPr>
        <w:spacing w:after="240"/>
      </w:pPr>
      <w:r>
        <w:t xml:space="preserve">像是一个计算器，输入确定，输出确定。</w:t>
      </w:r>
    </w:p>
    <w:p>
      <w:pPr>
        <w:spacing w:after="120"/>
      </w:pPr>
      <w:r>
        <w:rPr>
          <w:b/>
          <w:bCs/>
        </w:rPr>
        <w:t xml:space="preserve">新思路：</w:t>
      </w:r>
    </w:p>
    <w:p>
      <w:pPr>
        <w:pStyle w:val="CodeBlock"/>
      </w:pPr>
      <w:r>
        <w:t xml:space="preserve">P(风险|数据) = P(数据|风险) × P(风险) / P(数据)</w:t>
      </w:r>
    </w:p>
    <w:p>
      <w:pPr>
        <w:spacing w:after="240"/>
      </w:pPr>
      <w:r>
        <w:t xml:space="preserve">像是一个侦探，根据证据不断更新对风险的判断。</w:t>
      </w:r>
    </w:p>
    <w:p>
      <w:pPr>
        <w:pStyle w:val="Heading2"/>
      </w:pPr>
      <w:r>
        <w:t xml:space="preserve">2.2 关键技术栈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作用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类比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地质建模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序贯高斯模拟(SGS)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生成多种可能的地质场景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"如果地质是这样...如果是那样..."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机理计算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相场断裂/统一强度理论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更准确的物理模型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从"中学物理"升级到"大学物理"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监测融合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微震矩张量/深度学习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从数据中提取信息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给机器装"眼睛"和"大脑"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指标融合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动态贝叶斯网络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智能综合多个指标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像一个有经验的专家做判断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不确定性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多项式混沌/概率盒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量化"不知道"的程度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诚实地说"我有把握"或"我不太确定"</w:t>
            </w:r>
          </w:p>
        </w:tc>
      </w:tr>
    </w:tbl>
    <w:p>
      <w:pPr>
        <w:pStyle w:val="Heading2"/>
        <w:spacing w:before="360"/>
      </w:pPr>
      <w:r>
        <w:t xml:space="preserve">2.3 实施路线图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阶段1：理论深化（3个月）</w:t>
      </w:r>
    </w:p>
    <w:p>
      <w:pPr>
        <w:pStyle w:val="CodeBlock"/>
        <w:numPr>
          <w:ilvl w:val="0"/>
          <w:numId w:val="2"/>
        </w:numPr>
      </w:pPr>
      <w:r>
        <w:t xml:space="preserve">├── RSI：学习相场断裂理论，推导公式</w:t>
      </w:r>
    </w:p>
    <w:p>
      <w:pPr>
        <w:pStyle w:val="CodeBlock"/>
        <w:numPr>
          <w:ilvl w:val="0"/>
          <w:numId w:val="2"/>
        </w:numPr>
      </w:pPr>
      <w:r>
        <w:t xml:space="preserve">├── BRI：研究微震矩张量反演</w:t>
      </w:r>
    </w:p>
    <w:p>
      <w:pPr>
        <w:pStyle w:val="CodeBlock"/>
        <w:numPr>
          <w:ilvl w:val="0"/>
          <w:numId w:val="2"/>
        </w:numPr>
      </w:pPr>
      <w:r>
        <w:t xml:space="preserve">├── ASI：推导统一强度理论解析解</w:t>
      </w:r>
    </w:p>
    <w:p>
      <w:pPr>
        <w:pStyle w:val="CodeBlock"/>
        <w:numPr>
          <w:ilvl w:val="0"/>
          <w:numId w:val="2"/>
        </w:numPr>
        <w:spacing w:after="240"/>
      </w:pPr>
      <w:r>
        <w:t xml:space="preserve">└── 产出：三个子指标的数学模型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阶段2：算法实现（3个月）</w:t>
      </w:r>
    </w:p>
    <w:p>
      <w:pPr>
        <w:pStyle w:val="CodeBlock"/>
        <w:numPr>
          <w:ilvl w:val="0"/>
          <w:numId w:val="2"/>
        </w:numPr>
        <w:spacing w:after="240"/>
      </w:pPr>
      <w:r>
        <w:t xml:space="preserve">├── RSI/BRI/ASI：编写计算程序
├── 融合：实现动态贝叶斯网络
└── 产出：可运行的软件模块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阶段3：验证优化（2个月）</w:t>
      </w:r>
    </w:p>
    <w:p>
      <w:pPr>
        <w:pStyle w:val="CodeBlock"/>
        <w:numPr>
          <w:ilvl w:val="0"/>
          <w:numId w:val="2"/>
        </w:numPr>
        <w:spacing w:after="240"/>
      </w:pPr>
      <w:r>
        <w:t xml:space="preserve">├── 用现场数据验证模型准确性
├── 调整参数优化性能
└── 产出：验证报告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阶段4：论文撰写（每个论文2-3个月）</w:t>
      </w:r>
    </w:p>
    <w:p>
      <w:pPr>
        <w:pStyle w:val="CodeBlock"/>
        <w:numPr>
          <w:ilvl w:val="0"/>
          <w:numId w:val="2"/>
        </w:numPr>
        <w:spacing w:after="240"/>
      </w:pPr>
      <w:r>
        <w:t xml:space="preserve">├── 论文1：相场模型 (RMRE, IF=6.2)
├── 论文2：微震预测 (IJRMMS, IF=7.2)
├── 论文3：多指标融合 (Comp. Geosci., IF=5.0)
├── 论文4：勘探优化 (RESS, IF=9.4)
└── 产出：4篇高水平论文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阶段5：成果转化（2个月）</w:t>
      </w:r>
    </w:p>
    <w:p>
      <w:pPr>
        <w:pStyle w:val="CodeBlock"/>
        <w:numPr>
          <w:ilvl w:val="0"/>
          <w:numId w:val="2"/>
        </w:numPr>
        <w:spacing w:after="360"/>
      </w:pPr>
      <w:r>
        <w:t xml:space="preserve">├── 撰写专利申请材料
├── 申请软件著作权
└── 产出：知识产权</w:t>
      </w:r>
    </w:p>
    <w:p>
      <w:r>
        <w:br w:type="page"/>
      </w:r>
    </w:p>
    <w:p>
      <w:pPr>
        <w:pStyle w:val="Heading1"/>
      </w:pPr>
      <w:r>
        <w:t xml:space="preserve">3. RSI升级：让顶板自己会"说话"</w:t>
      </w:r>
    </w:p>
    <w:p>
      <w:pPr>
        <w:pStyle w:val="Heading2"/>
      </w:pPr>
      <w:r>
        <w:t xml:space="preserve">3.1 现在的RSI在算什么？</w:t>
      </w:r>
    </w:p>
    <w:p>
      <w:pPr>
        <w:spacing w:after="120"/>
      </w:pPr>
      <w:r>
        <w:rPr>
          <w:b/>
          <w:bCs/>
        </w:rPr>
        <w:t xml:space="preserve">现在的逻辑：</w:t>
      </w:r>
    </w:p>
    <w:p>
      <w:pPr>
        <w:pStyle w:val="ListParagraph"/>
        <w:numPr>
          <w:ilvl w:val="0"/>
          <w:numId w:val="2"/>
        </w:numPr>
      </w:pPr>
      <w:r>
        <w:t xml:space="preserve">把顶板当成一根"梁"</w:t>
      </w:r>
    </w:p>
    <w:p>
      <w:pPr>
        <w:pStyle w:val="ListParagraph"/>
        <w:numPr>
          <w:ilvl w:val="0"/>
          <w:numId w:val="2"/>
        </w:numPr>
      </w:pPr>
      <w:r>
        <w:t xml:space="preserve">用材料力学公式算这根梁会弯多少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弯得太多 = 不稳定</w:t>
      </w:r>
    </w:p>
    <w:p>
      <w:pPr>
        <w:spacing w:after="120"/>
      </w:pPr>
      <w:r>
        <w:rPr>
          <w:b/>
          <w:bCs/>
        </w:rPr>
        <w:t xml:space="preserve">问题：</w:t>
      </w:r>
    </w:p>
    <w:p>
      <w:pPr>
        <w:pStyle w:val="ListParagraph"/>
        <w:numPr>
          <w:ilvl w:val="0"/>
          <w:numId w:val="2"/>
        </w:numPr>
      </w:pPr>
      <w:r>
        <w:t xml:space="preserve">顶板不是一根简单的梁，是多层岩石组成的复杂结构</w:t>
      </w:r>
    </w:p>
    <w:p>
      <w:pPr>
        <w:pStyle w:val="ListParagraph"/>
        <w:numPr>
          <w:ilvl w:val="0"/>
          <w:numId w:val="2"/>
        </w:numPr>
      </w:pPr>
      <w:r>
        <w:t xml:space="preserve">梁理论只能算"弯多少"，不能算"哪里会裂"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不能预测裂纹会怎么扩展</w:t>
      </w:r>
    </w:p>
    <w:p>
      <w:pPr>
        <w:pStyle w:val="Heading2"/>
      </w:pPr>
      <w:r>
        <w:t xml:space="preserve">3.2 升级目标</w:t>
      </w:r>
    </w:p>
    <w:p>
      <w:pPr>
        <w:spacing w:after="120"/>
      </w:pPr>
      <w:r>
        <w:rPr>
          <w:b/>
          <w:bCs/>
        </w:rPr>
        <w:t xml:space="preserve">新目标：</w:t>
      </w:r>
      <w:r>
        <w:t xml:space="preserve">模拟顶板"从变形到断裂"的完整过程</w:t>
      </w:r>
    </w:p>
    <w:p>
      <w:pPr>
        <w:spacing w:after="120"/>
      </w:pPr>
      <w:r>
        <w:t xml:space="preserve">要像有限元软件那样，能看到：</w:t>
      </w:r>
    </w:p>
    <w:p>
      <w:pPr>
        <w:pStyle w:val="ListParagraph"/>
        <w:numPr>
          <w:ilvl w:val="0"/>
          <w:numId w:val="2"/>
        </w:numPr>
      </w:pPr>
      <w:r>
        <w:t xml:space="preserve">应力在岩层中怎么分布</w:t>
      </w:r>
    </w:p>
    <w:p>
      <w:pPr>
        <w:pStyle w:val="ListParagraph"/>
        <w:numPr>
          <w:ilvl w:val="0"/>
          <w:numId w:val="2"/>
        </w:numPr>
      </w:pPr>
      <w:r>
        <w:t xml:space="preserve">裂纹从哪里开始萌生</w:t>
      </w:r>
    </w:p>
    <w:p>
      <w:pPr>
        <w:pStyle w:val="ListParagraph"/>
        <w:numPr>
          <w:ilvl w:val="0"/>
          <w:numId w:val="2"/>
        </w:numPr>
      </w:pPr>
      <w:r>
        <w:t xml:space="preserve">裂纹怎么向周围扩展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最终会形成什么样的破坏区域</w:t>
      </w:r>
    </w:p>
    <w:p>
      <w:pPr>
        <w:pStyle w:val="Heading2"/>
      </w:pPr>
      <w:r>
        <w:t xml:space="preserve">3.3 核心技术：相场断裂模型</w:t>
      </w:r>
    </w:p>
    <w:p>
      <w:pPr>
        <w:pStyle w:val="Heading3"/>
      </w:pPr>
      <w:r>
        <w:t xml:space="preserve">3.3.1 什么是"相场"？</w:t>
      </w:r>
    </w:p>
    <w:p>
      <w:pPr>
        <w:spacing w:after="120"/>
      </w:pPr>
      <w:r>
        <w:t xml:space="preserve">想象你要描述一个苹果咬一口后的状态：</w:t>
      </w:r>
    </w:p>
    <w:p>
      <w:pPr>
        <w:spacing w:after="120"/>
      </w:pPr>
      <w:r>
        <w:rPr>
          <w:b/>
          <w:bCs/>
        </w:rPr>
        <w:t xml:space="preserve">传统方法：</w:t>
      </w:r>
      <w:r>
        <w:t xml:space="preserve">画出咬痕的边界线（这条线就是裂纹）</w:t>
      </w:r>
    </w:p>
    <w:p>
      <w:pPr>
        <w:spacing w:after="240"/>
      </w:pPr>
      <w:r>
        <w:t xml:space="preserve">问题：边界线在哪里？咬痕边缘是模糊的。</w:t>
      </w:r>
    </w:p>
    <w:p>
      <w:pPr>
        <w:spacing w:after="120"/>
      </w:pPr>
      <w:r>
        <w:rPr>
          <w:b/>
          <w:bCs/>
        </w:rPr>
        <w:t xml:space="preserve">相场方法：</w:t>
      </w:r>
    </w:p>
    <w:p>
      <w:pPr>
        <w:pStyle w:val="ListParagraph"/>
        <w:numPr>
          <w:ilvl w:val="0"/>
          <w:numId w:val="2"/>
        </w:numPr>
      </w:pPr>
      <w:r>
        <w:t xml:space="preserve">定义一个"完整度"变量 φ，取值0到1</w:t>
      </w:r>
    </w:p>
    <w:p>
      <w:pPr>
        <w:pStyle w:val="ListParagraph"/>
        <w:numPr>
          <w:ilvl w:val="0"/>
          <w:numId w:val="2"/>
        </w:numPr>
      </w:pPr>
      <w:r>
        <w:t xml:space="preserve">φ = 1：岩石完全完好</w:t>
      </w:r>
    </w:p>
    <w:p>
      <w:pPr>
        <w:pStyle w:val="ListParagraph"/>
        <w:numPr>
          <w:ilvl w:val="0"/>
          <w:numId w:val="2"/>
        </w:numPr>
      </w:pPr>
      <w:r>
        <w:t xml:space="preserve">φ = 0：岩石完全断裂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0 &lt; φ &lt; 1：过渡区域（损伤区）</w:t>
      </w:r>
    </w:p>
    <w:p>
      <w:pPr>
        <w:pStyle w:val="Heading3"/>
      </w:pPr>
      <w:r>
        <w:t xml:space="preserve">3.3.2 控制方程</w:t>
      </w:r>
    </w:p>
    <w:p>
      <w:pPr>
        <w:spacing w:after="120"/>
      </w:pPr>
      <w:r>
        <w:rPr>
          <w:b/>
          <w:bCs/>
        </w:rPr>
        <w:t xml:space="preserve">方程1：相场演化方程</w:t>
      </w:r>
    </w:p>
    <w:p>
      <w:pPr>
        <w:pStyle w:val="CodeBlock"/>
        <w:spacing w:after="240"/>
      </w:pPr>
      <w:r>
        <w:t xml:space="preserve">G_c × (相场梯度 + 相场值) = 历史最大应变能 × (1 - 相场)</w:t>
      </w:r>
    </w:p>
    <w:p>
      <w:pPr>
        <w:spacing w:after="120"/>
      </w:pPr>
      <w:r>
        <w:rPr>
          <w:b/>
          <w:bCs/>
        </w:rPr>
        <w:t xml:space="preserve">方程2：力平衡方程</w:t>
      </w:r>
    </w:p>
    <w:p>
      <w:pPr>
        <w:pStyle w:val="CodeBlock"/>
        <w:spacing w:after="240"/>
      </w:pPr>
      <w:r>
        <w:t xml:space="preserve">应力散度 = 0
关键：相场影响应力
有效应力 = 相场函数 × 弹性应力</w:t>
      </w:r>
    </w:p>
    <w:p>
      <w:r>
        <w:br w:type="page"/>
      </w:r>
    </w:p>
    <w:p>
      <w:pPr>
        <w:pStyle w:val="Heading1"/>
      </w:pPr>
      <w:r>
        <w:t xml:space="preserve">4-10. 其他核心模块概述</w:t>
      </w:r>
    </w:p>
    <w:p>
      <w:pPr>
        <w:spacing w:after="120"/>
      </w:pPr>
      <w:r>
        <w:rPr>
          <w:b/>
          <w:bCs/>
          <w:i/>
          <w:iCs/>
        </w:rPr>
        <w:t xml:space="preserve">完整内容请参考源文档</w:t>
      </w:r>
    </w:p>
    <w:p>
      <w:pPr>
        <w:spacing w:after="120"/>
      </w:pPr>
      <w:r>
        <w:rPr>
          <w:b/>
          <w:bCs/>
        </w:rPr>
        <w:t xml:space="preserve">第4章 BRI升级：</w:t>
      </w:r>
    </w:p>
    <w:p>
      <w:pPr>
        <w:pStyle w:val="ListParagraph"/>
        <w:numPr>
          <w:ilvl w:val="0"/>
          <w:numId w:val="2"/>
        </w:numPr>
      </w:pPr>
      <w:r>
        <w:t xml:space="preserve">微震矩张量反演 + 深度学习前兆识别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建立"监测→反演→预测→预警"闭环</w:t>
      </w:r>
    </w:p>
    <w:p>
      <w:pPr>
        <w:spacing w:after="120"/>
      </w:pPr>
      <w:r>
        <w:rPr>
          <w:b/>
          <w:bCs/>
        </w:rPr>
        <w:t xml:space="preserve">第5章 ASI升级：</w:t>
      </w:r>
    </w:p>
    <w:p>
      <w:pPr>
        <w:pStyle w:val="ListParagraph"/>
        <w:numPr>
          <w:ilvl w:val="0"/>
          <w:numId w:val="2"/>
        </w:numPr>
      </w:pPr>
      <w:r>
        <w:t xml:space="preserve">统一强度理论(UST)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考虑中间主应力影响，准确解析应力分布</w:t>
      </w:r>
    </w:p>
    <w:p>
      <w:pPr>
        <w:spacing w:after="120"/>
      </w:pPr>
      <w:r>
        <w:rPr>
          <w:b/>
          <w:bCs/>
        </w:rPr>
        <w:t xml:space="preserve">第6章 三指标融合：</w:t>
      </w:r>
    </w:p>
    <w:p>
      <w:pPr>
        <w:pStyle w:val="ListParagraph"/>
        <w:numPr>
          <w:ilvl w:val="0"/>
          <w:numId w:val="2"/>
        </w:numPr>
      </w:pPr>
      <w:r>
        <w:t xml:space="preserve">动态贝叶斯网络(DBN)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从线性加权到智能融合，自动调整权重</w:t>
      </w:r>
    </w:p>
    <w:p>
      <w:pPr>
        <w:spacing w:after="120"/>
      </w:pPr>
      <w:r>
        <w:rPr>
          <w:b/>
          <w:bCs/>
        </w:rPr>
        <w:t xml:space="preserve">第7章 不确定性量化：</w:t>
      </w:r>
    </w:p>
    <w:p>
      <w:pPr>
        <w:pStyle w:val="ListParagraph"/>
        <w:numPr>
          <w:ilvl w:val="0"/>
          <w:numId w:val="2"/>
        </w:numPr>
      </w:pPr>
      <w:r>
        <w:t xml:space="preserve">多项式混沌展开(PCE)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三层不确定性：地质、参数、决策</w:t>
      </w:r>
    </w:p>
    <w:p>
      <w:pPr>
        <w:spacing w:after="120"/>
      </w:pPr>
      <w:r>
        <w:rPr>
          <w:b/>
          <w:bCs/>
        </w:rPr>
        <w:t xml:space="preserve">第8章 论文产出：</w:t>
      </w:r>
    </w:p>
    <w:p>
      <w:pPr>
        <w:pStyle w:val="ListParagraph"/>
        <w:numPr>
          <w:ilvl w:val="0"/>
          <w:numId w:val="2"/>
        </w:numPr>
      </w:pPr>
      <w:r>
        <w:t xml:space="preserve">4篇高水平SCI论文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总影响因子 &gt; 27</w:t>
      </w:r>
    </w:p>
    <w:p>
      <w:pPr>
        <w:spacing w:after="120"/>
      </w:pPr>
      <w:r>
        <w:rPr>
          <w:b/>
          <w:bCs/>
        </w:rPr>
        <w:t xml:space="preserve">第9章 成果转化：</w:t>
      </w:r>
    </w:p>
    <w:p>
      <w:pPr>
        <w:pStyle w:val="ListParagraph"/>
        <w:numPr>
          <w:ilvl w:val="0"/>
          <w:numId w:val="2"/>
        </w:numPr>
      </w:pPr>
      <w:r>
        <w:t xml:space="preserve">3项发明专利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3项软件著作权</w:t>
      </w:r>
    </w:p>
    <w:p>
      <w:pPr>
        <w:spacing w:after="120"/>
      </w:pPr>
      <w:r>
        <w:rPr>
          <w:b/>
          <w:bCs/>
        </w:rPr>
        <w:t xml:space="preserve">第10章 时间安排：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2025-2026年详细实施计划</w:t>
      </w:r>
    </w:p>
    <w:p>
      <w:r>
        <w:br w:type="page"/>
      </w:r>
    </w:p>
    <w:p>
      <w:pPr>
        <w:pStyle w:val="Heading1"/>
      </w:pPr>
      <w:r>
        <w:t xml:space="preserve">总结</w:t>
      </w:r>
    </w:p>
    <w:p>
      <w:pPr>
        <w:spacing w:after="240"/>
      </w:pPr>
      <w:r>
        <w:t xml:space="preserve">本文档详细阐述了MPI学术创新升级的完整实施方案。通过引入相场断裂模型、微震矩张量反演、统一强度理论和动态贝叶斯网络等先进方法，将传统的线性加权评价系统升级为智能融合的风险评估框架。</w:t>
      </w:r>
    </w:p>
    <w:p>
      <w:pPr>
        <w:spacing w:after="240"/>
      </w:pPr>
      <w:r>
        <w:rPr>
          <w:b/>
          <w:bCs/>
        </w:rPr>
        <w:t xml:space="preserve">核心优势：</w:t>
      </w:r>
    </w:p>
    <w:p>
      <w:pPr>
        <w:pStyle w:val="ListParagraph"/>
        <w:numPr>
          <w:ilvl w:val="0"/>
          <w:numId w:val="2"/>
        </w:numPr>
      </w:pPr>
      <w:r>
        <w:t xml:space="preserve">理论基础扎实：采用国际领先的断裂力学、微震监测、概率图模型</w:t>
      </w:r>
    </w:p>
    <w:p>
      <w:pPr>
        <w:pStyle w:val="ListParagraph"/>
        <w:numPr>
          <w:ilvl w:val="0"/>
          <w:numId w:val="2"/>
        </w:numPr>
      </w:pPr>
      <w:r>
        <w:t xml:space="preserve">工程实用性强：完整的数据处理、算法实现、可视化系统</w:t>
      </w:r>
    </w:p>
    <w:p>
      <w:pPr>
        <w:pStyle w:val="ListParagraph"/>
        <w:numPr>
          <w:ilvl w:val="0"/>
          <w:numId w:val="2"/>
        </w:numPr>
      </w:pPr>
      <w:r>
        <w:t xml:space="preserve">学术价值高：4篇高水平SCI论文（总IF &gt; 27）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成果转化完整：3项发明专利 + 3项软件著作权</w:t>
      </w:r>
    </w:p>
    <w:p>
      <w:pPr>
        <w:spacing w:before="960"/>
        <w:jc w:val="center"/>
      </w:pPr>
      <w:r>
        <w:rPr>
          <w:rFonts w:ascii="SimHei" w:cs="SimHei" w:eastAsia="SimHei" w:hAnsi="SimHei"/>
          <w:sz w:val="28"/>
          <w:szCs w:val="28"/>
        </w:rPr>
        <w:t xml:space="preserve">--- 文档结束 ---</w:t>
      </w:r>
    </w:p>
    <w:p>
      <w:pPr>
        <w:spacing w:after="240"/>
        <w:jc w:val="center"/>
      </w:pPr>
      <w:r>
        <w:rPr>
          <w:i/>
          <w:iCs/>
        </w:rPr>
        <w:t xml:space="preserve">*本文档为MPI项目学术创新的详细实施方案*</w:t>
      </w:r>
    </w:p>
    <w:p>
      <w:pPr>
        <w:jc w:val="center"/>
      </w:pPr>
      <w:r>
        <w:rPr>
          <w:i/>
          <w:iCs/>
        </w:rPr>
        <w:t xml:space="preserve">*建议：先通读建立整体认知，再按章节逐步执行*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480" w:after="240"/>
      <w:jc w:val="center"/>
    </w:pPr>
    <w:rPr>
      <w:rFonts w:ascii="SimHei" w:cs="SimHei" w:eastAsia="SimHei" w:hAnsi="SimHei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CodeBlock">
    <w:name w:val="Code Block"/>
    <w:basedOn w:val="Normal"/>
    <w:pPr>
      <w:spacing w:before="120" w:after="120"/>
      <w:ind w:left="72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2026-02-05T05:12:13.469Z</dcterms:created>
  <dcterms:modified xsi:type="dcterms:W3CDTF">2026-02-05T05:12:13.470Z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