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6.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DFB2D" w14:textId="77777777" w:rsidR="006B59FF" w:rsidRPr="006B59FF" w:rsidRDefault="00BF4776" w:rsidP="006B59FF">
      <w:pPr>
        <w:spacing w:line="240" w:lineRule="auto"/>
        <w:ind w:firstLineChars="0" w:firstLine="0"/>
        <w:rPr>
          <w:sz w:val="32"/>
          <w:szCs w:val="32"/>
        </w:rPr>
      </w:pPr>
      <w:r>
        <w:rPr>
          <w:sz w:val="32"/>
          <w:szCs w:val="32"/>
        </w:rPr>
        <w:fldChar w:fldCharType="begin"/>
      </w:r>
      <w:r>
        <w:rPr>
          <w:sz w:val="32"/>
          <w:szCs w:val="32"/>
        </w:rPr>
        <w:instrText xml:space="preserve"> MACROBUTTON MTEditEquationSection2 </w:instrText>
      </w:r>
      <w:r w:rsidRPr="00BF4776">
        <w:rPr>
          <w:rStyle w:val="MTEquationSection"/>
        </w:rPr>
        <w:instrText>Equation Chapter 1 Section 1</w:instrText>
      </w:r>
      <w:r>
        <w:rPr>
          <w:sz w:val="32"/>
          <w:szCs w:val="32"/>
        </w:rPr>
        <w:fldChar w:fldCharType="begin"/>
      </w:r>
      <w:r>
        <w:rPr>
          <w:sz w:val="32"/>
          <w:szCs w:val="32"/>
        </w:rPr>
        <w:instrText xml:space="preserve"> SEQ MTEqn \r \h \* MERGEFORMAT </w:instrText>
      </w:r>
      <w:r>
        <w:rPr>
          <w:sz w:val="32"/>
          <w:szCs w:val="32"/>
        </w:rPr>
        <w:fldChar w:fldCharType="end"/>
      </w:r>
      <w:r>
        <w:rPr>
          <w:sz w:val="32"/>
          <w:szCs w:val="32"/>
        </w:rPr>
        <w:fldChar w:fldCharType="begin"/>
      </w:r>
      <w:r>
        <w:rPr>
          <w:sz w:val="32"/>
          <w:szCs w:val="32"/>
        </w:rPr>
        <w:instrText xml:space="preserve"> SEQ MTSec \r 1 \h \* MERGEFORMAT </w:instrText>
      </w:r>
      <w:r>
        <w:rPr>
          <w:sz w:val="32"/>
          <w:szCs w:val="32"/>
        </w:rPr>
        <w:fldChar w:fldCharType="end"/>
      </w:r>
      <w:r>
        <w:rPr>
          <w:sz w:val="32"/>
          <w:szCs w:val="32"/>
        </w:rPr>
        <w:fldChar w:fldCharType="begin"/>
      </w:r>
      <w:r>
        <w:rPr>
          <w:sz w:val="32"/>
          <w:szCs w:val="32"/>
        </w:rPr>
        <w:instrText xml:space="preserve"> SEQ MTChap \r 1 \h \* MERGEFORMAT </w:instrText>
      </w:r>
      <w:r>
        <w:rPr>
          <w:sz w:val="32"/>
          <w:szCs w:val="32"/>
        </w:rPr>
        <w:fldChar w:fldCharType="end"/>
      </w:r>
      <w:r>
        <w:rPr>
          <w:sz w:val="32"/>
          <w:szCs w:val="32"/>
        </w:rPr>
        <w:fldChar w:fldCharType="end"/>
      </w:r>
    </w:p>
    <w:p w14:paraId="7B199FD9" w14:textId="77777777" w:rsidR="006B59FF" w:rsidRPr="006B59FF" w:rsidRDefault="006B59FF" w:rsidP="006B59FF">
      <w:pPr>
        <w:spacing w:line="240" w:lineRule="auto"/>
        <w:ind w:firstLineChars="0" w:firstLine="0"/>
        <w:rPr>
          <w:sz w:val="32"/>
          <w:szCs w:val="32"/>
        </w:rPr>
      </w:pPr>
    </w:p>
    <w:p w14:paraId="21163202" w14:textId="77777777" w:rsidR="006B59FF" w:rsidRPr="006B59FF" w:rsidRDefault="006B59FF" w:rsidP="006B59FF">
      <w:pPr>
        <w:spacing w:line="240" w:lineRule="auto"/>
        <w:ind w:firstLineChars="0" w:firstLine="0"/>
        <w:jc w:val="center"/>
        <w:rPr>
          <w:rFonts w:eastAsia="隶书"/>
          <w:sz w:val="32"/>
          <w:szCs w:val="32"/>
        </w:rPr>
      </w:pPr>
    </w:p>
    <w:p w14:paraId="6B893909" w14:textId="77777777" w:rsidR="006B59FF" w:rsidRPr="006B59FF" w:rsidRDefault="006B59FF" w:rsidP="006B59FF">
      <w:pPr>
        <w:spacing w:line="240" w:lineRule="auto"/>
        <w:ind w:firstLineChars="0" w:firstLine="0"/>
        <w:jc w:val="center"/>
        <w:rPr>
          <w:sz w:val="32"/>
          <w:szCs w:val="32"/>
        </w:rPr>
      </w:pPr>
    </w:p>
    <w:p w14:paraId="0A5E04F6" w14:textId="77777777" w:rsidR="006B59FF" w:rsidRPr="006B59FF" w:rsidRDefault="006B59FF" w:rsidP="006B59FF">
      <w:pPr>
        <w:spacing w:line="240" w:lineRule="auto"/>
        <w:ind w:firstLineChars="0" w:firstLine="0"/>
        <w:jc w:val="center"/>
        <w:rPr>
          <w:sz w:val="32"/>
          <w:szCs w:val="32"/>
        </w:rPr>
      </w:pPr>
    </w:p>
    <w:p w14:paraId="53F0FA0D" w14:textId="77777777" w:rsidR="006B59FF" w:rsidRPr="006B59FF" w:rsidRDefault="006B59FF" w:rsidP="006B59FF">
      <w:pPr>
        <w:snapToGrid w:val="0"/>
        <w:spacing w:line="240" w:lineRule="auto"/>
        <w:ind w:firstLineChars="0" w:firstLine="0"/>
        <w:jc w:val="center"/>
        <w:rPr>
          <w:rFonts w:eastAsia="黑体"/>
          <w:sz w:val="72"/>
          <w:szCs w:val="72"/>
        </w:rPr>
      </w:pPr>
      <w:r w:rsidRPr="006B59FF">
        <w:rPr>
          <w:rFonts w:eastAsia="黑体"/>
          <w:sz w:val="72"/>
          <w:szCs w:val="72"/>
        </w:rPr>
        <w:t>博</w:t>
      </w:r>
      <w:r w:rsidRPr="006B59FF">
        <w:rPr>
          <w:rFonts w:eastAsia="黑体"/>
          <w:sz w:val="72"/>
          <w:szCs w:val="72"/>
        </w:rPr>
        <w:t xml:space="preserve"> </w:t>
      </w:r>
      <w:r w:rsidRPr="006B59FF">
        <w:rPr>
          <w:rFonts w:eastAsia="黑体"/>
          <w:sz w:val="72"/>
          <w:szCs w:val="72"/>
        </w:rPr>
        <w:t>士</w:t>
      </w:r>
      <w:r w:rsidRPr="006B59FF">
        <w:rPr>
          <w:rFonts w:eastAsia="黑体"/>
          <w:sz w:val="72"/>
          <w:szCs w:val="72"/>
        </w:rPr>
        <w:t xml:space="preserve"> </w:t>
      </w:r>
      <w:r w:rsidRPr="006B59FF">
        <w:rPr>
          <w:rFonts w:eastAsia="黑体"/>
          <w:sz w:val="72"/>
          <w:szCs w:val="72"/>
        </w:rPr>
        <w:t>学</w:t>
      </w:r>
      <w:r w:rsidRPr="006B59FF">
        <w:rPr>
          <w:rFonts w:eastAsia="黑体"/>
          <w:sz w:val="72"/>
          <w:szCs w:val="72"/>
        </w:rPr>
        <w:t xml:space="preserve"> </w:t>
      </w:r>
      <w:r w:rsidRPr="006B59FF">
        <w:rPr>
          <w:rFonts w:eastAsia="黑体"/>
          <w:sz w:val="72"/>
          <w:szCs w:val="72"/>
        </w:rPr>
        <w:t>位</w:t>
      </w:r>
      <w:r w:rsidRPr="006B59FF">
        <w:rPr>
          <w:rFonts w:eastAsia="黑体"/>
          <w:sz w:val="72"/>
          <w:szCs w:val="72"/>
        </w:rPr>
        <w:t xml:space="preserve"> </w:t>
      </w:r>
      <w:r w:rsidRPr="006B59FF">
        <w:rPr>
          <w:rFonts w:eastAsia="黑体"/>
          <w:sz w:val="72"/>
          <w:szCs w:val="72"/>
        </w:rPr>
        <w:t>论</w:t>
      </w:r>
      <w:r w:rsidRPr="006B59FF">
        <w:rPr>
          <w:rFonts w:eastAsia="黑体"/>
          <w:sz w:val="72"/>
          <w:szCs w:val="72"/>
        </w:rPr>
        <w:t xml:space="preserve"> </w:t>
      </w:r>
      <w:r w:rsidRPr="006B59FF">
        <w:rPr>
          <w:rFonts w:eastAsia="黑体"/>
          <w:sz w:val="72"/>
          <w:szCs w:val="72"/>
        </w:rPr>
        <w:t>文</w:t>
      </w:r>
    </w:p>
    <w:p w14:paraId="5EB5B6C3" w14:textId="77777777" w:rsidR="006B59FF" w:rsidRPr="006B59FF" w:rsidRDefault="006B59FF" w:rsidP="006B59FF">
      <w:pPr>
        <w:spacing w:line="240" w:lineRule="auto"/>
        <w:ind w:firstLineChars="0" w:firstLine="0"/>
        <w:jc w:val="center"/>
        <w:rPr>
          <w:sz w:val="32"/>
          <w:szCs w:val="32"/>
        </w:rPr>
      </w:pPr>
    </w:p>
    <w:p w14:paraId="7C314235" w14:textId="77777777" w:rsidR="006B59FF" w:rsidRPr="006B59FF" w:rsidRDefault="006B59FF" w:rsidP="006B59FF">
      <w:pPr>
        <w:snapToGrid w:val="0"/>
        <w:spacing w:line="360" w:lineRule="auto"/>
        <w:ind w:firstLineChars="0" w:firstLine="0"/>
        <w:jc w:val="center"/>
        <w:rPr>
          <w:rFonts w:eastAsia="黑体"/>
          <w:bCs/>
          <w:sz w:val="36"/>
        </w:rPr>
      </w:pPr>
      <w:bookmarkStart w:id="0" w:name="OLE_LINK1"/>
      <w:bookmarkStart w:id="1" w:name="OLE_LINK2"/>
      <w:r w:rsidRPr="006B59FF">
        <w:rPr>
          <w:rFonts w:eastAsia="黑体"/>
          <w:bCs/>
          <w:sz w:val="36"/>
        </w:rPr>
        <w:t>煤中伴生元素的地质地球化学习性与富集模式</w:t>
      </w:r>
    </w:p>
    <w:bookmarkEnd w:id="0"/>
    <w:bookmarkEnd w:id="1"/>
    <w:p w14:paraId="08C5F6A0" w14:textId="77777777" w:rsidR="006B59FF" w:rsidRPr="006B59FF" w:rsidRDefault="006B59FF" w:rsidP="006B59FF">
      <w:pPr>
        <w:snapToGrid w:val="0"/>
        <w:spacing w:line="360" w:lineRule="auto"/>
        <w:ind w:firstLineChars="0" w:firstLine="0"/>
        <w:jc w:val="center"/>
        <w:rPr>
          <w:rFonts w:eastAsia="黑体"/>
          <w:bCs/>
          <w:sz w:val="36"/>
        </w:rPr>
      </w:pPr>
    </w:p>
    <w:p w14:paraId="2D9305E8" w14:textId="77777777" w:rsidR="006B59FF" w:rsidRPr="006B59FF" w:rsidRDefault="006B59FF" w:rsidP="006B59FF">
      <w:pPr>
        <w:spacing w:line="240" w:lineRule="auto"/>
        <w:ind w:firstLineChars="0" w:firstLine="0"/>
        <w:jc w:val="center"/>
        <w:rPr>
          <w:sz w:val="32"/>
          <w:szCs w:val="32"/>
        </w:rPr>
      </w:pPr>
    </w:p>
    <w:p w14:paraId="7C566E71" w14:textId="77777777" w:rsidR="006B59FF" w:rsidRPr="006B59FF" w:rsidRDefault="006B59FF" w:rsidP="006B59FF">
      <w:pPr>
        <w:spacing w:line="240" w:lineRule="auto"/>
        <w:ind w:firstLineChars="0" w:firstLine="0"/>
        <w:jc w:val="center"/>
        <w:rPr>
          <w:sz w:val="32"/>
          <w:szCs w:val="32"/>
        </w:rPr>
      </w:pPr>
    </w:p>
    <w:p w14:paraId="1AD7EB1A" w14:textId="77777777" w:rsidR="008A7E4A" w:rsidRDefault="008A7E4A">
      <w:pPr>
        <w:snapToGrid w:val="0"/>
        <w:spacing w:line="360" w:lineRule="auto"/>
        <w:ind w:firstLineChars="600" w:firstLine="1920"/>
        <w:jc w:val="left"/>
        <w:rPr>
          <w:rFonts w:eastAsia="楷体_GB2312"/>
          <w:sz w:val="32"/>
          <w:szCs w:val="32"/>
          <w:u w:val="single"/>
        </w:rPr>
      </w:pPr>
      <w:r>
        <w:rPr>
          <w:sz w:val="32"/>
          <w:szCs w:val="32"/>
        </w:rPr>
        <w:t>作</w:t>
      </w:r>
      <w:r>
        <w:rPr>
          <w:sz w:val="32"/>
          <w:szCs w:val="32"/>
        </w:rPr>
        <w:t xml:space="preserve">    </w:t>
      </w:r>
      <w:r>
        <w:rPr>
          <w:sz w:val="32"/>
          <w:szCs w:val="32"/>
        </w:rPr>
        <w:t>者：</w:t>
      </w:r>
      <w:r>
        <w:rPr>
          <w:rFonts w:eastAsia="楷体_GB2312"/>
          <w:sz w:val="32"/>
          <w:szCs w:val="32"/>
          <w:u w:val="single"/>
        </w:rPr>
        <w:t xml:space="preserve">                  </w:t>
      </w:r>
    </w:p>
    <w:p w14:paraId="6862F645" w14:textId="77777777" w:rsidR="008A7E4A" w:rsidRDefault="008A7E4A">
      <w:pPr>
        <w:snapToGrid w:val="0"/>
        <w:spacing w:line="360" w:lineRule="auto"/>
        <w:ind w:firstLineChars="600" w:firstLine="1920"/>
        <w:jc w:val="left"/>
        <w:rPr>
          <w:sz w:val="32"/>
          <w:szCs w:val="32"/>
          <w:u w:val="single"/>
        </w:rPr>
      </w:pPr>
      <w:r>
        <w:rPr>
          <w:sz w:val="32"/>
          <w:szCs w:val="32"/>
        </w:rPr>
        <w:t>学</w:t>
      </w:r>
      <w:r>
        <w:rPr>
          <w:sz w:val="32"/>
          <w:szCs w:val="32"/>
        </w:rPr>
        <w:t xml:space="preserve">    </w:t>
      </w:r>
      <w:r>
        <w:rPr>
          <w:sz w:val="32"/>
          <w:szCs w:val="32"/>
        </w:rPr>
        <w:t>院：</w:t>
      </w:r>
      <w:r>
        <w:rPr>
          <w:rFonts w:eastAsia="楷体_GB2312"/>
          <w:sz w:val="32"/>
          <w:szCs w:val="32"/>
          <w:u w:val="single"/>
        </w:rPr>
        <w:t xml:space="preserve">                  </w:t>
      </w:r>
    </w:p>
    <w:p w14:paraId="378EAD41" w14:textId="77777777" w:rsidR="008A7E4A" w:rsidRDefault="008A7E4A">
      <w:pPr>
        <w:snapToGrid w:val="0"/>
        <w:spacing w:line="360" w:lineRule="auto"/>
        <w:ind w:firstLineChars="600" w:firstLine="1920"/>
        <w:jc w:val="left"/>
        <w:rPr>
          <w:sz w:val="32"/>
          <w:szCs w:val="32"/>
          <w:u w:val="single"/>
        </w:rPr>
      </w:pPr>
      <w:r>
        <w:rPr>
          <w:sz w:val="32"/>
          <w:szCs w:val="32"/>
        </w:rPr>
        <w:t>学</w:t>
      </w:r>
      <w:r>
        <w:rPr>
          <w:sz w:val="32"/>
          <w:szCs w:val="32"/>
        </w:rPr>
        <w:t xml:space="preserve">    </w:t>
      </w:r>
      <w:r>
        <w:rPr>
          <w:sz w:val="32"/>
          <w:szCs w:val="32"/>
        </w:rPr>
        <w:t>号：</w:t>
      </w:r>
      <w:r>
        <w:rPr>
          <w:rFonts w:eastAsia="楷体_GB2312"/>
          <w:sz w:val="32"/>
          <w:szCs w:val="32"/>
          <w:u w:val="single"/>
        </w:rPr>
        <w:t xml:space="preserve">                  </w:t>
      </w:r>
    </w:p>
    <w:p w14:paraId="77995793" w14:textId="77777777" w:rsidR="008A7E4A" w:rsidRDefault="008A7E4A">
      <w:pPr>
        <w:snapToGrid w:val="0"/>
        <w:spacing w:line="360" w:lineRule="auto"/>
        <w:ind w:firstLineChars="600" w:firstLine="1920"/>
        <w:jc w:val="left"/>
        <w:rPr>
          <w:sz w:val="32"/>
          <w:szCs w:val="32"/>
          <w:u w:val="single"/>
        </w:rPr>
      </w:pPr>
      <w:r>
        <w:rPr>
          <w:sz w:val="32"/>
          <w:szCs w:val="32"/>
        </w:rPr>
        <w:t>学科专业：</w:t>
      </w:r>
      <w:r>
        <w:rPr>
          <w:rFonts w:eastAsia="楷体_GB2312"/>
          <w:sz w:val="32"/>
          <w:szCs w:val="32"/>
          <w:u w:val="single"/>
        </w:rPr>
        <w:t xml:space="preserve">                  </w:t>
      </w:r>
    </w:p>
    <w:p w14:paraId="50C18EBF" w14:textId="77777777" w:rsidR="008A7E4A" w:rsidRDefault="008A7E4A">
      <w:pPr>
        <w:snapToGrid w:val="0"/>
        <w:spacing w:line="360" w:lineRule="auto"/>
        <w:ind w:firstLineChars="600" w:firstLine="1920"/>
        <w:jc w:val="left"/>
        <w:rPr>
          <w:sz w:val="32"/>
          <w:szCs w:val="32"/>
          <w:u w:val="single"/>
        </w:rPr>
      </w:pPr>
      <w:r>
        <w:rPr>
          <w:sz w:val="32"/>
          <w:szCs w:val="32"/>
        </w:rPr>
        <w:t>导</w:t>
      </w:r>
      <w:r>
        <w:rPr>
          <w:sz w:val="32"/>
          <w:szCs w:val="32"/>
        </w:rPr>
        <w:t xml:space="preserve">    </w:t>
      </w:r>
      <w:r>
        <w:rPr>
          <w:sz w:val="32"/>
          <w:szCs w:val="32"/>
        </w:rPr>
        <w:t>师：</w:t>
      </w:r>
      <w:r>
        <w:rPr>
          <w:rFonts w:eastAsia="楷体_GB2312"/>
          <w:sz w:val="32"/>
          <w:szCs w:val="32"/>
          <w:u w:val="single"/>
        </w:rPr>
        <w:t xml:space="preserve">                  </w:t>
      </w:r>
    </w:p>
    <w:p w14:paraId="2C8E2867" w14:textId="77777777" w:rsidR="008A7E4A" w:rsidRDefault="008A7E4A" w:rsidP="006B59FF">
      <w:pPr>
        <w:adjustRightInd w:val="0"/>
        <w:snapToGrid w:val="0"/>
        <w:ind w:firstLineChars="0" w:firstLine="0"/>
        <w:jc w:val="center"/>
        <w:rPr>
          <w:sz w:val="32"/>
          <w:szCs w:val="32"/>
        </w:rPr>
      </w:pPr>
    </w:p>
    <w:p w14:paraId="64B0CA49" w14:textId="77777777" w:rsidR="008A7E4A" w:rsidRDefault="008A7E4A" w:rsidP="006B59FF">
      <w:pPr>
        <w:adjustRightInd w:val="0"/>
        <w:snapToGrid w:val="0"/>
        <w:ind w:firstLineChars="0" w:firstLine="0"/>
        <w:jc w:val="center"/>
        <w:rPr>
          <w:sz w:val="32"/>
          <w:szCs w:val="32"/>
        </w:rPr>
      </w:pPr>
    </w:p>
    <w:p w14:paraId="6D4D4EAC" w14:textId="77777777" w:rsidR="008A7E4A" w:rsidRDefault="008A7E4A" w:rsidP="006B59FF">
      <w:pPr>
        <w:adjustRightInd w:val="0"/>
        <w:snapToGrid w:val="0"/>
        <w:ind w:firstLineChars="0" w:firstLine="0"/>
        <w:jc w:val="center"/>
        <w:rPr>
          <w:sz w:val="32"/>
          <w:szCs w:val="32"/>
        </w:rPr>
      </w:pPr>
    </w:p>
    <w:p w14:paraId="49D01BDD" w14:textId="77777777" w:rsidR="008A7E4A" w:rsidRDefault="008A7E4A" w:rsidP="006B59FF">
      <w:pPr>
        <w:widowControl/>
        <w:snapToGrid w:val="0"/>
        <w:ind w:firstLine="640"/>
        <w:jc w:val="center"/>
      </w:pPr>
      <w:r>
        <w:rPr>
          <w:sz w:val="32"/>
          <w:szCs w:val="32"/>
        </w:rPr>
        <w:t>20XX</w:t>
      </w:r>
      <w:r>
        <w:rPr>
          <w:sz w:val="32"/>
          <w:szCs w:val="32"/>
        </w:rPr>
        <w:t>年</w:t>
      </w:r>
      <w:r>
        <w:rPr>
          <w:sz w:val="32"/>
          <w:szCs w:val="32"/>
        </w:rPr>
        <w:t>X</w:t>
      </w:r>
      <w:r>
        <w:rPr>
          <w:sz w:val="32"/>
          <w:szCs w:val="32"/>
        </w:rPr>
        <w:t>月</w:t>
      </w:r>
    </w:p>
    <w:p w14:paraId="4FC9BF08" w14:textId="77777777" w:rsidR="008A7E4A" w:rsidRDefault="008A7E4A" w:rsidP="004C2A8D">
      <w:pPr>
        <w:ind w:firstLineChars="0" w:firstLine="0"/>
        <w:rPr>
          <w:sz w:val="28"/>
          <w:szCs w:val="28"/>
          <w:u w:val="single" w:color="000000"/>
        </w:rPr>
      </w:pPr>
      <w:r>
        <w:br w:type="page"/>
      </w:r>
      <w:r>
        <w:rPr>
          <w:sz w:val="28"/>
          <w:szCs w:val="28"/>
        </w:rPr>
        <w:lastRenderedPageBreak/>
        <w:t>中图分类号：</w:t>
      </w:r>
      <w:r>
        <w:rPr>
          <w:sz w:val="28"/>
          <w:szCs w:val="28"/>
          <w:u w:val="single" w:color="000000"/>
        </w:rPr>
        <w:t xml:space="preserve">   xxxxx</w:t>
      </w:r>
      <w:r>
        <w:rPr>
          <w:color w:val="FFFFFF"/>
          <w:sz w:val="28"/>
          <w:szCs w:val="28"/>
          <w:u w:val="single" w:color="000000"/>
        </w:rPr>
        <w:t xml:space="preserve">   </w:t>
      </w:r>
      <w:r>
        <w:rPr>
          <w:color w:val="FFFFFF"/>
          <w:sz w:val="28"/>
          <w:szCs w:val="28"/>
        </w:rPr>
        <w:t xml:space="preserve">    </w:t>
      </w:r>
      <w:r>
        <w:rPr>
          <w:sz w:val="28"/>
          <w:szCs w:val="28"/>
        </w:rPr>
        <w:t xml:space="preserve"> </w:t>
      </w:r>
      <w:r>
        <w:rPr>
          <w:color w:val="FFFFFF"/>
          <w:sz w:val="28"/>
          <w:szCs w:val="28"/>
        </w:rPr>
        <w:t xml:space="preserve">    </w:t>
      </w:r>
      <w:r>
        <w:rPr>
          <w:sz w:val="28"/>
          <w:szCs w:val="28"/>
        </w:rPr>
        <w:t xml:space="preserve">         </w:t>
      </w:r>
      <w:r>
        <w:rPr>
          <w:sz w:val="28"/>
          <w:szCs w:val="28"/>
        </w:rPr>
        <w:t>单位代码：</w:t>
      </w:r>
      <w:r>
        <w:rPr>
          <w:sz w:val="28"/>
          <w:szCs w:val="28"/>
          <w:u w:val="single" w:color="000000"/>
        </w:rPr>
        <w:t xml:space="preserve">   11413 </w:t>
      </w:r>
    </w:p>
    <w:p w14:paraId="09B27645" w14:textId="77777777" w:rsidR="008A7E4A" w:rsidRDefault="008A7E4A" w:rsidP="004C2A8D">
      <w:pPr>
        <w:tabs>
          <w:tab w:val="left" w:pos="420"/>
          <w:tab w:val="left" w:pos="840"/>
          <w:tab w:val="left" w:pos="6738"/>
          <w:tab w:val="left" w:pos="7398"/>
          <w:tab w:val="left" w:pos="7770"/>
        </w:tabs>
        <w:ind w:firstLineChars="0" w:firstLine="0"/>
        <w:rPr>
          <w:sz w:val="28"/>
          <w:szCs w:val="28"/>
        </w:rPr>
      </w:pPr>
      <w:r>
        <w:rPr>
          <w:sz w:val="28"/>
          <w:szCs w:val="28"/>
        </w:rPr>
        <w:t>UDC</w:t>
      </w:r>
      <w:r>
        <w:rPr>
          <w:sz w:val="28"/>
          <w:szCs w:val="28"/>
        </w:rPr>
        <w:t>分类号：</w:t>
      </w:r>
      <w:r>
        <w:rPr>
          <w:sz w:val="28"/>
          <w:szCs w:val="28"/>
          <w:u w:val="single" w:color="000000"/>
        </w:rPr>
        <w:t xml:space="preserve">   xxxxx</w:t>
      </w:r>
      <w:r>
        <w:rPr>
          <w:color w:val="FFFFFF"/>
          <w:sz w:val="28"/>
          <w:szCs w:val="28"/>
          <w:u w:val="single" w:color="000000"/>
        </w:rPr>
        <w:t xml:space="preserve">  </w:t>
      </w:r>
      <w:r>
        <w:rPr>
          <w:color w:val="FFFFFF"/>
          <w:sz w:val="28"/>
          <w:szCs w:val="28"/>
        </w:rPr>
        <w:t xml:space="preserve">    </w:t>
      </w:r>
      <w:r>
        <w:rPr>
          <w:sz w:val="28"/>
          <w:szCs w:val="28"/>
        </w:rPr>
        <w:t xml:space="preserve">              </w:t>
      </w:r>
      <w:r>
        <w:rPr>
          <w:sz w:val="28"/>
          <w:szCs w:val="28"/>
        </w:rPr>
        <w:t>密</w:t>
      </w:r>
      <w:r>
        <w:rPr>
          <w:sz w:val="28"/>
          <w:szCs w:val="28"/>
        </w:rPr>
        <w:t xml:space="preserve">    </w:t>
      </w:r>
      <w:r>
        <w:rPr>
          <w:sz w:val="28"/>
          <w:szCs w:val="28"/>
        </w:rPr>
        <w:t>级：</w:t>
      </w:r>
      <w:r>
        <w:rPr>
          <w:color w:val="FFFFFF"/>
          <w:sz w:val="28"/>
          <w:szCs w:val="28"/>
          <w:u w:val="single" w:color="000000"/>
        </w:rPr>
        <w:t xml:space="preserve">   </w:t>
      </w:r>
      <w:r>
        <w:rPr>
          <w:sz w:val="28"/>
          <w:szCs w:val="28"/>
          <w:u w:val="single" w:color="000000"/>
        </w:rPr>
        <w:t>公开</w:t>
      </w:r>
      <w:r>
        <w:rPr>
          <w:color w:val="FFFFFF"/>
          <w:sz w:val="28"/>
          <w:szCs w:val="28"/>
          <w:u w:val="single" w:color="000000"/>
        </w:rPr>
        <w:t xml:space="preserve">  </w:t>
      </w:r>
    </w:p>
    <w:p w14:paraId="1E6FD8CF" w14:textId="77777777" w:rsidR="008A7E4A" w:rsidRPr="004C2A8D" w:rsidRDefault="008A7E4A" w:rsidP="004C2A8D">
      <w:pPr>
        <w:adjustRightInd w:val="0"/>
        <w:snapToGrid w:val="0"/>
        <w:ind w:firstLineChars="0" w:firstLine="0"/>
        <w:jc w:val="center"/>
        <w:rPr>
          <w:sz w:val="21"/>
          <w:szCs w:val="21"/>
        </w:rPr>
      </w:pPr>
    </w:p>
    <w:p w14:paraId="43DD4954" w14:textId="77777777" w:rsidR="008A7E4A" w:rsidRPr="004C2A8D" w:rsidRDefault="008A7E4A" w:rsidP="004C2A8D">
      <w:pPr>
        <w:adjustRightInd w:val="0"/>
        <w:snapToGrid w:val="0"/>
        <w:ind w:firstLineChars="0" w:firstLine="0"/>
        <w:jc w:val="center"/>
        <w:rPr>
          <w:sz w:val="21"/>
          <w:szCs w:val="21"/>
        </w:rPr>
      </w:pPr>
    </w:p>
    <w:p w14:paraId="1B52E3F9" w14:textId="77777777" w:rsidR="008A7E4A" w:rsidRPr="004C2A8D" w:rsidRDefault="008A7E4A" w:rsidP="004C2A8D">
      <w:pPr>
        <w:adjustRightInd w:val="0"/>
        <w:snapToGrid w:val="0"/>
        <w:ind w:firstLineChars="0" w:firstLine="0"/>
        <w:jc w:val="center"/>
        <w:rPr>
          <w:sz w:val="21"/>
          <w:szCs w:val="21"/>
        </w:rPr>
      </w:pPr>
    </w:p>
    <w:p w14:paraId="560093BC" w14:textId="77777777" w:rsidR="008A7E4A" w:rsidRPr="004C2A8D" w:rsidRDefault="008A7E4A" w:rsidP="004C2A8D">
      <w:pPr>
        <w:adjustRightInd w:val="0"/>
        <w:snapToGrid w:val="0"/>
        <w:ind w:firstLineChars="0" w:firstLine="0"/>
        <w:jc w:val="center"/>
        <w:rPr>
          <w:sz w:val="21"/>
          <w:szCs w:val="21"/>
        </w:rPr>
      </w:pPr>
    </w:p>
    <w:p w14:paraId="6F3069B0" w14:textId="77777777" w:rsidR="008A7E4A" w:rsidRDefault="008A7E4A" w:rsidP="004C2A8D">
      <w:pPr>
        <w:snapToGrid w:val="0"/>
        <w:ind w:firstLineChars="0" w:firstLine="0"/>
        <w:jc w:val="center"/>
        <w:rPr>
          <w:rFonts w:eastAsia="黑体"/>
          <w:sz w:val="48"/>
          <w:szCs w:val="48"/>
        </w:rPr>
      </w:pPr>
      <w:r>
        <w:rPr>
          <w:rFonts w:eastAsia="黑体"/>
          <w:sz w:val="48"/>
          <w:szCs w:val="48"/>
        </w:rPr>
        <w:t>博</w:t>
      </w:r>
      <w:r>
        <w:rPr>
          <w:rFonts w:eastAsia="黑体"/>
          <w:sz w:val="48"/>
          <w:szCs w:val="48"/>
        </w:rPr>
        <w:t xml:space="preserve"> </w:t>
      </w:r>
      <w:r>
        <w:rPr>
          <w:rFonts w:eastAsia="黑体"/>
          <w:sz w:val="48"/>
          <w:szCs w:val="48"/>
        </w:rPr>
        <w:t>士</w:t>
      </w:r>
      <w:r>
        <w:rPr>
          <w:rFonts w:eastAsia="黑体"/>
          <w:sz w:val="48"/>
          <w:szCs w:val="48"/>
        </w:rPr>
        <w:t xml:space="preserve"> </w:t>
      </w:r>
      <w:r>
        <w:rPr>
          <w:rFonts w:eastAsia="黑体"/>
          <w:sz w:val="48"/>
          <w:szCs w:val="48"/>
        </w:rPr>
        <w:t>学</w:t>
      </w:r>
      <w:r>
        <w:rPr>
          <w:rFonts w:eastAsia="黑体"/>
          <w:sz w:val="48"/>
          <w:szCs w:val="48"/>
        </w:rPr>
        <w:t xml:space="preserve"> </w:t>
      </w:r>
      <w:r>
        <w:rPr>
          <w:rFonts w:eastAsia="黑体"/>
          <w:sz w:val="48"/>
          <w:szCs w:val="48"/>
        </w:rPr>
        <w:t>位</w:t>
      </w:r>
      <w:r>
        <w:rPr>
          <w:rFonts w:eastAsia="黑体"/>
          <w:sz w:val="48"/>
          <w:szCs w:val="48"/>
        </w:rPr>
        <w:t xml:space="preserve"> </w:t>
      </w:r>
      <w:r>
        <w:rPr>
          <w:rFonts w:eastAsia="黑体"/>
          <w:sz w:val="48"/>
          <w:szCs w:val="48"/>
        </w:rPr>
        <w:t>论</w:t>
      </w:r>
      <w:r>
        <w:rPr>
          <w:rFonts w:eastAsia="黑体"/>
          <w:sz w:val="48"/>
          <w:szCs w:val="48"/>
        </w:rPr>
        <w:t xml:space="preserve"> </w:t>
      </w:r>
      <w:r>
        <w:rPr>
          <w:rFonts w:eastAsia="黑体"/>
          <w:sz w:val="48"/>
          <w:szCs w:val="48"/>
        </w:rPr>
        <w:t>文</w:t>
      </w:r>
    </w:p>
    <w:p w14:paraId="2F536F56" w14:textId="77777777" w:rsidR="008A7E4A" w:rsidRPr="004C2A8D" w:rsidRDefault="008A7E4A" w:rsidP="004C2A8D">
      <w:pPr>
        <w:adjustRightInd w:val="0"/>
        <w:snapToGrid w:val="0"/>
        <w:ind w:firstLineChars="0" w:firstLine="0"/>
        <w:jc w:val="center"/>
        <w:rPr>
          <w:sz w:val="21"/>
          <w:szCs w:val="21"/>
        </w:rPr>
      </w:pPr>
    </w:p>
    <w:p w14:paraId="2EE30D63" w14:textId="77777777" w:rsidR="008A7E4A" w:rsidRPr="004C2A8D" w:rsidRDefault="008A7E4A" w:rsidP="004C2A8D">
      <w:pPr>
        <w:adjustRightInd w:val="0"/>
        <w:snapToGrid w:val="0"/>
        <w:ind w:firstLineChars="0" w:firstLine="0"/>
        <w:jc w:val="center"/>
        <w:rPr>
          <w:sz w:val="21"/>
          <w:szCs w:val="21"/>
        </w:rPr>
      </w:pPr>
    </w:p>
    <w:p w14:paraId="57854BF5" w14:textId="77777777" w:rsidR="008A7E4A" w:rsidRPr="004C2A8D" w:rsidRDefault="008A7E4A" w:rsidP="004C2A8D">
      <w:pPr>
        <w:adjustRightInd w:val="0"/>
        <w:snapToGrid w:val="0"/>
        <w:ind w:firstLineChars="0" w:firstLine="0"/>
        <w:jc w:val="center"/>
        <w:rPr>
          <w:sz w:val="21"/>
          <w:szCs w:val="21"/>
        </w:rPr>
      </w:pPr>
    </w:p>
    <w:p w14:paraId="2FBFCA4D" w14:textId="77777777" w:rsidR="008A7E4A" w:rsidRDefault="008A7E4A" w:rsidP="004C2A8D">
      <w:pPr>
        <w:snapToGrid w:val="0"/>
        <w:spacing w:line="360" w:lineRule="auto"/>
        <w:ind w:firstLineChars="0" w:firstLine="0"/>
        <w:jc w:val="left"/>
        <w:rPr>
          <w:sz w:val="28"/>
          <w:szCs w:val="28"/>
          <w:u w:val="single"/>
        </w:rPr>
      </w:pPr>
      <w:r>
        <w:rPr>
          <w:kern w:val="0"/>
          <w:sz w:val="28"/>
          <w:szCs w:val="28"/>
        </w:rPr>
        <w:t>中文题目：</w:t>
      </w:r>
      <w:r>
        <w:rPr>
          <w:rFonts w:eastAsia="楷体_GB2312"/>
          <w:sz w:val="28"/>
          <w:szCs w:val="28"/>
          <w:u w:val="single"/>
        </w:rPr>
        <w:t>煤中伴生元素的地质地球化学习性与富集模式</w:t>
      </w:r>
      <w:r>
        <w:rPr>
          <w:rFonts w:eastAsia="楷体_GB2312"/>
          <w:sz w:val="28"/>
          <w:szCs w:val="28"/>
          <w:u w:val="single"/>
        </w:rPr>
        <w:t xml:space="preserve">          </w:t>
      </w:r>
    </w:p>
    <w:p w14:paraId="6BC0ACB5" w14:textId="77777777" w:rsidR="008A7E4A" w:rsidRDefault="008A7E4A" w:rsidP="004C2A8D">
      <w:pPr>
        <w:snapToGrid w:val="0"/>
        <w:spacing w:line="360" w:lineRule="auto"/>
        <w:ind w:left="1372" w:firstLineChars="0" w:firstLine="0"/>
        <w:jc w:val="left"/>
        <w:rPr>
          <w:sz w:val="28"/>
          <w:szCs w:val="28"/>
          <w:u w:val="single"/>
        </w:rPr>
      </w:pPr>
      <w:r>
        <w:rPr>
          <w:spacing w:val="5"/>
          <w:kern w:val="0"/>
          <w:sz w:val="28"/>
          <w:szCs w:val="28"/>
        </w:rPr>
        <w:t>英文题</w:t>
      </w:r>
      <w:r>
        <w:rPr>
          <w:spacing w:val="-10"/>
          <w:kern w:val="0"/>
          <w:sz w:val="28"/>
          <w:szCs w:val="28"/>
        </w:rPr>
        <w:t>目：</w:t>
      </w:r>
      <w:r>
        <w:rPr>
          <w:sz w:val="28"/>
          <w:szCs w:val="28"/>
          <w:u w:val="single"/>
        </w:rPr>
        <w:t xml:space="preserve">Geological-geochemical Behaviors and Enrichment Models of Associated Elements in Coal                           </w:t>
      </w:r>
    </w:p>
    <w:p w14:paraId="59AE998F" w14:textId="77777777" w:rsidR="004C2A8D" w:rsidRPr="004C2A8D" w:rsidRDefault="004C2A8D" w:rsidP="004C2A8D">
      <w:pPr>
        <w:adjustRightInd w:val="0"/>
        <w:snapToGrid w:val="0"/>
        <w:ind w:firstLineChars="0" w:firstLine="0"/>
        <w:jc w:val="center"/>
        <w:rPr>
          <w:sz w:val="21"/>
          <w:szCs w:val="21"/>
          <w:u w:val="single"/>
        </w:rPr>
      </w:pPr>
    </w:p>
    <w:p w14:paraId="1A45DBE4" w14:textId="77777777" w:rsidR="004C2A8D" w:rsidRPr="004C2A8D" w:rsidRDefault="004C2A8D" w:rsidP="004C2A8D">
      <w:pPr>
        <w:adjustRightInd w:val="0"/>
        <w:snapToGrid w:val="0"/>
        <w:ind w:firstLineChars="0" w:firstLine="0"/>
        <w:jc w:val="center"/>
        <w:rPr>
          <w:sz w:val="21"/>
          <w:szCs w:val="21"/>
        </w:rPr>
      </w:pPr>
    </w:p>
    <w:p w14:paraId="0511849C" w14:textId="77777777" w:rsidR="004C2A8D" w:rsidRPr="004C2A8D" w:rsidRDefault="004C2A8D" w:rsidP="004C2A8D">
      <w:pPr>
        <w:adjustRightInd w:val="0"/>
        <w:snapToGrid w:val="0"/>
        <w:ind w:firstLineChars="0" w:firstLine="0"/>
        <w:jc w:val="center"/>
        <w:rPr>
          <w:sz w:val="21"/>
          <w:szCs w:val="21"/>
        </w:rPr>
      </w:pPr>
    </w:p>
    <w:p w14:paraId="0C1912CA" w14:textId="77777777" w:rsidR="004C2A8D" w:rsidRPr="004C2A8D" w:rsidRDefault="004C2A8D" w:rsidP="004C2A8D">
      <w:pPr>
        <w:adjustRightInd w:val="0"/>
        <w:snapToGrid w:val="0"/>
        <w:ind w:firstLineChars="0" w:firstLine="0"/>
        <w:jc w:val="center"/>
        <w:rPr>
          <w:sz w:val="21"/>
          <w:szCs w:val="21"/>
        </w:rPr>
      </w:pPr>
    </w:p>
    <w:p w14:paraId="38F2991D" w14:textId="77777777" w:rsidR="004C2A8D" w:rsidRPr="004C2A8D" w:rsidRDefault="004C2A8D" w:rsidP="004C2A8D">
      <w:pPr>
        <w:adjustRightInd w:val="0"/>
        <w:snapToGrid w:val="0"/>
        <w:ind w:firstLineChars="0" w:firstLine="0"/>
        <w:jc w:val="center"/>
        <w:rPr>
          <w:sz w:val="21"/>
          <w:szCs w:val="21"/>
        </w:rPr>
      </w:pPr>
    </w:p>
    <w:p w14:paraId="4DE8BD2F" w14:textId="77777777" w:rsidR="008A7E4A" w:rsidRDefault="008A7E4A" w:rsidP="004C2A8D">
      <w:pPr>
        <w:tabs>
          <w:tab w:val="left" w:pos="1276"/>
          <w:tab w:val="left" w:pos="1418"/>
        </w:tabs>
        <w:snapToGrid w:val="0"/>
        <w:spacing w:before="120" w:line="360" w:lineRule="auto"/>
        <w:ind w:firstLineChars="0" w:firstLine="0"/>
        <w:rPr>
          <w:kern w:val="0"/>
          <w:sz w:val="28"/>
          <w:szCs w:val="28"/>
        </w:rPr>
      </w:pPr>
      <w:r>
        <w:rPr>
          <w:kern w:val="0"/>
          <w:sz w:val="28"/>
          <w:szCs w:val="28"/>
        </w:rPr>
        <w:t>作</w:t>
      </w:r>
      <w:r>
        <w:rPr>
          <w:kern w:val="0"/>
          <w:sz w:val="28"/>
          <w:szCs w:val="28"/>
        </w:rPr>
        <w:t xml:space="preserve">    </w:t>
      </w:r>
      <w:r>
        <w:rPr>
          <w:kern w:val="0"/>
          <w:sz w:val="28"/>
          <w:szCs w:val="28"/>
        </w:rPr>
        <w:t>者：</w:t>
      </w:r>
      <w:r>
        <w:rPr>
          <w:rFonts w:eastAsia="楷体_GB2312"/>
          <w:kern w:val="0"/>
          <w:sz w:val="28"/>
          <w:szCs w:val="28"/>
          <w:u w:val="single"/>
        </w:rPr>
        <w:t xml:space="preserve">              </w:t>
      </w:r>
      <w:r>
        <w:rPr>
          <w:kern w:val="0"/>
          <w:sz w:val="28"/>
          <w:szCs w:val="28"/>
          <w:u w:val="single"/>
        </w:rPr>
        <w:t xml:space="preserve">    </w:t>
      </w:r>
      <w:r>
        <w:rPr>
          <w:kern w:val="0"/>
          <w:sz w:val="28"/>
          <w:szCs w:val="28"/>
        </w:rPr>
        <w:t xml:space="preserve">  </w:t>
      </w:r>
      <w:r>
        <w:rPr>
          <w:kern w:val="0"/>
          <w:sz w:val="28"/>
          <w:szCs w:val="28"/>
        </w:rPr>
        <w:t>学</w:t>
      </w:r>
      <w:r>
        <w:rPr>
          <w:kern w:val="0"/>
          <w:sz w:val="28"/>
          <w:szCs w:val="28"/>
        </w:rPr>
        <w:t xml:space="preserve">    </w:t>
      </w:r>
      <w:r>
        <w:rPr>
          <w:kern w:val="0"/>
          <w:sz w:val="28"/>
          <w:szCs w:val="28"/>
        </w:rPr>
        <w:t>号：</w:t>
      </w:r>
      <w:r>
        <w:rPr>
          <w:rFonts w:eastAsia="楷体_GB2312"/>
          <w:kern w:val="0"/>
          <w:sz w:val="28"/>
          <w:szCs w:val="28"/>
          <w:u w:val="single"/>
        </w:rPr>
        <w:t xml:space="preserve">                    </w:t>
      </w:r>
    </w:p>
    <w:p w14:paraId="74AE9122" w14:textId="77777777" w:rsidR="008A7E4A" w:rsidRDefault="008A7E4A" w:rsidP="004C2A8D">
      <w:pPr>
        <w:snapToGrid w:val="0"/>
        <w:spacing w:before="120" w:line="360" w:lineRule="auto"/>
        <w:ind w:firstLineChars="0" w:firstLine="0"/>
        <w:rPr>
          <w:kern w:val="0"/>
          <w:sz w:val="28"/>
          <w:szCs w:val="28"/>
        </w:rPr>
      </w:pPr>
      <w:r>
        <w:rPr>
          <w:kern w:val="0"/>
          <w:sz w:val="28"/>
          <w:szCs w:val="28"/>
        </w:rPr>
        <w:t>学科专业：</w:t>
      </w:r>
      <w:r>
        <w:rPr>
          <w:rFonts w:eastAsia="楷体_GB2312"/>
          <w:kern w:val="0"/>
          <w:sz w:val="28"/>
          <w:szCs w:val="28"/>
          <w:u w:val="single"/>
        </w:rPr>
        <w:t xml:space="preserve">              </w:t>
      </w:r>
      <w:r>
        <w:rPr>
          <w:kern w:val="0"/>
          <w:sz w:val="28"/>
          <w:szCs w:val="28"/>
          <w:u w:val="single"/>
        </w:rPr>
        <w:t xml:space="preserve">    </w:t>
      </w:r>
      <w:r>
        <w:rPr>
          <w:kern w:val="0"/>
          <w:sz w:val="28"/>
          <w:szCs w:val="28"/>
        </w:rPr>
        <w:t xml:space="preserve">  </w:t>
      </w:r>
      <w:r>
        <w:rPr>
          <w:spacing w:val="10"/>
          <w:kern w:val="0"/>
          <w:sz w:val="28"/>
          <w:szCs w:val="28"/>
        </w:rPr>
        <w:t>研究方</w:t>
      </w:r>
      <w:r>
        <w:rPr>
          <w:kern w:val="0"/>
          <w:sz w:val="28"/>
          <w:szCs w:val="28"/>
        </w:rPr>
        <w:t>向：</w:t>
      </w:r>
      <w:r>
        <w:rPr>
          <w:kern w:val="0"/>
          <w:sz w:val="28"/>
          <w:szCs w:val="28"/>
          <w:u w:val="single"/>
        </w:rPr>
        <w:t xml:space="preserve">                    </w:t>
      </w:r>
    </w:p>
    <w:p w14:paraId="6802B61E" w14:textId="77777777" w:rsidR="008A7E4A" w:rsidRDefault="008A7E4A" w:rsidP="004C2A8D">
      <w:pPr>
        <w:snapToGrid w:val="0"/>
        <w:spacing w:before="120" w:line="360" w:lineRule="auto"/>
        <w:ind w:firstLineChars="0" w:firstLine="0"/>
        <w:rPr>
          <w:sz w:val="28"/>
          <w:szCs w:val="28"/>
        </w:rPr>
      </w:pPr>
      <w:r>
        <w:rPr>
          <w:kern w:val="0"/>
          <w:sz w:val="28"/>
          <w:szCs w:val="28"/>
        </w:rPr>
        <w:t>导</w:t>
      </w:r>
      <w:r>
        <w:rPr>
          <w:kern w:val="0"/>
          <w:sz w:val="28"/>
          <w:szCs w:val="28"/>
        </w:rPr>
        <w:t xml:space="preserve">    </w:t>
      </w:r>
      <w:r>
        <w:rPr>
          <w:kern w:val="0"/>
          <w:sz w:val="28"/>
          <w:szCs w:val="28"/>
        </w:rPr>
        <w:t>师：</w:t>
      </w:r>
      <w:r>
        <w:rPr>
          <w:rFonts w:eastAsia="楷体_GB2312"/>
          <w:kern w:val="0"/>
          <w:sz w:val="28"/>
          <w:szCs w:val="28"/>
          <w:u w:val="single"/>
        </w:rPr>
        <w:t xml:space="preserve">                </w:t>
      </w:r>
      <w:r>
        <w:rPr>
          <w:kern w:val="0"/>
          <w:sz w:val="28"/>
          <w:szCs w:val="28"/>
          <w:u w:val="single"/>
        </w:rPr>
        <w:t xml:space="preserve">  </w:t>
      </w:r>
      <w:r>
        <w:rPr>
          <w:kern w:val="0"/>
          <w:sz w:val="28"/>
          <w:szCs w:val="28"/>
        </w:rPr>
        <w:t xml:space="preserve">  </w:t>
      </w:r>
      <w:r>
        <w:rPr>
          <w:kern w:val="0"/>
          <w:sz w:val="28"/>
          <w:szCs w:val="28"/>
        </w:rPr>
        <w:t>职</w:t>
      </w:r>
      <w:r>
        <w:rPr>
          <w:kern w:val="0"/>
          <w:sz w:val="28"/>
          <w:szCs w:val="28"/>
        </w:rPr>
        <w:t xml:space="preserve">    </w:t>
      </w:r>
      <w:r>
        <w:rPr>
          <w:kern w:val="0"/>
          <w:sz w:val="28"/>
          <w:szCs w:val="28"/>
        </w:rPr>
        <w:t>称：</w:t>
      </w:r>
      <w:r>
        <w:rPr>
          <w:rFonts w:eastAsia="楷体_GB2312"/>
          <w:kern w:val="0"/>
          <w:sz w:val="28"/>
          <w:szCs w:val="28"/>
          <w:u w:val="single"/>
        </w:rPr>
        <w:t xml:space="preserve">                    </w:t>
      </w:r>
    </w:p>
    <w:p w14:paraId="4B1184F9" w14:textId="77777777" w:rsidR="008A7E4A" w:rsidRDefault="008A7E4A" w:rsidP="004C2A8D">
      <w:pPr>
        <w:snapToGrid w:val="0"/>
        <w:spacing w:before="120" w:line="360" w:lineRule="auto"/>
        <w:ind w:firstLineChars="0" w:firstLine="0"/>
        <w:rPr>
          <w:sz w:val="28"/>
          <w:szCs w:val="28"/>
          <w:u w:val="single"/>
        </w:rPr>
      </w:pPr>
      <w:r>
        <w:rPr>
          <w:kern w:val="0"/>
          <w:sz w:val="28"/>
          <w:szCs w:val="28"/>
        </w:rPr>
        <w:t>学习方式：</w:t>
      </w:r>
      <w:r>
        <w:rPr>
          <w:kern w:val="0"/>
          <w:sz w:val="28"/>
          <w:szCs w:val="28"/>
          <w:u w:val="single"/>
        </w:rPr>
        <w:t xml:space="preserve">                  </w:t>
      </w:r>
      <w:r>
        <w:rPr>
          <w:kern w:val="0"/>
          <w:sz w:val="28"/>
          <w:szCs w:val="28"/>
        </w:rPr>
        <w:t xml:space="preserve">  </w:t>
      </w:r>
      <w:r w:rsidRPr="00BE1F21">
        <w:rPr>
          <w:w w:val="92"/>
          <w:kern w:val="0"/>
          <w:sz w:val="28"/>
          <w:szCs w:val="28"/>
          <w:fitText w:val="1820" w:id="1813333387"/>
        </w:rPr>
        <w:t>论文提交日期</w:t>
      </w:r>
      <w:r w:rsidRPr="00BE1F21">
        <w:rPr>
          <w:spacing w:val="14"/>
          <w:w w:val="92"/>
          <w:kern w:val="0"/>
          <w:sz w:val="28"/>
          <w:szCs w:val="28"/>
          <w:fitText w:val="1820" w:id="1813333387"/>
        </w:rPr>
        <w:t>：</w:t>
      </w:r>
      <w:r>
        <w:rPr>
          <w:kern w:val="0"/>
          <w:sz w:val="28"/>
          <w:szCs w:val="28"/>
          <w:u w:val="single"/>
        </w:rPr>
        <w:t>20</w:t>
      </w:r>
      <w:r>
        <w:rPr>
          <w:rFonts w:eastAsia="楷体_GB2312"/>
          <w:sz w:val="28"/>
          <w:szCs w:val="28"/>
          <w:u w:val="single"/>
        </w:rPr>
        <w:t>xx</w:t>
      </w:r>
      <w:r>
        <w:rPr>
          <w:rFonts w:eastAsia="楷体_GB2312"/>
          <w:sz w:val="28"/>
          <w:szCs w:val="28"/>
          <w:u w:val="single"/>
        </w:rPr>
        <w:t>年</w:t>
      </w:r>
      <w:r>
        <w:rPr>
          <w:kern w:val="0"/>
          <w:sz w:val="28"/>
          <w:szCs w:val="28"/>
          <w:u w:val="single"/>
        </w:rPr>
        <w:t>xx</w:t>
      </w:r>
      <w:r>
        <w:rPr>
          <w:rFonts w:eastAsia="楷体_GB2312"/>
          <w:sz w:val="28"/>
          <w:szCs w:val="28"/>
          <w:u w:val="single"/>
        </w:rPr>
        <w:t>月</w:t>
      </w:r>
      <w:r>
        <w:rPr>
          <w:rFonts w:eastAsia="楷体_GB2312"/>
          <w:sz w:val="28"/>
          <w:szCs w:val="28"/>
          <w:u w:val="single"/>
        </w:rPr>
        <w:t>xx</w:t>
      </w:r>
      <w:r>
        <w:rPr>
          <w:rFonts w:eastAsia="楷体_GB2312"/>
          <w:sz w:val="28"/>
          <w:szCs w:val="28"/>
          <w:u w:val="single"/>
        </w:rPr>
        <w:t>日</w:t>
      </w:r>
    </w:p>
    <w:p w14:paraId="7A2729C2" w14:textId="77777777" w:rsidR="008A7E4A" w:rsidRDefault="008A7E4A" w:rsidP="004C2A8D">
      <w:pPr>
        <w:snapToGrid w:val="0"/>
        <w:spacing w:before="120" w:line="360" w:lineRule="auto"/>
        <w:ind w:firstLineChars="0" w:firstLine="0"/>
        <w:rPr>
          <w:sz w:val="28"/>
          <w:szCs w:val="28"/>
        </w:rPr>
      </w:pPr>
      <w:r w:rsidRPr="00BE1F21">
        <w:rPr>
          <w:w w:val="92"/>
          <w:kern w:val="0"/>
          <w:sz w:val="28"/>
          <w:szCs w:val="28"/>
          <w:fitText w:val="1820" w:id="1278625216"/>
        </w:rPr>
        <w:t>论文答辩日期</w:t>
      </w:r>
      <w:r w:rsidRPr="00BE1F21">
        <w:rPr>
          <w:spacing w:val="14"/>
          <w:w w:val="92"/>
          <w:kern w:val="0"/>
          <w:sz w:val="28"/>
          <w:szCs w:val="28"/>
          <w:fitText w:val="1820" w:id="1278625216"/>
        </w:rPr>
        <w:t>：</w:t>
      </w:r>
      <w:r>
        <w:rPr>
          <w:kern w:val="0"/>
          <w:sz w:val="28"/>
          <w:szCs w:val="28"/>
          <w:u w:val="single"/>
        </w:rPr>
        <w:t>20</w:t>
      </w:r>
      <w:r>
        <w:rPr>
          <w:rFonts w:eastAsia="楷体_GB2312"/>
          <w:sz w:val="28"/>
          <w:szCs w:val="28"/>
          <w:u w:val="single"/>
        </w:rPr>
        <w:t>x</w:t>
      </w:r>
      <w:r>
        <w:rPr>
          <w:kern w:val="0"/>
          <w:sz w:val="28"/>
          <w:szCs w:val="28"/>
          <w:u w:val="single"/>
        </w:rPr>
        <w:t>x</w:t>
      </w:r>
      <w:r>
        <w:rPr>
          <w:rFonts w:eastAsia="楷体_GB2312"/>
          <w:sz w:val="28"/>
          <w:szCs w:val="28"/>
          <w:u w:val="single"/>
        </w:rPr>
        <w:t>年</w:t>
      </w:r>
      <w:r>
        <w:rPr>
          <w:rFonts w:eastAsia="楷体_GB2312"/>
          <w:sz w:val="28"/>
          <w:szCs w:val="28"/>
          <w:u w:val="single"/>
        </w:rPr>
        <w:t>xx</w:t>
      </w:r>
      <w:r>
        <w:rPr>
          <w:rFonts w:eastAsia="楷体_GB2312"/>
          <w:sz w:val="28"/>
          <w:szCs w:val="28"/>
          <w:u w:val="single"/>
        </w:rPr>
        <w:t>月</w:t>
      </w:r>
      <w:r>
        <w:rPr>
          <w:rFonts w:eastAsia="楷体_GB2312"/>
          <w:sz w:val="28"/>
          <w:szCs w:val="28"/>
          <w:u w:val="single"/>
        </w:rPr>
        <w:t>xx</w:t>
      </w:r>
      <w:r>
        <w:rPr>
          <w:rFonts w:eastAsia="楷体_GB2312"/>
          <w:sz w:val="28"/>
          <w:szCs w:val="28"/>
          <w:u w:val="single"/>
        </w:rPr>
        <w:t>日</w:t>
      </w:r>
      <w:r>
        <w:rPr>
          <w:rFonts w:eastAsia="楷体_GB2312"/>
          <w:sz w:val="28"/>
          <w:szCs w:val="28"/>
        </w:rPr>
        <w:t xml:space="preserve"> </w:t>
      </w:r>
      <w:r w:rsidRPr="00BE1F21">
        <w:rPr>
          <w:w w:val="92"/>
          <w:kern w:val="0"/>
          <w:sz w:val="28"/>
          <w:szCs w:val="28"/>
          <w:fitText w:val="1820" w:id="1139633872"/>
        </w:rPr>
        <w:t>学位授予日期</w:t>
      </w:r>
      <w:r w:rsidRPr="00BE1F21">
        <w:rPr>
          <w:spacing w:val="14"/>
          <w:w w:val="92"/>
          <w:kern w:val="0"/>
          <w:sz w:val="28"/>
          <w:szCs w:val="28"/>
          <w:fitText w:val="1820" w:id="1139633872"/>
        </w:rPr>
        <w:t>：</w:t>
      </w:r>
      <w:r>
        <w:rPr>
          <w:kern w:val="0"/>
          <w:sz w:val="28"/>
          <w:szCs w:val="28"/>
          <w:u w:val="single"/>
        </w:rPr>
        <w:t>20</w:t>
      </w:r>
      <w:r>
        <w:rPr>
          <w:rFonts w:eastAsia="楷体_GB2312"/>
          <w:sz w:val="28"/>
          <w:szCs w:val="28"/>
          <w:u w:val="single"/>
        </w:rPr>
        <w:t>x</w:t>
      </w:r>
      <w:r>
        <w:rPr>
          <w:kern w:val="0"/>
          <w:sz w:val="28"/>
          <w:szCs w:val="28"/>
          <w:u w:val="single"/>
        </w:rPr>
        <w:t>x</w:t>
      </w:r>
      <w:r>
        <w:rPr>
          <w:rFonts w:eastAsia="楷体_GB2312"/>
          <w:sz w:val="28"/>
          <w:szCs w:val="28"/>
          <w:u w:val="single"/>
        </w:rPr>
        <w:t>年</w:t>
      </w:r>
      <w:r>
        <w:rPr>
          <w:rFonts w:eastAsia="楷体_GB2312"/>
          <w:sz w:val="28"/>
          <w:szCs w:val="28"/>
          <w:u w:val="single"/>
        </w:rPr>
        <w:t>xx</w:t>
      </w:r>
      <w:r>
        <w:rPr>
          <w:rFonts w:eastAsia="楷体_GB2312"/>
          <w:sz w:val="28"/>
          <w:szCs w:val="28"/>
          <w:u w:val="single"/>
        </w:rPr>
        <w:t>月</w:t>
      </w:r>
      <w:r>
        <w:rPr>
          <w:rFonts w:eastAsia="楷体_GB2312"/>
          <w:sz w:val="28"/>
          <w:szCs w:val="28"/>
          <w:u w:val="single"/>
        </w:rPr>
        <w:t>xx</w:t>
      </w:r>
      <w:r>
        <w:rPr>
          <w:rFonts w:eastAsia="楷体_GB2312"/>
          <w:sz w:val="28"/>
          <w:szCs w:val="28"/>
          <w:u w:val="single"/>
        </w:rPr>
        <w:t>日</w:t>
      </w:r>
    </w:p>
    <w:p w14:paraId="4B79E77E" w14:textId="77777777" w:rsidR="008A7E4A" w:rsidRPr="004C2A8D" w:rsidRDefault="008A7E4A" w:rsidP="004C2A8D">
      <w:pPr>
        <w:adjustRightInd w:val="0"/>
        <w:snapToGrid w:val="0"/>
        <w:ind w:firstLineChars="0" w:firstLine="0"/>
        <w:jc w:val="center"/>
        <w:rPr>
          <w:rFonts w:eastAsia="黑体"/>
          <w:sz w:val="21"/>
          <w:szCs w:val="21"/>
        </w:rPr>
      </w:pPr>
    </w:p>
    <w:p w14:paraId="1EB2BBE5" w14:textId="77777777" w:rsidR="008A7E4A" w:rsidRPr="004C2A8D" w:rsidRDefault="008A7E4A" w:rsidP="004C2A8D">
      <w:pPr>
        <w:adjustRightInd w:val="0"/>
        <w:snapToGrid w:val="0"/>
        <w:ind w:firstLineChars="0" w:firstLine="0"/>
        <w:jc w:val="center"/>
        <w:rPr>
          <w:rFonts w:eastAsia="黑体"/>
          <w:sz w:val="21"/>
          <w:szCs w:val="21"/>
        </w:rPr>
      </w:pPr>
    </w:p>
    <w:p w14:paraId="49DF01FA" w14:textId="77777777" w:rsidR="008A7E4A" w:rsidRPr="004C2A8D" w:rsidRDefault="008A7E4A" w:rsidP="004C2A8D">
      <w:pPr>
        <w:adjustRightInd w:val="0"/>
        <w:snapToGrid w:val="0"/>
        <w:ind w:firstLineChars="0" w:firstLine="0"/>
        <w:jc w:val="center"/>
        <w:rPr>
          <w:sz w:val="21"/>
          <w:szCs w:val="21"/>
        </w:rPr>
      </w:pPr>
    </w:p>
    <w:p w14:paraId="0B5BC018" w14:textId="77777777" w:rsidR="008A7E4A" w:rsidRPr="004C2A8D" w:rsidRDefault="008A7E4A" w:rsidP="004C2A8D">
      <w:pPr>
        <w:adjustRightInd w:val="0"/>
        <w:snapToGrid w:val="0"/>
        <w:ind w:firstLineChars="0" w:firstLine="0"/>
        <w:jc w:val="center"/>
        <w:rPr>
          <w:sz w:val="21"/>
          <w:szCs w:val="21"/>
        </w:rPr>
      </w:pPr>
    </w:p>
    <w:p w14:paraId="59E51E40" w14:textId="77777777" w:rsidR="008A7E4A" w:rsidRPr="004C2A8D" w:rsidRDefault="008A7E4A" w:rsidP="004C2A8D">
      <w:pPr>
        <w:adjustRightInd w:val="0"/>
        <w:snapToGrid w:val="0"/>
        <w:ind w:firstLineChars="0" w:firstLine="0"/>
        <w:jc w:val="center"/>
        <w:rPr>
          <w:sz w:val="21"/>
          <w:szCs w:val="21"/>
        </w:rPr>
      </w:pPr>
    </w:p>
    <w:p w14:paraId="45C66CAB" w14:textId="77777777" w:rsidR="008A7E4A" w:rsidRPr="004C2A8D" w:rsidRDefault="008A7E4A" w:rsidP="004C2A8D">
      <w:pPr>
        <w:adjustRightInd w:val="0"/>
        <w:snapToGrid w:val="0"/>
        <w:ind w:firstLineChars="0" w:firstLine="0"/>
        <w:jc w:val="center"/>
        <w:rPr>
          <w:sz w:val="21"/>
          <w:szCs w:val="21"/>
        </w:rPr>
      </w:pPr>
    </w:p>
    <w:p w14:paraId="6843B9C8" w14:textId="77777777" w:rsidR="008A7E4A" w:rsidRPr="004C2A8D" w:rsidRDefault="008A7E4A" w:rsidP="004C2A8D">
      <w:pPr>
        <w:adjustRightInd w:val="0"/>
        <w:snapToGrid w:val="0"/>
        <w:ind w:firstLineChars="0" w:firstLine="0"/>
        <w:jc w:val="center"/>
        <w:rPr>
          <w:sz w:val="21"/>
          <w:szCs w:val="21"/>
        </w:rPr>
      </w:pPr>
    </w:p>
    <w:p w14:paraId="093B0972" w14:textId="77777777" w:rsidR="008A7E4A" w:rsidRPr="004C2A8D" w:rsidRDefault="008A7E4A" w:rsidP="004C2A8D">
      <w:pPr>
        <w:adjustRightInd w:val="0"/>
        <w:snapToGrid w:val="0"/>
        <w:ind w:firstLineChars="0" w:firstLine="0"/>
        <w:jc w:val="center"/>
        <w:rPr>
          <w:sz w:val="21"/>
          <w:szCs w:val="21"/>
        </w:rPr>
      </w:pPr>
    </w:p>
    <w:p w14:paraId="38E62172" w14:textId="77777777" w:rsidR="008A7E4A" w:rsidRPr="004C2A8D" w:rsidRDefault="008A7E4A" w:rsidP="004C2A8D">
      <w:pPr>
        <w:adjustRightInd w:val="0"/>
        <w:snapToGrid w:val="0"/>
        <w:ind w:firstLineChars="0" w:firstLine="0"/>
        <w:jc w:val="center"/>
        <w:rPr>
          <w:rFonts w:eastAsia="黑体"/>
          <w:sz w:val="21"/>
          <w:szCs w:val="21"/>
        </w:rPr>
      </w:pPr>
      <w:r>
        <w:rPr>
          <w:rFonts w:eastAsia="黑体"/>
          <w:sz w:val="30"/>
          <w:szCs w:val="30"/>
        </w:rPr>
        <w:lastRenderedPageBreak/>
        <w:t>中国矿业大学（北京）</w:t>
      </w:r>
      <w:r>
        <w:br w:type="page"/>
      </w:r>
    </w:p>
    <w:p w14:paraId="6F9DF3BE" w14:textId="77777777" w:rsidR="008A7E4A" w:rsidRDefault="008A7E4A" w:rsidP="00A9460E">
      <w:pPr>
        <w:pStyle w:val="aff5"/>
        <w:numPr>
          <w:ilvl w:val="0"/>
          <w:numId w:val="0"/>
        </w:numPr>
        <w:rPr>
          <w:lang w:val="en-GB"/>
        </w:rPr>
      </w:pPr>
      <w:bookmarkStart w:id="2" w:name="_Toc207528996"/>
      <w:bookmarkStart w:id="3" w:name="_Toc221200420"/>
      <w:r>
        <w:rPr>
          <w:lang w:val="en-GB"/>
        </w:rPr>
        <w:t>独创性声明</w:t>
      </w:r>
      <w:bookmarkEnd w:id="2"/>
      <w:bookmarkEnd w:id="3"/>
    </w:p>
    <w:p w14:paraId="199CBE5B" w14:textId="77777777" w:rsidR="008A7E4A" w:rsidRDefault="008A7E4A">
      <w:pPr>
        <w:pStyle w:val="a3"/>
        <w:ind w:firstLineChars="0" w:firstLine="0"/>
        <w:jc w:val="center"/>
        <w:rPr>
          <w:lang w:val="en-US"/>
        </w:rPr>
      </w:pPr>
    </w:p>
    <w:p w14:paraId="2D3F6620" w14:textId="77777777" w:rsidR="008A7E4A" w:rsidRDefault="008A7E4A">
      <w:pPr>
        <w:pStyle w:val="a3"/>
        <w:snapToGrid w:val="0"/>
        <w:spacing w:line="360" w:lineRule="auto"/>
        <w:ind w:firstLine="480"/>
      </w:pPr>
      <w:r>
        <w:t>本人声明所呈交的学位论文是我个人在导师指导下进行的研究工作及取得的研究成果。尽我所知，除了文中特别加以标注和致谢的地方外，论文中不包含其他人已经发表或撰写过的研究成果，也不包含为获得中国矿业大学（北京）或其他教学机构的学位或证书而使用过的材料。与我一同工作的同志对本研究所做的任何贡献均已在论文中作了明确的说明并表示谢意。</w:t>
      </w:r>
    </w:p>
    <w:p w14:paraId="743DB4E3" w14:textId="77777777" w:rsidR="008A7E4A" w:rsidRDefault="008A7E4A">
      <w:pPr>
        <w:pStyle w:val="a3"/>
        <w:ind w:firstLineChars="0" w:firstLine="0"/>
        <w:jc w:val="center"/>
      </w:pPr>
    </w:p>
    <w:p w14:paraId="7E514B71" w14:textId="77777777" w:rsidR="008A7E4A" w:rsidRDefault="008A7E4A">
      <w:pPr>
        <w:pStyle w:val="a3"/>
        <w:ind w:firstLineChars="0" w:firstLine="0"/>
        <w:jc w:val="center"/>
      </w:pPr>
    </w:p>
    <w:p w14:paraId="0FC82C4F" w14:textId="77777777" w:rsidR="008A7E4A" w:rsidRDefault="008A7E4A">
      <w:pPr>
        <w:pStyle w:val="a3"/>
        <w:wordWrap w:val="0"/>
        <w:snapToGrid w:val="0"/>
        <w:spacing w:line="300" w:lineRule="auto"/>
        <w:ind w:firstLine="480"/>
        <w:jc w:val="right"/>
        <w:rPr>
          <w:u w:val="single"/>
        </w:rPr>
      </w:pPr>
      <w:r>
        <w:t>作者签名：</w:t>
      </w:r>
      <w:r>
        <w:rPr>
          <w:u w:val="single"/>
        </w:rPr>
        <w:t xml:space="preserve">             </w:t>
      </w:r>
      <w:r>
        <w:t>日期：</w:t>
      </w:r>
      <w:r>
        <w:rPr>
          <w:u w:val="single"/>
        </w:rPr>
        <w:t xml:space="preserve">             </w:t>
      </w:r>
    </w:p>
    <w:p w14:paraId="0D5888BA" w14:textId="77777777" w:rsidR="008A7E4A" w:rsidRDefault="008A7E4A">
      <w:pPr>
        <w:ind w:firstLine="1040"/>
        <w:jc w:val="center"/>
        <w:rPr>
          <w:rFonts w:eastAsia="黑体"/>
          <w:sz w:val="52"/>
        </w:rPr>
      </w:pPr>
    </w:p>
    <w:p w14:paraId="1881F9A0" w14:textId="77777777" w:rsidR="008A7E4A" w:rsidRDefault="008A7E4A">
      <w:pPr>
        <w:ind w:firstLine="1040"/>
        <w:jc w:val="center"/>
        <w:rPr>
          <w:rFonts w:eastAsia="黑体"/>
          <w:sz w:val="52"/>
        </w:rPr>
      </w:pPr>
    </w:p>
    <w:p w14:paraId="4D522F7D" w14:textId="77777777" w:rsidR="008A7E4A" w:rsidRDefault="008A7E4A">
      <w:pPr>
        <w:ind w:firstLine="1040"/>
        <w:jc w:val="center"/>
        <w:rPr>
          <w:rFonts w:eastAsia="黑体"/>
          <w:sz w:val="52"/>
        </w:rPr>
      </w:pPr>
    </w:p>
    <w:p w14:paraId="64F4A95F" w14:textId="77777777" w:rsidR="008A7E4A" w:rsidRDefault="008A7E4A">
      <w:pPr>
        <w:ind w:firstLine="1040"/>
        <w:jc w:val="center"/>
        <w:rPr>
          <w:rFonts w:eastAsia="黑体"/>
          <w:sz w:val="52"/>
        </w:rPr>
      </w:pPr>
    </w:p>
    <w:p w14:paraId="19128EFC" w14:textId="77777777" w:rsidR="008A7E4A" w:rsidRDefault="008A7E4A" w:rsidP="00DC57C1">
      <w:pPr>
        <w:snapToGrid w:val="0"/>
        <w:spacing w:before="240" w:after="120"/>
        <w:ind w:firstLineChars="0" w:firstLine="0"/>
        <w:jc w:val="center"/>
        <w:rPr>
          <w:rFonts w:eastAsia="黑体"/>
          <w:bCs/>
          <w:sz w:val="32"/>
          <w:szCs w:val="32"/>
        </w:rPr>
      </w:pPr>
      <w:r>
        <w:rPr>
          <w:rFonts w:eastAsia="黑体"/>
          <w:bCs/>
          <w:sz w:val="32"/>
          <w:szCs w:val="32"/>
        </w:rPr>
        <w:t>关于论文使用授权的说明</w:t>
      </w:r>
    </w:p>
    <w:p w14:paraId="78041B7B" w14:textId="77777777" w:rsidR="008A7E4A" w:rsidRDefault="008A7E4A">
      <w:pPr>
        <w:pStyle w:val="a3"/>
        <w:snapToGrid w:val="0"/>
        <w:spacing w:line="360" w:lineRule="auto"/>
        <w:ind w:firstLineChars="0" w:firstLine="0"/>
        <w:jc w:val="center"/>
        <w:rPr>
          <w:lang w:val="en-US"/>
        </w:rPr>
      </w:pPr>
    </w:p>
    <w:p w14:paraId="509F37E4" w14:textId="77777777" w:rsidR="008A7E4A" w:rsidRDefault="008A7E4A">
      <w:pPr>
        <w:pStyle w:val="a3"/>
        <w:snapToGrid w:val="0"/>
        <w:spacing w:line="360" w:lineRule="auto"/>
        <w:ind w:firstLine="480"/>
      </w:pPr>
      <w:r>
        <w:t>本人完全了解中国矿业大学（北京）有关保留、使用学位论文的规定，即：学校有权保留送交论文的复印件，允许论文被查阅或借阅；学校可以公布论文的全部或部分内容，可以采用影印、缩印或其他复制手段保存论文。</w:t>
      </w:r>
    </w:p>
    <w:p w14:paraId="07300990" w14:textId="77777777" w:rsidR="008A7E4A" w:rsidRDefault="008A7E4A">
      <w:pPr>
        <w:pStyle w:val="a3"/>
        <w:snapToGrid w:val="0"/>
        <w:spacing w:line="360" w:lineRule="auto"/>
        <w:ind w:firstLine="480"/>
      </w:pPr>
      <w:r>
        <w:rPr>
          <w:szCs w:val="24"/>
        </w:rPr>
        <w:t>（保</w:t>
      </w:r>
      <w:r>
        <w:t>密的论文在解密后应遵守此规定）</w:t>
      </w:r>
    </w:p>
    <w:p w14:paraId="58EB83B9" w14:textId="77777777" w:rsidR="008A7E4A" w:rsidRDefault="008A7E4A">
      <w:pPr>
        <w:pStyle w:val="a3"/>
        <w:snapToGrid w:val="0"/>
        <w:ind w:firstLineChars="0" w:firstLine="0"/>
        <w:jc w:val="center"/>
      </w:pPr>
    </w:p>
    <w:p w14:paraId="5E2922B4" w14:textId="77777777" w:rsidR="008A7E4A" w:rsidRDefault="008A7E4A">
      <w:pPr>
        <w:pStyle w:val="a3"/>
        <w:snapToGrid w:val="0"/>
        <w:ind w:firstLineChars="0" w:firstLine="0"/>
        <w:jc w:val="center"/>
      </w:pPr>
    </w:p>
    <w:p w14:paraId="6B252CB4" w14:textId="77777777" w:rsidR="008A7E4A" w:rsidRDefault="008A7E4A">
      <w:pPr>
        <w:pStyle w:val="a3"/>
        <w:snapToGrid w:val="0"/>
        <w:spacing w:line="300" w:lineRule="auto"/>
        <w:ind w:firstLine="480"/>
        <w:jc w:val="right"/>
        <w:rPr>
          <w:u w:val="single"/>
        </w:rPr>
      </w:pPr>
      <w:r>
        <w:t>作者签名：</w:t>
      </w:r>
      <w:r>
        <w:rPr>
          <w:u w:val="single"/>
        </w:rPr>
        <w:t xml:space="preserve">             </w:t>
      </w:r>
      <w:r>
        <w:t>导师签名：</w:t>
      </w:r>
      <w:r>
        <w:rPr>
          <w:u w:val="single"/>
        </w:rPr>
        <w:t xml:space="preserve">             </w:t>
      </w:r>
      <w:r>
        <w:t>日期：</w:t>
      </w:r>
      <w:r>
        <w:rPr>
          <w:u w:val="single"/>
        </w:rPr>
        <w:t xml:space="preserve">            </w:t>
      </w:r>
      <w:r>
        <w:rPr>
          <w:color w:val="FFFFFF"/>
          <w:u w:val="single"/>
        </w:rPr>
        <w:t>.</w:t>
      </w:r>
    </w:p>
    <w:p w14:paraId="0C30E304" w14:textId="77777777" w:rsidR="008A7E4A" w:rsidRDefault="00DA2223">
      <w:pPr>
        <w:ind w:firstLine="600"/>
        <w:jc w:val="center"/>
        <w:rPr>
          <w:rFonts w:eastAsia="黑体"/>
          <w:sz w:val="30"/>
          <w:szCs w:val="30"/>
          <w:lang w:val="en-GB"/>
        </w:rPr>
      </w:pPr>
      <w:r>
        <w:rPr>
          <w:rFonts w:eastAsia="黑体"/>
          <w:sz w:val="30"/>
          <w:szCs w:val="30"/>
          <w:lang w:val="en-GB"/>
        </w:rPr>
        <w:br w:type="page"/>
      </w:r>
    </w:p>
    <w:p w14:paraId="4A81BA0A" w14:textId="77777777" w:rsidR="008A7E4A" w:rsidRDefault="008A7E4A">
      <w:pPr>
        <w:ind w:firstLine="600"/>
        <w:jc w:val="center"/>
        <w:rPr>
          <w:rFonts w:eastAsia="黑体"/>
          <w:sz w:val="30"/>
          <w:szCs w:val="30"/>
          <w:lang w:val="en-GB"/>
        </w:rPr>
      </w:pPr>
    </w:p>
    <w:p w14:paraId="6DCAE434" w14:textId="77777777" w:rsidR="008A7E4A" w:rsidRDefault="008A7E4A" w:rsidP="00B75A7C">
      <w:pPr>
        <w:pStyle w:val="10"/>
        <w:sectPr w:rsidR="008A7E4A">
          <w:headerReference w:type="even" r:id="rId8"/>
          <w:headerReference w:type="default" r:id="rId9"/>
          <w:footerReference w:type="even" r:id="rId10"/>
          <w:footerReference w:type="default" r:id="rId11"/>
          <w:headerReference w:type="first" r:id="rId12"/>
          <w:footerReference w:type="first" r:id="rId13"/>
          <w:pgSz w:w="11906" w:h="16838"/>
          <w:pgMar w:top="1701" w:right="1701" w:bottom="1701" w:left="1701" w:header="1134" w:footer="1134" w:gutter="0"/>
          <w:pgNumType w:fmt="upperRoman" w:start="1"/>
          <w:cols w:space="720"/>
          <w:docGrid w:type="linesAndChars" w:linePitch="312"/>
        </w:sectPr>
      </w:pPr>
    </w:p>
    <w:p w14:paraId="1BA17F2D" w14:textId="77777777" w:rsidR="008A7E4A" w:rsidRDefault="008A7E4A" w:rsidP="00A9460E">
      <w:pPr>
        <w:pStyle w:val="aff5"/>
        <w:numPr>
          <w:ilvl w:val="0"/>
          <w:numId w:val="0"/>
        </w:numPr>
      </w:pPr>
      <w:bookmarkStart w:id="4" w:name="_Toc207528997"/>
      <w:bookmarkStart w:id="5" w:name="_Toc221200421"/>
      <w:r>
        <w:lastRenderedPageBreak/>
        <w:t>摘</w:t>
      </w:r>
      <w:r>
        <w:t xml:space="preserve">  </w:t>
      </w:r>
      <w:r>
        <w:t>要</w:t>
      </w:r>
      <w:bookmarkEnd w:id="4"/>
      <w:bookmarkEnd w:id="5"/>
    </w:p>
    <w:p w14:paraId="1D98A490" w14:textId="77777777" w:rsidR="008A7E4A" w:rsidRDefault="008A7E4A" w:rsidP="00B75A7C">
      <w:pPr>
        <w:ind w:firstLine="480"/>
      </w:pPr>
      <w:r>
        <w:t>本文充分运用煤地球化学、煤岩学、煤田地质学、岩石学和矿物学等理论知识，研究了煤中伴生元素的地质地球化学习性和成因机理，归纳了煤中伴生元素的</w:t>
      </w:r>
      <w:r>
        <w:t>7</w:t>
      </w:r>
      <w:r>
        <w:t>种成因模式。系统总结和分析了中国华北和西南地区煤中伴生元素的分布特征及其差异的地质成因。详细讨论了煤中稀土元素的赋存分配模式和机理。指出了煤中铂族元素的背景值及</w:t>
      </w:r>
      <w:r>
        <w:t>5</w:t>
      </w:r>
      <w:r>
        <w:t>种来源，提出煤中铂族元素以</w:t>
      </w:r>
      <w:r>
        <w:t>Pt-Pd</w:t>
      </w:r>
      <w:r>
        <w:t>分配模式为特征</w:t>
      </w:r>
      <w:r>
        <w:rPr>
          <w:color w:val="000000"/>
        </w:rPr>
        <w:t>。应用</w:t>
      </w:r>
      <w:r>
        <w:rPr>
          <w:color w:val="000000"/>
        </w:rPr>
        <w:t>TOF-SIMS</w:t>
      </w:r>
      <w:r>
        <w:rPr>
          <w:color w:val="000000"/>
        </w:rPr>
        <w:t>研究了</w:t>
      </w:r>
      <w:r>
        <w:t>高硫煤中黄铁矿化的杆状菌落的伴生元素组成，指出菌落在生物成因黄铁矿的形成过程中，在活化和富集</w:t>
      </w:r>
      <w:r>
        <w:t>Cu</w:t>
      </w:r>
      <w:r>
        <w:t>、</w:t>
      </w:r>
      <w:r>
        <w:t>Zn</w:t>
      </w:r>
      <w:r>
        <w:t>等金属元素性研究了同沉积火山灰对煤中伴生元素富集和存在形态的影响，发现了煤中以非硫化物状态存在的高含量</w:t>
      </w:r>
      <w:r>
        <w:t>Fe</w:t>
      </w:r>
      <w:r>
        <w:t>、</w:t>
      </w:r>
      <w:r>
        <w:t>Cu</w:t>
      </w:r>
      <w:r>
        <w:t>等元素，并给予了由火山灰、有机质和陆源碎屑组成特殊组构的岩石命名和分类方案。</w:t>
      </w:r>
    </w:p>
    <w:p w14:paraId="03EDD92B" w14:textId="77777777" w:rsidR="008A7E4A" w:rsidRDefault="008A7E4A">
      <w:pPr>
        <w:snapToGrid w:val="0"/>
        <w:ind w:firstLine="480"/>
        <w:jc w:val="left"/>
      </w:pPr>
      <w:r>
        <w:t>。。。。。。。。。。。。。。。。。。。。。。。。。</w:t>
      </w:r>
      <w:r>
        <w:rPr>
          <w:b/>
          <w:color w:val="FF0000"/>
        </w:rPr>
        <w:t>1500</w:t>
      </w:r>
      <w:r>
        <w:rPr>
          <w:b/>
          <w:color w:val="FF0000"/>
        </w:rPr>
        <w:t>字左右</w:t>
      </w:r>
      <w:r>
        <w:rPr>
          <w:color w:val="FF0000"/>
        </w:rPr>
        <w:t>。</w:t>
      </w:r>
      <w:r>
        <w:t>。。。。。。。。。。。。。。。。。。。。。。。。。。。。</w:t>
      </w:r>
    </w:p>
    <w:p w14:paraId="56B10A94" w14:textId="77777777" w:rsidR="008A7E4A" w:rsidRDefault="008A7E4A" w:rsidP="00B75A7C">
      <w:pPr>
        <w:ind w:firstLine="480"/>
      </w:pPr>
      <w:r>
        <w:t>。。。。。。。。。。。。。。。。。。。。。。。。。。。。。。。。。。。。。。。。。。。。。。。。。。。。。。。。。。。。。。。。。。。。。。。。。。。。。。。。。。。。。。。。。。。。。。。。。。。。。。。。。。。。。。。。。。。。。。。。。。。。。。。。。。。。。。。。。。。。。。。。。。。。。。。。。。。。。。。。。。。。。。。。。。。。。。。。。。。。。。。。。。。。。。。。。。。。。。。。。。。。。。。。。。。。。。。。。。。。。。。。。。。。。。。。。。。。。。。。。。。。。。。。。。。。。。。。。。。。。。。。。。。。。。。。。。。。。。。。。。。。。。。。。。。。</w:t>
      </w:r>
    </w:p>
    <w:p w14:paraId="60EFC64D" w14:textId="77777777" w:rsidR="008A7E4A" w:rsidRDefault="008A7E4A" w:rsidP="00B75A7C">
      <w:pPr>
        <w:ind w:firstLine="480"/>
      </w:pPr>
      <w:r>
        <w:t>在风氧化作用对煤中伴生元素富集影响方面，指出</w:t>
      </w:r>
      <w:r>
        <w:t>U</w:t>
      </w:r>
      <w:r>
        <w:t>、</w:t>
      </w:r>
      <w:r>
        <w:t>Mo</w:t>
      </w:r>
      <w:r>
        <w:t>、</w:t>
      </w:r>
      <w:r>
        <w:t>Cu</w:t>
      </w:r>
      <w:r>
        <w:t>等在还原障和氧化障中具有高度的运移反差，在氧化障中具有较高的活性，而在还原障中可形成次生堆积。</w:t>
      </w:r>
    </w:p>
    <w:p w14:paraId="69975F72" w14:textId="77777777" w:rsidR="008A7E4A" w:rsidRDefault="008A7E4A">
      <w:pPr>
        <w:pStyle w:val="a3"/>
        <w:snapToGrid w:val="0"/>
        <w:spacing w:before="120" w:line="300" w:lineRule="auto"/>
        <w:ind w:firstLine="480"/>
        <w:rPr>
          <w:szCs w:val="24"/>
        </w:rPr>
      </w:pPr>
      <w:r>
        <w:rPr>
          <w:rFonts w:eastAsia="黑体"/>
          <w:szCs w:val="24"/>
        </w:rPr>
        <w:t>关键词：</w:t>
      </w:r>
      <w:r>
        <w:rPr>
          <w:szCs w:val="24"/>
        </w:rPr>
        <w:t>煤；伴生元素；地质地球化学习性；富集模式</w:t>
      </w:r>
    </w:p>
    <w:p w14:paraId="6F3592B2" w14:textId="77777777" w:rsidR="008A7E4A" w:rsidRPr="00B75A7C" w:rsidRDefault="008A7E4A">
      <w:pPr>
        <w:ind w:firstLine="600"/>
        <w:jc w:val="center"/>
        <w:rPr>
          <w:rFonts w:eastAsia="黑体"/>
          <w:sz w:val="30"/>
          <w:szCs w:val="30"/>
          <w:lang w:val="en-GB"/>
        </w:rPr>
      </w:pPr>
    </w:p>
    <w:p w14:paraId="7549A149" w14:textId="77777777" w:rsidR="008A7E4A" w:rsidRDefault="008A7E4A">
      <w:pPr>
        <w:ind w:firstLine="600"/>
        <w:jc w:val="center"/>
        <w:rPr>
          <w:rFonts w:eastAsia="黑体"/>
          <w:sz w:val="30"/>
          <w:szCs w:val="30"/>
          <w:lang w:val="en-GB"/>
        </w:rPr>
      </w:pPr>
    </w:p>
    <w:p w14:paraId="24BD59A5" w14:textId="77777777" w:rsidR="008A7E4A" w:rsidRDefault="00DA2223">
      <w:pPr>
        <w:ind w:firstLine="600"/>
        <w:jc w:val="center"/>
        <w:rPr>
          <w:rFonts w:eastAsia="黑体"/>
          <w:sz w:val="30"/>
          <w:szCs w:val="30"/>
          <w:lang w:val="en-GB"/>
        </w:rPr>
      </w:pPr>
      <w:r>
        <w:rPr>
          <w:rFonts w:eastAsia="黑体"/>
          <w:sz w:val="30"/>
          <w:szCs w:val="30"/>
          <w:lang w:val="en-GB"/>
        </w:rPr>
        <w:br w:type="page"/>
      </w:r>
    </w:p>
    <w:p w14:paraId="0F24C69E" w14:textId="77777777" w:rsidR="008A7E4A" w:rsidRDefault="008A7E4A">
      <w:pPr>
        <w:ind w:firstLine="600"/>
        <w:jc w:val="center"/>
        <w:rPr>
          <w:rFonts w:eastAsia="黑体"/>
          <w:sz w:val="30"/>
          <w:szCs w:val="30"/>
          <w:lang w:val="en-GB"/>
        </w:rPr>
      </w:pPr>
    </w:p>
    <w:p w14:paraId="10E44D4E" w14:textId="77777777" w:rsidR="008A7E4A" w:rsidRDefault="008A7E4A">
      <w:pPr>
        <w:ind w:firstLine="600"/>
        <w:jc w:val="center"/>
        <w:rPr>
          <w:rFonts w:eastAsia="黑体"/>
          <w:sz w:val="30"/>
          <w:szCs w:val="30"/>
          <w:lang w:val="en-GB"/>
        </w:rPr>
      </w:pPr>
    </w:p>
    <w:p w14:paraId="21765BC4" w14:textId="77777777" w:rsidR="008A7E4A" w:rsidRDefault="008A7E4A">
      <w:pPr>
        <w:ind w:firstLine="600"/>
        <w:jc w:val="center"/>
        <w:rPr>
          <w:rFonts w:eastAsia="黑体"/>
          <w:sz w:val="30"/>
          <w:szCs w:val="30"/>
          <w:lang w:val="en-GB"/>
        </w:rPr>
      </w:pPr>
    </w:p>
    <w:p w14:paraId="54AB2B0B" w14:textId="77777777" w:rsidR="008A7E4A" w:rsidRDefault="008A7E4A">
      <w:pPr>
        <w:ind w:firstLine="600"/>
        <w:jc w:val="center"/>
        <w:rPr>
          <w:rFonts w:eastAsia="黑体"/>
          <w:sz w:val="30"/>
          <w:szCs w:val="30"/>
          <w:lang w:val="en-GB"/>
        </w:rPr>
        <w:sectPr w:rsidR="008A7E4A">
          <w:headerReference w:type="even" r:id="rId14"/>
          <w:headerReference w:type="default" r:id="rId15"/>
          <w:footerReference w:type="even" r:id="rId16"/>
          <w:footerReference w:type="default" r:id="rId17"/>
          <w:headerReference w:type="first" r:id="rId18"/>
          <w:pgSz w:w="11906" w:h="16838"/>
          <w:pgMar w:top="1701" w:right="1701" w:bottom="1701" w:left="1701" w:header="1134" w:footer="1134" w:gutter="0"/>
          <w:pgNumType w:fmt="upperRoman" w:start="1"/>
          <w:cols w:space="720"/>
          <w:docGrid w:type="linesAndChars" w:linePitch="312"/>
        </w:sectPr>
      </w:pPr>
    </w:p>
    <w:p w14:paraId="459F31B8" w14:textId="77777777" w:rsidR="008A7E4A" w:rsidRDefault="008A7E4A" w:rsidP="00A9460E">
      <w:pPr>
        <w:pStyle w:val="aff1"/>
        <w:numPr>
          <w:ilvl w:val="0"/>
          <w:numId w:val="0"/>
        </w:numPr>
      </w:pPr>
      <w:bookmarkStart w:id="6" w:name="_Toc207528998"/>
      <w:bookmarkStart w:id="7" w:name="_Toc221200422"/>
      <w:r>
        <w:lastRenderedPageBreak/>
        <w:t>Abstract</w:t>
      </w:r>
      <w:bookmarkEnd w:id="6"/>
      <w:bookmarkEnd w:id="7"/>
    </w:p>
    <w:p w14:paraId="074328D4" w14:textId="77777777" w:rsidR="008A7E4A" w:rsidRDefault="008A7E4A">
      <w:pPr>
        <w:snapToGrid w:val="0"/>
        <w:ind w:firstLine="480"/>
      </w:pPr>
      <w:r>
        <w:t xml:space="preserve">The geological-geochemical behaviors and seven genetic types of associated elements in coals of the differences of associated elements in coals from North and Southwest China. The distributing models and mechanism of rare earth elements in coals were discussed in detail. In this paper, the background values and five sources of PGEs in coals are present, and the distribution of PGEs is characterized by Pt-Pd pattern. By using the technology of TOF-SIMS, the study shows that the bacteria play an important role in the activation and enrichment of Cu and Zn during the formation studied in detail. </w:t>
      </w:r>
    </w:p>
    <w:p w14:paraId="3681FD58" w14:textId="77777777" w:rsidR="008A7E4A" w:rsidRDefault="008A7E4A">
      <w:pPr>
        <w:snapToGrid w:val="0"/>
        <w:ind w:firstLine="480"/>
      </w:pPr>
      <w:r>
        <w:t>。。。。。。。。。。。。。。。。。。。。。。。。。。。。。。。。。。。。。。。。。。。。。。。。。。。。。。。。。。。。。。。。。。。。。。。。。。。。。。。。。。。。。。。。。。。。。。。。。。。。。。。。。。。。。。。。。。。。。。。。。。。。。。。。。。。。。。。。。。。。。。。。。。。。。。。。。。。。。。。。。。。。。。。。。。。。。。。。。。。。。。。。。。。。。。。。。。。。。。。。。。。。。。。。。。。。。。。。。。。。。。。。。。。。。。。。。。。。。。。。。。。。。。。。。。。。。。。。。。。。。。。。。。。。。。。。。。。。。。。。。。。。。。。。。。。。。。。。。。。</w:t>
      </w:r>
    </w:p>
    <w:p w14:paraId="33E0F8E1" w14:textId="77777777" w:rsidR="008A7E4A" w:rsidRDefault="008A7E4A">
      <w:pPr>
        <w:pStyle w:val="a3"/>
        <w:snapToGrid w:val="0"/>
        <w:spacing w:line="300" w:lineRule="auto"/>
        <w:ind w:firstLine="480"/>
        <w:rPr>
          <w:szCs w:val="24"/>
          <w:lang w:val="en-US"/>
        </w:rPr>
      </w:pPr>
      <w:r>
        <w:rPr>
          <w:szCs w:val="24"/>
          <w:lang w:val="en-US"/>
        </w:rPr>
        <w:t xml:space="preserve">The author groping investigated the </w:t>
      </w:r>
      <w:r>
        <w:rPr>
          <w:szCs w:val="24"/>
        </w:rPr>
        <w:t>effects</w:t>
      </w:r>
      <w:r>
        <w:rPr>
          <w:szCs w:val="24"/>
          <w:lang w:val="en-US"/>
        </w:rPr>
        <w:t xml:space="preserve"> of the s</w:t>
      </w:r>
      <w:r>
        <w:rPr>
          <w:color w:val="000000"/>
          <w:szCs w:val="24"/>
        </w:rPr>
        <w:t xml:space="preserve">ynsedimentary </w:t>
      </w:r>
      <w:r>
        <w:rPr>
          <w:szCs w:val="24"/>
        </w:rPr>
        <w:t xml:space="preserve">volcanic-ash </w:t>
      </w:r>
      <w:r>
        <w:rPr>
          <w:szCs w:val="24"/>
          <w:lang w:val="en-US"/>
        </w:rPr>
        <w:t>on the enrichment and the occurrence of associated elements in coal; the non-sulfide Fe and Cu were found in coal, and the petrographic names and types of the special material composed by the volcanic ash, organic matter and detrial material of terrigenous origin were schemed out. There is a high moving contrast of U, Mo, and Cu in the reductive and the oxidized barrier. The oxidized barrier leads to the high activation of above elements, and the reductive barrier leads to the secondary accumulation.</w:t>
      </w:r>
    </w:p>
    <w:p w14:paraId="58B89665" w14:textId="77777777" w:rsidR="008A7E4A" w:rsidRPr="00580D38" w:rsidRDefault="008A7E4A" w:rsidP="00580D38">
      <w:pPr>
        <w:pStyle w:val="aff3"/>
        <w:ind w:firstLine="482"/>
      </w:pPr>
      <w:r>
        <w:rPr>
          <w:b/>
        </w:rPr>
        <w:t>Key Words</w:t>
      </w:r>
      <w:r>
        <w:rPr>
          <w:b/>
          <w:bCs/>
        </w:rPr>
        <w:t>:</w:t>
      </w:r>
      <w:r>
        <w:t xml:space="preserve"> coal</w:t>
      </w:r>
      <w:r>
        <w:rPr>
          <w:lang w:val="en-US"/>
        </w:rPr>
        <w:t>;</w:t>
      </w:r>
      <w:r>
        <w:t xml:space="preserve"> associated elements</w:t>
      </w:r>
      <w:r>
        <w:rPr>
          <w:lang w:val="en-US"/>
        </w:rPr>
        <w:t>;</w:t>
      </w:r>
      <w:r>
        <w:t xml:space="preserve"> geological-geochemical behaviours</w:t>
      </w:r>
      <w:r>
        <w:rPr>
          <w:lang w:val="en-US"/>
        </w:rPr>
        <w:t>;</w:t>
      </w:r>
      <w:r>
        <w:t xml:space="preserve"> enrichment models</w:t>
      </w:r>
    </w:p>
    <w:p w14:paraId="3C6E858C" w14:textId="77777777" w:rsidR="008A7E4A" w:rsidRDefault="008A7E4A">
      <w:pPr>
        <w:ind w:firstLine="600"/>
        <w:jc w:val="center"/>
        <w:rPr>
          <w:rFonts w:eastAsia="黑体"/>
          <w:sz w:val="30"/>
          <w:szCs w:val="30"/>
          <w:lang w:val="en-GB"/>
        </w:rPr>
      </w:pPr>
    </w:p>
    <w:p w14:paraId="77061210" w14:textId="77777777" w:rsidR="008A7E4A" w:rsidRDefault="008A7E4A">
      <w:pPr>
        <w:ind w:firstLine="600"/>
        <w:jc w:val="center"/>
        <w:rPr>
          <w:rFonts w:eastAsia="黑体"/>
          <w:sz w:val="30"/>
          <w:szCs w:val="30"/>
          <w:lang w:val="en-GB"/>
        </w:rPr>
      </w:pPr>
    </w:p>
    <w:p w14:paraId="3EEFF795" w14:textId="77777777" w:rsidR="008A7E4A" w:rsidRDefault="008A7E4A">
      <w:pPr>
        <w:ind w:firstLine="600"/>
        <w:jc w:val="center"/>
        <w:rPr>
          <w:rFonts w:eastAsia="黑体"/>
          <w:sz w:val="30"/>
          <w:szCs w:val="30"/>
          <w:lang w:val="en-GB"/>
        </w:rPr>
      </w:pPr>
    </w:p>
    <w:p w14:paraId="16F9EE11" w14:textId="77777777" w:rsidR="008A7E4A" w:rsidRDefault="008A7E4A">
      <w:pPr>
        <w:ind w:firstLine="600"/>
        <w:jc w:val="center"/>
        <w:rPr>
          <w:rFonts w:eastAsia="黑体"/>
          <w:sz w:val="30"/>
          <w:szCs w:val="30"/>
          <w:lang w:val="en-GB"/>
        </w:rPr>
      </w:pPr>
    </w:p>
    <w:p w14:paraId="0D2EBAFA" w14:textId="77777777" w:rsidR="008A7E4A" w:rsidRDefault="008A7E4A">
      <w:pPr>
        <w:ind w:firstLine="600"/>
        <w:jc w:val="center"/>
        <w:rPr>
          <w:rFonts w:eastAsia="黑体"/>
          <w:sz w:val="30"/>
          <w:szCs w:val="30"/>
          <w:lang w:val="en-GB"/>
        </w:rPr>
      </w:pPr>
    </w:p>
    <w:p w14:paraId="54C7B028" w14:textId="77777777" w:rsidR="008A7E4A" w:rsidRDefault="00DA2223">
      <w:pPr>
        <w:ind w:firstLine="600"/>
        <w:jc w:val="center"/>
        <w:rPr>
          <w:rFonts w:eastAsia="黑体"/>
          <w:sz w:val="30"/>
          <w:szCs w:val="30"/>
          <w:lang w:val="en-GB"/>
        </w:rPr>
      </w:pPr>
      <w:r>
        <w:rPr>
          <w:rFonts w:eastAsia="黑体"/>
          <w:sz w:val="30"/>
          <w:szCs w:val="30"/>
          <w:lang w:val="en-GB"/>
        </w:rPr>
        <w:br w:type="page"/>
      </w:r>
    </w:p>
    <w:p w14:paraId="0BBDD63C" w14:textId="77777777" w:rsidR="008A7E4A" w:rsidRDefault="008A7E4A">
      <w:pPr>
        <w:ind w:firstLine="600"/>
        <w:jc w:val="center"/>
        <w:rPr>
          <w:rFonts w:eastAsia="黑体"/>
          <w:sz w:val="30"/>
          <w:szCs w:val="30"/>
          <w:lang w:val="en-GB"/>
        </w:rPr>
      </w:pPr>
    </w:p>
    <w:p w14:paraId="0CD07E43" w14:textId="77777777" w:rsidR="008A7E4A" w:rsidRDefault="008A7E4A">
      <w:pPr>
        <w:ind w:firstLine="600"/>
        <w:rPr>
          <w:rFonts w:eastAsia="黑体"/>
          <w:sz w:val="30"/>
          <w:szCs w:val="30"/>
          <w:lang w:val="en-GB"/>
        </w:rPr>
        <w:sectPr w:rsidR="008A7E4A">
          <w:headerReference w:type="default" r:id="rId19"/>
          <w:pgSz w:w="11906" w:h="16838"/>
          <w:pgMar w:top="1701" w:right="1701" w:bottom="1701" w:left="1701" w:header="1134" w:footer="1134" w:gutter="0"/>
          <w:pgNumType w:fmt="upperRoman"/>
          <w:cols w:space="720"/>
          <w:docGrid w:type="linesAndChars" w:linePitch="312"/>
        </w:sectPr>
      </w:pPr>
    </w:p>
    <w:p w14:paraId="3588883D" w14:textId="77777777" w:rsidR="008A7E4A" w:rsidRDefault="008A7E4A" w:rsidP="00A9460E">
      <w:pPr>
        <w:pStyle w:val="aff5"/>
        <w:numPr>
          <w:ilvl w:val="0"/>
          <w:numId w:val="0"/>
        </w:numPr>
      </w:pPr>
      <w:bookmarkStart w:id="8" w:name="_Toc207528999"/>
      <w:bookmarkStart w:id="9" w:name="_Toc221200423"/>
      <w:r>
        <w:lastRenderedPageBreak/>
        <w:t>目</w:t>
      </w:r>
      <w:r>
        <w:t xml:space="preserve">  </w:t>
      </w:r>
      <w:r>
        <w:t>录</w:t>
      </w:r>
      <w:bookmarkEnd w:id="8"/>
      <w:bookmarkEnd w:id="9"/>
    </w:p>
    <w:p w14:paraId="51DF52F7" w14:textId="77777777" w:rsidR="00FE2900" w:rsidRPr="003E4671" w:rsidRDefault="00C75F2B">
      <w:pPr>
        <w:pStyle w:val="TOC1"/>
        <w:tabs>
          <w:tab w:val="right" w:leader="dot" w:pos="8494"/>
        </w:tabs>
        <w:rPr>
          <w:rFonts w:ascii="等线" w:eastAsia="等线" w:hAnsi="等线" w:cs="Times New Roman" w:hint="eastAsia"/>
          <w:b w:val="0"/>
          <w:noProof/>
          <w:sz w:val="22"/>
          <w:szCs w:val="24"/>
        </w:rPr>
      </w:pPr>
      <w:r>
        <w:rPr>
          <w:rFonts w:eastAsia="黑体"/>
          <w:sz w:val="30"/>
          <w:szCs w:val="30"/>
          <w:lang w:val="en-GB"/>
        </w:rPr>
        <w:fldChar w:fldCharType="begin"/>
      </w:r>
      <w:r>
        <w:rPr>
          <w:rFonts w:eastAsia="黑体"/>
          <w:sz w:val="30"/>
          <w:szCs w:val="30"/>
          <w:lang w:val="en-GB"/>
        </w:rPr>
        <w:instrText xml:space="preserve"> TOC \o "1-3" \h \z \u </w:instrText>
      </w:r>
      <w:r>
        <w:rPr>
          <w:rFonts w:eastAsia="黑体"/>
          <w:sz w:val="30"/>
          <w:szCs w:val="30"/>
          <w:lang w:val="en-GB"/>
        </w:rPr>
        <w:fldChar w:fldCharType="separate"/>
      </w:r>
      <w:hyperlink w:anchor="_Toc221200420" w:history="1">
        <w:r w:rsidR="00FE2900" w:rsidRPr="00C3552E">
          <w:rPr>
            <w:rStyle w:val="afb"/>
            <w:rFonts w:hint="eastAsia"/>
            <w:noProof/>
            <w:lang w:val="en-GB"/>
          </w:rPr>
          <w:t>独创性声明</w:t>
        </w:r>
        <w:r w:rsidR="00FE2900">
          <w:rPr>
            <w:rFonts w:hint="eastAsia"/>
            <w:noProof/>
            <w:webHidden/>
          </w:rPr>
          <w:tab/>
        </w:r>
        <w:r w:rsidR="00FE2900">
          <w:rPr>
            <w:rFonts w:hint="eastAsia"/>
            <w:noProof/>
            <w:webHidden/>
          </w:rPr>
          <w:fldChar w:fldCharType="begin"/>
        </w:r>
        <w:r w:rsidR="00FE2900">
          <w:rPr>
            <w:rFonts w:hint="eastAsia"/>
            <w:noProof/>
            <w:webHidden/>
          </w:rPr>
          <w:instrText xml:space="preserve"> </w:instrText>
        </w:r>
        <w:r w:rsidR="00FE2900">
          <w:rPr>
            <w:noProof/>
            <w:webHidden/>
          </w:rPr>
          <w:instrText>PAGEREF _Toc221200420 \h</w:instrText>
        </w:r>
        <w:r w:rsidR="00FE2900">
          <w:rPr>
            <w:rFonts w:hint="eastAsia"/>
            <w:noProof/>
            <w:webHidden/>
          </w:rPr>
          <w:instrText xml:space="preserve"> </w:instrText>
        </w:r>
        <w:r w:rsidR="00FE2900">
          <w:rPr>
            <w:rFonts w:hint="eastAsia"/>
            <w:noProof/>
            <w:webHidden/>
          </w:rPr>
        </w:r>
        <w:r w:rsidR="00FE2900">
          <w:rPr>
            <w:rFonts w:hint="eastAsia"/>
            <w:noProof/>
            <w:webHidden/>
          </w:rPr>
          <w:fldChar w:fldCharType="separate"/>
        </w:r>
        <w:r w:rsidR="009946A9">
          <w:rPr>
            <w:rFonts w:hint="eastAsia"/>
            <w:noProof/>
            <w:webHidden/>
          </w:rPr>
          <w:t>III</w:t>
        </w:r>
        <w:r w:rsidR="00FE2900">
          <w:rPr>
            <w:rFonts w:hint="eastAsia"/>
            <w:noProof/>
            <w:webHidden/>
          </w:rPr>
          <w:fldChar w:fldCharType="end"/>
        </w:r>
      </w:hyperlink>
    </w:p>
    <w:p w14:paraId="7F7EC084" w14:textId="77777777" w:rsidR="00FE2900" w:rsidRPr="003E4671" w:rsidRDefault="00FE2900">
      <w:pPr>
        <w:pStyle w:val="TOC1"/>
        <w:tabs>
          <w:tab w:val="right" w:leader="dot" w:pos="8494"/>
        </w:tabs>
        <w:rPr>
          <w:rFonts w:ascii="等线" w:eastAsia="等线" w:hAnsi="等线" w:cs="Times New Roman" w:hint="eastAsia"/>
          <w:b w:val="0"/>
          <w:noProof/>
          <w:sz w:val="22"/>
          <w:szCs w:val="24"/>
        </w:rPr>
      </w:pPr>
      <w:hyperlink w:anchor="_Toc221200421" w:history="1">
        <w:r w:rsidRPr="00C3552E">
          <w:rPr>
            <w:rStyle w:val="afb"/>
            <w:rFonts w:hint="eastAsia"/>
            <w:noProof/>
          </w:rPr>
          <w:t>摘</w:t>
        </w:r>
        <w:r w:rsidRPr="00C3552E">
          <w:rPr>
            <w:rStyle w:val="afb"/>
            <w:rFonts w:hint="eastAsia"/>
            <w:noProof/>
          </w:rPr>
          <w:t xml:space="preserve">  </w:t>
        </w:r>
        <w:r w:rsidRPr="00C3552E">
          <w:rPr>
            <w:rStyle w:val="afb"/>
            <w:rFonts w:hint="eastAsia"/>
            <w:noProof/>
          </w:rPr>
          <w:t>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_Toc221200421 \h</w:instrText>
        </w:r>
        <w:r>
          <w:rPr>
            <w:rFonts w:hint="eastAsia"/>
            <w:noProof/>
            <w:webHidden/>
          </w:rPr>
          <w:instrText xml:space="preserve"> </w:instrText>
        </w:r>
        <w:r>
          <w:rPr>
            <w:rFonts w:hint="eastAsia"/>
            <w:noProof/>
            <w:webHidden/>
          </w:rPr>
        </w:r>
        <w:r>
          <w:rPr>
            <w:rFonts w:hint="eastAsia"/>
            <w:noProof/>
            <w:webHidden/>
          </w:rPr>
          <w:fldChar w:fldCharType="separate"/>
        </w:r>
        <w:r w:rsidR="009946A9">
          <w:rPr>
            <w:rFonts w:hint="eastAsia"/>
            <w:noProof/>
            <w:webHidden/>
          </w:rPr>
          <w:t>I</w:t>
        </w:r>
        <w:r>
          <w:rPr>
            <w:rFonts w:hint="eastAsia"/>
            <w:noProof/>
            <w:webHidden/>
          </w:rPr>
          <w:fldChar w:fldCharType="end"/>
        </w:r>
      </w:hyperlink>
    </w:p>
    <w:p w14:paraId="3CAC92A5" w14:textId="77777777" w:rsidR="00FE2900" w:rsidRPr="003E4671" w:rsidRDefault="00FE2900">
      <w:pPr>
        <w:pStyle w:val="TOC1"/>
        <w:tabs>
          <w:tab w:val="right" w:leader="dot" w:pos="8494"/>
        </w:tabs>
        <w:rPr>
          <w:rFonts w:ascii="等线" w:eastAsia="等线" w:hAnsi="等线" w:cs="Times New Roman" w:hint="eastAsia"/>
          <w:b w:val="0"/>
          <w:noProof/>
          <w:sz w:val="22"/>
          <w:szCs w:val="24"/>
        </w:rPr>
      </w:pPr>
      <w:hyperlink w:anchor="_Toc221200422" w:history="1">
        <w:r w:rsidRPr="00C3552E">
          <w:rPr>
            <w:rStyle w:val="afb"/>
            <w:rFonts w:hint="eastAsia"/>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_Toc221200422 \h</w:instrText>
        </w:r>
        <w:r>
          <w:rPr>
            <w:rFonts w:hint="eastAsia"/>
            <w:noProof/>
            <w:webHidden/>
          </w:rPr>
          <w:instrText xml:space="preserve"> </w:instrText>
        </w:r>
        <w:r>
          <w:rPr>
            <w:rFonts w:hint="eastAsia"/>
            <w:noProof/>
            <w:webHidden/>
          </w:rPr>
        </w:r>
        <w:r>
          <w:rPr>
            <w:rFonts w:hint="eastAsia"/>
            <w:noProof/>
            <w:webHidden/>
          </w:rPr>
          <w:fldChar w:fldCharType="separate"/>
        </w:r>
        <w:r w:rsidR="009946A9">
          <w:rPr>
            <w:rFonts w:hint="eastAsia"/>
            <w:noProof/>
            <w:webHidden/>
          </w:rPr>
          <w:t>III</w:t>
        </w:r>
        <w:r>
          <w:rPr>
            <w:rFonts w:hint="eastAsia"/>
            <w:noProof/>
            <w:webHidden/>
          </w:rPr>
          <w:fldChar w:fldCharType="end"/>
        </w:r>
      </w:hyperlink>
    </w:p>
    <w:p w14:paraId="4382A62C" w14:textId="77777777" w:rsidR="00FE2900" w:rsidRPr="003E4671" w:rsidRDefault="00FE2900">
      <w:pPr>
        <w:pStyle w:val="TOC1"/>
        <w:tabs>
          <w:tab w:val="right" w:leader="dot" w:pos="8494"/>
        </w:tabs>
        <w:rPr>
          <w:rFonts w:ascii="等线" w:eastAsia="等线" w:hAnsi="等线" w:cs="Times New Roman" w:hint="eastAsia"/>
          <w:b w:val="0"/>
          <w:noProof/>
          <w:sz w:val="22"/>
          <w:szCs w:val="24"/>
        </w:rPr>
      </w:pPr>
      <w:hyperlink w:anchor="_Toc221200423" w:history="1">
        <w:r w:rsidRPr="00C3552E">
          <w:rPr>
            <w:rStyle w:val="afb"/>
            <w:rFonts w:hint="eastAsia"/>
            <w:noProof/>
          </w:rPr>
          <w:t>目</w:t>
        </w:r>
        <w:r w:rsidRPr="00C3552E">
          <w:rPr>
            <w:rStyle w:val="afb"/>
            <w:rFonts w:hint="eastAsia"/>
            <w:noProof/>
          </w:rPr>
          <w:t xml:space="preserve">  </w:t>
        </w:r>
        <w:r w:rsidRPr="00C3552E">
          <w:rPr>
            <w:rStyle w:val="afb"/>
            <w:rFonts w:hint="eastAsia"/>
            <w:noProof/>
          </w:rPr>
          <w:t>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_Toc221200423 \h</w:instrText>
        </w:r>
        <w:r>
          <w:rPr>
            <w:rFonts w:hint="eastAsia"/>
            <w:noProof/>
            <w:webHidden/>
          </w:rPr>
          <w:instrText xml:space="preserve"> </w:instrText>
        </w:r>
        <w:r>
          <w:rPr>
            <w:rFonts w:hint="eastAsia"/>
            <w:noProof/>
            <w:webHidden/>
          </w:rPr>
        </w:r>
        <w:r>
          <w:rPr>
            <w:rFonts w:hint="eastAsia"/>
            <w:noProof/>
            <w:webHidden/>
          </w:rPr>
          <w:fldChar w:fldCharType="separate"/>
        </w:r>
        <w:r w:rsidR="009946A9">
          <w:rPr>
            <w:rFonts w:hint="eastAsia"/>
            <w:noProof/>
            <w:webHidden/>
          </w:rPr>
          <w:t>V</w:t>
        </w:r>
        <w:r>
          <w:rPr>
            <w:rFonts w:hint="eastAsia"/>
            <w:noProof/>
            <w:webHidden/>
          </w:rPr>
          <w:fldChar w:fldCharType="end"/>
        </w:r>
      </w:hyperlink>
    </w:p>
    <w:p w14:paraId="062DC4D9" w14:textId="77777777" w:rsidR="00FE2900" w:rsidRPr="003E4671" w:rsidRDefault="00FE2900">
      <w:pPr>
        <w:pStyle w:val="TOC1"/>
        <w:tabs>
          <w:tab w:val="right" w:leader="dot" w:pos="8494"/>
        </w:tabs>
        <w:rPr>
          <w:rFonts w:ascii="等线" w:eastAsia="等线" w:hAnsi="等线" w:cs="Times New Roman" w:hint="eastAsia"/>
          <w:b w:val="0"/>
          <w:noProof/>
          <w:sz w:val="22"/>
          <w:szCs w:val="24"/>
        </w:rPr>
      </w:pPr>
      <w:hyperlink w:anchor="_Toc221200424" w:history="1">
        <w:r w:rsidRPr="00C3552E">
          <w:rPr>
            <w:rStyle w:val="afb"/>
            <w:rFonts w:hint="eastAsia"/>
            <w:noProof/>
          </w:rPr>
          <w:t>图清单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_Toc221200424 \h</w:instrText>
        </w:r>
        <w:r>
          <w:rPr>
            <w:rFonts w:hint="eastAsia"/>
            <w:noProof/>
            <w:webHidden/>
          </w:rPr>
          <w:instrText xml:space="preserve"> </w:instrText>
        </w:r>
        <w:r>
          <w:rPr>
            <w:rFonts w:hint="eastAsia"/>
            <w:noProof/>
            <w:webHidden/>
          </w:rPr>
        </w:r>
        <w:r>
          <w:rPr>
            <w:rFonts w:hint="eastAsia"/>
            <w:noProof/>
            <w:webHidden/>
          </w:rPr>
          <w:fldChar w:fldCharType="separate"/>
        </w:r>
        <w:r w:rsidR="009946A9">
          <w:rPr>
            <w:rFonts w:hint="eastAsia"/>
            <w:noProof/>
            <w:webHidden/>
          </w:rPr>
          <w:t>IX</w:t>
        </w:r>
        <w:r>
          <w:rPr>
            <w:rFonts w:hint="eastAsia"/>
            <w:noProof/>
            <w:webHidden/>
          </w:rPr>
          <w:fldChar w:fldCharType="end"/>
        </w:r>
      </w:hyperlink>
    </w:p>
    <w:p w14:paraId="24E56AA9" w14:textId="77777777" w:rsidR="00FE2900" w:rsidRPr="003E4671" w:rsidRDefault="00FE2900">
      <w:pPr>
        <w:pStyle w:val="TOC1"/>
        <w:tabs>
          <w:tab w:val="right" w:leader="dot" w:pos="8494"/>
        </w:tabs>
        <w:rPr>
          <w:rFonts w:ascii="等线" w:eastAsia="等线" w:hAnsi="等线" w:cs="Times New Roman" w:hint="eastAsia"/>
          <w:b w:val="0"/>
          <w:noProof/>
          <w:sz w:val="22"/>
          <w:szCs w:val="24"/>
        </w:rPr>
      </w:pPr>
      <w:hyperlink w:anchor="_Toc221200425" w:history="1">
        <w:r w:rsidRPr="00C3552E">
          <w:rPr>
            <w:rStyle w:val="afb"/>
            <w:rFonts w:hint="eastAsia"/>
            <w:noProof/>
            <w:lang w:val="en-US" w:eastAsia="zh-CN"/>
          </w:rPr>
          <w:t>表</w:t>
        </w:r>
        <w:r w:rsidRPr="00C3552E">
          <w:rPr>
            <w:rStyle w:val="afb"/>
            <w:rFonts w:hint="eastAsia"/>
            <w:noProof/>
          </w:rPr>
          <w:t>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_Toc221200425 \h</w:instrText>
        </w:r>
        <w:r>
          <w:rPr>
            <w:rFonts w:hint="eastAsia"/>
            <w:noProof/>
            <w:webHidden/>
          </w:rPr>
          <w:instrText xml:space="preserve"> </w:instrText>
        </w:r>
        <w:r>
          <w:rPr>
            <w:rFonts w:hint="eastAsia"/>
            <w:noProof/>
            <w:webHidden/>
          </w:rPr>
        </w:r>
        <w:r>
          <w:rPr>
            <w:rFonts w:hint="eastAsia"/>
            <w:noProof/>
            <w:webHidden/>
          </w:rPr>
          <w:fldChar w:fldCharType="separate"/>
        </w:r>
        <w:r w:rsidR="009946A9">
          <w:rPr>
            <w:rFonts w:hint="eastAsia"/>
            <w:noProof/>
            <w:webHidden/>
          </w:rPr>
          <w:t>XI</w:t>
        </w:r>
        <w:r>
          <w:rPr>
            <w:rFonts w:hint="eastAsia"/>
            <w:noProof/>
            <w:webHidden/>
          </w:rPr>
          <w:fldChar w:fldCharType="end"/>
        </w:r>
      </w:hyperlink>
    </w:p>
    <w:p w14:paraId="1039A738" w14:textId="77777777" w:rsidR="00FE2900" w:rsidRPr="003E4671" w:rsidRDefault="00FE2900">
      <w:pPr>
        <w:pStyle w:val="TOC1"/>
        <w:tabs>
          <w:tab w:val="right" w:leader="dot" w:pos="8494"/>
        </w:tabs>
        <w:rPr>
          <w:rFonts w:ascii="等线" w:eastAsia="等线" w:hAnsi="等线" w:cs="Times New Roman" w:hint="eastAsia"/>
          <w:b w:val="0"/>
          <w:noProof/>
          <w:sz w:val="22"/>
          <w:szCs w:val="24"/>
        </w:rPr>
      </w:pPr>
      <w:hyperlink w:anchor="_Toc221200426" w:history="1">
        <w:r w:rsidRPr="00C3552E">
          <w:rPr>
            <w:rStyle w:val="afb"/>
            <w:rFonts w:hint="eastAsia"/>
            <w:noProof/>
          </w:rPr>
          <w:t>主要符号表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_Toc221200426 \h</w:instrText>
        </w:r>
        <w:r>
          <w:rPr>
            <w:rFonts w:hint="eastAsia"/>
            <w:noProof/>
            <w:webHidden/>
          </w:rPr>
          <w:instrText xml:space="preserve"> </w:instrText>
        </w:r>
        <w:r>
          <w:rPr>
            <w:rFonts w:hint="eastAsia"/>
            <w:noProof/>
            <w:webHidden/>
          </w:rPr>
        </w:r>
        <w:r>
          <w:rPr>
            <w:rFonts w:hint="eastAsia"/>
            <w:noProof/>
            <w:webHidden/>
          </w:rPr>
          <w:fldChar w:fldCharType="separate"/>
        </w:r>
        <w:r w:rsidR="009946A9">
          <w:rPr>
            <w:rFonts w:hint="eastAsia"/>
            <w:noProof/>
            <w:webHidden/>
          </w:rPr>
          <w:t>XIII</w:t>
        </w:r>
        <w:r>
          <w:rPr>
            <w:rFonts w:hint="eastAsia"/>
            <w:noProof/>
            <w:webHidden/>
          </w:rPr>
          <w:fldChar w:fldCharType="end"/>
        </w:r>
      </w:hyperlink>
    </w:p>
    <w:p w14:paraId="0ED0D04F" w14:textId="77777777" w:rsidR="00FE2900" w:rsidRPr="003E4671" w:rsidRDefault="00FE2900">
      <w:pPr>
        <w:pStyle w:val="TOC1"/>
        <w:tabs>
          <w:tab w:val="right" w:leader="dot" w:pos="8494"/>
        </w:tabs>
        <w:rPr>
          <w:rFonts w:ascii="等线" w:eastAsia="等线" w:hAnsi="等线" w:cs="Times New Roman" w:hint="eastAsia"/>
          <w:b w:val="0"/>
          <w:noProof/>
          <w:sz w:val="22"/>
          <w:szCs w:val="24"/>
        </w:rPr>
      </w:pPr>
      <w:hyperlink w:anchor="_Toc221200427" w:history="1">
        <w:r w:rsidRPr="00C3552E">
          <w:rPr>
            <w:rStyle w:val="afb"/>
            <w:rFonts w:hint="eastAsia"/>
            <w:noProof/>
          </w:rPr>
          <w:t xml:space="preserve">1 </w:t>
        </w:r>
        <w:r w:rsidRPr="00C3552E">
          <w:rPr>
            <w:rStyle w:val="afb"/>
            <w:rFonts w:hint="eastAsia"/>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_Toc221200427 \h</w:instrText>
        </w:r>
        <w:r>
          <w:rPr>
            <w:rFonts w:hint="eastAsia"/>
            <w:noProof/>
            <w:webHidden/>
          </w:rPr>
          <w:instrText xml:space="preserve"> </w:instrText>
        </w:r>
        <w:r>
          <w:rPr>
            <w:rFonts w:hint="eastAsia"/>
            <w:noProof/>
            <w:webHidden/>
          </w:rPr>
        </w:r>
        <w:r>
          <w:rPr>
            <w:rFonts w:hint="eastAsia"/>
            <w:noProof/>
            <w:webHidden/>
          </w:rPr>
          <w:fldChar w:fldCharType="separate"/>
        </w:r>
        <w:r w:rsidR="009946A9">
          <w:rPr>
            <w:rFonts w:hint="eastAsia"/>
            <w:noProof/>
            <w:webHidden/>
          </w:rPr>
          <w:t>1</w:t>
        </w:r>
        <w:r>
          <w:rPr>
            <w:rFonts w:hint="eastAsia"/>
            <w:noProof/>
            <w:webHidden/>
          </w:rPr>
          <w:fldChar w:fldCharType="end"/>
        </w:r>
      </w:hyperlink>
    </w:p>
    <w:p w14:paraId="7BD42CAE" w14:textId="77777777" w:rsidR="00FE2900" w:rsidRPr="003E4671" w:rsidRDefault="00FE2900">
      <w:pPr>
        <w:pStyle w:val="TOC2"/>
        <w:tabs>
          <w:tab w:val="right" w:leader="dot" w:pos="8494"/>
        </w:tabs>
        <w:ind w:left="480"/>
        <w:rPr>
          <w:rFonts w:ascii="等线" w:eastAsia="等线" w:hAnsi="等线" w:hint="eastAsia"/>
          <w:noProof/>
          <w:sz w:val="22"/>
        </w:rPr>
      </w:pPr>
      <w:hyperlink w:anchor="_Toc221200428" w:history="1">
        <w:r w:rsidRPr="00C3552E">
          <w:rPr>
            <w:rStyle w:val="afb"/>
            <w:rFonts w:hint="eastAsia"/>
            <w:noProof/>
          </w:rPr>
          <w:t xml:space="preserve">1.1 </w:t>
        </w:r>
        <w:r w:rsidRPr="00C3552E">
          <w:rPr>
            <w:rStyle w:val="afb"/>
            <w:rFonts w:hint="eastAsia"/>
            <w:noProof/>
          </w:rPr>
          <w:t>研究背景及意义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_Toc221200428 \h</w:instrText>
        </w:r>
        <w:r>
          <w:rPr>
            <w:rFonts w:hint="eastAsia"/>
            <w:noProof/>
            <w:webHidden/>
          </w:rPr>
          <w:instrText xml:space="preserve"> </w:instrText>
        </w:r>
        <w:r>
          <w:rPr>
            <w:rFonts w:hint="eastAsia"/>
            <w:noProof/>
            <w:webHidden/>
          </w:rPr>
        </w:r>
        <w:r>
          <w:rPr>
            <w:rFonts w:hint="eastAsia"/>
            <w:noProof/>
            <w:webHidden/>
          </w:rPr>
          <w:fldChar w:fldCharType="separate"/>
        </w:r>
        <w:r w:rsidR="009946A9">
          <w:rPr>
            <w:noProof/>
            <w:webHidden/>
          </w:rPr>
          <w:t>1</w:t>
        </w:r>
        <w:r>
          <w:rPr>
            <w:rFonts w:hint="eastAsia"/>
            <w:noProof/>
            <w:webHidden/>
          </w:rPr>
          <w:fldChar w:fldCharType="end"/>
        </w:r>
      </w:hyperlink>
    </w:p>
    <w:p w14:paraId="15C30214" w14:textId="77777777" w:rsidR="00FE2900" w:rsidRPr="003E4671" w:rsidRDefault="00FE2900">
      <w:pPr>
        <w:pStyle w:val="TOC2"/>
        <w:tabs>
          <w:tab w:val="right" w:leader="dot" w:pos="8494"/>
        </w:tabs>
        <w:ind w:left="480"/>
        <w:rPr>
          <w:rFonts w:ascii="等线" w:eastAsia="等线" w:hAnsi="等线" w:hint="eastAsia"/>
          <w:noProof/>
          <w:sz w:val="22"/>
        </w:rPr>
      </w:pPr>
      <w:hyperlink w:anchor="_Toc221200429" w:history="1">
        <w:r w:rsidRPr="00C3552E">
          <w:rPr>
            <w:rStyle w:val="afb"/>
            <w:rFonts w:hint="eastAsia"/>
            <w:noProof/>
          </w:rPr>
          <w:t xml:space="preserve">1.2 </w:t>
        </w:r>
        <w:r w:rsidRPr="00C3552E">
          <w:rPr>
            <w:rStyle w:val="afb"/>
            <w:rFonts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_Toc221200429 \h</w:instrText>
        </w:r>
        <w:r>
          <w:rPr>
            <w:rFonts w:hint="eastAsia"/>
            <w:noProof/>
            <w:webHidden/>
          </w:rPr>
          <w:instrText xml:space="preserve"> </w:instrText>
        </w:r>
        <w:r>
          <w:rPr>
            <w:rFonts w:hint="eastAsia"/>
            <w:noProof/>
            <w:webHidden/>
          </w:rPr>
        </w:r>
        <w:r>
          <w:rPr>
            <w:rFonts w:hint="eastAsia"/>
            <w:noProof/>
            <w:webHidden/>
          </w:rPr>
          <w:fldChar w:fldCharType="separate"/>
        </w:r>
        <w:r w:rsidR="009946A9">
          <w:rPr>
            <w:noProof/>
            <w:webHidden/>
          </w:rPr>
          <w:t>1</w:t>
        </w:r>
        <w:r>
          <w:rPr>
            <w:rFonts w:hint="eastAsia"/>
            <w:noProof/>
            <w:webHidden/>
          </w:rPr>
          <w:fldChar w:fldCharType="end"/>
        </w:r>
      </w:hyperlink>
    </w:p>
    <w:p w14:paraId="75337E46" w14:textId="77777777" w:rsidR="00FE2900" w:rsidRPr="003E4671" w:rsidRDefault="00FE2900">
      <w:pPr>
        <w:pStyle w:val="TOC3"/>
        <w:tabs>
          <w:tab w:val="right" w:leader="dot" w:pos="8494"/>
        </w:tabs>
        <w:ind w:left="960"/>
        <w:rPr>
          <w:rFonts w:ascii="等线" w:eastAsia="等线" w:hAnsi="等线" w:hint="eastAsia"/>
          <w:noProof/>
          <w:sz w:val="22"/>
        </w:rPr>
      </w:pPr>
      <w:hyperlink w:anchor="_Toc221200430" w:history="1">
        <w:r w:rsidRPr="00C3552E">
          <w:rPr>
            <w:rStyle w:val="afb"/>
            <w:rFonts w:hint="eastAsia"/>
            <w:noProof/>
          </w:rPr>
          <w:t xml:space="preserve">1.2.1 </w:t>
        </w:r>
        <w:r w:rsidRPr="00C3552E">
          <w:rPr>
            <w:rStyle w:val="afb"/>
            <w:rFonts w:hint="eastAsia"/>
            <w:noProof/>
          </w:rPr>
          <w:t>覆岩扰动机理研究进展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_Toc221200430 \h</w:instrText>
        </w:r>
        <w:r>
          <w:rPr>
            <w:rFonts w:hint="eastAsia"/>
            <w:noProof/>
            <w:webHidden/>
          </w:rPr>
          <w:instrText xml:space="preserve"> </w:instrText>
        </w:r>
        <w:r>
          <w:rPr>
            <w:rFonts w:hint="eastAsia"/>
            <w:noProof/>
            <w:webHidden/>
          </w:rPr>
        </w:r>
        <w:r>
          <w:rPr>
            <w:rFonts w:hint="eastAsia"/>
            <w:noProof/>
            <w:webHidden/>
          </w:rPr>
          <w:fldChar w:fldCharType="separate"/>
        </w:r>
        <w:r w:rsidR="009946A9">
          <w:rPr>
            <w:noProof/>
            <w:webHidden/>
          </w:rPr>
          <w:t>1</w:t>
        </w:r>
        <w:r>
          <w:rPr>
            <w:rFonts w:hint="eastAsia"/>
            <w:noProof/>
            <w:webHidden/>
          </w:rPr>
          <w:fldChar w:fldCharType="end"/>
        </w:r>
      </w:hyperlink>
    </w:p>
    <w:p w14:paraId="5380286F" w14:textId="77777777" w:rsidR="00FE2900" w:rsidRPr="003E4671" w:rsidRDefault="00FE2900">
      <w:pPr>
        <w:pStyle w:val="TOC3"/>
        <w:tabs>
          <w:tab w:val="right" w:leader="dot" w:pos="8494"/>
        </w:tabs>
        <w:ind w:left="960"/>
        <w:rPr>
          <w:rFonts w:ascii="等线" w:eastAsia="等线" w:hAnsi="等线" w:hint="eastAsia"/>
          <w:noProof/>
          <w:sz w:val="22"/>
        </w:rPr>
      </w:pPr>
      <w:hyperlink w:anchor="_Toc221200431" w:history="1">
        <w:r w:rsidRPr="00C3552E">
          <w:rPr>
            <w:rStyle w:val="afb"/>
            <w:rFonts w:hint="eastAsia"/>
            <w:noProof/>
          </w:rPr>
          <w:t xml:space="preserve">1.2.2 </w:t>
        </w:r>
        <w:r w:rsidRPr="00C3552E">
          <w:rPr>
            <w:rStyle w:val="afb"/>
            <w:rFonts w:hint="eastAsia"/>
            <w:noProof/>
          </w:rPr>
          <w:t>三带发育及稳定性评价研究现状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_Toc221200431 \h</w:instrText>
        </w:r>
        <w:r>
          <w:rPr>
            <w:rFonts w:hint="eastAsia"/>
            <w:noProof/>
            <w:webHidden/>
          </w:rPr>
          <w:instrText xml:space="preserve"> </w:instrText>
        </w:r>
        <w:r>
          <w:rPr>
            <w:rFonts w:hint="eastAsia"/>
            <w:noProof/>
            <w:webHidden/>
          </w:rPr>
        </w:r>
        <w:r>
          <w:rPr>
            <w:rFonts w:hint="eastAsia"/>
            <w:noProof/>
            <w:webHidden/>
          </w:rPr>
          <w:fldChar w:fldCharType="separate"/>
        </w:r>
        <w:r w:rsidR="009946A9">
          <w:rPr>
            <w:noProof/>
            <w:webHidden/>
          </w:rPr>
          <w:t>1</w:t>
        </w:r>
        <w:r>
          <w:rPr>
            <w:rFonts w:hint="eastAsia"/>
            <w:noProof/>
            <w:webHidden/>
          </w:rPr>
          <w:fldChar w:fldCharType="end"/>
        </w:r>
      </w:hyperlink>
    </w:p>
    <w:p w14:paraId="769BFE77" w14:textId="77777777" w:rsidR="00FE2900" w:rsidRPr="003E4671" w:rsidRDefault="00FE2900">
      <w:pPr>
        <w:pStyle w:val="TOC3"/>
        <w:tabs>
          <w:tab w:val="right" w:leader="dot" w:pos="8494"/>
        </w:tabs>
        <w:ind w:left="960"/>
        <w:rPr>
          <w:rFonts w:ascii="等线" w:eastAsia="等线" w:hAnsi="等线" w:hint="eastAsia"/>
          <w:noProof/>
          <w:sz w:val="22"/>
        </w:rPr>
      </w:pPr>
      <w:hyperlink w:anchor="_Toc221200432" w:history="1">
        <w:r w:rsidRPr="00C3552E">
          <w:rPr>
            <w:rStyle w:val="afb"/>
            <w:rFonts w:hint="eastAsia"/>
            <w:noProof/>
          </w:rPr>
          <w:t xml:space="preserve">1.2.3 </w:t>
        </w:r>
        <w:r w:rsidRPr="00C3552E">
          <w:rPr>
            <w:rStyle w:val="afb"/>
            <w:rFonts w:hint="eastAsia"/>
            <w:noProof/>
          </w:rPr>
          <w:t>协同优化与动态调控在采掘中的应用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_Toc221200432 \h</w:instrText>
        </w:r>
        <w:r>
          <w:rPr>
            <w:rFonts w:hint="eastAsia"/>
            <w:noProof/>
            <w:webHidden/>
          </w:rPr>
          <w:instrText xml:space="preserve"> </w:instrText>
        </w:r>
        <w:r>
          <w:rPr>
            <w:rFonts w:hint="eastAsia"/>
            <w:noProof/>
            <w:webHidden/>
          </w:rPr>
        </w:r>
        <w:r>
          <w:rPr>
            <w:rFonts w:hint="eastAsia"/>
            <w:noProof/>
            <w:webHidden/>
          </w:rPr>
          <w:fldChar w:fldCharType="separate"/>
        </w:r>
        <w:r w:rsidR="009946A9">
          <w:rPr>
            <w:noProof/>
            <w:webHidden/>
          </w:rPr>
          <w:t>1</w:t>
        </w:r>
        <w:r>
          <w:rPr>
            <w:rFonts w:hint="eastAsia"/>
            <w:noProof/>
            <w:webHidden/>
          </w:rPr>
          <w:fldChar w:fldCharType="end"/>
        </w:r>
      </w:hyperlink>
    </w:p>
    <w:p w14:paraId="597E1AC2" w14:textId="77777777" w:rsidR="00FE2900" w:rsidRPr="003E4671" w:rsidRDefault="00FE2900">
      <w:pPr>
        <w:pStyle w:val="TOC2"/>
        <w:tabs>
          <w:tab w:val="right" w:leader="dot" w:pos="8494"/>
        </w:tabs>
        <w:ind w:left="480"/>
        <w:rPr>
          <w:rFonts w:ascii="等线" w:eastAsia="等线" w:hAnsi="等线" w:hint="eastAsia"/>
          <w:noProof/>
          <w:sz w:val="22"/>
        </w:rPr>
      </w:pPr>
      <w:hyperlink w:anchor="_Toc221200433" w:history="1">
        <w:r w:rsidRPr="00C3552E">
          <w:rPr>
            <w:rStyle w:val="afb"/>
            <w:rFonts w:hint="eastAsia"/>
            <w:noProof/>
          </w:rPr>
          <w:t xml:space="preserve">1.3 </w:t>
        </w:r>
        <w:r w:rsidRPr="00C3552E">
          <w:rPr>
            <w:rStyle w:val="afb"/>
            <w:rFonts w:hint="eastAsia"/>
            <w:noProof/>
          </w:rPr>
          <w:t>研究内容与技术路线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_Toc221200433 \h</w:instrText>
        </w:r>
        <w:r>
          <w:rPr>
            <w:rFonts w:hint="eastAsia"/>
            <w:noProof/>
            <w:webHidden/>
          </w:rPr>
          <w:instrText xml:space="preserve"> </w:instrText>
        </w:r>
        <w:r>
          <w:rPr>
            <w:rFonts w:hint="eastAsia"/>
            <w:noProof/>
            <w:webHidden/>
          </w:rPr>
        </w:r>
        <w:r>
          <w:rPr>
            <w:rFonts w:hint="eastAsia"/>
            <w:noProof/>
            <w:webHidden/>
          </w:rPr>
          <w:fldChar w:fldCharType="separate"/>
        </w:r>
        <w:r w:rsidR="009946A9">
          <w:rPr>
            <w:noProof/>
            <w:webHidden/>
          </w:rPr>
          <w:t>1</w:t>
        </w:r>
        <w:r>
          <w:rPr>
            <w:rFonts w:hint="eastAsia"/>
            <w:noProof/>
            <w:webHidden/>
          </w:rPr>
          <w:fldChar w:fldCharType="end"/>
        </w:r>
      </w:hyperlink>
    </w:p>
    <w:p w14:paraId="55D5644F" w14:textId="77777777" w:rsidR="00FE2900" w:rsidRPr="003E4671" w:rsidRDefault="00FE2900">
      <w:pPr>
        <w:pStyle w:val="TOC1"/>
        <w:tabs>
          <w:tab w:val="right" w:leader="dot" w:pos="8494"/>
        </w:tabs>
        <w:rPr>
          <w:rFonts w:ascii="等线" w:eastAsia="等线" w:hAnsi="等线" w:cs="Times New Roman" w:hint="eastAsia"/>
          <w:b w:val="0"/>
          <w:noProof/>
          <w:sz w:val="22"/>
          <w:szCs w:val="24"/>
        </w:rPr>
      </w:pPr>
      <w:hyperlink w:anchor="_Toc221200434" w:history="1">
        <w:r w:rsidRPr="00C3552E">
          <w:rPr>
            <w:rStyle w:val="afb"/>
            <w:rFonts w:hint="eastAsia"/>
            <w:noProof/>
          </w:rPr>
          <w:t xml:space="preserve">2 </w:t>
        </w:r>
        <w:r w:rsidRPr="00C3552E">
          <w:rPr>
            <w:rStyle w:val="afb"/>
            <w:rFonts w:hint="eastAsia"/>
            <w:noProof/>
          </w:rPr>
          <w:t>工程概况与煤岩体力学参数研究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_Toc221200434 \h</w:instrText>
        </w:r>
        <w:r>
          <w:rPr>
            <w:rFonts w:hint="eastAsia"/>
            <w:noProof/>
            <w:webHidden/>
          </w:rPr>
          <w:instrText xml:space="preserve"> </w:instrText>
        </w:r>
        <w:r>
          <w:rPr>
            <w:rFonts w:hint="eastAsia"/>
            <w:noProof/>
            <w:webHidden/>
          </w:rPr>
        </w:r>
        <w:r>
          <w:rPr>
            <w:rFonts w:hint="eastAsia"/>
            <w:noProof/>
            <w:webHidden/>
          </w:rPr>
          <w:fldChar w:fldCharType="separate"/>
        </w:r>
        <w:r w:rsidR="009946A9">
          <w:rPr>
            <w:rFonts w:hint="eastAsia"/>
            <w:noProof/>
            <w:webHidden/>
          </w:rPr>
          <w:t>2-3</w:t>
        </w:r>
        <w:r>
          <w:rPr>
            <w:rFonts w:hint="eastAsia"/>
            <w:noProof/>
            <w:webHidden/>
          </w:rPr>
          <w:fldChar w:fldCharType="end"/>
        </w:r>
      </w:hyperlink>
    </w:p>
    <w:p w14:paraId="767610C0" w14:textId="77777777" w:rsidR="00FE2900" w:rsidRPr="003E4671" w:rsidRDefault="00FE2900">
      <w:pPr>
        <w:pStyle w:val="TOC2"/>
        <w:tabs>
          <w:tab w:val="right" w:leader="dot" w:pos="8494"/>
        </w:tabs>
        <w:ind w:left="480"/>
        <w:rPr>
          <w:rFonts w:ascii="等线" w:eastAsia="等线" w:hAnsi="等线" w:hint="eastAsia"/>
          <w:noProof/>
          <w:sz w:val="22"/>
        </w:rPr>
      </w:pPr>
      <w:hyperlink w:anchor="_Toc221200435" w:history="1">
        <w:r w:rsidRPr="00C3552E">
          <w:rPr>
            <w:rStyle w:val="afb"/>
            <w:rFonts w:hint="eastAsia"/>
            <w:noProof/>
          </w:rPr>
          <w:t xml:space="preserve">2.1 </w:t>
        </w:r>
        <w:r w:rsidRPr="00C3552E">
          <w:rPr>
            <w:rStyle w:val="afb"/>
            <w:rFonts w:hint="eastAsia"/>
            <w:noProof/>
          </w:rPr>
          <w:t>矿区概况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_Toc221200435 \h</w:instrText>
        </w:r>
        <w:r>
          <w:rPr>
            <w:rFonts w:hint="eastAsia"/>
            <w:noProof/>
            <w:webHidden/>
          </w:rPr>
          <w:instrText xml:space="preserve"> </w:instrText>
        </w:r>
        <w:r>
          <w:rPr>
            <w:rFonts w:hint="eastAsia"/>
            <w:noProof/>
            <w:webHidden/>
          </w:rPr>
        </w:r>
        <w:r>
          <w:rPr>
            <w:rFonts w:hint="eastAsia"/>
            <w:noProof/>
            <w:webHidden/>
          </w:rPr>
          <w:fldChar w:fldCharType="separate"/>
        </w:r>
        <w:r w:rsidR="009946A9">
          <w:rPr>
            <w:noProof/>
            <w:webHidden/>
          </w:rPr>
          <w:t>2-3</w:t>
        </w:r>
        <w:r>
          <w:rPr>
            <w:rFonts w:hint="eastAsia"/>
            <w:noProof/>
            <w:webHidden/>
          </w:rPr>
          <w:fldChar w:fldCharType="end"/>
        </w:r>
      </w:hyperlink>
    </w:p>
    <w:p w14:paraId="2A6D7EBA" w14:textId="77777777" w:rsidR="00FE2900" w:rsidRPr="003E4671" w:rsidRDefault="00FE2900">
      <w:pPr>
        <w:pStyle w:val="TOC2"/>
        <w:tabs>
          <w:tab w:val="right" w:leader="dot" w:pos="8494"/>
        </w:tabs>
        <w:ind w:left="480"/>
        <w:rPr>
          <w:rFonts w:ascii="等线" w:eastAsia="等线" w:hAnsi="等线" w:hint="eastAsia"/>
          <w:noProof/>
          <w:sz w:val="22"/>
        </w:rPr>
      </w:pPr>
      <w:hyperlink w:anchor="_Toc221200436" w:history="1">
        <w:r w:rsidRPr="00C3552E">
          <w:rPr>
            <w:rStyle w:val="afb"/>
            <w:rFonts w:hint="eastAsia"/>
            <w:noProof/>
          </w:rPr>
          <w:t xml:space="preserve">2.2 </w:t>
        </w:r>
        <w:r w:rsidRPr="00C3552E">
          <w:rPr>
            <w:rStyle w:val="afb"/>
            <w:rFonts w:hint="eastAsia"/>
            <w:noProof/>
          </w:rPr>
          <w:t>地层结构与含水层分布特征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_Toc221200436 \h</w:instrText>
        </w:r>
        <w:r>
          <w:rPr>
            <w:rFonts w:hint="eastAsia"/>
            <w:noProof/>
            <w:webHidden/>
          </w:rPr>
          <w:instrText xml:space="preserve"> </w:instrText>
        </w:r>
        <w:r>
          <w:rPr>
            <w:rFonts w:hint="eastAsia"/>
            <w:noProof/>
            <w:webHidden/>
          </w:rPr>
        </w:r>
        <w:r>
          <w:rPr>
            <w:rFonts w:hint="eastAsia"/>
            <w:noProof/>
            <w:webHidden/>
          </w:rPr>
          <w:fldChar w:fldCharType="separate"/>
        </w:r>
        <w:r w:rsidR="009946A9">
          <w:rPr>
            <w:noProof/>
            <w:webHidden/>
          </w:rPr>
          <w:t>2-3</w:t>
        </w:r>
        <w:r>
          <w:rPr>
            <w:rFonts w:hint="eastAsia"/>
            <w:noProof/>
            <w:webHidden/>
          </w:rPr>
          <w:fldChar w:fldCharType="end"/>
        </w:r>
      </w:hyperlink>
    </w:p>
    <w:p w14:paraId="45A36B7A" w14:textId="77777777" w:rsidR="00FE2900" w:rsidRPr="003E4671" w:rsidRDefault="00FE2900">
      <w:pPr>
        <w:pStyle w:val="TOC2"/>
        <w:tabs>
          <w:tab w:val="right" w:leader="dot" w:pos="8494"/>
        </w:tabs>
        <w:ind w:left="480"/>
        <w:rPr>
          <w:rFonts w:ascii="等线" w:eastAsia="等线" w:hAnsi="等线" w:hint="eastAsia"/>
          <w:noProof/>
          <w:sz w:val="22"/>
        </w:rPr>
      </w:pPr>
      <w:hyperlink w:anchor="_Toc221200437" w:history="1">
        <w:r w:rsidRPr="00C3552E">
          <w:rPr>
            <w:rStyle w:val="afb"/>
            <w:rFonts w:hint="eastAsia"/>
            <w:noProof/>
          </w:rPr>
          <w:t xml:space="preserve">2.3 </w:t>
        </w:r>
        <w:r w:rsidRPr="00C3552E">
          <w:rPr>
            <w:rStyle w:val="afb"/>
            <w:rFonts w:hint="eastAsia"/>
            <w:noProof/>
          </w:rPr>
          <w:t>煤系地层数值模拟力学参数分布特征与取值范围研究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_Toc221200437 \h</w:instrText>
        </w:r>
        <w:r>
          <w:rPr>
            <w:rFonts w:hint="eastAsia"/>
            <w:noProof/>
            <w:webHidden/>
          </w:rPr>
          <w:instrText xml:space="preserve"> </w:instrText>
        </w:r>
        <w:r>
          <w:rPr>
            <w:rFonts w:hint="eastAsia"/>
            <w:noProof/>
            <w:webHidden/>
          </w:rPr>
        </w:r>
        <w:r>
          <w:rPr>
            <w:rFonts w:hint="eastAsia"/>
            <w:noProof/>
            <w:webHidden/>
          </w:rPr>
          <w:fldChar w:fldCharType="separate"/>
        </w:r>
        <w:r w:rsidR="009946A9">
          <w:rPr>
            <w:noProof/>
            <w:webHidden/>
          </w:rPr>
          <w:t>2-3</w:t>
        </w:r>
        <w:r>
          <w:rPr>
            <w:rFonts w:hint="eastAsia"/>
            <w:noProof/>
            <w:webHidden/>
          </w:rPr>
          <w:fldChar w:fldCharType="end"/>
        </w:r>
      </w:hyperlink>
    </w:p>
    <w:p w14:paraId="295F1338" w14:textId="77777777" w:rsidR="00FE2900" w:rsidRPr="003E4671" w:rsidRDefault="00FE2900">
      <w:pPr>
        <w:pStyle w:val="TOC2"/>
        <w:tabs>
          <w:tab w:val="right" w:leader="dot" w:pos="8494"/>
        </w:tabs>
        <w:ind w:left="480"/>
        <w:rPr>
          <w:rFonts w:ascii="等线" w:eastAsia="等线" w:hAnsi="等线" w:hint="eastAsia"/>
          <w:noProof/>
          <w:sz w:val="22"/>
        </w:rPr>
      </w:pPr>
      <w:hyperlink w:anchor="_Toc221200438" w:history="1">
        <w:r w:rsidRPr="00C3552E">
          <w:rPr>
            <w:rStyle w:val="afb"/>
            <w:rFonts w:hint="eastAsia"/>
            <w:noProof/>
          </w:rPr>
          <w:t xml:space="preserve">2.4 </w:t>
        </w:r>
        <w:r w:rsidRPr="00C3552E">
          <w:rPr>
            <w:rStyle w:val="afb"/>
            <w:rFonts w:hint="eastAsia"/>
            <w:noProof/>
          </w:rPr>
          <w:t>煤岩力学性质试验与差值分析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_Toc221200438 \h</w:instrText>
        </w:r>
        <w:r>
          <w:rPr>
            <w:rFonts w:hint="eastAsia"/>
            <w:noProof/>
            <w:webHidden/>
          </w:rPr>
          <w:instrText xml:space="preserve"> </w:instrText>
        </w:r>
        <w:r>
          <w:rPr>
            <w:rFonts w:hint="eastAsia"/>
            <w:noProof/>
            <w:webHidden/>
          </w:rPr>
        </w:r>
        <w:r>
          <w:rPr>
            <w:rFonts w:hint="eastAsia"/>
            <w:noProof/>
            <w:webHidden/>
          </w:rPr>
          <w:fldChar w:fldCharType="separate"/>
        </w:r>
        <w:r w:rsidR="009946A9">
          <w:rPr>
            <w:noProof/>
            <w:webHidden/>
          </w:rPr>
          <w:t>2-3</w:t>
        </w:r>
        <w:r>
          <w:rPr>
            <w:rFonts w:hint="eastAsia"/>
            <w:noProof/>
            <w:webHidden/>
          </w:rPr>
          <w:fldChar w:fldCharType="end"/>
        </w:r>
      </w:hyperlink>
    </w:p>
    <w:p w14:paraId="3F711466" w14:textId="77777777" w:rsidR="00FE2900" w:rsidRPr="003E4671" w:rsidRDefault="00FE2900">
      <w:pPr>
        <w:pStyle w:val="TOC2"/>
        <w:tabs>
          <w:tab w:val="right" w:leader="dot" w:pos="8494"/>
        </w:tabs>
        <w:ind w:left="480"/>
        <w:rPr>
          <w:rFonts w:ascii="等线" w:eastAsia="等线" w:hAnsi="等线" w:hint="eastAsia"/>
          <w:noProof/>
          <w:sz w:val="22"/>
        </w:rPr>
      </w:pPr>
      <w:hyperlink w:anchor="_Toc221200439" w:history="1">
        <w:r w:rsidRPr="00C3552E">
          <w:rPr>
            <w:rStyle w:val="afb"/>
            <w:rFonts w:hint="eastAsia"/>
            <w:noProof/>
          </w:rPr>
          <w:t xml:space="preserve">2.5 </w:t>
        </w:r>
        <w:r w:rsidRPr="00C3552E">
          <w:rPr>
            <w:rStyle w:val="afb"/>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_Toc221200439 \h</w:instrText>
        </w:r>
        <w:r>
          <w:rPr>
            <w:rFonts w:hint="eastAsia"/>
            <w:noProof/>
            <w:webHidden/>
          </w:rPr>
          <w:instrText xml:space="preserve"> </w:instrText>
        </w:r>
        <w:r>
          <w:rPr>
            <w:rFonts w:hint="eastAsia"/>
            <w:noProof/>
            <w:webHidden/>
          </w:rPr>
        </w:r>
        <w:r>
          <w:rPr>
            <w:rFonts w:hint="eastAsia"/>
            <w:noProof/>
            <w:webHidden/>
          </w:rPr>
          <w:fldChar w:fldCharType="separate"/>
        </w:r>
        <w:r w:rsidR="009946A9">
          <w:rPr>
            <w:noProof/>
            <w:webHidden/>
          </w:rPr>
          <w:t>2-3</w:t>
        </w:r>
        <w:r>
          <w:rPr>
            <w:rFonts w:hint="eastAsia"/>
            <w:noProof/>
            <w:webHidden/>
          </w:rPr>
          <w:fldChar w:fldCharType="end"/>
        </w:r>
      </w:hyperlink>
    </w:p>
    <w:p w14:paraId="70286AB6" w14:textId="77777777" w:rsidR="00FE2900" w:rsidRPr="003E4671" w:rsidRDefault="00FE2900">
      <w:pPr>
        <w:pStyle w:val="TOC1"/>
        <w:tabs>
          <w:tab w:val="right" w:leader="dot" w:pos="8494"/>
        </w:tabs>
        <w:rPr>
          <w:rFonts w:ascii="等线" w:eastAsia="等线" w:hAnsi="等线" w:cs="Times New Roman" w:hint="eastAsia"/>
          <w:b w:val="0"/>
          <w:noProof/>
          <w:sz w:val="22"/>
          <w:szCs w:val="24"/>
        </w:rPr>
      </w:pPr>
      <w:hyperlink w:anchor="_Toc221200440" w:history="1">
        <w:r w:rsidRPr="00C3552E">
          <w:rPr>
            <w:rStyle w:val="afb"/>
            <w:rFonts w:hint="eastAsia"/>
            <w:noProof/>
          </w:rPr>
          <w:t xml:space="preserve">3 </w:t>
        </w:r>
        <w:r w:rsidRPr="00C3552E">
          <w:rPr>
            <w:rStyle w:val="afb"/>
            <w:rFonts w:hint="eastAsia"/>
            <w:noProof/>
          </w:rPr>
          <w:t>多因素耦合作用下覆岩扰动响应特性研究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_Toc221200440 \h</w:instrText>
        </w:r>
        <w:r>
          <w:rPr>
            <w:rFonts w:hint="eastAsia"/>
            <w:noProof/>
            <w:webHidden/>
          </w:rPr>
          <w:instrText xml:space="preserve"> </w:instrText>
        </w:r>
        <w:r>
          <w:rPr>
            <w:rFonts w:hint="eastAsia"/>
            <w:noProof/>
            <w:webHidden/>
          </w:rPr>
        </w:r>
        <w:r>
          <w:rPr>
            <w:rFonts w:hint="eastAsia"/>
            <w:noProof/>
            <w:webHidden/>
          </w:rPr>
          <w:fldChar w:fldCharType="separate"/>
        </w:r>
        <w:r w:rsidR="009946A9">
          <w:rPr>
            <w:rFonts w:hint="eastAsia"/>
            <w:noProof/>
            <w:webHidden/>
          </w:rPr>
          <w:t>5</w:t>
        </w:r>
        <w:r>
          <w:rPr>
            <w:rFonts w:hint="eastAsia"/>
            <w:noProof/>
            <w:webHidden/>
          </w:rPr>
          <w:fldChar w:fldCharType="end"/>
        </w:r>
      </w:hyperlink>
    </w:p>
    <w:p w14:paraId="5992CA44" w14:textId="77777777" w:rsidR="00FE2900" w:rsidRPr="003E4671" w:rsidRDefault="00FE2900">
      <w:pPr>
        <w:pStyle w:val="TOC1"/>
        <w:tabs>
          <w:tab w:val="right" w:leader="dot" w:pos="8494"/>
        </w:tabs>
        <w:rPr>
          <w:rFonts w:ascii="等线" w:eastAsia="等线" w:hAnsi="等线" w:cs="Times New Roman" w:hint="eastAsia"/>
          <w:b w:val="0"/>
          <w:noProof/>
          <w:sz w:val="22"/>
          <w:szCs w:val="24"/>
        </w:rPr>
      </w:pPr>
      <w:hyperlink w:anchor="_Toc221200441" w:history="1">
        <w:r w:rsidRPr="00C3552E">
          <w:rPr>
            <w:rStyle w:val="afb"/>
            <w:rFonts w:hint="eastAsia"/>
            <w:noProof/>
          </w:rPr>
          <w:t xml:space="preserve">4 </w:t>
        </w:r>
        <w:r w:rsidRPr="00C3552E">
          <w:rPr>
            <w:rStyle w:val="afb"/>
            <w:rFonts w:hint="eastAsia"/>
            <w:noProof/>
          </w:rPr>
          <w:t>不同参数影响下覆岩破坏特征与渗流演化规律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_Toc221200441 \h</w:instrText>
        </w:r>
        <w:r>
          <w:rPr>
            <w:rFonts w:hint="eastAsia"/>
            <w:noProof/>
            <w:webHidden/>
          </w:rPr>
          <w:instrText xml:space="preserve"> </w:instrText>
        </w:r>
        <w:r>
          <w:rPr>
            <w:rFonts w:hint="eastAsia"/>
            <w:noProof/>
            <w:webHidden/>
          </w:rPr>
        </w:r>
        <w:r>
          <w:rPr>
            <w:rFonts w:hint="eastAsia"/>
            <w:noProof/>
            <w:webHidden/>
          </w:rPr>
          <w:fldChar w:fldCharType="separate"/>
        </w:r>
        <w:r w:rsidR="009946A9">
          <w:rPr>
            <w:rFonts w:hint="eastAsia"/>
            <w:noProof/>
            <w:webHidden/>
          </w:rPr>
          <w:t>6</w:t>
        </w:r>
        <w:r>
          <w:rPr>
            <w:rFonts w:hint="eastAsia"/>
            <w:noProof/>
            <w:webHidden/>
          </w:rPr>
          <w:fldChar w:fldCharType="end"/>
        </w:r>
      </w:hyperlink>
    </w:p>
    <w:p w14:paraId="6F66802C" w14:textId="77777777" w:rsidR="00FE2900" w:rsidRPr="003E4671" w:rsidRDefault="00FE2900">
      <w:pPr>
        <w:pStyle w:val="TOC1"/>
        <w:tabs>
          <w:tab w:val="right" w:leader="dot" w:pos="8494"/>
        </w:tabs>
        <w:rPr>
          <w:rFonts w:ascii="等线" w:eastAsia="等线" w:hAnsi="等线" w:cs="Times New Roman" w:hint="eastAsia"/>
          <w:b w:val="0"/>
          <w:noProof/>
          <w:sz w:val="22"/>
          <w:szCs w:val="24"/>
        </w:rPr>
      </w:pPr>
      <w:hyperlink w:anchor="_Toc221200442" w:history="1">
        <w:r w:rsidRPr="00C3552E">
          <w:rPr>
            <w:rStyle w:val="afb"/>
            <w:rFonts w:hint="eastAsia"/>
            <w:noProof/>
          </w:rPr>
          <w:t xml:space="preserve">5 </w:t>
        </w:r>
        <w:r w:rsidRPr="00C3552E">
          <w:rPr>
            <w:rStyle w:val="afb"/>
            <w:rFonts w:hint="eastAsia"/>
            <w:noProof/>
          </w:rPr>
          <w:t>覆岩扰动强度定量表征与区域扰动综合评价体系构建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_Toc221200442 \h</w:instrText>
        </w:r>
        <w:r>
          <w:rPr>
            <w:rFonts w:hint="eastAsia"/>
            <w:noProof/>
            <w:webHidden/>
          </w:rPr>
          <w:instrText xml:space="preserve"> </w:instrText>
        </w:r>
        <w:r>
          <w:rPr>
            <w:rFonts w:hint="eastAsia"/>
            <w:noProof/>
            <w:webHidden/>
          </w:rPr>
        </w:r>
        <w:r>
          <w:rPr>
            <w:rFonts w:hint="eastAsia"/>
            <w:noProof/>
            <w:webHidden/>
          </w:rPr>
          <w:fldChar w:fldCharType="separate"/>
        </w:r>
        <w:r w:rsidR="009946A9">
          <w:rPr>
            <w:rFonts w:hint="eastAsia"/>
            <w:noProof/>
            <w:webHidden/>
          </w:rPr>
          <w:t>7</w:t>
        </w:r>
        <w:r>
          <w:rPr>
            <w:rFonts w:hint="eastAsia"/>
            <w:noProof/>
            <w:webHidden/>
          </w:rPr>
          <w:fldChar w:fldCharType="end"/>
        </w:r>
      </w:hyperlink>
    </w:p>
    <w:p w14:paraId="4A500049" w14:textId="77777777" w:rsidR="00FE2900" w:rsidRPr="003E4671" w:rsidRDefault="00FE2900">
      <w:pPr>
        <w:pStyle w:val="TOC1"/>
        <w:tabs>
          <w:tab w:val="right" w:leader="dot" w:pos="8494"/>
        </w:tabs>
        <w:rPr>
          <w:rFonts w:ascii="等线" w:eastAsia="等线" w:hAnsi="等线" w:cs="Times New Roman" w:hint="eastAsia"/>
          <w:b w:val="0"/>
          <w:noProof/>
          <w:sz w:val="22"/>
          <w:szCs w:val="24"/>
        </w:rPr>
      </w:pPr>
      <w:hyperlink w:anchor="_Toc221200443" w:history="1">
        <w:r w:rsidRPr="00C3552E">
          <w:rPr>
            <w:rStyle w:val="afb"/>
            <w:rFonts w:hint="eastAsia"/>
            <w:noProof/>
          </w:rPr>
          <w:t xml:space="preserve">6 </w:t>
        </w:r>
        <w:r w:rsidRPr="00C3552E">
          <w:rPr>
            <w:rStyle w:val="afb"/>
            <w:rFonts w:hint="eastAsia"/>
            <w:noProof/>
          </w:rPr>
          <w:t>多场景覆岩扰动约束下采区规划协同调控原理及系统应用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_Toc221200443 \h</w:instrText>
        </w:r>
        <w:r>
          <w:rPr>
            <w:rFonts w:hint="eastAsia"/>
            <w:noProof/>
            <w:webHidden/>
          </w:rPr>
          <w:instrText xml:space="preserve"> </w:instrText>
        </w:r>
        <w:r>
          <w:rPr>
            <w:rFonts w:hint="eastAsia"/>
            <w:noProof/>
            <w:webHidden/>
          </w:rPr>
        </w:r>
        <w:r>
          <w:rPr>
            <w:rFonts w:hint="eastAsia"/>
            <w:noProof/>
            <w:webHidden/>
          </w:rPr>
          <w:fldChar w:fldCharType="separate"/>
        </w:r>
        <w:r w:rsidR="009946A9">
          <w:rPr>
            <w:rFonts w:hint="eastAsia"/>
            <w:noProof/>
            <w:webHidden/>
          </w:rPr>
          <w:t>9</w:t>
        </w:r>
        <w:r>
          <w:rPr>
            <w:rFonts w:hint="eastAsia"/>
            <w:noProof/>
            <w:webHidden/>
          </w:rPr>
          <w:fldChar w:fldCharType="end"/>
        </w:r>
      </w:hyperlink>
    </w:p>
    <w:p w14:paraId="7A27C45C" w14:textId="77777777" w:rsidR="00FE2900" w:rsidRPr="003E4671" w:rsidRDefault="00FE2900">
      <w:pPr>
        <w:pStyle w:val="TOC2"/>
        <w:tabs>
          <w:tab w:val="right" w:leader="dot" w:pos="8494"/>
        </w:tabs>
        <w:ind w:left="480"/>
        <w:rPr>
          <w:rFonts w:ascii="等线" w:eastAsia="等线" w:hAnsi="等线" w:hint="eastAsia"/>
          <w:noProof/>
          <w:sz w:val="22"/>
        </w:rPr>
      </w:pPr>
      <w:hyperlink w:anchor="_Toc221200444" w:history="1">
        <w:r w:rsidRPr="00C3552E">
          <w:rPr>
            <w:rStyle w:val="afb"/>
            <w:rFonts w:hint="eastAsia"/>
            <w:noProof/>
          </w:rPr>
          <w:t xml:space="preserve">6.1 </w:t>
        </w:r>
        <w:r w:rsidRPr="00C3552E">
          <w:rPr>
            <w:rStyle w:val="afb"/>
            <w:rFonts w:hint="eastAsia"/>
            <w:noProof/>
          </w:rPr>
          <w:t>覆岩扰动约束下采区规划多目标决策问题分析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_Toc221200444 \h</w:instrText>
        </w:r>
        <w:r>
          <w:rPr>
            <w:rFonts w:hint="eastAsia"/>
            <w:noProof/>
            <w:webHidden/>
          </w:rPr>
          <w:instrText xml:space="preserve"> </w:instrText>
        </w:r>
        <w:r>
          <w:rPr>
            <w:rFonts w:hint="eastAsia"/>
            <w:noProof/>
            <w:webHidden/>
          </w:rPr>
        </w:r>
        <w:r>
          <w:rPr>
            <w:rFonts w:hint="eastAsia"/>
            <w:noProof/>
            <w:webHidden/>
          </w:rPr>
          <w:fldChar w:fldCharType="separate"/>
        </w:r>
        <w:r w:rsidR="009946A9">
          <w:rPr>
            <w:noProof/>
            <w:webHidden/>
          </w:rPr>
          <w:t>9</w:t>
        </w:r>
        <w:r>
          <w:rPr>
            <w:rFonts w:hint="eastAsia"/>
            <w:noProof/>
            <w:webHidden/>
          </w:rPr>
          <w:fldChar w:fldCharType="end"/>
        </w:r>
      </w:hyperlink>
    </w:p>
    <w:p w14:paraId="62A50770" w14:textId="77777777" w:rsidR="00FE2900" w:rsidRPr="003E4671" w:rsidRDefault="00FE2900">
      <w:pPr>
        <w:pStyle w:val="TOC3"/>
        <w:tabs>
          <w:tab w:val="right" w:leader="dot" w:pos="8494"/>
        </w:tabs>
        <w:ind w:left="960"/>
        <w:rPr>
          <w:rFonts w:ascii="等线" w:eastAsia="等线" w:hAnsi="等线" w:hint="eastAsia"/>
          <w:noProof/>
          <w:sz w:val="22"/>
        </w:rPr>
      </w:pPr>
      <w:hyperlink w:anchor="_Toc221200445" w:history="1">
        <w:r w:rsidRPr="00C3552E">
          <w:rPr>
            <w:rStyle w:val="afb"/>
            <w:rFonts w:hint="eastAsia"/>
            <w:noProof/>
          </w:rPr>
          <w:t xml:space="preserve">6.1.1 </w:t>
        </w:r>
        <w:r w:rsidRPr="00C3552E">
          <w:rPr>
            <w:rStyle w:val="afb"/>
            <w:rFonts w:hint="eastAsia"/>
            <w:noProof/>
          </w:rPr>
          <w:t>采区规划扰动响应的空间叠加与阈值约束机理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_Toc221200445 \h</w:instrText>
        </w:r>
        <w:r>
          <w:rPr>
            <w:rFonts w:hint="eastAsia"/>
            <w:noProof/>
            <w:webHidden/>
          </w:rPr>
          <w:instrText xml:space="preserve"> </w:instrText>
        </w:r>
        <w:r>
          <w:rPr>
            <w:rFonts w:hint="eastAsia"/>
            <w:noProof/>
            <w:webHidden/>
          </w:rPr>
        </w:r>
        <w:r>
          <w:rPr>
            <w:rFonts w:hint="eastAsia"/>
            <w:noProof/>
            <w:webHidden/>
          </w:rPr>
          <w:fldChar w:fldCharType="separate"/>
        </w:r>
        <w:r w:rsidR="009946A9">
          <w:rPr>
            <w:noProof/>
            <w:webHidden/>
          </w:rPr>
          <w:t>9</w:t>
        </w:r>
        <w:r>
          <w:rPr>
            <w:rFonts w:hint="eastAsia"/>
            <w:noProof/>
            <w:webHidden/>
          </w:rPr>
          <w:fldChar w:fldCharType="end"/>
        </w:r>
      </w:hyperlink>
    </w:p>
    <w:p w14:paraId="701B4401" w14:textId="77777777" w:rsidR="00FE2900" w:rsidRPr="003E4671" w:rsidRDefault="00FE2900">
      <w:pPr>
        <w:pStyle w:val="TOC3"/>
        <w:tabs>
          <w:tab w:val="right" w:leader="dot" w:pos="8494"/>
        </w:tabs>
        <w:ind w:left="960"/>
        <w:rPr>
          <w:rFonts w:ascii="等线" w:eastAsia="等线" w:hAnsi="等线" w:hint="eastAsia"/>
          <w:noProof/>
          <w:sz w:val="22"/>
        </w:rPr>
      </w:pPr>
      <w:hyperlink w:anchor="_Toc221200446" w:history="1">
        <w:r w:rsidRPr="00C3552E">
          <w:rPr>
            <w:rStyle w:val="afb"/>
            <w:rFonts w:hint="eastAsia"/>
            <w:noProof/>
          </w:rPr>
          <w:t xml:space="preserve">6.1.2 </w:t>
        </w:r>
        <w:r w:rsidRPr="00C3552E">
          <w:rPr>
            <w:rStyle w:val="afb"/>
            <w:rFonts w:hint="eastAsia"/>
            <w:noProof/>
          </w:rPr>
          <w:t>多目标决策的冲突来源与可协同区间特征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_Toc221200446 \h</w:instrText>
        </w:r>
        <w:r>
          <w:rPr>
            <w:rFonts w:hint="eastAsia"/>
            <w:noProof/>
            <w:webHidden/>
          </w:rPr>
          <w:instrText xml:space="preserve"> </w:instrText>
        </w:r>
        <w:r>
          <w:rPr>
            <w:rFonts w:hint="eastAsia"/>
            <w:noProof/>
            <w:webHidden/>
          </w:rPr>
        </w:r>
        <w:r>
          <w:rPr>
            <w:rFonts w:hint="eastAsia"/>
            <w:noProof/>
            <w:webHidden/>
          </w:rPr>
          <w:fldChar w:fldCharType="separate"/>
        </w:r>
        <w:r w:rsidR="009946A9">
          <w:rPr>
            <w:noProof/>
            <w:webHidden/>
          </w:rPr>
          <w:t>11</w:t>
        </w:r>
        <w:r>
          <w:rPr>
            <w:rFonts w:hint="eastAsia"/>
            <w:noProof/>
            <w:webHidden/>
          </w:rPr>
          <w:fldChar w:fldCharType="end"/>
        </w:r>
      </w:hyperlink>
    </w:p>
    <w:p w14:paraId="610CBEEA" w14:textId="77777777" w:rsidR="00FE2900" w:rsidRPr="003E4671" w:rsidRDefault="00FE2900">
      <w:pPr>
        <w:pStyle w:val="TOC3"/>
        <w:tabs>
          <w:tab w:val="right" w:leader="dot" w:pos="8494"/>
        </w:tabs>
        <w:ind w:left="960"/>
        <w:rPr>
          <w:rFonts w:ascii="等线" w:eastAsia="等线" w:hAnsi="等线" w:hint="eastAsia"/>
          <w:noProof/>
          <w:sz w:val="22"/>
        </w:rPr>
      </w:pPr>
      <w:hyperlink w:anchor="_Toc221200447" w:history="1">
        <w:r w:rsidRPr="00C3552E">
          <w:rPr>
            <w:rStyle w:val="afb"/>
            <w:rFonts w:hint="eastAsia"/>
            <w:noProof/>
          </w:rPr>
          <w:t xml:space="preserve">6.1.3 </w:t>
        </w:r>
        <w:r w:rsidRPr="00C3552E">
          <w:rPr>
            <w:rStyle w:val="afb"/>
            <w:rFonts w:hint="eastAsia"/>
            <w:noProof/>
          </w:rPr>
          <w:t>覆岩扰动约束下多目标协同优化求解路线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_Toc221200447 \h</w:instrText>
        </w:r>
        <w:r>
          <w:rPr>
            <w:rFonts w:hint="eastAsia"/>
            <w:noProof/>
            <w:webHidden/>
          </w:rPr>
          <w:instrText xml:space="preserve"> </w:instrText>
        </w:r>
        <w:r>
          <w:rPr>
            <w:rFonts w:hint="eastAsia"/>
            <w:noProof/>
            <w:webHidden/>
          </w:rPr>
        </w:r>
        <w:r>
          <w:rPr>
            <w:rFonts w:hint="eastAsia"/>
            <w:noProof/>
            <w:webHidden/>
          </w:rPr>
          <w:fldChar w:fldCharType="separate"/>
        </w:r>
        <w:r w:rsidR="009946A9">
          <w:rPr>
            <w:noProof/>
            <w:webHidden/>
          </w:rPr>
          <w:t>12</w:t>
        </w:r>
        <w:r>
          <w:rPr>
            <w:rFonts w:hint="eastAsia"/>
            <w:noProof/>
            <w:webHidden/>
          </w:rPr>
          <w:fldChar w:fldCharType="end"/>
        </w:r>
      </w:hyperlink>
    </w:p>
    <w:p w14:paraId="41050E38" w14:textId="77777777" w:rsidR="00FE2900" w:rsidRPr="003E4671" w:rsidRDefault="00FE2900">
      <w:pPr>
        <w:pStyle w:val="TOC2"/>
        <w:tabs>
          <w:tab w:val="right" w:leader="dot" w:pos="8494"/>
        </w:tabs>
        <w:ind w:left="480"/>
        <w:rPr>
          <w:rFonts w:ascii="等线" w:eastAsia="等线" w:hAnsi="等线" w:hint="eastAsia"/>
          <w:noProof/>
          <w:sz w:val="22"/>
        </w:rPr>
      </w:pPr>
      <w:hyperlink w:anchor="_Toc221200448" w:history="1">
        <w:r w:rsidRPr="00C3552E">
          <w:rPr>
            <w:rStyle w:val="afb"/>
            <w:rFonts w:hint="eastAsia"/>
            <w:noProof/>
          </w:rPr>
          <w:t xml:space="preserve">6.2 </w:t>
        </w:r>
        <w:r w:rsidRPr="00C3552E">
          <w:rPr>
            <w:rStyle w:val="afb"/>
            <w:rFonts w:hint="eastAsia"/>
            <w:noProof/>
          </w:rPr>
          <w:t>采区规划参数体系与多目标规划方案构建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_Toc221200448 \h</w:instrText>
        </w:r>
        <w:r>
          <w:rPr>
            <w:rFonts w:hint="eastAsia"/>
            <w:noProof/>
            <w:webHidden/>
          </w:rPr>
          <w:instrText xml:space="preserve"> </w:instrText>
        </w:r>
        <w:r>
          <w:rPr>
            <w:rFonts w:hint="eastAsia"/>
            <w:noProof/>
            <w:webHidden/>
          </w:rPr>
        </w:r>
        <w:r>
          <w:rPr>
            <w:rFonts w:hint="eastAsia"/>
            <w:noProof/>
            <w:webHidden/>
          </w:rPr>
          <w:fldChar w:fldCharType="separate"/>
        </w:r>
        <w:r w:rsidR="009946A9">
          <w:rPr>
            <w:noProof/>
            <w:webHidden/>
          </w:rPr>
          <w:t>13</w:t>
        </w:r>
        <w:r>
          <w:rPr>
            <w:rFonts w:hint="eastAsia"/>
            <w:noProof/>
            <w:webHidden/>
          </w:rPr>
          <w:fldChar w:fldCharType="end"/>
        </w:r>
      </w:hyperlink>
    </w:p>
    <w:p w14:paraId="79FF53CE" w14:textId="77777777" w:rsidR="00FE2900" w:rsidRPr="003E4671" w:rsidRDefault="00FE2900">
      <w:pPr>
        <w:pStyle w:val="TOC3"/>
        <w:tabs>
          <w:tab w:val="right" w:leader="dot" w:pos="8494"/>
        </w:tabs>
        <w:ind w:left="960"/>
        <w:rPr>
          <w:rFonts w:ascii="等线" w:eastAsia="等线" w:hAnsi="等线" w:hint="eastAsia"/>
          <w:noProof/>
          <w:sz w:val="22"/>
        </w:rPr>
      </w:pPr>
      <w:hyperlink w:anchor="_Toc221200449" w:history="1">
        <w:r w:rsidRPr="00C3552E">
          <w:rPr>
            <w:rStyle w:val="afb"/>
            <w:rFonts w:hint="eastAsia"/>
            <w:noProof/>
          </w:rPr>
          <w:t xml:space="preserve">6.2.1 </w:t>
        </w:r>
        <w:r w:rsidRPr="00C3552E">
          <w:rPr>
            <w:rStyle w:val="afb"/>
            <w:rFonts w:hint="eastAsia"/>
            <w:noProof/>
          </w:rPr>
          <w:t>采区规划参数体系构建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_Toc221200449 \h</w:instrText>
        </w:r>
        <w:r>
          <w:rPr>
            <w:rFonts w:hint="eastAsia"/>
            <w:noProof/>
            <w:webHidden/>
          </w:rPr>
          <w:instrText xml:space="preserve"> </w:instrText>
        </w:r>
        <w:r>
          <w:rPr>
            <w:rFonts w:hint="eastAsia"/>
            <w:noProof/>
            <w:webHidden/>
          </w:rPr>
        </w:r>
        <w:r>
          <w:rPr>
            <w:rFonts w:hint="eastAsia"/>
            <w:noProof/>
            <w:webHidden/>
          </w:rPr>
          <w:fldChar w:fldCharType="separate"/>
        </w:r>
        <w:r w:rsidR="009946A9">
          <w:rPr>
            <w:noProof/>
            <w:webHidden/>
          </w:rPr>
          <w:t>13</w:t>
        </w:r>
        <w:r>
          <w:rPr>
            <w:rFonts w:hint="eastAsia"/>
            <w:noProof/>
            <w:webHidden/>
          </w:rPr>
          <w:fldChar w:fldCharType="end"/>
        </w:r>
      </w:hyperlink>
    </w:p>
    <w:p w14:paraId="533F0164" w14:textId="77777777" w:rsidR="00FE2900" w:rsidRPr="003E4671" w:rsidRDefault="00FE2900">
      <w:pPr>
        <w:pStyle w:val="TOC3"/>
        <w:tabs>
          <w:tab w:val="right" w:leader="dot" w:pos="8494"/>
        </w:tabs>
        <w:ind w:left="960"/>
        <w:rPr>
          <w:rFonts w:ascii="等线" w:eastAsia="等线" w:hAnsi="等线" w:hint="eastAsia"/>
          <w:noProof/>
          <w:sz w:val="22"/>
        </w:rPr>
      </w:pPr>
      <w:hyperlink w:anchor="_Toc221200450" w:history="1">
        <w:r w:rsidRPr="00C3552E">
          <w:rPr>
            <w:rStyle w:val="afb"/>
            <w:rFonts w:hint="eastAsia"/>
            <w:noProof/>
          </w:rPr>
          <w:t xml:space="preserve">6.2.2 </w:t>
        </w:r>
        <w:r w:rsidRPr="00C3552E">
          <w:rPr>
            <w:rStyle w:val="afb"/>
            <w:rFonts w:hint="eastAsia"/>
            <w:noProof/>
          </w:rPr>
          <w:t>工程效率最优方案约束条件与目标函数构建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_Toc221200450 \h</w:instrText>
        </w:r>
        <w:r>
          <w:rPr>
            <w:rFonts w:hint="eastAsia"/>
            <w:noProof/>
            <w:webHidden/>
          </w:rPr>
          <w:instrText xml:space="preserve"> </w:instrText>
        </w:r>
        <w:r>
          <w:rPr>
            <w:rFonts w:hint="eastAsia"/>
            <w:noProof/>
            <w:webHidden/>
          </w:rPr>
        </w:r>
        <w:r>
          <w:rPr>
            <w:rFonts w:hint="eastAsia"/>
            <w:noProof/>
            <w:webHidden/>
          </w:rPr>
          <w:fldChar w:fldCharType="separate"/>
        </w:r>
        <w:r w:rsidR="009946A9">
          <w:rPr>
            <w:noProof/>
            <w:webHidden/>
          </w:rPr>
          <w:t>16</w:t>
        </w:r>
        <w:r>
          <w:rPr>
            <w:rFonts w:hint="eastAsia"/>
            <w:noProof/>
            <w:webHidden/>
          </w:rPr>
          <w:fldChar w:fldCharType="end"/>
        </w:r>
      </w:hyperlink>
    </w:p>
    <w:p w14:paraId="33254766" w14:textId="77777777" w:rsidR="00FE2900" w:rsidRPr="003E4671" w:rsidRDefault="00FE2900">
      <w:pPr>
        <w:pStyle w:val="TOC3"/>
        <w:tabs>
          <w:tab w:val="right" w:leader="dot" w:pos="8494"/>
        </w:tabs>
        <w:ind w:left="960"/>
        <w:rPr>
          <w:rFonts w:ascii="等线" w:eastAsia="等线" w:hAnsi="等线" w:hint="eastAsia"/>
          <w:noProof/>
          <w:sz w:val="22"/>
        </w:rPr>
      </w:pPr>
      <w:hyperlink w:anchor="_Toc221200451" w:history="1">
        <w:r w:rsidRPr="00C3552E">
          <w:rPr>
            <w:rStyle w:val="afb"/>
            <w:rFonts w:hint="eastAsia"/>
            <w:noProof/>
          </w:rPr>
          <w:t xml:space="preserve">6.2.3 </w:t>
        </w:r>
        <w:r w:rsidRPr="00C3552E">
          <w:rPr>
            <w:rStyle w:val="afb"/>
            <w:rFonts w:hint="eastAsia"/>
            <w:noProof/>
          </w:rPr>
          <w:t>资源回收最优方案约束条件与目标函数构建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_Toc221200451 \h</w:instrText>
        </w:r>
        <w:r>
          <w:rPr>
            <w:rFonts w:hint="eastAsia"/>
            <w:noProof/>
            <w:webHidden/>
          </w:rPr>
          <w:instrText xml:space="preserve"> </w:instrText>
        </w:r>
        <w:r>
          <w:rPr>
            <w:rFonts w:hint="eastAsia"/>
            <w:noProof/>
            <w:webHidden/>
          </w:rPr>
        </w:r>
        <w:r>
          <w:rPr>
            <w:rFonts w:hint="eastAsia"/>
            <w:noProof/>
            <w:webHidden/>
          </w:rPr>
          <w:fldChar w:fldCharType="separate"/>
        </w:r>
        <w:r w:rsidR="009946A9">
          <w:rPr>
            <w:noProof/>
            <w:webHidden/>
          </w:rPr>
          <w:t>18</w:t>
        </w:r>
        <w:r>
          <w:rPr>
            <w:rFonts w:hint="eastAsia"/>
            <w:noProof/>
            <w:webHidden/>
          </w:rPr>
          <w:fldChar w:fldCharType="end"/>
        </w:r>
      </w:hyperlink>
    </w:p>
    <w:p w14:paraId="3830E760" w14:textId="77777777" w:rsidR="00FE2900" w:rsidRPr="003E4671" w:rsidRDefault="00FE2900">
      <w:pPr>
        <w:pStyle w:val="TOC3"/>
        <w:tabs>
          <w:tab w:val="right" w:leader="dot" w:pos="8494"/>
        </w:tabs>
        <w:ind w:left="960"/>
        <w:rPr>
          <w:rFonts w:ascii="等线" w:eastAsia="等线" w:hAnsi="等线" w:hint="eastAsia"/>
          <w:noProof/>
          <w:sz w:val="22"/>
        </w:rPr>
      </w:pPr>
      <w:hyperlink w:anchor="_Toc221200452" w:history="1">
        <w:r w:rsidRPr="00C3552E">
          <w:rPr>
            <w:rStyle w:val="afb"/>
            <w:rFonts w:hint="eastAsia"/>
            <w:noProof/>
          </w:rPr>
          <w:t xml:space="preserve">6.2.4 </w:t>
        </w:r>
        <w:r w:rsidRPr="00C3552E">
          <w:rPr>
            <w:rStyle w:val="afb"/>
            <w:rFonts w:hint="eastAsia"/>
            <w:noProof/>
          </w:rPr>
          <w:t>覆岩扰动最优方案约束条件与目标函数构建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_Toc221200452 \h</w:instrText>
        </w:r>
        <w:r>
          <w:rPr>
            <w:rFonts w:hint="eastAsia"/>
            <w:noProof/>
            <w:webHidden/>
          </w:rPr>
          <w:instrText xml:space="preserve"> </w:instrText>
        </w:r>
        <w:r>
          <w:rPr>
            <w:rFonts w:hint="eastAsia"/>
            <w:noProof/>
            <w:webHidden/>
          </w:rPr>
        </w:r>
        <w:r>
          <w:rPr>
            <w:rFonts w:hint="eastAsia"/>
            <w:noProof/>
            <w:webHidden/>
          </w:rPr>
          <w:fldChar w:fldCharType="separate"/>
        </w:r>
        <w:r w:rsidR="009946A9">
          <w:rPr>
            <w:noProof/>
            <w:webHidden/>
          </w:rPr>
          <w:t>20</w:t>
        </w:r>
        <w:r>
          <w:rPr>
            <w:rFonts w:hint="eastAsia"/>
            <w:noProof/>
            <w:webHidden/>
          </w:rPr>
          <w:fldChar w:fldCharType="end"/>
        </w:r>
      </w:hyperlink>
    </w:p>
    <w:p w14:paraId="4729271D" w14:textId="77777777" w:rsidR="00FE2900" w:rsidRPr="003E4671" w:rsidRDefault="00FE2900">
      <w:pPr>
        <w:pStyle w:val="TOC3"/>
        <w:tabs>
          <w:tab w:val="right" w:leader="dot" w:pos="8494"/>
        </w:tabs>
        <w:ind w:left="960"/>
        <w:rPr>
          <w:rFonts w:ascii="等线" w:eastAsia="等线" w:hAnsi="等线" w:hint="eastAsia"/>
          <w:noProof/>
          <w:sz w:val="22"/>
        </w:rPr>
      </w:pPr>
      <w:hyperlink w:anchor="_Toc221200453" w:history="1">
        <w:r w:rsidRPr="00C3552E">
          <w:rPr>
            <w:rStyle w:val="afb"/>
            <w:rFonts w:hint="eastAsia"/>
            <w:noProof/>
          </w:rPr>
          <w:t xml:space="preserve">6.2.5 </w:t>
        </w:r>
        <w:r w:rsidRPr="00C3552E">
          <w:rPr>
            <w:rStyle w:val="afb"/>
            <w:rFonts w:hint="eastAsia"/>
            <w:noProof/>
          </w:rPr>
          <w:t>多目标权重调节方案约束条件与目标函数构建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_Toc221200453 \h</w:instrText>
        </w:r>
        <w:r>
          <w:rPr>
            <w:rFonts w:hint="eastAsia"/>
            <w:noProof/>
            <w:webHidden/>
          </w:rPr>
          <w:instrText xml:space="preserve"> </w:instrText>
        </w:r>
        <w:r>
          <w:rPr>
            <w:rFonts w:hint="eastAsia"/>
            <w:noProof/>
            <w:webHidden/>
          </w:rPr>
        </w:r>
        <w:r>
          <w:rPr>
            <w:rFonts w:hint="eastAsia"/>
            <w:noProof/>
            <w:webHidden/>
          </w:rPr>
          <w:fldChar w:fldCharType="separate"/>
        </w:r>
        <w:r w:rsidR="009946A9">
          <w:rPr>
            <w:noProof/>
            <w:webHidden/>
          </w:rPr>
          <w:t>21</w:t>
        </w:r>
        <w:r>
          <w:rPr>
            <w:rFonts w:hint="eastAsia"/>
            <w:noProof/>
            <w:webHidden/>
          </w:rPr>
          <w:fldChar w:fldCharType="end"/>
        </w:r>
      </w:hyperlink>
    </w:p>
    <w:p w14:paraId="10CE6A31" w14:textId="77777777" w:rsidR="00FE2900" w:rsidRPr="003E4671" w:rsidRDefault="00FE2900">
      <w:pPr>
        <w:pStyle w:val="TOC2"/>
        <w:tabs>
          <w:tab w:val="right" w:leader="dot" w:pos="8494"/>
        </w:tabs>
        <w:ind w:left="480"/>
        <w:rPr>
          <w:rFonts w:ascii="等线" w:eastAsia="等线" w:hAnsi="等线" w:hint="eastAsia"/>
          <w:noProof/>
          <w:sz w:val="22"/>
        </w:rPr>
      </w:pPr>
      <w:hyperlink w:anchor="_Toc221200454" w:history="1">
        <w:r w:rsidRPr="00C3552E">
          <w:rPr>
            <w:rStyle w:val="afb"/>
            <w:rFonts w:hint="eastAsia"/>
            <w:noProof/>
          </w:rPr>
          <w:t xml:space="preserve">6.3 </w:t>
        </w:r>
        <w:r w:rsidRPr="00C3552E">
          <w:rPr>
            <w:rStyle w:val="afb"/>
            <w:rFonts w:hint="eastAsia"/>
            <w:noProof/>
          </w:rPr>
          <w:t>基于</w:t>
        </w:r>
        <w:r w:rsidRPr="00C3552E">
          <w:rPr>
            <w:rStyle w:val="afb"/>
            <w:rFonts w:hint="eastAsia"/>
            <w:noProof/>
          </w:rPr>
          <w:t>ODI</w:t>
        </w:r>
        <w:r w:rsidRPr="00C3552E">
          <w:rPr>
            <w:rStyle w:val="afb"/>
            <w:rFonts w:hint="eastAsia"/>
            <w:noProof/>
          </w:rPr>
          <w:t>分布的协同调控框架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_Toc221200454 \h</w:instrText>
        </w:r>
        <w:r>
          <w:rPr>
            <w:rFonts w:hint="eastAsia"/>
            <w:noProof/>
            <w:webHidden/>
          </w:rPr>
          <w:instrText xml:space="preserve"> </w:instrText>
        </w:r>
        <w:r>
          <w:rPr>
            <w:rFonts w:hint="eastAsia"/>
            <w:noProof/>
            <w:webHidden/>
          </w:rPr>
        </w:r>
        <w:r>
          <w:rPr>
            <w:rFonts w:hint="eastAsia"/>
            <w:noProof/>
            <w:webHidden/>
          </w:rPr>
          <w:fldChar w:fldCharType="separate"/>
        </w:r>
        <w:r w:rsidR="009946A9">
          <w:rPr>
            <w:noProof/>
            <w:webHidden/>
          </w:rPr>
          <w:t>22</w:t>
        </w:r>
        <w:r>
          <w:rPr>
            <w:rFonts w:hint="eastAsia"/>
            <w:noProof/>
            <w:webHidden/>
          </w:rPr>
          <w:fldChar w:fldCharType="end"/>
        </w:r>
      </w:hyperlink>
    </w:p>
    <w:p w14:paraId="59CC876E" w14:textId="77777777" w:rsidR="00FE2900" w:rsidRPr="003E4671" w:rsidRDefault="00FE2900">
      <w:pPr>
        <w:pStyle w:val="TOC3"/>
        <w:tabs>
          <w:tab w:val="right" w:leader="dot" w:pos="8494"/>
        </w:tabs>
        <w:ind w:left="960"/>
        <w:rPr>
          <w:rFonts w:ascii="等线" w:eastAsia="等线" w:hAnsi="等线" w:hint="eastAsia"/>
          <w:noProof/>
          <w:sz w:val="22"/>
        </w:rPr>
      </w:pPr>
      <w:hyperlink w:anchor="_Toc221200455" w:history="1">
        <w:r w:rsidRPr="00C3552E">
          <w:rPr>
            <w:rStyle w:val="afb"/>
            <w:rFonts w:hint="eastAsia"/>
            <w:noProof/>
          </w:rPr>
          <w:t xml:space="preserve">6.3.1 </w:t>
        </w:r>
        <w:r w:rsidRPr="00C3552E">
          <w:rPr>
            <w:rStyle w:val="afb"/>
            <w:rFonts w:hint="eastAsia"/>
            <w:noProof/>
          </w:rPr>
          <w:t>协同调控对象与控制变量体系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_Toc221200455 \h</w:instrText>
        </w:r>
        <w:r>
          <w:rPr>
            <w:rFonts w:hint="eastAsia"/>
            <w:noProof/>
            <w:webHidden/>
          </w:rPr>
          <w:instrText xml:space="preserve"> </w:instrText>
        </w:r>
        <w:r>
          <w:rPr>
            <w:rFonts w:hint="eastAsia"/>
            <w:noProof/>
            <w:webHidden/>
          </w:rPr>
        </w:r>
        <w:r>
          <w:rPr>
            <w:rFonts w:hint="eastAsia"/>
            <w:noProof/>
            <w:webHidden/>
          </w:rPr>
          <w:fldChar w:fldCharType="separate"/>
        </w:r>
        <w:r w:rsidR="009946A9">
          <w:rPr>
            <w:noProof/>
            <w:webHidden/>
          </w:rPr>
          <w:t>23</w:t>
        </w:r>
        <w:r>
          <w:rPr>
            <w:rFonts w:hint="eastAsia"/>
            <w:noProof/>
            <w:webHidden/>
          </w:rPr>
          <w:fldChar w:fldCharType="end"/>
        </w:r>
      </w:hyperlink>
    </w:p>
    <w:p w14:paraId="1674788E" w14:textId="77777777" w:rsidR="00FE2900" w:rsidRPr="003E4671" w:rsidRDefault="00FE2900">
      <w:pPr>
        <w:pStyle w:val="TOC3"/>
        <w:tabs>
          <w:tab w:val="right" w:leader="dot" w:pos="8494"/>
        </w:tabs>
        <w:ind w:left="960"/>
        <w:rPr>
          <w:rFonts w:ascii="等线" w:eastAsia="等线" w:hAnsi="等线" w:hint="eastAsia"/>
          <w:noProof/>
          <w:sz w:val="22"/>
        </w:rPr>
      </w:pPr>
      <w:hyperlink w:anchor="_Toc221200456" w:history="1">
        <w:r w:rsidRPr="00C3552E">
          <w:rPr>
            <w:rStyle w:val="afb"/>
            <w:rFonts w:hint="eastAsia"/>
            <w:noProof/>
          </w:rPr>
          <w:t xml:space="preserve">6.3.2 </w:t>
        </w:r>
        <w:r w:rsidRPr="00C3552E">
          <w:rPr>
            <w:rStyle w:val="afb"/>
            <w:rFonts w:hint="eastAsia"/>
            <w:noProof/>
          </w:rPr>
          <w:t>布局层调控机理与工程规则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_Toc221200456 \h</w:instrText>
        </w:r>
        <w:r>
          <w:rPr>
            <w:rFonts w:hint="eastAsia"/>
            <w:noProof/>
            <w:webHidden/>
          </w:rPr>
          <w:instrText xml:space="preserve"> </w:instrText>
        </w:r>
        <w:r>
          <w:rPr>
            <w:rFonts w:hint="eastAsia"/>
            <w:noProof/>
            <w:webHidden/>
          </w:rPr>
        </w:r>
        <w:r>
          <w:rPr>
            <w:rFonts w:hint="eastAsia"/>
            <w:noProof/>
            <w:webHidden/>
          </w:rPr>
          <w:fldChar w:fldCharType="separate"/>
        </w:r>
        <w:r w:rsidR="009946A9">
          <w:rPr>
            <w:noProof/>
            <w:webHidden/>
          </w:rPr>
          <w:t>25</w:t>
        </w:r>
        <w:r>
          <w:rPr>
            <w:rFonts w:hint="eastAsia"/>
            <w:noProof/>
            <w:webHidden/>
          </w:rPr>
          <w:fldChar w:fldCharType="end"/>
        </w:r>
      </w:hyperlink>
    </w:p>
    <w:p w14:paraId="0D41A127" w14:textId="77777777" w:rsidR="00FE2900" w:rsidRPr="003E4671" w:rsidRDefault="00FE2900">
      <w:pPr>
        <w:pStyle w:val="TOC3"/>
        <w:tabs>
          <w:tab w:val="right" w:leader="dot" w:pos="8494"/>
        </w:tabs>
        <w:ind w:left="960"/>
        <w:rPr>
          <w:rFonts w:ascii="等线" w:eastAsia="等线" w:hAnsi="等线" w:hint="eastAsia"/>
          <w:noProof/>
          <w:sz w:val="22"/>
        </w:rPr>
      </w:pPr>
      <w:hyperlink w:anchor="_Toc221200457" w:history="1">
        <w:r w:rsidRPr="00C3552E">
          <w:rPr>
            <w:rStyle w:val="afb"/>
            <w:rFonts w:hint="eastAsia"/>
            <w:noProof/>
          </w:rPr>
          <w:t xml:space="preserve">6.3.3 </w:t>
        </w:r>
        <w:r w:rsidRPr="00C3552E">
          <w:rPr>
            <w:rStyle w:val="afb"/>
            <w:rFonts w:hint="eastAsia"/>
            <w:noProof/>
          </w:rPr>
          <w:t>生产层调控机理与阶段性控制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_Toc221200457 \h</w:instrText>
        </w:r>
        <w:r>
          <w:rPr>
            <w:rFonts w:hint="eastAsia"/>
            <w:noProof/>
            <w:webHidden/>
          </w:rPr>
          <w:instrText xml:space="preserve"> </w:instrText>
        </w:r>
        <w:r>
          <w:rPr>
            <w:rFonts w:hint="eastAsia"/>
            <w:noProof/>
            <w:webHidden/>
          </w:rPr>
        </w:r>
        <w:r>
          <w:rPr>
            <w:rFonts w:hint="eastAsia"/>
            <w:noProof/>
            <w:webHidden/>
          </w:rPr>
          <w:fldChar w:fldCharType="separate"/>
        </w:r>
        <w:r w:rsidR="009946A9">
          <w:rPr>
            <w:noProof/>
            <w:webHidden/>
          </w:rPr>
          <w:t>25</w:t>
        </w:r>
        <w:r>
          <w:rPr>
            <w:rFonts w:hint="eastAsia"/>
            <w:noProof/>
            <w:webHidden/>
          </w:rPr>
          <w:fldChar w:fldCharType="end"/>
        </w:r>
      </w:hyperlink>
    </w:p>
    <w:p w14:paraId="29D0062C" w14:textId="77777777" w:rsidR="00FE2900" w:rsidRPr="003E4671" w:rsidRDefault="00FE2900">
      <w:pPr>
        <w:pStyle w:val="TOC3"/>
        <w:tabs>
          <w:tab w:val="right" w:leader="dot" w:pos="8494"/>
        </w:tabs>
        <w:ind w:left="960"/>
        <w:rPr>
          <w:rFonts w:ascii="等线" w:eastAsia="等线" w:hAnsi="等线" w:hint="eastAsia"/>
          <w:noProof/>
          <w:sz w:val="22"/>
        </w:rPr>
      </w:pPr>
      <w:hyperlink w:anchor="_Toc221200458" w:history="1">
        <w:r w:rsidRPr="00C3552E">
          <w:rPr>
            <w:rStyle w:val="afb"/>
            <w:rFonts w:hint="eastAsia"/>
            <w:noProof/>
          </w:rPr>
          <w:t xml:space="preserve">6.3.4 </w:t>
        </w:r>
        <w:r w:rsidRPr="00C3552E">
          <w:rPr>
            <w:rStyle w:val="afb"/>
            <w:rFonts w:hint="eastAsia"/>
            <w:noProof/>
          </w:rPr>
          <w:t>调控效果评价指标构建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_Toc221200458 \h</w:instrText>
        </w:r>
        <w:r>
          <w:rPr>
            <w:rFonts w:hint="eastAsia"/>
            <w:noProof/>
            <w:webHidden/>
          </w:rPr>
          <w:instrText xml:space="preserve"> </w:instrText>
        </w:r>
        <w:r>
          <w:rPr>
            <w:rFonts w:hint="eastAsia"/>
            <w:noProof/>
            <w:webHidden/>
          </w:rPr>
        </w:r>
        <w:r>
          <w:rPr>
            <w:rFonts w:hint="eastAsia"/>
            <w:noProof/>
            <w:webHidden/>
          </w:rPr>
          <w:fldChar w:fldCharType="separate"/>
        </w:r>
        <w:r w:rsidR="009946A9">
          <w:rPr>
            <w:noProof/>
            <w:webHidden/>
          </w:rPr>
          <w:t>26</w:t>
        </w:r>
        <w:r>
          <w:rPr>
            <w:rFonts w:hint="eastAsia"/>
            <w:noProof/>
            <w:webHidden/>
          </w:rPr>
          <w:fldChar w:fldCharType="end"/>
        </w:r>
      </w:hyperlink>
    </w:p>
    <w:p w14:paraId="2C8997E2" w14:textId="77777777" w:rsidR="00FE2900" w:rsidRPr="003E4671" w:rsidRDefault="00FE2900">
      <w:pPr>
        <w:pStyle w:val="TOC2"/>
        <w:tabs>
          <w:tab w:val="right" w:leader="dot" w:pos="8494"/>
        </w:tabs>
        <w:ind w:left="480"/>
        <w:rPr>
          <w:rFonts w:ascii="等线" w:eastAsia="等线" w:hAnsi="等线" w:hint="eastAsia"/>
          <w:noProof/>
          <w:sz w:val="22"/>
        </w:rPr>
      </w:pPr>
      <w:hyperlink w:anchor="_Toc221200459" w:history="1">
        <w:r w:rsidRPr="00C3552E">
          <w:rPr>
            <w:rStyle w:val="afb"/>
            <w:rFonts w:hint="eastAsia"/>
            <w:noProof/>
          </w:rPr>
          <w:t xml:space="preserve">6.4 </w:t>
        </w:r>
        <w:r w:rsidRPr="00C3552E">
          <w:rPr>
            <w:rStyle w:val="afb"/>
            <w:rFonts w:hint="eastAsia"/>
            <w:noProof/>
          </w:rPr>
          <w:t>采掘接续计划与工程经济分析的原理体系建立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_Toc221200459 \h</w:instrText>
        </w:r>
        <w:r>
          <w:rPr>
            <w:rFonts w:hint="eastAsia"/>
            <w:noProof/>
            <w:webHidden/>
          </w:rPr>
          <w:instrText xml:space="preserve"> </w:instrText>
        </w:r>
        <w:r>
          <w:rPr>
            <w:rFonts w:hint="eastAsia"/>
            <w:noProof/>
            <w:webHidden/>
          </w:rPr>
        </w:r>
        <w:r>
          <w:rPr>
            <w:rFonts w:hint="eastAsia"/>
            <w:noProof/>
            <w:webHidden/>
          </w:rPr>
          <w:fldChar w:fldCharType="separate"/>
        </w:r>
        <w:r w:rsidR="009946A9">
          <w:rPr>
            <w:noProof/>
            <w:webHidden/>
          </w:rPr>
          <w:t>27</w:t>
        </w:r>
        <w:r>
          <w:rPr>
            <w:rFonts w:hint="eastAsia"/>
            <w:noProof/>
            <w:webHidden/>
          </w:rPr>
          <w:fldChar w:fldCharType="end"/>
        </w:r>
      </w:hyperlink>
    </w:p>
    <w:p w14:paraId="35948109" w14:textId="77777777" w:rsidR="00FE2900" w:rsidRPr="003E4671" w:rsidRDefault="00FE2900">
      <w:pPr>
        <w:pStyle w:val="TOC3"/>
        <w:tabs>
          <w:tab w:val="right" w:leader="dot" w:pos="8494"/>
        </w:tabs>
        <w:ind w:left="960"/>
        <w:rPr>
          <w:rFonts w:ascii="等线" w:eastAsia="等线" w:hAnsi="等线" w:hint="eastAsia"/>
          <w:noProof/>
          <w:sz w:val="22"/>
        </w:rPr>
      </w:pPr>
      <w:hyperlink w:anchor="_Toc221200460" w:history="1">
        <w:r w:rsidRPr="00C3552E">
          <w:rPr>
            <w:rStyle w:val="afb"/>
            <w:rFonts w:hint="eastAsia"/>
            <w:noProof/>
          </w:rPr>
          <w:t xml:space="preserve">6.4.1 </w:t>
        </w:r>
        <w:r w:rsidRPr="00C3552E">
          <w:rPr>
            <w:rStyle w:val="afb"/>
            <w:rFonts w:hint="eastAsia"/>
            <w:noProof/>
          </w:rPr>
          <w:t>输入边界与研究对象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_Toc221200460 \h</w:instrText>
        </w:r>
        <w:r>
          <w:rPr>
            <w:rFonts w:hint="eastAsia"/>
            <w:noProof/>
            <w:webHidden/>
          </w:rPr>
          <w:instrText xml:space="preserve"> </w:instrText>
        </w:r>
        <w:r>
          <w:rPr>
            <w:rFonts w:hint="eastAsia"/>
            <w:noProof/>
            <w:webHidden/>
          </w:rPr>
        </w:r>
        <w:r>
          <w:rPr>
            <w:rFonts w:hint="eastAsia"/>
            <w:noProof/>
            <w:webHidden/>
          </w:rPr>
          <w:fldChar w:fldCharType="separate"/>
        </w:r>
        <w:r w:rsidR="009946A9">
          <w:rPr>
            <w:noProof/>
            <w:webHidden/>
          </w:rPr>
          <w:t>27</w:t>
        </w:r>
        <w:r>
          <w:rPr>
            <w:rFonts w:hint="eastAsia"/>
            <w:noProof/>
            <w:webHidden/>
          </w:rPr>
          <w:fldChar w:fldCharType="end"/>
        </w:r>
      </w:hyperlink>
    </w:p>
    <w:p w14:paraId="1D26F822" w14:textId="77777777" w:rsidR="00FE2900" w:rsidRPr="003E4671" w:rsidRDefault="00FE2900">
      <w:pPr>
        <w:pStyle w:val="TOC3"/>
        <w:tabs>
          <w:tab w:val="right" w:leader="dot" w:pos="8494"/>
        </w:tabs>
        <w:ind w:left="960"/>
        <w:rPr>
          <w:rFonts w:ascii="等线" w:eastAsia="等线" w:hAnsi="等线" w:hint="eastAsia"/>
          <w:noProof/>
          <w:sz w:val="22"/>
        </w:rPr>
      </w:pPr>
      <w:hyperlink w:anchor="_Toc221200461" w:history="1">
        <w:r w:rsidRPr="00C3552E">
          <w:rPr>
            <w:rStyle w:val="afb"/>
            <w:rFonts w:hint="eastAsia"/>
            <w:noProof/>
          </w:rPr>
          <w:t xml:space="preserve">6.4.2 </w:t>
        </w:r>
        <w:r w:rsidRPr="00C3552E">
          <w:rPr>
            <w:rStyle w:val="afb"/>
            <w:rFonts w:hint="eastAsia"/>
            <w:noProof/>
          </w:rPr>
          <w:t>采掘接续计划任务体系与约束条件构建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_Toc221200461 \h</w:instrText>
        </w:r>
        <w:r>
          <w:rPr>
            <w:rFonts w:hint="eastAsia"/>
            <w:noProof/>
            <w:webHidden/>
          </w:rPr>
          <w:instrText xml:space="preserve"> </w:instrText>
        </w:r>
        <w:r>
          <w:rPr>
            <w:rFonts w:hint="eastAsia"/>
            <w:noProof/>
            <w:webHidden/>
          </w:rPr>
        </w:r>
        <w:r>
          <w:rPr>
            <w:rFonts w:hint="eastAsia"/>
            <w:noProof/>
            <w:webHidden/>
          </w:rPr>
          <w:fldChar w:fldCharType="separate"/>
        </w:r>
        <w:r w:rsidR="009946A9">
          <w:rPr>
            <w:noProof/>
            <w:webHidden/>
          </w:rPr>
          <w:t>29</w:t>
        </w:r>
        <w:r>
          <w:rPr>
            <w:rFonts w:hint="eastAsia"/>
            <w:noProof/>
            <w:webHidden/>
          </w:rPr>
          <w:fldChar w:fldCharType="end"/>
        </w:r>
      </w:hyperlink>
    </w:p>
    <w:p w14:paraId="7B09FD3A" w14:textId="77777777" w:rsidR="00FE2900" w:rsidRPr="003E4671" w:rsidRDefault="00FE2900">
      <w:pPr>
        <w:pStyle w:val="TOC3"/>
        <w:tabs>
          <w:tab w:val="right" w:leader="dot" w:pos="8494"/>
        </w:tabs>
        <w:ind w:left="960"/>
        <w:rPr>
          <w:rFonts w:ascii="等线" w:eastAsia="等线" w:hAnsi="等线" w:hint="eastAsia"/>
          <w:noProof/>
          <w:sz w:val="22"/>
        </w:rPr>
      </w:pPr>
      <w:hyperlink w:anchor="_Toc221200462" w:history="1">
        <w:r w:rsidRPr="00C3552E">
          <w:rPr>
            <w:rStyle w:val="afb"/>
            <w:rFonts w:hint="eastAsia"/>
            <w:noProof/>
          </w:rPr>
          <w:t xml:space="preserve">6.4.3 </w:t>
        </w:r>
        <w:r w:rsidRPr="00C3552E">
          <w:rPr>
            <w:rStyle w:val="afb"/>
            <w:rFonts w:hint="eastAsia"/>
            <w:noProof/>
          </w:rPr>
          <w:t>工程经济分析指标体系构建与风险联动机制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_Toc221200462 \h</w:instrText>
        </w:r>
        <w:r>
          <w:rPr>
            <w:rFonts w:hint="eastAsia"/>
            <w:noProof/>
            <w:webHidden/>
          </w:rPr>
          <w:instrText xml:space="preserve"> </w:instrText>
        </w:r>
        <w:r>
          <w:rPr>
            <w:rFonts w:hint="eastAsia"/>
            <w:noProof/>
            <w:webHidden/>
          </w:rPr>
        </w:r>
        <w:r>
          <w:rPr>
            <w:rFonts w:hint="eastAsia"/>
            <w:noProof/>
            <w:webHidden/>
          </w:rPr>
          <w:fldChar w:fldCharType="separate"/>
        </w:r>
        <w:r w:rsidR="009946A9">
          <w:rPr>
            <w:noProof/>
            <w:webHidden/>
          </w:rPr>
          <w:t>30</w:t>
        </w:r>
        <w:r>
          <w:rPr>
            <w:rFonts w:hint="eastAsia"/>
            <w:noProof/>
            <w:webHidden/>
          </w:rPr>
          <w:fldChar w:fldCharType="end"/>
        </w:r>
      </w:hyperlink>
    </w:p>
    <w:p w14:paraId="494481D9" w14:textId="77777777" w:rsidR="00FE2900" w:rsidRPr="003E4671" w:rsidRDefault="00FE2900">
      <w:pPr>
        <w:pStyle w:val="TOC3"/>
        <w:tabs>
          <w:tab w:val="right" w:leader="dot" w:pos="8494"/>
        </w:tabs>
        <w:ind w:left="960"/>
        <w:rPr>
          <w:rFonts w:ascii="等线" w:eastAsia="等线" w:hAnsi="等线" w:hint="eastAsia"/>
          <w:noProof/>
          <w:sz w:val="22"/>
        </w:rPr>
      </w:pPr>
      <w:hyperlink w:anchor="_Toc221200463" w:history="1">
        <w:r w:rsidRPr="00C3552E">
          <w:rPr>
            <w:rStyle w:val="afb"/>
            <w:rFonts w:hint="eastAsia"/>
            <w:noProof/>
          </w:rPr>
          <w:t xml:space="preserve">6.4.4 </w:t>
        </w:r>
        <w:r w:rsidRPr="00C3552E">
          <w:rPr>
            <w:rStyle w:val="afb"/>
            <w:rFonts w:hint="eastAsia"/>
            <w:noProof/>
          </w:rPr>
          <w:t>输出结果体系与表达形式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_Toc221200463 \h</w:instrText>
        </w:r>
        <w:r>
          <w:rPr>
            <w:rFonts w:hint="eastAsia"/>
            <w:noProof/>
            <w:webHidden/>
          </w:rPr>
          <w:instrText xml:space="preserve"> </w:instrText>
        </w:r>
        <w:r>
          <w:rPr>
            <w:rFonts w:hint="eastAsia"/>
            <w:noProof/>
            <w:webHidden/>
          </w:rPr>
        </w:r>
        <w:r>
          <w:rPr>
            <w:rFonts w:hint="eastAsia"/>
            <w:noProof/>
            <w:webHidden/>
          </w:rPr>
          <w:fldChar w:fldCharType="separate"/>
        </w:r>
        <w:r w:rsidR="009946A9">
          <w:rPr>
            <w:noProof/>
            <w:webHidden/>
          </w:rPr>
          <w:t>31</w:t>
        </w:r>
        <w:r>
          <w:rPr>
            <w:rFonts w:hint="eastAsia"/>
            <w:noProof/>
            <w:webHidden/>
          </w:rPr>
          <w:fldChar w:fldCharType="end"/>
        </w:r>
      </w:hyperlink>
    </w:p>
    <w:p w14:paraId="64362B56" w14:textId="77777777" w:rsidR="00FE2900" w:rsidRPr="003E4671" w:rsidRDefault="00FE2900">
      <w:pPr>
        <w:pStyle w:val="TOC2"/>
        <w:tabs>
          <w:tab w:val="right" w:leader="dot" w:pos="8494"/>
        </w:tabs>
        <w:ind w:left="480"/>
        <w:rPr>
          <w:rFonts w:ascii="等线" w:eastAsia="等线" w:hAnsi="等线" w:hint="eastAsia"/>
          <w:noProof/>
          <w:sz w:val="22"/>
        </w:rPr>
      </w:pPr>
      <w:hyperlink w:anchor="_Toc221200464" w:history="1">
        <w:r w:rsidRPr="00C3552E">
          <w:rPr>
            <w:rStyle w:val="afb"/>
            <w:rFonts w:hint="eastAsia"/>
            <w:noProof/>
          </w:rPr>
          <w:t xml:space="preserve">6.5 </w:t>
        </w:r>
        <w:r w:rsidRPr="00C3552E">
          <w:rPr>
            <w:rStyle w:val="afb"/>
            <w:rFonts w:hint="eastAsia"/>
            <w:noProof/>
          </w:rPr>
          <w:t>多场景覆岩扰动综合评价与采区规划协同调控系统集成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_Toc221200464 \h</w:instrText>
        </w:r>
        <w:r>
          <w:rPr>
            <w:rFonts w:hint="eastAsia"/>
            <w:noProof/>
            <w:webHidden/>
          </w:rPr>
          <w:instrText xml:space="preserve"> </w:instrText>
        </w:r>
        <w:r>
          <w:rPr>
            <w:rFonts w:hint="eastAsia"/>
            <w:noProof/>
            <w:webHidden/>
          </w:rPr>
        </w:r>
        <w:r>
          <w:rPr>
            <w:rFonts w:hint="eastAsia"/>
            <w:noProof/>
            <w:webHidden/>
          </w:rPr>
          <w:fldChar w:fldCharType="separate"/>
        </w:r>
        <w:r w:rsidR="009946A9">
          <w:rPr>
            <w:noProof/>
            <w:webHidden/>
          </w:rPr>
          <w:t>32</w:t>
        </w:r>
        <w:r>
          <w:rPr>
            <w:rFonts w:hint="eastAsia"/>
            <w:noProof/>
            <w:webHidden/>
          </w:rPr>
          <w:fldChar w:fldCharType="end"/>
        </w:r>
      </w:hyperlink>
    </w:p>
    <w:p w14:paraId="0D29635A" w14:textId="77777777" w:rsidR="00FE2900" w:rsidRPr="003E4671" w:rsidRDefault="00FE2900">
      <w:pPr>
        <w:pStyle w:val="TOC3"/>
        <w:tabs>
          <w:tab w:val="right" w:leader="dot" w:pos="8494"/>
        </w:tabs>
        <w:ind w:left="960"/>
        <w:rPr>
          <w:rFonts w:ascii="等线" w:eastAsia="等线" w:hAnsi="等线" w:hint="eastAsia"/>
          <w:noProof/>
          <w:sz w:val="22"/>
        </w:rPr>
      </w:pPr>
      <w:hyperlink w:anchor="_Toc221200465" w:history="1">
        <w:r w:rsidRPr="00C3552E">
          <w:rPr>
            <w:rStyle w:val="afb"/>
            <w:rFonts w:hint="eastAsia"/>
            <w:noProof/>
          </w:rPr>
          <w:t xml:space="preserve">6.5.1 </w:t>
        </w:r>
        <w:r w:rsidRPr="00C3552E">
          <w:rPr>
            <w:rStyle w:val="afb"/>
            <w:rFonts w:hint="eastAsia"/>
            <w:noProof/>
          </w:rPr>
          <w:t>系统定位与集成边界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_Toc221200465 \h</w:instrText>
        </w:r>
        <w:r>
          <w:rPr>
            <w:rFonts w:hint="eastAsia"/>
            <w:noProof/>
            <w:webHidden/>
          </w:rPr>
          <w:instrText xml:space="preserve"> </w:instrText>
        </w:r>
        <w:r>
          <w:rPr>
            <w:rFonts w:hint="eastAsia"/>
            <w:noProof/>
            <w:webHidden/>
          </w:rPr>
        </w:r>
        <w:r>
          <w:rPr>
            <w:rFonts w:hint="eastAsia"/>
            <w:noProof/>
            <w:webHidden/>
          </w:rPr>
          <w:fldChar w:fldCharType="separate"/>
        </w:r>
        <w:r w:rsidR="009946A9">
          <w:rPr>
            <w:noProof/>
            <w:webHidden/>
          </w:rPr>
          <w:t>32</w:t>
        </w:r>
        <w:r>
          <w:rPr>
            <w:rFonts w:hint="eastAsia"/>
            <w:noProof/>
            <w:webHidden/>
          </w:rPr>
          <w:fldChar w:fldCharType="end"/>
        </w:r>
      </w:hyperlink>
    </w:p>
    <w:p w14:paraId="07D536C3" w14:textId="77777777" w:rsidR="00FE2900" w:rsidRPr="003E4671" w:rsidRDefault="00FE2900">
      <w:pPr>
        <w:pStyle w:val="TOC3"/>
        <w:tabs>
          <w:tab w:val="right" w:leader="dot" w:pos="8494"/>
        </w:tabs>
        <w:ind w:left="960"/>
        <w:rPr>
          <w:rFonts w:ascii="等线" w:eastAsia="等线" w:hAnsi="等线" w:hint="eastAsia"/>
          <w:noProof/>
          <w:sz w:val="22"/>
        </w:rPr>
      </w:pPr>
      <w:hyperlink w:anchor="_Toc221200466" w:history="1">
        <w:r w:rsidRPr="00C3552E">
          <w:rPr>
            <w:rStyle w:val="afb"/>
            <w:rFonts w:hint="eastAsia"/>
            <w:noProof/>
          </w:rPr>
          <w:t xml:space="preserve">6.5.2 </w:t>
        </w:r>
        <w:r w:rsidRPr="00C3552E">
          <w:rPr>
            <w:rStyle w:val="afb"/>
            <w:rFonts w:hint="eastAsia"/>
            <w:noProof/>
          </w:rPr>
          <w:t>系统设计原则与总体架构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_Toc221200466 \h</w:instrText>
        </w:r>
        <w:r>
          <w:rPr>
            <w:rFonts w:hint="eastAsia"/>
            <w:noProof/>
            <w:webHidden/>
          </w:rPr>
          <w:instrText xml:space="preserve"> </w:instrText>
        </w:r>
        <w:r>
          <w:rPr>
            <w:rFonts w:hint="eastAsia"/>
            <w:noProof/>
            <w:webHidden/>
          </w:rPr>
        </w:r>
        <w:r>
          <w:rPr>
            <w:rFonts w:hint="eastAsia"/>
            <w:noProof/>
            <w:webHidden/>
          </w:rPr>
          <w:fldChar w:fldCharType="separate"/>
        </w:r>
        <w:r w:rsidR="009946A9">
          <w:rPr>
            <w:noProof/>
            <w:webHidden/>
          </w:rPr>
          <w:t>32</w:t>
        </w:r>
        <w:r>
          <w:rPr>
            <w:rFonts w:hint="eastAsia"/>
            <w:noProof/>
            <w:webHidden/>
          </w:rPr>
          <w:fldChar w:fldCharType="end"/>
        </w:r>
      </w:hyperlink>
    </w:p>
    <w:p w14:paraId="19A279C2" w14:textId="77777777" w:rsidR="00FE2900" w:rsidRPr="003E4671" w:rsidRDefault="00FE2900">
      <w:pPr>
        <w:pStyle w:val="TOC3"/>
        <w:tabs>
          <w:tab w:val="right" w:leader="dot" w:pos="8494"/>
        </w:tabs>
        <w:ind w:left="960"/>
        <w:rPr>
          <w:rFonts w:ascii="等线" w:eastAsia="等线" w:hAnsi="等线" w:hint="eastAsia"/>
          <w:noProof/>
          <w:sz w:val="22"/>
        </w:rPr>
      </w:pPr>
      <w:hyperlink w:anchor="_Toc221200467" w:history="1">
        <w:r w:rsidRPr="00C3552E">
          <w:rPr>
            <w:rStyle w:val="afb"/>
            <w:rFonts w:hint="eastAsia"/>
            <w:noProof/>
          </w:rPr>
          <w:t xml:space="preserve">6.5.3 </w:t>
        </w:r>
        <w:r w:rsidRPr="00C3552E">
          <w:rPr>
            <w:rStyle w:val="afb"/>
            <w:rFonts w:hint="eastAsia"/>
            <w:noProof/>
          </w:rPr>
          <w:t>系统功能模块划分与联动机制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_Toc221200467 \h</w:instrText>
        </w:r>
        <w:r>
          <w:rPr>
            <w:rFonts w:hint="eastAsia"/>
            <w:noProof/>
            <w:webHidden/>
          </w:rPr>
          <w:instrText xml:space="preserve"> </w:instrText>
        </w:r>
        <w:r>
          <w:rPr>
            <w:rFonts w:hint="eastAsia"/>
            <w:noProof/>
            <w:webHidden/>
          </w:rPr>
        </w:r>
        <w:r>
          <w:rPr>
            <w:rFonts w:hint="eastAsia"/>
            <w:noProof/>
            <w:webHidden/>
          </w:rPr>
          <w:fldChar w:fldCharType="separate"/>
        </w:r>
        <w:r w:rsidR="009946A9">
          <w:rPr>
            <w:noProof/>
            <w:webHidden/>
          </w:rPr>
          <w:t>33</w:t>
        </w:r>
        <w:r>
          <w:rPr>
            <w:rFonts w:hint="eastAsia"/>
            <w:noProof/>
            <w:webHidden/>
          </w:rPr>
          <w:fldChar w:fldCharType="end"/>
        </w:r>
      </w:hyperlink>
    </w:p>
    <w:p w14:paraId="0925D3AF" w14:textId="77777777" w:rsidR="00FE2900" w:rsidRPr="003E4671" w:rsidRDefault="00FE2900">
      <w:pPr>
        <w:pStyle w:val="TOC2"/>
        <w:tabs>
          <w:tab w:val="right" w:leader="dot" w:pos="8494"/>
        </w:tabs>
        <w:ind w:left="480"/>
        <w:rPr>
          <w:rFonts w:ascii="等线" w:eastAsia="等线" w:hAnsi="等线" w:hint="eastAsia"/>
          <w:noProof/>
          <w:sz w:val="22"/>
        </w:rPr>
      </w:pPr>
      <w:hyperlink w:anchor="_Toc221200468" w:history="1">
        <w:r w:rsidRPr="00C3552E">
          <w:rPr>
            <w:rStyle w:val="afb"/>
            <w:rFonts w:hint="eastAsia"/>
            <w:noProof/>
          </w:rPr>
          <w:t xml:space="preserve">6.6 </w:t>
        </w:r>
        <w:r w:rsidRPr="00C3552E">
          <w:rPr>
            <w:rStyle w:val="afb"/>
            <w:rFonts w:hint="eastAsia"/>
            <w:noProof/>
          </w:rPr>
          <w:t>工程案例分析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_Toc221200468 \h</w:instrText>
        </w:r>
        <w:r>
          <w:rPr>
            <w:rFonts w:hint="eastAsia"/>
            <w:noProof/>
            <w:webHidden/>
          </w:rPr>
          <w:instrText xml:space="preserve"> </w:instrText>
        </w:r>
        <w:r>
          <w:rPr>
            <w:rFonts w:hint="eastAsia"/>
            <w:noProof/>
            <w:webHidden/>
          </w:rPr>
        </w:r>
        <w:r>
          <w:rPr>
            <w:rFonts w:hint="eastAsia"/>
            <w:noProof/>
            <w:webHidden/>
          </w:rPr>
          <w:fldChar w:fldCharType="separate"/>
        </w:r>
        <w:r w:rsidR="009946A9">
          <w:rPr>
            <w:noProof/>
            <w:webHidden/>
          </w:rPr>
          <w:t>35</w:t>
        </w:r>
        <w:r>
          <w:rPr>
            <w:rFonts w:hint="eastAsia"/>
            <w:noProof/>
            <w:webHidden/>
          </w:rPr>
          <w:fldChar w:fldCharType="end"/>
        </w:r>
      </w:hyperlink>
    </w:p>
    <w:p w14:paraId="0B3689A3" w14:textId="77777777" w:rsidR="00FE2900" w:rsidRPr="003E4671" w:rsidRDefault="00FE2900">
      <w:pPr>
        <w:pStyle w:val="TOC3"/>
        <w:tabs>
          <w:tab w:val="right" w:leader="dot" w:pos="8494"/>
        </w:tabs>
        <w:ind w:left="960"/>
        <w:rPr>
          <w:rFonts w:ascii="等线" w:eastAsia="等线" w:hAnsi="等线" w:hint="eastAsia"/>
          <w:noProof/>
          <w:sz w:val="22"/>
        </w:rPr>
      </w:pPr>
      <w:hyperlink w:anchor="_Toc221200469" w:history="1">
        <w:r w:rsidRPr="00C3552E">
          <w:rPr>
            <w:rStyle w:val="afb"/>
            <w:rFonts w:hint="eastAsia"/>
            <w:noProof/>
          </w:rPr>
          <w:t xml:space="preserve">6.6.1 </w:t>
        </w:r>
        <w:r w:rsidRPr="00C3552E">
          <w:rPr>
            <w:rStyle w:val="afb"/>
            <w:rFonts w:hint="eastAsia"/>
            <w:noProof/>
          </w:rPr>
          <w:t>多场景区域覆岩扰动评价工程案例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_Toc221200469 \h</w:instrText>
        </w:r>
        <w:r>
          <w:rPr>
            <w:rFonts w:hint="eastAsia"/>
            <w:noProof/>
            <w:webHidden/>
          </w:rPr>
          <w:instrText xml:space="preserve"> </w:instrText>
        </w:r>
        <w:r>
          <w:rPr>
            <w:rFonts w:hint="eastAsia"/>
            <w:noProof/>
            <w:webHidden/>
          </w:rPr>
        </w:r>
        <w:r>
          <w:rPr>
            <w:rFonts w:hint="eastAsia"/>
            <w:noProof/>
            <w:webHidden/>
          </w:rPr>
          <w:fldChar w:fldCharType="separate"/>
        </w:r>
        <w:r w:rsidR="009946A9">
          <w:rPr>
            <w:noProof/>
            <w:webHidden/>
          </w:rPr>
          <w:t>36</w:t>
        </w:r>
        <w:r>
          <w:rPr>
            <w:rFonts w:hint="eastAsia"/>
            <w:noProof/>
            <w:webHidden/>
          </w:rPr>
          <w:fldChar w:fldCharType="end"/>
        </w:r>
      </w:hyperlink>
    </w:p>
    <w:p w14:paraId="464AFA5F" w14:textId="77777777" w:rsidR="00FE2900" w:rsidRPr="003E4671" w:rsidRDefault="00FE2900">
      <w:pPr>
        <w:pStyle w:val="TOC3"/>
        <w:tabs>
          <w:tab w:val="right" w:leader="dot" w:pos="8494"/>
        </w:tabs>
        <w:ind w:left="960"/>
        <w:rPr>
          <w:rFonts w:ascii="等线" w:eastAsia="等线" w:hAnsi="等线" w:hint="eastAsia"/>
          <w:noProof/>
          <w:sz w:val="22"/>
        </w:rPr>
      </w:pPr>
      <w:hyperlink w:anchor="_Toc221200470" w:history="1">
        <w:r w:rsidRPr="00C3552E">
          <w:rPr>
            <w:rStyle w:val="afb"/>
            <w:rFonts w:hint="eastAsia"/>
            <w:noProof/>
          </w:rPr>
          <w:t xml:space="preserve">6.6.2 </w:t>
        </w:r>
        <w:r w:rsidRPr="00C3552E">
          <w:rPr>
            <w:rStyle w:val="afb"/>
            <w:rFonts w:hint="eastAsia"/>
            <w:noProof/>
          </w:rPr>
          <w:t>基于含水层扰动场景的采区规划案例分析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_Toc221200470 \h</w:instrText>
        </w:r>
        <w:r>
          <w:rPr>
            <w:rFonts w:hint="eastAsia"/>
            <w:noProof/>
            <w:webHidden/>
          </w:rPr>
          <w:instrText xml:space="preserve"> </w:instrText>
        </w:r>
        <w:r>
          <w:rPr>
            <w:rFonts w:hint="eastAsia"/>
            <w:noProof/>
            <w:webHidden/>
          </w:rPr>
        </w:r>
        <w:r>
          <w:rPr>
            <w:rFonts w:hint="eastAsia"/>
            <w:noProof/>
            <w:webHidden/>
          </w:rPr>
          <w:fldChar w:fldCharType="separate"/>
        </w:r>
        <w:r w:rsidR="009946A9">
          <w:rPr>
            <w:noProof/>
            <w:webHidden/>
          </w:rPr>
          <w:t>39</w:t>
        </w:r>
        <w:r>
          <w:rPr>
            <w:rFonts w:hint="eastAsia"/>
            <w:noProof/>
            <w:webHidden/>
          </w:rPr>
          <w:fldChar w:fldCharType="end"/>
        </w:r>
      </w:hyperlink>
    </w:p>
    <w:p w14:paraId="4573E547" w14:textId="77777777" w:rsidR="00FE2900" w:rsidRPr="003E4671" w:rsidRDefault="00FE2900">
      <w:pPr>
        <w:pStyle w:val="TOC3"/>
        <w:tabs>
          <w:tab w:val="right" w:leader="dot" w:pos="8494"/>
        </w:tabs>
        <w:ind w:left="960"/>
        <w:rPr>
          <w:rFonts w:ascii="等线" w:eastAsia="等线" w:hAnsi="等线" w:hint="eastAsia"/>
          <w:noProof/>
          <w:sz w:val="22"/>
        </w:rPr>
      </w:pPr>
      <w:hyperlink w:anchor="_Toc221200471" w:history="1">
        <w:r w:rsidRPr="00C3552E">
          <w:rPr>
            <w:rStyle w:val="afb"/>
            <w:rFonts w:hint="eastAsia"/>
            <w:noProof/>
          </w:rPr>
          <w:t xml:space="preserve">6.6.3 </w:t>
        </w:r>
        <w:r w:rsidRPr="00C3552E">
          <w:rPr>
            <w:rStyle w:val="afb"/>
            <w:rFonts w:hint="eastAsia"/>
            <w:noProof/>
          </w:rPr>
          <w:t>基于含水扰动评价的协同调控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_Toc221200471 \h</w:instrText>
        </w:r>
        <w:r>
          <w:rPr>
            <w:rFonts w:hint="eastAsia"/>
            <w:noProof/>
            <w:webHidden/>
          </w:rPr>
          <w:instrText xml:space="preserve"> </w:instrText>
        </w:r>
        <w:r>
          <w:rPr>
            <w:rFonts w:hint="eastAsia"/>
            <w:noProof/>
            <w:webHidden/>
          </w:rPr>
        </w:r>
        <w:r>
          <w:rPr>
            <w:rFonts w:hint="eastAsia"/>
            <w:noProof/>
            <w:webHidden/>
          </w:rPr>
          <w:fldChar w:fldCharType="separate"/>
        </w:r>
        <w:r w:rsidR="009946A9">
          <w:rPr>
            <w:noProof/>
            <w:webHidden/>
          </w:rPr>
          <w:t>44</w:t>
        </w:r>
        <w:r>
          <w:rPr>
            <w:rFonts w:hint="eastAsia"/>
            <w:noProof/>
            <w:webHidden/>
          </w:rPr>
          <w:fldChar w:fldCharType="end"/>
        </w:r>
      </w:hyperlink>
    </w:p>
    <w:p w14:paraId="0A2FBBAC" w14:textId="77777777" w:rsidR="00FE2900" w:rsidRPr="003E4671" w:rsidRDefault="00FE2900">
      <w:pPr>
        <w:pStyle w:val="TOC3"/>
        <w:tabs>
          <w:tab w:val="right" w:leader="dot" w:pos="8494"/>
        </w:tabs>
        <w:ind w:left="960"/>
        <w:rPr>
          <w:rFonts w:ascii="等线" w:eastAsia="等线" w:hAnsi="等线" w:hint="eastAsia"/>
          <w:noProof/>
          <w:sz w:val="22"/>
        </w:rPr>
      </w:pPr>
      <w:hyperlink w:anchor="_Toc221200472" w:history="1">
        <w:r w:rsidRPr="00C3552E">
          <w:rPr>
            <w:rStyle w:val="afb"/>
            <w:rFonts w:hint="eastAsia"/>
            <w:noProof/>
          </w:rPr>
          <w:t xml:space="preserve">6.6.4 </w:t>
        </w:r>
        <w:r w:rsidRPr="00C3552E">
          <w:rPr>
            <w:rStyle w:val="afb"/>
            <w:rFonts w:hint="eastAsia"/>
            <w:noProof/>
          </w:rPr>
          <w:t>采掘接续与工程经济分析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_Toc221200472 \h</w:instrText>
        </w:r>
        <w:r>
          <w:rPr>
            <w:rFonts w:hint="eastAsia"/>
            <w:noProof/>
            <w:webHidden/>
          </w:rPr>
          <w:instrText xml:space="preserve"> </w:instrText>
        </w:r>
        <w:r>
          <w:rPr>
            <w:rFonts w:hint="eastAsia"/>
            <w:noProof/>
            <w:webHidden/>
          </w:rPr>
        </w:r>
        <w:r>
          <w:rPr>
            <w:rFonts w:hint="eastAsia"/>
            <w:noProof/>
            <w:webHidden/>
          </w:rPr>
          <w:fldChar w:fldCharType="separate"/>
        </w:r>
        <w:r w:rsidR="009946A9">
          <w:rPr>
            <w:noProof/>
            <w:webHidden/>
          </w:rPr>
          <w:t>49</w:t>
        </w:r>
        <w:r>
          <w:rPr>
            <w:rFonts w:hint="eastAsia"/>
            <w:noProof/>
            <w:webHidden/>
          </w:rPr>
          <w:fldChar w:fldCharType="end"/>
        </w:r>
      </w:hyperlink>
    </w:p>
    <w:p w14:paraId="643F7805" w14:textId="77777777" w:rsidR="00FE2900" w:rsidRPr="003E4671" w:rsidRDefault="00FE2900">
      <w:pPr>
        <w:pStyle w:val="TOC2"/>
        <w:tabs>
          <w:tab w:val="right" w:leader="dot" w:pos="8494"/>
        </w:tabs>
        <w:ind w:left="480"/>
        <w:rPr>
          <w:rFonts w:ascii="等线" w:eastAsia="等线" w:hAnsi="等线" w:hint="eastAsia"/>
          <w:noProof/>
          <w:sz w:val="22"/>
        </w:rPr>
      </w:pPr>
      <w:hyperlink w:anchor="_Toc221200473" w:history="1">
        <w:r w:rsidRPr="00C3552E">
          <w:rPr>
            <w:rStyle w:val="afb"/>
            <w:rFonts w:hint="eastAsia"/>
            <w:noProof/>
          </w:rPr>
          <w:t xml:space="preserve">6.7 </w:t>
        </w:r>
        <w:r w:rsidRPr="00C3552E">
          <w:rPr>
            <w:rStyle w:val="afb"/>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_Toc221200473 \h</w:instrText>
        </w:r>
        <w:r>
          <w:rPr>
            <w:rFonts w:hint="eastAsia"/>
            <w:noProof/>
            <w:webHidden/>
          </w:rPr>
          <w:instrText xml:space="preserve"> </w:instrText>
        </w:r>
        <w:r>
          <w:rPr>
            <w:rFonts w:hint="eastAsia"/>
            <w:noProof/>
            <w:webHidden/>
          </w:rPr>
        </w:r>
        <w:r>
          <w:rPr>
            <w:rFonts w:hint="eastAsia"/>
            <w:noProof/>
            <w:webHidden/>
          </w:rPr>
          <w:fldChar w:fldCharType="separate"/>
        </w:r>
        <w:r w:rsidR="009946A9">
          <w:rPr>
            <w:noProof/>
            <w:webHidden/>
          </w:rPr>
          <w:t>52</w:t>
        </w:r>
        <w:r>
          <w:rPr>
            <w:rFonts w:hint="eastAsia"/>
            <w:noProof/>
            <w:webHidden/>
          </w:rPr>
          <w:fldChar w:fldCharType="end"/>
        </w:r>
      </w:hyperlink>
    </w:p>
    <w:p w14:paraId="71EC3D0B" w14:textId="77777777" w:rsidR="00FE2900" w:rsidRPr="003E4671" w:rsidRDefault="00FE2900">
      <w:pPr>
        <w:pStyle w:val="TOC1"/>
        <w:tabs>
          <w:tab w:val="right" w:leader="dot" w:pos="8494"/>
        </w:tabs>
        <w:rPr>
          <w:rFonts w:ascii="等线" w:eastAsia="等线" w:hAnsi="等线" w:cs="Times New Roman" w:hint="eastAsia"/>
          <w:b w:val="0"/>
          <w:noProof/>
          <w:sz w:val="22"/>
          <w:szCs w:val="24"/>
        </w:rPr>
      </w:pPr>
      <w:hyperlink w:anchor="_Toc221200474" w:history="1">
        <w:r w:rsidRPr="00C3552E">
          <w:rPr>
            <w:rStyle w:val="afb"/>
            <w:rFonts w:hint="eastAsia"/>
            <w:noProof/>
          </w:rPr>
          <w:t xml:space="preserve">7 </w:t>
        </w:r>
        <w:r w:rsidRPr="00C3552E">
          <w:rPr>
            <w:rStyle w:val="afb"/>
            <w:rFonts w:hint="eastAsia"/>
            <w:noProof/>
          </w:rPr>
          <w:t>结论与展望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_Toc221200474 \h</w:instrText>
        </w:r>
        <w:r>
          <w:rPr>
            <w:rFonts w:hint="eastAsia"/>
            <w:noProof/>
            <w:webHidden/>
          </w:rPr>
          <w:instrText xml:space="preserve"> </w:instrText>
        </w:r>
        <w:r>
          <w:rPr>
            <w:rFonts w:hint="eastAsia"/>
            <w:noProof/>
            <w:webHidden/>
          </w:rPr>
        </w:r>
        <w:r>
          <w:rPr>
            <w:rFonts w:hint="eastAsia"/>
            <w:noProof/>
            <w:webHidden/>
          </w:rPr>
          <w:fldChar w:fldCharType="separate"/>
        </w:r>
        <w:r w:rsidR="009946A9">
          <w:rPr>
            <w:rFonts w:hint="eastAsia"/>
            <w:noProof/>
            <w:webHidden/>
          </w:rPr>
          <w:t>55</w:t>
        </w:r>
        <w:r>
          <w:rPr>
            <w:rFonts w:hint="eastAsia"/>
            <w:noProof/>
            <w:webHidden/>
          </w:rPr>
          <w:fldChar w:fldCharType="end"/>
        </w:r>
      </w:hyperlink>
    </w:p>
    <w:p w14:paraId="0EEEB80D" w14:textId="77777777" w:rsidR="00FE2900" w:rsidRPr="003E4671" w:rsidRDefault="00FE2900">
      <w:pPr>
        <w:pStyle w:val="TOC2"/>
        <w:tabs>
          <w:tab w:val="right" w:leader="dot" w:pos="8494"/>
        </w:tabs>
        <w:ind w:left="480"/>
        <w:rPr>
          <w:rFonts w:ascii="等线" w:eastAsia="等线" w:hAnsi="等线" w:hint="eastAsia"/>
          <w:noProof/>
          <w:sz w:val="22"/>
        </w:rPr>
      </w:pPr>
      <w:hyperlink w:anchor="_Toc221200475" w:history="1">
        <w:r w:rsidRPr="00C3552E">
          <w:rPr>
            <w:rStyle w:val="afb"/>
            <w:rFonts w:hint="eastAsia"/>
            <w:noProof/>
          </w:rPr>
          <w:t xml:space="preserve">7.1 </w:t>
        </w:r>
        <w:r w:rsidRPr="00C3552E">
          <w:rPr>
            <w:rStyle w:val="afb"/>
            <w:rFonts w:hint="eastAsia"/>
            <w:noProof/>
          </w:rPr>
          <w:t>主要结论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_Toc221200475 \h</w:instrText>
        </w:r>
        <w:r>
          <w:rPr>
            <w:rFonts w:hint="eastAsia"/>
            <w:noProof/>
            <w:webHidden/>
          </w:rPr>
          <w:instrText xml:space="preserve"> </w:instrText>
        </w:r>
        <w:r>
          <w:rPr>
            <w:rFonts w:hint="eastAsia"/>
            <w:noProof/>
            <w:webHidden/>
          </w:rPr>
        </w:r>
        <w:r>
          <w:rPr>
            <w:rFonts w:hint="eastAsia"/>
            <w:noProof/>
            <w:webHidden/>
          </w:rPr>
          <w:fldChar w:fldCharType="separate"/>
        </w:r>
        <w:r w:rsidR="009946A9">
          <w:rPr>
            <w:noProof/>
            <w:webHidden/>
          </w:rPr>
          <w:t>55</w:t>
        </w:r>
        <w:r>
          <w:rPr>
            <w:rFonts w:hint="eastAsia"/>
            <w:noProof/>
            <w:webHidden/>
          </w:rPr>
          <w:fldChar w:fldCharType="end"/>
        </w:r>
      </w:hyperlink>
    </w:p>
    <w:p w14:paraId="7717714F" w14:textId="77777777" w:rsidR="00FE2900" w:rsidRPr="003E4671" w:rsidRDefault="00FE2900">
      <w:pPr>
        <w:pStyle w:val="TOC2"/>
        <w:tabs>
          <w:tab w:val="right" w:leader="dot" w:pos="8494"/>
        </w:tabs>
        <w:ind w:left="480"/>
        <w:rPr>
          <w:rFonts w:ascii="等线" w:eastAsia="等线" w:hAnsi="等线" w:hint="eastAsia"/>
          <w:noProof/>
          <w:sz w:val="22"/>
        </w:rPr>
      </w:pPr>
      <w:hyperlink w:anchor="_Toc221200476" w:history="1">
        <w:r w:rsidRPr="00C3552E">
          <w:rPr>
            <w:rStyle w:val="afb"/>
            <w:rFonts w:hint="eastAsia"/>
            <w:noProof/>
          </w:rPr>
          <w:t xml:space="preserve">7.2 </w:t>
        </w:r>
        <w:r w:rsidRPr="00C3552E">
          <w:rPr>
            <w:rStyle w:val="afb"/>
            <w:rFonts w:hint="eastAsia"/>
            <w:noProof/>
          </w:rPr>
          <w:t>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_Toc221200476 \h</w:instrText>
        </w:r>
        <w:r>
          <w:rPr>
            <w:rFonts w:hint="eastAsia"/>
            <w:noProof/>
            <w:webHidden/>
          </w:rPr>
          <w:instrText xml:space="preserve"> </w:instrText>
        </w:r>
        <w:r>
          <w:rPr>
            <w:rFonts w:hint="eastAsia"/>
            <w:noProof/>
            <w:webHidden/>
          </w:rPr>
        </w:r>
        <w:r>
          <w:rPr>
            <w:rFonts w:hint="eastAsia"/>
            <w:noProof/>
            <w:webHidden/>
          </w:rPr>
          <w:fldChar w:fldCharType="separate"/>
        </w:r>
        <w:r w:rsidR="009946A9">
          <w:rPr>
            <w:noProof/>
            <w:webHidden/>
          </w:rPr>
          <w:t>56</w:t>
        </w:r>
        <w:r>
          <w:rPr>
            <w:rFonts w:hint="eastAsia"/>
            <w:noProof/>
            <w:webHidden/>
          </w:rPr>
          <w:fldChar w:fldCharType="end"/>
        </w:r>
      </w:hyperlink>
    </w:p>
    <w:p w14:paraId="5962D271" w14:textId="77777777" w:rsidR="00FE2900" w:rsidRPr="003E4671" w:rsidRDefault="00FE2900">
      <w:pPr>
        <w:pStyle w:val="TOC1"/>
        <w:tabs>
          <w:tab w:val="right" w:leader="dot" w:pos="8494"/>
        </w:tabs>
        <w:rPr>
          <w:rFonts w:ascii="等线" w:eastAsia="等线" w:hAnsi="等线" w:cs="Times New Roman" w:hint="eastAsia"/>
          <w:b w:val="0"/>
          <w:noProof/>
          <w:sz w:val="22"/>
          <w:szCs w:val="24"/>
        </w:rPr>
      </w:pPr>
      <w:hyperlink w:anchor="_Toc221200477" w:history="1">
        <w:r w:rsidRPr="00C3552E">
          <w:rPr>
            <w:rStyle w:val="afb"/>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_Toc221200477 \h</w:instrText>
        </w:r>
        <w:r>
          <w:rPr>
            <w:rFonts w:hint="eastAsia"/>
            <w:noProof/>
            <w:webHidden/>
          </w:rPr>
          <w:instrText xml:space="preserve"> </w:instrText>
        </w:r>
        <w:r>
          <w:rPr>
            <w:rFonts w:hint="eastAsia"/>
            <w:noProof/>
            <w:webHidden/>
          </w:rPr>
        </w:r>
        <w:r>
          <w:rPr>
            <w:rFonts w:hint="eastAsia"/>
            <w:noProof/>
            <w:webHidden/>
          </w:rPr>
          <w:fldChar w:fldCharType="separate"/>
        </w:r>
        <w:r w:rsidR="009946A9">
          <w:rPr>
            <w:rFonts w:hint="eastAsia"/>
            <w:noProof/>
            <w:webHidden/>
          </w:rPr>
          <w:t>57</w:t>
        </w:r>
        <w:r>
          <w:rPr>
            <w:rFonts w:hint="eastAsia"/>
            <w:noProof/>
            <w:webHidden/>
          </w:rPr>
          <w:fldChar w:fldCharType="end"/>
        </w:r>
      </w:hyperlink>
    </w:p>
    <w:p w14:paraId="3F3024DF" w14:textId="77777777" w:rsidR="00FE2900" w:rsidRPr="003E4671" w:rsidRDefault="00FE2900">
      <w:pPr>
        <w:pStyle w:val="TOC1"/>
        <w:tabs>
          <w:tab w:val="right" w:leader="dot" w:pos="8494"/>
        </w:tabs>
        <w:rPr>
          <w:rFonts w:ascii="等线" w:eastAsia="等线" w:hAnsi="等线" w:cs="Times New Roman" w:hint="eastAsia"/>
          <w:b w:val="0"/>
          <w:noProof/>
          <w:sz w:val="22"/>
          <w:szCs w:val="24"/>
        </w:rPr>
      </w:pPr>
      <w:hyperlink w:anchor="_Toc221200478" w:history="1">
        <w:r w:rsidRPr="00C3552E">
          <w:rPr>
            <w:rStyle w:val="afb"/>
            <w:rFonts w:hint="eastAsia"/>
            <w:noProof/>
          </w:rPr>
          <w:t>附</w:t>
        </w:r>
        <w:r w:rsidRPr="00C3552E">
          <w:rPr>
            <w:rStyle w:val="afb"/>
            <w:rFonts w:hint="eastAsia"/>
            <w:noProof/>
          </w:rPr>
          <w:t xml:space="preserve">  </w:t>
        </w:r>
        <w:r w:rsidRPr="00C3552E">
          <w:rPr>
            <w:rStyle w:val="afb"/>
            <w:rFonts w:hint="eastAsia"/>
            <w:noProof/>
          </w:rPr>
          <w:t>录</w:t>
        </w:r>
        <w:r w:rsidRPr="00C3552E">
          <w:rPr>
            <w:rStyle w:val="afb"/>
            <w:rFonts w:hint="eastAsia"/>
            <w:noProof/>
          </w:rPr>
          <w:t xml:space="preserve">  </w:t>
        </w:r>
        <w:r w:rsidRPr="00C3552E">
          <w:rPr>
            <w:rStyle w:val="afb"/>
            <w:rFonts w:ascii="Arial Unicode MS" w:eastAsia="Arial Unicode MS" w:hAnsi="Arial Unicode MS" w:cs="Arial Unicode MS" w:hint="eastAsia"/>
            <w:noProof/>
          </w:rPr>
          <w:t>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_Toc221200478 \h</w:instrText>
        </w:r>
        <w:r>
          <w:rPr>
            <w:rFonts w:hint="eastAsia"/>
            <w:noProof/>
            <w:webHidden/>
          </w:rPr>
          <w:instrText xml:space="preserve"> </w:instrText>
        </w:r>
        <w:r>
          <w:rPr>
            <w:rFonts w:hint="eastAsia"/>
            <w:noProof/>
            <w:webHidden/>
          </w:rPr>
        </w:r>
        <w:r>
          <w:rPr>
            <w:rFonts w:hint="eastAsia"/>
            <w:noProof/>
            <w:webHidden/>
          </w:rPr>
          <w:fldChar w:fldCharType="separate"/>
        </w:r>
        <w:r w:rsidR="009946A9">
          <w:rPr>
            <w:rFonts w:hint="eastAsia"/>
            <w:noProof/>
            <w:webHidden/>
          </w:rPr>
          <w:t>59</w:t>
        </w:r>
        <w:r>
          <w:rPr>
            <w:rFonts w:hint="eastAsia"/>
            <w:noProof/>
            <w:webHidden/>
          </w:rPr>
          <w:fldChar w:fldCharType="end"/>
        </w:r>
      </w:hyperlink>
    </w:p>
    <w:p w14:paraId="35036776" w14:textId="77777777" w:rsidR="00FE2900" w:rsidRPr="003E4671" w:rsidRDefault="00FE2900">
      <w:pPr>
        <w:pStyle w:val="TOC1"/>
        <w:tabs>
          <w:tab w:val="right" w:leader="dot" w:pos="8494"/>
        </w:tabs>
        <w:rPr>
          <w:rFonts w:ascii="等线" w:eastAsia="等线" w:hAnsi="等线" w:cs="Times New Roman" w:hint="eastAsia"/>
          <w:b w:val="0"/>
          <w:noProof/>
          <w:sz w:val="22"/>
          <w:szCs w:val="24"/>
        </w:rPr>
      </w:pPr>
      <w:hyperlink w:anchor="_Toc221200479" w:history="1">
        <w:r w:rsidRPr="00C3552E">
          <w:rPr>
            <w:rStyle w:val="afb"/>
            <w:rFonts w:hint="eastAsia"/>
            <w:noProof/>
          </w:rPr>
          <w:t>致</w:t>
        </w:r>
        <w:r w:rsidRPr="00C3552E">
          <w:rPr>
            <w:rStyle w:val="afb"/>
            <w:rFonts w:hint="eastAsia"/>
            <w:noProof/>
          </w:rPr>
          <w:t xml:space="preserve">  </w:t>
        </w:r>
        <w:r w:rsidRPr="00C3552E">
          <w:rPr>
            <w:rStyle w:val="afb"/>
            <w:rFonts w:hint="eastAsia"/>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_Toc221200479 \h</w:instrText>
        </w:r>
        <w:r>
          <w:rPr>
            <w:rFonts w:hint="eastAsia"/>
            <w:noProof/>
            <w:webHidden/>
          </w:rPr>
          <w:instrText xml:space="preserve"> </w:instrText>
        </w:r>
        <w:r>
          <w:rPr>
            <w:rFonts w:hint="eastAsia"/>
            <w:noProof/>
            <w:webHidden/>
          </w:rPr>
        </w:r>
        <w:r>
          <w:rPr>
            <w:rFonts w:hint="eastAsia"/>
            <w:noProof/>
            <w:webHidden/>
          </w:rPr>
          <w:fldChar w:fldCharType="separate"/>
        </w:r>
        <w:r w:rsidR="009946A9">
          <w:rPr>
            <w:rFonts w:hint="eastAsia"/>
            <w:noProof/>
            <w:webHidden/>
          </w:rPr>
          <w:t>61</w:t>
        </w:r>
        <w:r>
          <w:rPr>
            <w:rFonts w:hint="eastAsia"/>
            <w:noProof/>
            <w:webHidden/>
          </w:rPr>
          <w:fldChar w:fldCharType="end"/>
        </w:r>
      </w:hyperlink>
    </w:p>
    <w:p w14:paraId="5EA4FBA6" w14:textId="77777777" w:rsidR="00FE2900" w:rsidRPr="003E4671" w:rsidRDefault="00FE2900">
      <w:pPr>
        <w:pStyle w:val="TOC1"/>
        <w:tabs>
          <w:tab w:val="right" w:leader="dot" w:pos="8494"/>
        </w:tabs>
        <w:rPr>
          <w:rFonts w:ascii="等线" w:eastAsia="等线" w:hAnsi="等线" w:cs="Times New Roman" w:hint="eastAsia"/>
          <w:b w:val="0"/>
          <w:noProof/>
          <w:sz w:val="22"/>
          <w:szCs w:val="24"/>
        </w:rPr>
      </w:pPr>
      <w:hyperlink w:anchor="_Toc221200480" w:history="1">
        <w:r w:rsidRPr="00C3552E">
          <w:rPr>
            <w:rStyle w:val="afb"/>
            <w:rFonts w:hint="eastAsia"/>
            <w:noProof/>
          </w:rPr>
          <w:t>作者简介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_Toc221200480 \h</w:instrText>
        </w:r>
        <w:r>
          <w:rPr>
            <w:rFonts w:hint="eastAsia"/>
            <w:noProof/>
            <w:webHidden/>
          </w:rPr>
          <w:instrText xml:space="preserve"> </w:instrText>
        </w:r>
        <w:r>
          <w:rPr>
            <w:rFonts w:hint="eastAsia"/>
            <w:noProof/>
            <w:webHidden/>
          </w:rPr>
        </w:r>
        <w:r>
          <w:rPr>
            <w:rFonts w:hint="eastAsia"/>
            <w:noProof/>
            <w:webHidden/>
          </w:rPr>
          <w:fldChar w:fldCharType="separate"/>
        </w:r>
        <w:r w:rsidR="009946A9">
          <w:rPr>
            <w:rFonts w:hint="eastAsia"/>
            <w:noProof/>
            <w:webHidden/>
          </w:rPr>
          <w:t>63</w:t>
        </w:r>
        <w:r>
          <w:rPr>
            <w:rFonts w:hint="eastAsia"/>
            <w:noProof/>
            <w:webHidden/>
          </w:rPr>
          <w:fldChar w:fldCharType="end"/>
        </w:r>
      </w:hyperlink>
    </w:p>
    <w:p w14:paraId="7A56EAB7" w14:textId="77777777" w:rsidR="008A7E4A" w:rsidRDefault="00C75F2B">
      <w:pPr>
        <w:ind w:firstLine="600"/>
        <w:jc w:val="center"/>
        <w:rPr>
          <w:rFonts w:eastAsia="黑体"/>
          <w:sz w:val="30"/>
          <w:szCs w:val="30"/>
          <w:lang w:val="en-GB"/>
        </w:rPr>
      </w:pPr>
      <w:r>
        <w:rPr>
          <w:rFonts w:eastAsia="黑体"/>
          <w:sz w:val="30"/>
          <w:szCs w:val="30"/>
          <w:lang w:val="en-GB"/>
        </w:rPr>
        <w:fldChar w:fldCharType="end"/>
      </w:r>
    </w:p>
    <w:p w14:paraId="73775F65" w14:textId="77777777" w:rsidR="008A7E4A" w:rsidRDefault="008A7E4A">
      <w:pPr>
        <w:ind w:firstLine="600"/>
        <w:jc w:val="center"/>
        <w:rPr>
          <w:rFonts w:eastAsia="黑体"/>
          <w:sz w:val="30"/>
          <w:szCs w:val="30"/>
          <w:lang w:val="en-GB"/>
        </w:rPr>
      </w:pPr>
    </w:p>
    <w:p w14:paraId="45939BB4" w14:textId="77777777" w:rsidR="00DA2223" w:rsidRDefault="00DA2223">
      <w:pPr>
        <w:ind w:firstLine="600"/>
        <w:jc w:val="center"/>
        <w:rPr>
          <w:rFonts w:eastAsia="黑体"/>
          <w:sz w:val="30"/>
          <w:szCs w:val="30"/>
          <w:lang w:val="en-GB"/>
        </w:rPr>
      </w:pPr>
    </w:p>
    <w:p w14:paraId="4AC92587" w14:textId="77777777" w:rsidR="00DA2223" w:rsidRDefault="00DA2223">
      <w:pPr>
        <w:ind w:firstLine="600"/>
        <w:jc w:val="center"/>
        <w:rPr>
          <w:rFonts w:eastAsia="黑体"/>
          <w:sz w:val="30"/>
          <w:szCs w:val="30"/>
          <w:lang w:val="en-GB"/>
        </w:rPr>
      </w:pPr>
    </w:p>
    <w:p w14:paraId="21B17D6B" w14:textId="77777777" w:rsidR="00DA2223" w:rsidRDefault="00DA2223">
      <w:pPr>
        <w:ind w:firstLine="600"/>
        <w:jc w:val="center"/>
        <w:rPr>
          <w:rFonts w:eastAsia="黑体"/>
          <w:sz w:val="30"/>
          <w:szCs w:val="30"/>
          <w:lang w:val="en-GB"/>
        </w:rPr>
      </w:pPr>
    </w:p>
    <w:p w14:paraId="31252F63" w14:textId="77777777" w:rsidR="00DA2223" w:rsidRDefault="00DA2223">
      <w:pPr>
        <w:ind w:firstLine="600"/>
        <w:jc w:val="center"/>
        <w:rPr>
          <w:rFonts w:eastAsia="黑体"/>
          <w:sz w:val="30"/>
          <w:szCs w:val="30"/>
          <w:lang w:val="en-GB"/>
        </w:rPr>
      </w:pPr>
    </w:p>
    <w:p w14:paraId="7A97C7AC" w14:textId="77777777" w:rsidR="00DA2223" w:rsidRDefault="00DA2223">
      <w:pPr>
        <w:ind w:firstLine="600"/>
        <w:jc w:val="center"/>
        <w:rPr>
          <w:rFonts w:eastAsia="黑体"/>
          <w:sz w:val="30"/>
          <w:szCs w:val="30"/>
          <w:lang w:val="en-GB"/>
        </w:rPr>
      </w:pPr>
    </w:p>
    <w:p w14:paraId="2BD4021A" w14:textId="77777777" w:rsidR="00DA2223" w:rsidRDefault="00DA2223">
      <w:pPr>
        <w:ind w:firstLine="600"/>
        <w:jc w:val="center"/>
        <w:rPr>
          <w:rFonts w:eastAsia="黑体"/>
          <w:sz w:val="30"/>
          <w:szCs w:val="30"/>
          <w:lang w:val="en-GB"/>
        </w:rPr>
      </w:pPr>
    </w:p>
    <w:p w14:paraId="7F617995" w14:textId="77777777" w:rsidR="00DA2223" w:rsidRDefault="00DA2223">
      <w:pPr>
        <w:ind w:firstLine="600"/>
        <w:jc w:val="center"/>
        <w:rPr>
          <w:rFonts w:eastAsia="黑体"/>
          <w:sz w:val="30"/>
          <w:szCs w:val="30"/>
          <w:lang w:val="en-GB"/>
        </w:rPr>
      </w:pPr>
    </w:p>
    <w:p w14:paraId="598236AC" w14:textId="77777777" w:rsidR="00DA2223" w:rsidRDefault="00DA2223">
      <w:pPr>
        <w:ind w:firstLine="600"/>
        <w:jc w:val="center"/>
        <w:rPr>
          <w:rFonts w:eastAsia="黑体"/>
          <w:sz w:val="30"/>
          <w:szCs w:val="30"/>
          <w:lang w:val="en-GB"/>
        </w:rPr>
      </w:pPr>
    </w:p>
    <w:p w14:paraId="737853E6" w14:textId="77777777" w:rsidR="00DA2223" w:rsidRDefault="00DA2223">
      <w:pPr>
        <w:ind w:firstLine="600"/>
        <w:jc w:val="center"/>
        <w:rPr>
          <w:rFonts w:eastAsia="黑体"/>
          <w:sz w:val="30"/>
          <w:szCs w:val="30"/>
          <w:lang w:val="en-GB"/>
        </w:rPr>
      </w:pPr>
    </w:p>
    <w:p w14:paraId="6A37A293" w14:textId="77777777" w:rsidR="00DA2223" w:rsidRDefault="00DA2223">
      <w:pPr>
        <w:ind w:firstLine="600"/>
        <w:jc w:val="center"/>
        <w:rPr>
          <w:rFonts w:eastAsia="黑体"/>
          <w:sz w:val="30"/>
          <w:szCs w:val="30"/>
          <w:lang w:val="en-GB"/>
        </w:rPr>
      </w:pPr>
    </w:p>
    <w:p w14:paraId="7364E3B3" w14:textId="77777777" w:rsidR="00DA2223" w:rsidRDefault="00DA2223">
      <w:pPr>
        <w:ind w:firstLine="600"/>
        <w:jc w:val="center"/>
        <w:rPr>
          <w:rFonts w:eastAsia="黑体"/>
          <w:sz w:val="30"/>
          <w:szCs w:val="30"/>
          <w:lang w:val="en-GB"/>
        </w:rPr>
      </w:pPr>
    </w:p>
    <w:p w14:paraId="0080455D" w14:textId="77777777" w:rsidR="00DA2223" w:rsidRDefault="00DA2223">
      <w:pPr>
        <w:ind w:firstLine="600"/>
        <w:jc w:val="center"/>
        <w:rPr>
          <w:rFonts w:eastAsia="黑体"/>
          <w:sz w:val="30"/>
          <w:szCs w:val="30"/>
          <w:lang w:val="en-GB"/>
        </w:rPr>
      </w:pPr>
    </w:p>
    <w:p w14:paraId="53F1B3A9" w14:textId="77777777" w:rsidR="00DA2223" w:rsidRDefault="00DA2223">
      <w:pPr>
        <w:ind w:firstLine="600"/>
        <w:jc w:val="center"/>
        <w:rPr>
          <w:rFonts w:eastAsia="黑体"/>
          <w:sz w:val="30"/>
          <w:szCs w:val="30"/>
          <w:lang w:val="en-GB"/>
        </w:rPr>
      </w:pPr>
    </w:p>
    <w:p w14:paraId="7A86410B" w14:textId="77777777" w:rsidR="00DA2223" w:rsidRDefault="00DA2223">
      <w:pPr>
        <w:ind w:firstLine="600"/>
        <w:jc w:val="center"/>
        <w:rPr>
          <w:rFonts w:eastAsia="黑体"/>
          <w:sz w:val="30"/>
          <w:szCs w:val="30"/>
          <w:lang w:val="en-GB"/>
        </w:rPr>
      </w:pPr>
    </w:p>
    <w:p w14:paraId="0B7A48D2" w14:textId="77777777" w:rsidR="00DA2223" w:rsidRDefault="00DA2223">
      <w:pPr>
        <w:ind w:firstLine="600"/>
        <w:jc w:val="center"/>
        <w:rPr>
          <w:rFonts w:eastAsia="黑体" w:hint="eastAsia"/>
          <w:sz w:val="30"/>
          <w:szCs w:val="30"/>
          <w:lang w:val="en-GB"/>
        </w:rPr>
      </w:pPr>
    </w:p>
    <w:p w14:paraId="6D4863A6" w14:textId="77777777" w:rsidR="008A7E4A" w:rsidRDefault="008A7E4A">
      <w:pPr>
        <w:ind w:firstLine="600"/>
        <w:jc w:val="center"/>
        <w:rPr>
          <w:rFonts w:eastAsia="黑体"/>
          <w:sz w:val="30"/>
          <w:szCs w:val="30"/>
          <w:lang w:val="en-GB"/>
        </w:rPr>
      </w:pPr>
    </w:p>
    <w:p w14:paraId="0D23BC76" w14:textId="77777777" w:rsidR="008A7E4A" w:rsidRDefault="008A7E4A">
      <w:pPr>
        <w:ind w:firstLine="600"/>
        <w:jc w:val="center"/>
        <w:rPr>
          <w:rFonts w:eastAsia="黑体"/>
          <w:sz w:val="30"/>
          <w:szCs w:val="30"/>
          <w:lang w:val="en-GB"/>
        </w:rPr>
      </w:pPr>
    </w:p>
    <w:p w14:paraId="2F01B6BC" w14:textId="77777777" w:rsidR="008A7E4A" w:rsidRDefault="008A7E4A">
      <w:pPr>
        <w:ind w:firstLine="600"/>
        <w:jc w:val="center"/>
        <w:rPr>
          <w:rFonts w:eastAsia="黑体"/>
          <w:sz w:val="30"/>
          <w:szCs w:val="30"/>
          <w:lang w:val="en-GB"/>
        </w:rPr>
      </w:pPr>
    </w:p>
    <w:p w14:paraId="6FCC2927" w14:textId="77777777" w:rsidR="008A7E4A" w:rsidRDefault="008A7E4A">
      <w:pPr>
        <w:ind w:firstLine="600"/>
        <w:jc w:val="center"/>
        <w:rPr>
          <w:rFonts w:eastAsia="黑体"/>
          <w:sz w:val="30"/>
          <w:szCs w:val="30"/>
          <w:lang w:val="en-GB"/>
        </w:rPr>
      </w:pPr>
    </w:p>
    <w:p w14:paraId="0653BBBA" w14:textId="77777777" w:rsidR="008A7E4A" w:rsidRDefault="008A7E4A">
      <w:pPr>
        <w:ind w:firstLine="600"/>
        <w:jc w:val="center"/>
        <w:rPr>
          <w:rFonts w:eastAsia="黑体"/>
          <w:sz w:val="30"/>
          <w:szCs w:val="30"/>
          <w:lang w:val="en-GB"/>
        </w:rPr>
        <w:sectPr w:rsidR="008A7E4A">
          <w:headerReference w:type="even" r:id="rId20"/>
          <w:headerReference w:type="default" r:id="rId21"/>
          <w:footerReference w:type="even" r:id="rId22"/>
          <w:pgSz w:w="11906" w:h="16838"/>
          <w:pgMar w:top="1701" w:right="1701" w:bottom="1701" w:left="1701" w:header="1134" w:footer="1134" w:gutter="0"/>
          <w:pgNumType w:fmt="upperRoman"/>
          <w:cols w:space="720"/>
          <w:docGrid w:type="linesAndChars" w:linePitch="312"/>
        </w:sectPr>
      </w:pPr>
    </w:p>
    <w:p w14:paraId="55557A1A" w14:textId="77777777" w:rsidR="008A7E4A" w:rsidRDefault="008A7E4A" w:rsidP="00A9460E">
      <w:pPr>
        <w:pStyle w:val="aff5"/>
        <w:numPr>
          <w:ilvl w:val="0"/>
          <w:numId w:val="0"/>
        </w:numPr>
      </w:pPr>
      <w:bookmarkStart w:id="10" w:name="_Toc207529000"/>
      <w:bookmarkStart w:id="11" w:name="_Toc221200424"/>
      <w:r>
        <w:lastRenderedPageBreak/>
        <w:t>图清单</w:t>
      </w:r>
      <w:bookmarkEnd w:id="10"/>
      <w:bookmarkEnd w:id="11"/>
    </w:p>
    <w:p w14:paraId="4B3A25BD" w14:textId="77777777" w:rsidR="008A7E4A" w:rsidRDefault="008A7E4A" w:rsidP="004643C9">
      <w:pPr>
        <w:pStyle w:val="afff2"/>
      </w:pPr>
      <w:r>
        <w:t>图</w:t>
      </w:r>
      <w:r>
        <w:t xml:space="preserve">1.1 </w:t>
      </w:r>
      <w:r>
        <w:t>中国钨矿查明资源储量分布</w:t>
      </w:r>
      <w:r>
        <w:t>..............................................................................2</w:t>
      </w:r>
    </w:p>
    <w:p w14:paraId="10C6ABE3" w14:textId="77777777" w:rsidR="008A7E4A" w:rsidRDefault="008A7E4A" w:rsidP="004643C9">
      <w:pPr>
        <w:pStyle w:val="afff2"/>
      </w:pPr>
      <w:r>
        <w:t>图</w:t>
      </w:r>
      <w:r>
        <w:t xml:space="preserve">1.2 </w:t>
      </w:r>
      <w:r>
        <w:t>中国钨矿资源分布示意图</w:t>
      </w:r>
      <w:r>
        <w:t>..................................................................................4</w:t>
      </w:r>
    </w:p>
    <w:p w14:paraId="30BCF058" w14:textId="77777777" w:rsidR="008A7E4A" w:rsidRDefault="008A7E4A">
      <w:pPr>
        <w:ind w:firstLine="600"/>
        <w:jc w:val="center"/>
        <w:rPr>
          <w:rFonts w:eastAsia="黑体"/>
          <w:sz w:val="30"/>
          <w:szCs w:val="30"/>
          <w:lang w:val="en-GB"/>
        </w:rPr>
      </w:pPr>
    </w:p>
    <w:p w14:paraId="5B5D2161" w14:textId="77777777" w:rsidR="008A7E4A" w:rsidRDefault="008A7E4A">
      <w:pPr>
        <w:ind w:firstLine="600"/>
        <w:jc w:val="center"/>
        <w:rPr>
          <w:rFonts w:eastAsia="黑体"/>
          <w:sz w:val="30"/>
          <w:szCs w:val="30"/>
          <w:lang w:val="en-GB"/>
        </w:rPr>
      </w:pPr>
    </w:p>
    <w:p w14:paraId="1ED67609" w14:textId="77777777" w:rsidR="008A7E4A" w:rsidRDefault="008A7E4A">
      <w:pPr>
        <w:ind w:firstLine="600"/>
        <w:jc w:val="center"/>
        <w:rPr>
          <w:rFonts w:eastAsia="黑体"/>
          <w:sz w:val="30"/>
          <w:szCs w:val="30"/>
          <w:lang w:val="en-GB"/>
        </w:rPr>
      </w:pPr>
    </w:p>
    <w:p w14:paraId="247AEB0C" w14:textId="77777777" w:rsidR="008A7E4A" w:rsidRDefault="008A7E4A">
      <w:pPr>
        <w:ind w:firstLine="600"/>
        <w:jc w:val="center"/>
        <w:rPr>
          <w:rFonts w:eastAsia="黑体"/>
          <w:sz w:val="30"/>
          <w:szCs w:val="30"/>
          <w:lang w:val="en-GB"/>
        </w:rPr>
      </w:pPr>
    </w:p>
    <w:p w14:paraId="1A97F28B" w14:textId="77777777" w:rsidR="008A7E4A" w:rsidRDefault="008A7E4A">
      <w:pPr>
        <w:ind w:firstLine="600"/>
        <w:jc w:val="center"/>
        <w:rPr>
          <w:rFonts w:eastAsia="黑体"/>
          <w:sz w:val="30"/>
          <w:szCs w:val="30"/>
          <w:lang w:val="en-GB"/>
        </w:rPr>
      </w:pPr>
    </w:p>
    <w:p w14:paraId="52408767" w14:textId="77777777" w:rsidR="008A7E4A" w:rsidRDefault="008A7E4A">
      <w:pPr>
        <w:ind w:firstLine="600"/>
        <w:jc w:val="center"/>
        <w:rPr>
          <w:rFonts w:eastAsia="黑体"/>
          <w:sz w:val="30"/>
          <w:szCs w:val="30"/>
          <w:lang w:val="en-GB"/>
        </w:rPr>
      </w:pPr>
    </w:p>
    <w:p w14:paraId="10974A25" w14:textId="77777777" w:rsidR="008A7E4A" w:rsidRDefault="008A7E4A">
      <w:pPr>
        <w:ind w:firstLine="600"/>
        <w:jc w:val="center"/>
        <w:rPr>
          <w:rFonts w:eastAsia="黑体"/>
          <w:sz w:val="30"/>
          <w:szCs w:val="30"/>
          <w:lang w:val="en-GB"/>
        </w:rPr>
      </w:pPr>
    </w:p>
    <w:p w14:paraId="17042B1C" w14:textId="77777777" w:rsidR="008A7E4A" w:rsidRDefault="008A7E4A">
      <w:pPr>
        <w:ind w:firstLine="600"/>
        <w:jc w:val="center"/>
        <w:rPr>
          <w:rFonts w:eastAsia="黑体"/>
          <w:sz w:val="30"/>
          <w:szCs w:val="30"/>
          <w:lang w:val="en-GB"/>
        </w:rPr>
      </w:pPr>
    </w:p>
    <w:p w14:paraId="15F69775" w14:textId="77777777" w:rsidR="008A7E4A" w:rsidRDefault="008A7E4A">
      <w:pPr>
        <w:ind w:firstLine="600"/>
        <w:jc w:val="center"/>
        <w:rPr>
          <w:rFonts w:eastAsia="黑体"/>
          <w:sz w:val="30"/>
          <w:szCs w:val="30"/>
          <w:lang w:val="en-GB"/>
        </w:rPr>
      </w:pPr>
    </w:p>
    <w:p w14:paraId="301D2584" w14:textId="77777777" w:rsidR="008A7E4A" w:rsidRDefault="008A7E4A">
      <w:pPr>
        <w:ind w:firstLine="600"/>
        <w:jc w:val="center"/>
        <w:rPr>
          <w:rFonts w:eastAsia="黑体"/>
          <w:sz w:val="30"/>
          <w:szCs w:val="30"/>
          <w:lang w:val="en-GB"/>
        </w:rPr>
      </w:pPr>
    </w:p>
    <w:p w14:paraId="693513C4" w14:textId="77777777" w:rsidR="008A7E4A" w:rsidRDefault="008A7E4A">
      <w:pPr>
        <w:ind w:firstLine="600"/>
        <w:jc w:val="center"/>
        <w:rPr>
          <w:rFonts w:eastAsia="黑体"/>
          <w:sz w:val="30"/>
          <w:szCs w:val="30"/>
          <w:lang w:val="en-GB"/>
        </w:rPr>
      </w:pPr>
    </w:p>
    <w:p w14:paraId="344425BD" w14:textId="77777777" w:rsidR="008A7E4A" w:rsidRDefault="008A7E4A">
      <w:pPr>
        <w:ind w:firstLine="600"/>
        <w:jc w:val="center"/>
        <w:rPr>
          <w:rFonts w:eastAsia="黑体"/>
          <w:sz w:val="30"/>
          <w:szCs w:val="30"/>
          <w:lang w:val="en-GB"/>
        </w:rPr>
      </w:pPr>
    </w:p>
    <w:p w14:paraId="35688DD7" w14:textId="77777777" w:rsidR="008A7E4A" w:rsidRDefault="008A7E4A">
      <w:pPr>
        <w:ind w:firstLine="600"/>
        <w:jc w:val="center"/>
        <w:rPr>
          <w:rFonts w:eastAsia="黑体"/>
          <w:sz w:val="30"/>
          <w:szCs w:val="30"/>
          <w:lang w:val="en-GB"/>
        </w:rPr>
      </w:pPr>
    </w:p>
    <w:p w14:paraId="07164434" w14:textId="77777777" w:rsidR="008A7E4A" w:rsidRDefault="008A7E4A">
      <w:pPr>
        <w:ind w:firstLine="600"/>
        <w:jc w:val="center"/>
        <w:rPr>
          <w:rFonts w:eastAsia="黑体"/>
          <w:sz w:val="30"/>
          <w:szCs w:val="30"/>
          <w:lang w:val="en-GB"/>
        </w:rPr>
      </w:pPr>
    </w:p>
    <w:p w14:paraId="7C434339" w14:textId="77777777" w:rsidR="008A7E4A" w:rsidRDefault="008A7E4A">
      <w:pPr>
        <w:ind w:firstLine="600"/>
        <w:jc w:val="center"/>
        <w:rPr>
          <w:rFonts w:eastAsia="黑体"/>
          <w:sz w:val="30"/>
          <w:szCs w:val="30"/>
          <w:lang w:val="en-GB"/>
        </w:rPr>
      </w:pPr>
    </w:p>
    <w:p w14:paraId="3B76D4B9" w14:textId="77777777" w:rsidR="008A7E4A" w:rsidRDefault="008A7E4A">
      <w:pPr>
        <w:ind w:firstLine="600"/>
        <w:jc w:val="center"/>
        <w:rPr>
          <w:rFonts w:eastAsia="黑体"/>
          <w:sz w:val="30"/>
          <w:szCs w:val="30"/>
          <w:lang w:val="en-GB"/>
        </w:rPr>
      </w:pPr>
    </w:p>
    <w:p w14:paraId="58CB9027" w14:textId="77777777" w:rsidR="008A7E4A" w:rsidRDefault="008A7E4A">
      <w:pPr>
        <w:ind w:firstLine="600"/>
        <w:jc w:val="center"/>
        <w:rPr>
          <w:rFonts w:eastAsia="黑体"/>
          <w:sz w:val="30"/>
          <w:szCs w:val="30"/>
          <w:lang w:val="en-GB"/>
        </w:rPr>
      </w:pPr>
    </w:p>
    <w:p w14:paraId="146604EF" w14:textId="77777777" w:rsidR="008A7E4A" w:rsidRDefault="008A7E4A">
      <w:pPr>
        <w:ind w:firstLine="600"/>
        <w:jc w:val="center"/>
        <w:rPr>
          <w:rFonts w:eastAsia="黑体"/>
          <w:sz w:val="30"/>
          <w:szCs w:val="30"/>
          <w:lang w:val="en-GB"/>
        </w:rPr>
      </w:pPr>
    </w:p>
    <w:p w14:paraId="28D7F35B" w14:textId="77777777" w:rsidR="008A7E4A" w:rsidRDefault="008A7E4A">
      <w:pPr>
        <w:ind w:firstLine="600"/>
        <w:jc w:val="center"/>
        <w:rPr>
          <w:rFonts w:eastAsia="黑体"/>
          <w:sz w:val="30"/>
          <w:szCs w:val="30"/>
          <w:lang w:val="en-GB"/>
        </w:rPr>
      </w:pPr>
    </w:p>
    <w:p w14:paraId="7F9FBC2D" w14:textId="77777777" w:rsidR="008A7E4A" w:rsidRDefault="008A7E4A">
      <w:pPr>
        <w:ind w:firstLine="600"/>
        <w:jc w:val="center"/>
        <w:rPr>
          <w:rFonts w:eastAsia="黑体"/>
          <w:sz w:val="30"/>
          <w:szCs w:val="30"/>
          <w:lang w:val="en-GB"/>
        </w:rPr>
      </w:pPr>
    </w:p>
    <w:p w14:paraId="2E030D8C" w14:textId="77777777" w:rsidR="008A7E4A" w:rsidRDefault="008A7E4A">
      <w:pPr>
        <w:ind w:firstLine="600"/>
        <w:jc w:val="center"/>
        <w:rPr>
          <w:rFonts w:eastAsia="黑体"/>
          <w:sz w:val="30"/>
          <w:szCs w:val="30"/>
          <w:lang w:val="en-GB"/>
        </w:rPr>
      </w:pPr>
    </w:p>
    <w:p w14:paraId="462B8FCC" w14:textId="77777777" w:rsidR="008A7E4A" w:rsidRDefault="008A7E4A">
      <w:pPr>
        <w:ind w:firstLine="600"/>
        <w:jc w:val="center"/>
        <w:rPr>
          <w:rFonts w:eastAsia="黑体"/>
          <w:sz w:val="30"/>
          <w:szCs w:val="30"/>
          <w:lang w:val="en-GB"/>
        </w:rPr>
      </w:pPr>
    </w:p>
    <w:p w14:paraId="10385A15" w14:textId="77777777" w:rsidR="008A7E4A" w:rsidRDefault="008A7E4A">
      <w:pPr>
        <w:ind w:firstLine="600"/>
        <w:jc w:val="center"/>
        <w:rPr>
          <w:rFonts w:eastAsia="黑体"/>
          <w:sz w:val="30"/>
          <w:szCs w:val="30"/>
          <w:lang w:val="en-GB"/>
        </w:rPr>
        <w:sectPr w:rsidR="008A7E4A">
          <w:headerReference w:type="default" r:id="rId23"/>
          <w:pgSz w:w="11906" w:h="16838"/>
          <w:pgMar w:top="1701" w:right="1701" w:bottom="1701" w:left="1701" w:header="1134" w:footer="1134" w:gutter="0"/>
          <w:pgNumType w:fmt="upperRoman"/>
          <w:cols w:space="720"/>
          <w:docGrid w:type="linesAndChars" w:linePitch="312"/>
        </w:sectPr>
      </w:pPr>
    </w:p>
    <w:p w14:paraId="5CE48A5B" w14:textId="77777777" w:rsidR="008A7E4A" w:rsidRDefault="008A7E4A" w:rsidP="00A9460E">
      <w:pPr>
        <w:pStyle w:val="aff5"/>
        <w:numPr>
          <w:ilvl w:val="0"/>
          <w:numId w:val="0"/>
        </w:numPr>
      </w:pPr>
      <w:bookmarkStart w:id="12" w:name="_Toc207529001"/>
      <w:bookmarkStart w:id="13" w:name="_Toc221200425"/>
      <w:r>
        <w:rPr>
          <w:szCs w:val="32"/>
          <w:lang w:val="en-US" w:eastAsia="zh-CN"/>
        </w:rPr>
        <w:lastRenderedPageBreak/>
        <w:t>表</w:t>
      </w:r>
      <w:r>
        <w:t>清单</w:t>
      </w:r>
      <w:bookmarkEnd w:id="12"/>
      <w:bookmarkEnd w:id="13"/>
    </w:p>
    <w:p w14:paraId="469C9DC6" w14:textId="77777777" w:rsidR="008A7E4A" w:rsidRDefault="008A7E4A" w:rsidP="004643C9">
      <w:pPr>
        <w:pStyle w:val="afff2"/>
      </w:pPr>
      <w:r>
        <w:t>表</w:t>
      </w:r>
      <w:r>
        <w:t xml:space="preserve">1.1 </w:t>
      </w:r>
      <w:r>
        <w:t>试验用土的基本物理性质指标</w:t>
      </w:r>
      <w:r>
        <w:t>..........................................................................2</w:t>
      </w:r>
    </w:p>
    <w:p w14:paraId="015D912C" w14:textId="77777777" w:rsidR="008A7E4A" w:rsidRDefault="008A7E4A" w:rsidP="004643C9">
      <w:pPr>
        <w:pStyle w:val="afff2"/>
      </w:pPr>
      <w:r>
        <w:t>表</w:t>
      </w:r>
      <w:r>
        <w:t xml:space="preserve">1.2 </w:t>
      </w:r>
      <w:r>
        <w:t>试验方案以及强度参数</w:t>
      </w:r>
      <w:r>
        <w:t>......................................................................................4</w:t>
      </w:r>
    </w:p>
    <w:p w14:paraId="7D96E919" w14:textId="77777777" w:rsidR="008A7E4A" w:rsidRDefault="008A7E4A">
      <w:pPr>
        <w:ind w:firstLine="600"/>
        <w:jc w:val="center"/>
        <w:rPr>
          <w:rFonts w:eastAsia="黑体"/>
          <w:sz w:val="30"/>
          <w:szCs w:val="30"/>
          <w:lang w:val="en-GB"/>
        </w:rPr>
      </w:pPr>
    </w:p>
    <w:p w14:paraId="2179530E" w14:textId="77777777" w:rsidR="008A7E4A" w:rsidRDefault="008A7E4A">
      <w:pPr>
        <w:ind w:firstLine="600"/>
        <w:jc w:val="center"/>
        <w:rPr>
          <w:rFonts w:eastAsia="黑体"/>
          <w:sz w:val="30"/>
          <w:szCs w:val="30"/>
          <w:lang w:val="en-GB"/>
        </w:rPr>
      </w:pPr>
    </w:p>
    <w:p w14:paraId="4673FF8D" w14:textId="77777777" w:rsidR="008A7E4A" w:rsidRDefault="008A7E4A">
      <w:pPr>
        <w:ind w:firstLine="600"/>
        <w:jc w:val="center"/>
        <w:rPr>
          <w:rFonts w:eastAsia="黑体"/>
          <w:sz w:val="30"/>
          <w:szCs w:val="30"/>
          <w:lang w:val="en-GB"/>
        </w:rPr>
      </w:pPr>
    </w:p>
    <w:p w14:paraId="6B1F984A" w14:textId="77777777" w:rsidR="008A7E4A" w:rsidRDefault="008A7E4A">
      <w:pPr>
        <w:ind w:firstLine="600"/>
        <w:jc w:val="center"/>
        <w:rPr>
          <w:rFonts w:eastAsia="黑体"/>
          <w:sz w:val="30"/>
          <w:szCs w:val="30"/>
          <w:lang w:val="en-GB"/>
        </w:rPr>
      </w:pPr>
    </w:p>
    <w:p w14:paraId="36224772" w14:textId="77777777" w:rsidR="008A7E4A" w:rsidRDefault="008A7E4A">
      <w:pPr>
        <w:ind w:firstLine="600"/>
        <w:jc w:val="center"/>
        <w:rPr>
          <w:rFonts w:eastAsia="黑体"/>
          <w:sz w:val="30"/>
          <w:szCs w:val="30"/>
          <w:lang w:val="en-GB"/>
        </w:rPr>
      </w:pPr>
    </w:p>
    <w:p w14:paraId="5C1B9DEE" w14:textId="77777777" w:rsidR="008A7E4A" w:rsidRDefault="008A7E4A">
      <w:pPr>
        <w:ind w:firstLine="600"/>
        <w:jc w:val="center"/>
        <w:rPr>
          <w:rFonts w:eastAsia="黑体"/>
          <w:sz w:val="30"/>
          <w:szCs w:val="30"/>
          <w:lang w:val="en-GB"/>
        </w:rPr>
      </w:pPr>
    </w:p>
    <w:p w14:paraId="2A86922C" w14:textId="77777777" w:rsidR="008A7E4A" w:rsidRDefault="008A7E4A">
      <w:pPr>
        <w:ind w:firstLine="600"/>
        <w:jc w:val="center"/>
        <w:rPr>
          <w:rFonts w:eastAsia="黑体"/>
          <w:sz w:val="30"/>
          <w:szCs w:val="30"/>
          <w:lang w:val="en-GB"/>
        </w:rPr>
      </w:pPr>
    </w:p>
    <w:p w14:paraId="07A26C3E" w14:textId="77777777" w:rsidR="008A7E4A" w:rsidRDefault="008A7E4A">
      <w:pPr>
        <w:ind w:firstLine="600"/>
        <w:jc w:val="center"/>
        <w:rPr>
          <w:rFonts w:eastAsia="黑体"/>
          <w:sz w:val="30"/>
          <w:szCs w:val="30"/>
          <w:lang w:val="en-GB"/>
        </w:rPr>
      </w:pPr>
    </w:p>
    <w:p w14:paraId="7D1F3A38" w14:textId="77777777" w:rsidR="008A7E4A" w:rsidRDefault="008A7E4A">
      <w:pPr>
        <w:ind w:firstLine="600"/>
        <w:jc w:val="center"/>
        <w:rPr>
          <w:rFonts w:eastAsia="黑体"/>
          <w:sz w:val="30"/>
          <w:szCs w:val="30"/>
          <w:lang w:val="en-GB"/>
        </w:rPr>
      </w:pPr>
    </w:p>
    <w:p w14:paraId="32098349" w14:textId="77777777" w:rsidR="008A7E4A" w:rsidRDefault="008A7E4A">
      <w:pPr>
        <w:ind w:firstLine="600"/>
        <w:jc w:val="center"/>
        <w:rPr>
          <w:rFonts w:eastAsia="黑体"/>
          <w:sz w:val="30"/>
          <w:szCs w:val="30"/>
          <w:lang w:val="en-GB"/>
        </w:rPr>
      </w:pPr>
    </w:p>
    <w:p w14:paraId="31FE549F" w14:textId="77777777" w:rsidR="008A7E4A" w:rsidRDefault="008A7E4A">
      <w:pPr>
        <w:ind w:firstLine="600"/>
        <w:jc w:val="center"/>
        <w:rPr>
          <w:rFonts w:eastAsia="黑体"/>
          <w:sz w:val="30"/>
          <w:szCs w:val="30"/>
          <w:lang w:val="en-GB"/>
        </w:rPr>
      </w:pPr>
    </w:p>
    <w:p w14:paraId="05012E15" w14:textId="77777777" w:rsidR="008A7E4A" w:rsidRDefault="008A7E4A">
      <w:pPr>
        <w:ind w:firstLine="600"/>
        <w:jc w:val="center"/>
        <w:rPr>
          <w:rFonts w:eastAsia="黑体"/>
          <w:sz w:val="30"/>
          <w:szCs w:val="30"/>
          <w:lang w:val="en-GB"/>
        </w:rPr>
      </w:pPr>
    </w:p>
    <w:p w14:paraId="195198B3" w14:textId="77777777" w:rsidR="008A7E4A" w:rsidRDefault="008A7E4A">
      <w:pPr>
        <w:ind w:firstLine="600"/>
        <w:jc w:val="center"/>
        <w:rPr>
          <w:rFonts w:eastAsia="黑体"/>
          <w:sz w:val="30"/>
          <w:szCs w:val="30"/>
          <w:lang w:val="en-GB"/>
        </w:rPr>
      </w:pPr>
    </w:p>
    <w:p w14:paraId="6A5BBFED" w14:textId="77777777" w:rsidR="008A7E4A" w:rsidRDefault="008A7E4A">
      <w:pPr>
        <w:ind w:firstLine="600"/>
        <w:jc w:val="center"/>
        <w:rPr>
          <w:rFonts w:eastAsia="黑体"/>
          <w:sz w:val="30"/>
          <w:szCs w:val="30"/>
          <w:lang w:val="en-GB"/>
        </w:rPr>
      </w:pPr>
    </w:p>
    <w:p w14:paraId="5CDECA14" w14:textId="77777777" w:rsidR="008A7E4A" w:rsidRDefault="008A7E4A">
      <w:pPr>
        <w:ind w:firstLine="600"/>
        <w:jc w:val="center"/>
        <w:rPr>
          <w:rFonts w:eastAsia="黑体"/>
          <w:sz w:val="30"/>
          <w:szCs w:val="30"/>
          <w:lang w:val="en-GB"/>
        </w:rPr>
      </w:pPr>
    </w:p>
    <w:p w14:paraId="69FB3914" w14:textId="77777777" w:rsidR="008A7E4A" w:rsidRDefault="008A7E4A">
      <w:pPr>
        <w:ind w:firstLine="600"/>
        <w:jc w:val="center"/>
        <w:rPr>
          <w:rFonts w:eastAsia="黑体"/>
          <w:sz w:val="30"/>
          <w:szCs w:val="30"/>
          <w:lang w:val="en-GB"/>
        </w:rPr>
      </w:pPr>
    </w:p>
    <w:p w14:paraId="65C9AFF8" w14:textId="77777777" w:rsidR="008A7E4A" w:rsidRDefault="008A7E4A">
      <w:pPr>
        <w:ind w:firstLine="600"/>
        <w:jc w:val="center"/>
        <w:rPr>
          <w:rFonts w:eastAsia="黑体"/>
          <w:sz w:val="30"/>
          <w:szCs w:val="30"/>
          <w:lang w:val="en-GB"/>
        </w:rPr>
      </w:pPr>
    </w:p>
    <w:p w14:paraId="0570B907" w14:textId="77777777" w:rsidR="008A7E4A" w:rsidRDefault="008A7E4A">
      <w:pPr>
        <w:ind w:firstLine="600"/>
        <w:jc w:val="center"/>
        <w:rPr>
          <w:rFonts w:eastAsia="黑体"/>
          <w:sz w:val="30"/>
          <w:szCs w:val="30"/>
          <w:lang w:val="en-GB"/>
        </w:rPr>
      </w:pPr>
    </w:p>
    <w:p w14:paraId="507705A7" w14:textId="77777777" w:rsidR="008A7E4A" w:rsidRDefault="008A7E4A">
      <w:pPr>
        <w:ind w:firstLine="600"/>
        <w:jc w:val="center"/>
        <w:rPr>
          <w:rFonts w:eastAsia="黑体"/>
          <w:sz w:val="30"/>
          <w:szCs w:val="30"/>
          <w:lang w:val="en-GB"/>
        </w:rPr>
      </w:pPr>
    </w:p>
    <w:p w14:paraId="0120B5C8" w14:textId="77777777" w:rsidR="008A7E4A" w:rsidRDefault="008A7E4A">
      <w:pPr>
        <w:ind w:firstLine="600"/>
        <w:jc w:val="center"/>
        <w:rPr>
          <w:rFonts w:eastAsia="黑体"/>
          <w:sz w:val="30"/>
          <w:szCs w:val="30"/>
          <w:lang w:val="en-GB"/>
        </w:rPr>
      </w:pPr>
    </w:p>
    <w:p w14:paraId="5EEA7286" w14:textId="77777777" w:rsidR="008A7E4A" w:rsidRDefault="008A7E4A">
      <w:pPr>
        <w:ind w:firstLine="600"/>
        <w:jc w:val="center"/>
        <w:rPr>
          <w:rFonts w:eastAsia="黑体"/>
          <w:sz w:val="30"/>
          <w:szCs w:val="30"/>
          <w:lang w:val="en-GB"/>
        </w:rPr>
      </w:pPr>
    </w:p>
    <w:p w14:paraId="633879B6" w14:textId="77777777" w:rsidR="008A7E4A" w:rsidRDefault="008A7E4A">
      <w:pPr>
        <w:ind w:firstLine="600"/>
        <w:jc w:val="center"/>
        <w:rPr>
          <w:rFonts w:eastAsia="黑体"/>
          <w:sz w:val="30"/>
          <w:szCs w:val="30"/>
          <w:lang w:val="en-GB"/>
        </w:rPr>
      </w:pPr>
    </w:p>
    <w:p w14:paraId="08A22A2A" w14:textId="77777777" w:rsidR="008A7E4A" w:rsidRDefault="008A7E4A">
      <w:pPr>
        <w:ind w:firstLine="600"/>
        <w:jc w:val="center"/>
        <w:rPr>
          <w:rFonts w:eastAsia="黑体"/>
          <w:sz w:val="30"/>
          <w:szCs w:val="30"/>
          <w:lang w:val="en-GB"/>
        </w:rPr>
      </w:pPr>
    </w:p>
    <w:p w14:paraId="50384813" w14:textId="77777777" w:rsidR="008A7E4A" w:rsidRDefault="008A7E4A">
      <w:pPr>
        <w:ind w:firstLine="600"/>
        <w:jc w:val="center"/>
        <w:rPr>
          <w:rFonts w:eastAsia="黑体"/>
          <w:sz w:val="30"/>
          <w:szCs w:val="30"/>
          <w:lang w:val="en-GB"/>
        </w:rPr>
      </w:pPr>
    </w:p>
    <w:p w14:paraId="1A31F14C" w14:textId="77777777" w:rsidR="008A7E4A" w:rsidRDefault="008A7E4A">
      <w:pPr>
        <w:ind w:firstLine="600"/>
        <w:jc w:val="center"/>
        <w:rPr>
          <w:rFonts w:eastAsia="黑体"/>
          <w:sz w:val="30"/>
          <w:szCs w:val="30"/>
          <w:lang w:val="en-GB"/>
        </w:rPr>
        <w:sectPr w:rsidR="008A7E4A">
          <w:headerReference w:type="default" r:id="rId24"/>
          <w:pgSz w:w="11906" w:h="16838"/>
          <w:pgMar w:top="1701" w:right="1701" w:bottom="1701" w:left="1701" w:header="1134" w:footer="1134" w:gutter="0"/>
          <w:pgNumType w:fmt="upperRoman"/>
          <w:cols w:space="720"/>
          <w:docGrid w:type="linesAndChars" w:linePitch="312"/>
        </w:sectPr>
      </w:pPr>
    </w:p>
    <w:p w14:paraId="0902B5C6" w14:textId="77777777" w:rsidR="008A7E4A" w:rsidRDefault="008A7E4A" w:rsidP="00A9460E">
      <w:pPr>
        <w:pStyle w:val="aff5"/>
        <w:numPr>
          <w:ilvl w:val="0"/>
          <w:numId w:val="0"/>
        </w:numPr>
      </w:pPr>
      <w:bookmarkStart w:id="14" w:name="_Toc207529002"/>
      <w:bookmarkStart w:id="15" w:name="_Toc221200426"/>
      <w:r>
        <w:lastRenderedPageBreak/>
        <w:t>主要符号表</w:t>
      </w:r>
      <w:bookmarkEnd w:id="14"/>
      <w:bookmarkEnd w:id="15"/>
    </w:p>
    <w:p w14:paraId="48041325" w14:textId="77777777" w:rsidR="008A7E4A" w:rsidRDefault="008A7E4A">
      <w:pPr>
        <w:ind w:firstLine="480"/>
        <w:jc w:val="left"/>
        <w:rPr>
          <w:lang w:val="en-GB"/>
        </w:rPr>
      </w:pPr>
      <w:r>
        <w:rPr>
          <w:i/>
          <w:iCs/>
          <w:lang w:val="en-GB"/>
        </w:rPr>
        <w:t>S</w:t>
      </w:r>
      <w:r>
        <w:rPr>
          <w:lang w:val="en-GB"/>
        </w:rPr>
        <w:t>：溶解度，</w:t>
      </w:r>
      <w:r>
        <w:rPr>
          <w:lang w:val="en-GB"/>
        </w:rPr>
        <w:t>mol/L</w:t>
      </w:r>
      <w:r>
        <w:rPr>
          <w:lang w:val="en-GB"/>
        </w:rPr>
        <w:t>；</w:t>
      </w:r>
    </w:p>
    <w:p w14:paraId="5F5F3E58" w14:textId="77777777" w:rsidR="008A7E4A" w:rsidRDefault="008A7E4A">
      <w:pPr>
        <w:ind w:firstLine="480"/>
        <w:jc w:val="left"/>
        <w:rPr>
          <w:lang w:val="en-GB"/>
        </w:rPr>
      </w:pPr>
      <w:r>
        <w:rPr>
          <w:i/>
          <w:iCs/>
          <w:lang w:val="en-GB"/>
        </w:rPr>
        <w:t>V</w:t>
      </w:r>
      <w:r>
        <w:rPr>
          <w:lang w:val="en-GB"/>
        </w:rPr>
        <w:t>：溶液体积，</w:t>
      </w:r>
      <w:r>
        <w:rPr>
          <w:lang w:val="en-GB"/>
        </w:rPr>
        <w:t>L</w:t>
      </w:r>
      <w:r>
        <w:rPr>
          <w:lang w:val="en-GB"/>
        </w:rPr>
        <w:t>；</w:t>
      </w:r>
    </w:p>
    <w:p w14:paraId="63E78FE1" w14:textId="77777777" w:rsidR="008A7E4A" w:rsidRDefault="008A7E4A">
      <w:pPr>
        <w:ind w:firstLine="480"/>
        <w:jc w:val="left"/>
        <w:rPr>
          <w:lang w:val="en-GB"/>
        </w:rPr>
      </w:pPr>
      <w:r>
        <w:rPr>
          <w:lang w:val="en-GB"/>
        </w:rPr>
        <w:t>……</w:t>
      </w:r>
    </w:p>
    <w:p w14:paraId="4587A9BE" w14:textId="77777777" w:rsidR="008A7E4A" w:rsidRDefault="008A7E4A">
      <w:pPr>
        <w:ind w:firstLine="600"/>
        <w:jc w:val="center"/>
        <w:rPr>
          <w:rFonts w:eastAsia="黑体"/>
          <w:sz w:val="30"/>
          <w:szCs w:val="30"/>
          <w:lang w:val="en-GB"/>
        </w:rPr>
      </w:pPr>
    </w:p>
    <w:p w14:paraId="0087B34C" w14:textId="77777777" w:rsidR="008A7E4A" w:rsidRDefault="008A7E4A">
      <w:pPr>
        <w:ind w:firstLine="600"/>
        <w:jc w:val="center"/>
        <w:rPr>
          <w:rFonts w:eastAsia="黑体"/>
          <w:sz w:val="30"/>
          <w:szCs w:val="30"/>
          <w:lang w:val="en-GB"/>
        </w:rPr>
      </w:pPr>
    </w:p>
    <w:p w14:paraId="70F612D8" w14:textId="77777777" w:rsidR="008A7E4A" w:rsidRDefault="008A7E4A">
      <w:pPr>
        <w:ind w:firstLine="600"/>
        <w:jc w:val="center"/>
        <w:rPr>
          <w:rFonts w:eastAsia="黑体"/>
          <w:sz w:val="30"/>
          <w:szCs w:val="30"/>
          <w:lang w:val="en-GB"/>
        </w:rPr>
      </w:pPr>
    </w:p>
    <w:p w14:paraId="2B3DD711" w14:textId="77777777" w:rsidR="008A7E4A" w:rsidRDefault="008A7E4A">
      <w:pPr>
        <w:ind w:firstLine="600"/>
        <w:jc w:val="center"/>
        <w:rPr>
          <w:rFonts w:eastAsia="黑体"/>
          <w:sz w:val="30"/>
          <w:szCs w:val="30"/>
          <w:lang w:val="en-GB"/>
        </w:rPr>
      </w:pPr>
    </w:p>
    <w:p w14:paraId="7E706A15" w14:textId="77777777" w:rsidR="008A7E4A" w:rsidRDefault="008A7E4A">
      <w:pPr>
        <w:ind w:firstLine="600"/>
        <w:jc w:val="center"/>
        <w:rPr>
          <w:rFonts w:eastAsia="黑体"/>
          <w:sz w:val="30"/>
          <w:szCs w:val="30"/>
          <w:lang w:val="en-GB"/>
        </w:rPr>
      </w:pPr>
    </w:p>
    <w:p w14:paraId="39A2AFB3" w14:textId="77777777" w:rsidR="008A7E4A" w:rsidRDefault="008A7E4A">
      <w:pPr>
        <w:ind w:firstLine="600"/>
        <w:jc w:val="center"/>
        <w:rPr>
          <w:rFonts w:eastAsia="黑体"/>
          <w:sz w:val="30"/>
          <w:szCs w:val="30"/>
          <w:lang w:val="en-GB"/>
        </w:rPr>
      </w:pPr>
    </w:p>
    <w:p w14:paraId="313B3A79" w14:textId="77777777" w:rsidR="008A7E4A" w:rsidRDefault="008A7E4A">
      <w:pPr>
        <w:ind w:firstLine="600"/>
        <w:jc w:val="center"/>
        <w:rPr>
          <w:rFonts w:eastAsia="黑体"/>
          <w:sz w:val="30"/>
          <w:szCs w:val="30"/>
          <w:lang w:val="en-GB"/>
        </w:rPr>
      </w:pPr>
    </w:p>
    <w:p w14:paraId="483F02A2" w14:textId="77777777" w:rsidR="008A7E4A" w:rsidRDefault="008A7E4A">
      <w:pPr>
        <w:ind w:firstLine="600"/>
        <w:jc w:val="center"/>
        <w:rPr>
          <w:rFonts w:eastAsia="黑体"/>
          <w:sz w:val="30"/>
          <w:szCs w:val="30"/>
          <w:lang w:val="en-GB"/>
        </w:rPr>
      </w:pPr>
    </w:p>
    <w:p w14:paraId="3454D00D" w14:textId="77777777" w:rsidR="008A7E4A" w:rsidRDefault="008A7E4A">
      <w:pPr>
        <w:ind w:firstLine="600"/>
        <w:jc w:val="center"/>
        <w:rPr>
          <w:rFonts w:eastAsia="黑体"/>
          <w:sz w:val="30"/>
          <w:szCs w:val="30"/>
          <w:lang w:val="en-GB"/>
        </w:rPr>
      </w:pPr>
    </w:p>
    <w:p w14:paraId="34BE5C57" w14:textId="77777777" w:rsidR="008A7E4A" w:rsidRDefault="008A7E4A">
      <w:pPr>
        <w:ind w:firstLine="600"/>
        <w:jc w:val="center"/>
        <w:rPr>
          <w:rFonts w:eastAsia="黑体"/>
          <w:sz w:val="30"/>
          <w:szCs w:val="30"/>
          <w:lang w:val="en-GB"/>
        </w:rPr>
      </w:pPr>
    </w:p>
    <w:p w14:paraId="05E93260" w14:textId="77777777" w:rsidR="008A7E4A" w:rsidRDefault="008A7E4A">
      <w:pPr>
        <w:ind w:firstLine="600"/>
        <w:jc w:val="center"/>
        <w:rPr>
          <w:rFonts w:eastAsia="黑体"/>
          <w:sz w:val="30"/>
          <w:szCs w:val="30"/>
          <w:lang w:val="en-GB"/>
        </w:rPr>
      </w:pPr>
    </w:p>
    <w:p w14:paraId="5E3E4C43" w14:textId="77777777" w:rsidR="008A7E4A" w:rsidRDefault="008A7E4A">
      <w:pPr>
        <w:ind w:firstLine="600"/>
        <w:jc w:val="center"/>
        <w:rPr>
          <w:rFonts w:eastAsia="黑体"/>
          <w:sz w:val="30"/>
          <w:szCs w:val="30"/>
          <w:lang w:val="en-GB"/>
        </w:rPr>
      </w:pPr>
    </w:p>
    <w:p w14:paraId="170099CF" w14:textId="77777777" w:rsidR="008A7E4A" w:rsidRDefault="008A7E4A">
      <w:pPr>
        <w:ind w:firstLine="600"/>
        <w:jc w:val="center"/>
        <w:rPr>
          <w:rFonts w:eastAsia="黑体"/>
          <w:sz w:val="30"/>
          <w:szCs w:val="30"/>
          <w:lang w:val="en-GB"/>
        </w:rPr>
      </w:pPr>
    </w:p>
    <w:p w14:paraId="0D194A28" w14:textId="77777777" w:rsidR="008A7E4A" w:rsidRDefault="008A7E4A">
      <w:pPr>
        <w:ind w:firstLine="600"/>
        <w:jc w:val="center"/>
        <w:rPr>
          <w:rFonts w:eastAsia="黑体"/>
          <w:sz w:val="30"/>
          <w:szCs w:val="30"/>
          <w:lang w:val="en-GB"/>
        </w:rPr>
      </w:pPr>
    </w:p>
    <w:p w14:paraId="1E3E9D9A" w14:textId="77777777" w:rsidR="008A7E4A" w:rsidRDefault="008A7E4A">
      <w:pPr>
        <w:ind w:firstLine="600"/>
        <w:jc w:val="center"/>
        <w:rPr>
          <w:rFonts w:eastAsia="黑体"/>
          <w:sz w:val="30"/>
          <w:szCs w:val="30"/>
          <w:lang w:val="en-GB"/>
        </w:rPr>
      </w:pPr>
    </w:p>
    <w:p w14:paraId="6330D1D8" w14:textId="77777777" w:rsidR="008A7E4A" w:rsidRDefault="008A7E4A">
      <w:pPr>
        <w:ind w:firstLine="600"/>
        <w:jc w:val="center"/>
        <w:rPr>
          <w:rFonts w:eastAsia="黑体"/>
          <w:sz w:val="30"/>
          <w:szCs w:val="30"/>
          <w:lang w:val="en-GB"/>
        </w:rPr>
      </w:pPr>
    </w:p>
    <w:p w14:paraId="62EF2E72" w14:textId="77777777" w:rsidR="008A7E4A" w:rsidRDefault="008A7E4A">
      <w:pPr>
        <w:ind w:firstLine="600"/>
        <w:jc w:val="center"/>
        <w:rPr>
          <w:rFonts w:eastAsia="黑体"/>
          <w:sz w:val="30"/>
          <w:szCs w:val="30"/>
          <w:lang w:val="en-GB"/>
        </w:rPr>
      </w:pPr>
    </w:p>
    <w:p w14:paraId="0CD5C999" w14:textId="77777777" w:rsidR="008A7E4A" w:rsidRDefault="008A7E4A">
      <w:pPr>
        <w:ind w:firstLine="600"/>
        <w:jc w:val="center"/>
        <w:rPr>
          <w:rFonts w:eastAsia="黑体"/>
          <w:sz w:val="30"/>
          <w:szCs w:val="30"/>
          <w:lang w:val="en-GB"/>
        </w:rPr>
      </w:pPr>
    </w:p>
    <w:p w14:paraId="00A3A191" w14:textId="77777777" w:rsidR="008A7E4A" w:rsidRDefault="008A7E4A">
      <w:pPr>
        <w:ind w:firstLine="600"/>
        <w:jc w:val="center"/>
        <w:rPr>
          <w:rFonts w:eastAsia="黑体"/>
          <w:sz w:val="30"/>
          <w:szCs w:val="30"/>
          <w:lang w:val="en-GB"/>
        </w:rPr>
      </w:pPr>
    </w:p>
    <w:p w14:paraId="2079E6E2" w14:textId="77777777" w:rsidR="008A7E4A" w:rsidRDefault="008A7E4A">
      <w:pPr>
        <w:ind w:firstLine="600"/>
        <w:jc w:val="center"/>
        <w:rPr>
          <w:rFonts w:eastAsia="黑体"/>
          <w:sz w:val="30"/>
          <w:szCs w:val="30"/>
          <w:lang w:val="en-GB"/>
        </w:rPr>
      </w:pPr>
    </w:p>
    <w:p w14:paraId="7F9B3036" w14:textId="77777777" w:rsidR="008A7E4A" w:rsidRDefault="008A7E4A">
      <w:pPr>
        <w:ind w:firstLine="600"/>
        <w:jc w:val="center"/>
        <w:rPr>
          <w:rFonts w:eastAsia="黑体"/>
          <w:sz w:val="30"/>
          <w:szCs w:val="30"/>
          <w:lang w:val="en-GB"/>
        </w:rPr>
      </w:pPr>
    </w:p>
    <w:p w14:paraId="7F95713A" w14:textId="77777777" w:rsidR="008A7E4A" w:rsidRDefault="008A7E4A">
      <w:pPr>
        <w:ind w:firstLine="600"/>
        <w:jc w:val="center"/>
        <w:rPr>
          <w:rFonts w:eastAsia="黑体"/>
          <w:sz w:val="30"/>
          <w:szCs w:val="30"/>
          <w:lang w:val="en-GB"/>
        </w:rPr>
      </w:pPr>
    </w:p>
    <w:p w14:paraId="2325ABFE" w14:textId="77777777" w:rsidR="008A7E4A" w:rsidRDefault="008A7E4A">
      <w:pPr>
        <w:ind w:firstLine="600"/>
        <w:jc w:val="center"/>
        <w:rPr>
          <w:rFonts w:eastAsia="黑体"/>
          <w:sz w:val="30"/>
          <w:szCs w:val="30"/>
          <w:lang w:val="en-GB"/>
        </w:rPr>
      </w:pPr>
    </w:p>
    <w:p w14:paraId="7743F4BB" w14:textId="77777777" w:rsidR="008A7E4A" w:rsidRDefault="008A7E4A">
      <w:pPr>
        <w:ind w:firstLine="600"/>
        <w:jc w:val="center"/>
        <w:rPr>
          <w:rFonts w:eastAsia="黑体"/>
          <w:sz w:val="30"/>
          <w:szCs w:val="30"/>
          <w:lang w:val="en-GB"/>
        </w:rPr>
      </w:pPr>
    </w:p>
    <w:p w14:paraId="05109263" w14:textId="77777777" w:rsidR="008A7E4A" w:rsidRDefault="008A7E4A">
      <w:pPr>
        <w:ind w:firstLine="600"/>
        <w:jc w:val="center"/>
        <w:rPr>
          <w:rFonts w:eastAsia="黑体"/>
          <w:sz w:val="30"/>
          <w:szCs w:val="30"/>
          <w:lang w:val="en-GB"/>
        </w:rPr>
      </w:pPr>
    </w:p>
    <w:p w14:paraId="67CC9B88" w14:textId="77777777" w:rsidR="008A7E4A" w:rsidRDefault="008A7E4A">
      <w:pPr>
        <w:ind w:firstLine="600"/>
        <w:jc w:val="center"/>
        <w:rPr>
          <w:rFonts w:eastAsia="黑体"/>
          <w:sz w:val="30"/>
          <w:szCs w:val="30"/>
          <w:lang w:val="en-GB"/>
        </w:rPr>
        <w:sectPr w:rsidR="008A7E4A">
          <w:headerReference w:type="default" r:id="rId25"/>
          <w:pgSz w:w="11906" w:h="16838"/>
          <w:pgMar w:top="1701" w:right="1701" w:bottom="1701" w:left="1701" w:header="1134" w:footer="1134" w:gutter="0"/>
          <w:pgNumType w:fmt="upperRoman"/>
          <w:cols w:space="720"/>
          <w:docGrid w:type="linesAndChars" w:linePitch="312"/>
        </w:sectPr>
      </w:pPr>
    </w:p>
    <w:p w14:paraId="2F7799C2" w14:textId="77777777" w:rsidR="008A7E4A" w:rsidRDefault="00A92624" w:rsidP="00A9460E">
      <w:pPr>
        <w:pStyle w:val="10"/>
      </w:pPr>
      <w:bookmarkStart w:id="16" w:name="_Toc221200427"/>
      <w:r>
        <w:rPr>
          <w:rFonts w:hint="eastAsia"/>
        </w:rPr>
        <w:lastRenderedPageBreak/>
        <w:t>绪论</w:t>
      </w:r>
      <w:bookmarkEnd w:id="16"/>
    </w:p>
    <w:p w14:paraId="1A5269CA" w14:textId="77777777" w:rsidR="00AB0911" w:rsidRPr="00AB0911" w:rsidRDefault="00AB0911" w:rsidP="00AB0911">
      <w:pPr>
        <w:pStyle w:val="2"/>
      </w:pPr>
      <w:bookmarkStart w:id="17" w:name="_Toc221200428"/>
      <w:r w:rsidRPr="00AB0911">
        <w:rPr>
          <w:rFonts w:hint="eastAsia"/>
        </w:rPr>
        <w:t>研究背景及意义</w:t>
      </w:r>
      <w:bookmarkEnd w:id="17"/>
    </w:p>
    <w:p w14:paraId="66B13AB4" w14:textId="77777777" w:rsidR="00AB0911" w:rsidRPr="00AB0911" w:rsidRDefault="00AB0911" w:rsidP="00AB0911">
      <w:pPr>
        <w:pStyle w:val="2"/>
      </w:pPr>
      <w:bookmarkStart w:id="18" w:name="_Toc221200429"/>
      <w:r w:rsidRPr="00AB0911">
        <w:rPr>
          <w:rFonts w:hint="eastAsia"/>
        </w:rPr>
        <w:t>国内外研究现状</w:t>
      </w:r>
      <w:bookmarkEnd w:id="18"/>
    </w:p>
    <w:p w14:paraId="382600CE" w14:textId="77777777" w:rsidR="00AB0911" w:rsidRPr="00AB0911" w:rsidRDefault="00AB0911" w:rsidP="00AB0911">
      <w:pPr>
        <w:pStyle w:val="3"/>
      </w:pPr>
      <w:bookmarkStart w:id="19" w:name="_Toc221200430"/>
      <w:r w:rsidRPr="00AB0911">
        <w:t>覆岩扰动机理研究进展</w:t>
      </w:r>
      <w:bookmarkEnd w:id="19"/>
    </w:p>
    <w:p w14:paraId="24F9AA84" w14:textId="77777777" w:rsidR="00AB0911" w:rsidRPr="00AB0911" w:rsidRDefault="00AB0911" w:rsidP="00AB0911">
      <w:pPr>
        <w:pStyle w:val="3"/>
      </w:pPr>
      <w:bookmarkStart w:id="20" w:name="_Toc221200431"/>
      <w:r w:rsidRPr="00AB0911">
        <w:t>三带发育及稳定性评价研究现状</w:t>
      </w:r>
      <w:bookmarkEnd w:id="20"/>
    </w:p>
    <w:p w14:paraId="190F4EF7" w14:textId="77777777" w:rsidR="00AB0911" w:rsidRPr="00AB0911" w:rsidRDefault="00AB0911" w:rsidP="00AB0911">
      <w:pPr>
        <w:pStyle w:val="3"/>
      </w:pPr>
      <w:bookmarkStart w:id="21" w:name="_Toc221200432"/>
      <w:r w:rsidRPr="00AB0911">
        <w:t>协同优化与动态调控在采掘中的应用</w:t>
      </w:r>
      <w:bookmarkEnd w:id="21"/>
    </w:p>
    <w:p w14:paraId="7B55185E" w14:textId="77777777" w:rsidR="00AB0911" w:rsidRPr="00AB0911" w:rsidRDefault="00AB0911" w:rsidP="00AB0911">
      <w:pPr>
        <w:pStyle w:val="2"/>
      </w:pPr>
      <w:bookmarkStart w:id="22" w:name="_Toc221200433"/>
      <w:r w:rsidRPr="00AB0911">
        <w:rPr>
          <w:rFonts w:hint="eastAsia"/>
        </w:rPr>
        <w:t>研究内容与技术路线</w:t>
      </w:r>
      <w:bookmarkEnd w:id="22"/>
    </w:p>
    <w:p w14:paraId="0A94C8A9" w14:textId="77777777" w:rsidR="008A7E4A" w:rsidRDefault="008A7E4A" w:rsidP="00C75F2B">
      <w:pPr>
        <w:pStyle w:val="afff0"/>
      </w:pPr>
    </w:p>
    <w:p w14:paraId="08E2AE46" w14:textId="77777777" w:rsidR="00E20F49" w:rsidRDefault="00E20F49" w:rsidP="00C75F2B">
      <w:pPr>
        <w:pStyle w:val="afff0"/>
      </w:pPr>
    </w:p>
    <w:p w14:paraId="7B4473B7" w14:textId="77777777" w:rsidR="00E20F49" w:rsidRDefault="00E20F49" w:rsidP="00C75F2B">
      <w:pPr>
        <w:pStyle w:val="afff0"/>
        <w:rPr>
          <w:rFonts w:hint="eastAsia"/>
        </w:rPr>
      </w:pPr>
    </w:p>
    <w:p w14:paraId="0C182DD8" w14:textId="77777777" w:rsidR="00B43E5F" w:rsidRDefault="00B43E5F">
      <w:pPr>
        <w:pStyle w:val="af2"/>
        <w:pBdr>
          <w:bottom w:val="none" w:sz="0" w:space="0" w:color="auto"/>
        </w:pBdr>
        <w:tabs>
          <w:tab w:val="clear" w:pos="4153"/>
          <w:tab w:val="clear" w:pos="8306"/>
        </w:tabs>
        <w:snapToGrid/>
        <w:spacing w:afterLines="50" w:after="156" w:line="300" w:lineRule="auto"/>
        <w:ind w:firstLine="420"/>
        <w:jc w:val="left"/>
        <w:rPr>
          <w:rFonts w:hint="eastAsia"/>
          <w:szCs w:val="21"/>
        </w:rPr>
      </w:pPr>
    </w:p>
    <w:p w14:paraId="16A35C69" w14:textId="77777777" w:rsidR="00A92624" w:rsidRDefault="00A92624" w:rsidP="00A92624">
      <w:pPr>
        <w:ind w:firstLine="480"/>
      </w:pPr>
      <w:r>
        <w:br w:type="page"/>
      </w:r>
    </w:p>
    <w:p w14:paraId="141CF0AE" w14:textId="77777777" w:rsidR="00A92624" w:rsidRDefault="00A92624">
      <w:pPr>
        <w:pStyle w:val="af2"/>
        <w:pBdr>
          <w:bottom w:val="none" w:sz="0" w:space="0" w:color="auto"/>
        </w:pBdr>
        <w:tabs>
          <w:tab w:val="clear" w:pos="4153"/>
          <w:tab w:val="clear" w:pos="8306"/>
        </w:tabs>
        <w:snapToGrid/>
        <w:spacing w:afterLines="50" w:after="156" w:line="300" w:lineRule="auto"/>
        <w:ind w:firstLine="420"/>
        <w:jc w:val="left"/>
        <w:rPr>
          <w:szCs w:val="21"/>
        </w:rPr>
      </w:pPr>
    </w:p>
    <w:p w14:paraId="3549F018" w14:textId="77777777" w:rsidR="00A92624" w:rsidRDefault="00A92624">
      <w:pPr>
        <w:pStyle w:val="af2"/>
        <w:pBdr>
          <w:bottom w:val="none" w:sz="0" w:space="0" w:color="auto"/>
        </w:pBdr>
        <w:tabs>
          <w:tab w:val="clear" w:pos="4153"/>
          <w:tab w:val="clear" w:pos="8306"/>
        </w:tabs>
        <w:snapToGrid/>
        <w:spacing w:afterLines="50" w:after="156" w:line="300" w:lineRule="auto"/>
        <w:ind w:firstLine="420"/>
        <w:jc w:val="left"/>
        <w:rPr>
          <w:rFonts w:hint="eastAsia"/>
          <w:szCs w:val="21"/>
        </w:rPr>
      </w:pPr>
    </w:p>
    <w:p w14:paraId="708C9AFD" w14:textId="77777777" w:rsidR="008A7E4A" w:rsidRDefault="008A7E4A">
      <w:pPr>
        <w:pStyle w:val="af2"/>
        <w:pBdr>
          <w:bottom w:val="none" w:sz="0" w:space="0" w:color="auto"/>
        </w:pBdr>
        <w:tabs>
          <w:tab w:val="clear" w:pos="4153"/>
          <w:tab w:val="clear" w:pos="8306"/>
        </w:tabs>
        <w:snapToGrid/>
        <w:spacing w:afterLines="50" w:after="156"/>
        <w:ind w:firstLineChars="2050" w:firstLine="4305"/>
        <w:jc w:val="both"/>
        <w:rPr>
          <w:szCs w:val="21"/>
        </w:rPr>
        <w:sectPr w:rsidR="008A7E4A" w:rsidSect="00BD2E0F">
          <w:headerReference w:type="even" r:id="rId26"/>
          <w:headerReference w:type="default" r:id="rId27"/>
          <w:footerReference w:type="even" r:id="rId28"/>
          <w:footerReference w:type="default" r:id="rId29"/>
          <w:pgSz w:w="11906" w:h="16838"/>
          <w:pgMar w:top="1701" w:right="1701" w:bottom="1701" w:left="1701" w:header="1134" w:footer="1134" w:gutter="0"/>
          <w:pgNumType w:start="1"/>
          <w:cols w:space="720"/>
          <w:docGrid w:type="linesAndChars" w:linePitch="312"/>
        </w:sectPr>
      </w:pPr>
    </w:p>
    <w:p w14:paraId="5D22C6AE" w14:textId="77777777" w:rsidR="008A7E4A" w:rsidRDefault="00A92624" w:rsidP="00A9460E">
      <w:pPr>
        <w:pStyle w:val="10"/>
      </w:pPr>
      <w:bookmarkStart w:id="23" w:name="_Toc221200434"/>
      <w:r w:rsidRPr="00A92624">
        <w:rPr>
          <w:rFonts w:hint="eastAsia"/>
        </w:rPr>
        <w:lastRenderedPageBreak/>
        <w:t>工程概况与煤岩体力学参数研究</w:t>
      </w:r>
      <w:bookmarkEnd w:id="23"/>
    </w:p>
    <w:p w14:paraId="1A2CFB46" w14:textId="77777777" w:rsidR="008A7E4A" w:rsidRDefault="00A92624" w:rsidP="00A9460E">
      <w:pPr>
        <w:pStyle w:val="2"/>
      </w:pPr>
      <w:bookmarkStart w:id="24" w:name="_Toc221200435"/>
      <w:r w:rsidRPr="00A92624">
        <w:rPr>
          <w:rFonts w:hint="eastAsia"/>
        </w:rPr>
        <w:t>矿区概况</w:t>
      </w:r>
      <w:bookmarkEnd w:id="24"/>
    </w:p>
    <w:p w14:paraId="4AB05BC9" w14:textId="77777777" w:rsidR="008A7E4A" w:rsidRDefault="008A7E4A">
      <w:pPr>
        <w:pStyle w:val="a3"/>
        <w:snapToGrid w:val="0"/>
        <w:spacing w:line="300" w:lineRule="auto"/>
        <w:ind w:firstLine="480"/>
        <w:rPr>
          <w:szCs w:val="24"/>
        </w:rPr>
      </w:pPr>
      <w:r>
        <w:rPr>
          <w:szCs w:val="24"/>
        </w:rPr>
        <w:t>通过对国内外已有的有关个体违章行为研究的成果和事故案例及专家意见，将违章行为的主要原因归纳成如下十二个：</w:t>
      </w:r>
    </w:p>
    <w:p w14:paraId="6ABE0010" w14:textId="77777777" w:rsidR="008A7E4A" w:rsidRDefault="008A7E4A">
      <w:pPr>
        <w:snapToGrid w:val="0"/>
        <w:ind w:firstLine="480"/>
      </w:pPr>
      <w:r>
        <w:t>。。。。。。。。。。。。。。。。。。。。。。。。。。。。。。。。。。。。。。。。。。。。。。。。。。。。。。。。。。。。。。。。</w:t>
      </w:r>
    </w:p>
    <w:p w14:paraId="1615620C" w14:textId="77777777" w:rsidR="00212627" w:rsidRDefault="00212627" w:rsidP="00212627">
      <w:pPr>
        <w:snapToGrid w:val="0"/>
        <w:ind w:firstLineChars="0" w:firstLine="0"/>
        <w:rPr>
          <w:noProof/>
        </w:rPr>
      </w:pPr>
    </w:p>
    <w:p w14:paraId="4D5F1FFB" w14:textId="6BE09530" w:rsidR="00212627" w:rsidRDefault="00A10388" w:rsidP="00212627">
      <w:pPr>
        <w:snapToGrid w:val="0"/>
        <w:ind w:firstLineChars="0" w:firstLine="0"/>
        <w:rPr>
          <w:rFonts w:hint="eastAsia"/>
        </w:rPr>
      </w:pPr>
      <w:r w:rsidRPr="0001289B">
        <w:rPr>
          <w:noProof/>
        </w:rPr>
        <w:drawing>
          <wp:inline distT="0" distB="0" distL="0" distR="0" wp14:anchorId="7739436A" wp14:editId="0866D406">
            <wp:extent cx="5394960" cy="4000500"/>
            <wp:effectExtent l="0" t="0" r="0" b="0"/>
            <wp:docPr id="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94960" cy="4000500"/>
                    </a:xfrm>
                    <a:prstGeom prst="rect">
                      <a:avLst/>
                    </a:prstGeom>
                    <a:noFill/>
                    <a:ln>
                      <a:noFill/>
                    </a:ln>
                  </pic:spPr>
                </pic:pic>
              </a:graphicData>
            </a:graphic>
          </wp:inline>
        </w:drawing>
      </w:r>
    </w:p>
    <w:p w14:paraId="555AADCF" w14:textId="77777777" w:rsidR="00A92624" w:rsidRPr="00A92624" w:rsidRDefault="00A92624" w:rsidP="00A92624">
      <w:pPr>
        <w:pStyle w:val="2"/>
      </w:pPr>
      <w:bookmarkStart w:id="25" w:name="_Toc221200436"/>
      <w:r w:rsidRPr="00A92624">
        <w:rPr>
          <w:rFonts w:hint="eastAsia"/>
        </w:rPr>
        <w:t>地层结构与含水层分布特征</w:t>
      </w:r>
      <w:bookmarkEnd w:id="25"/>
    </w:p>
    <w:p w14:paraId="12CABEEF" w14:textId="77777777" w:rsidR="00A92624" w:rsidRPr="00A92624" w:rsidRDefault="00A92624" w:rsidP="00A92624">
      <w:pPr>
        <w:pStyle w:val="2"/>
      </w:pPr>
      <w:bookmarkStart w:id="26" w:name="_Toc221200437"/>
      <w:r w:rsidRPr="00A92624">
        <w:rPr>
          <w:rFonts w:hint="eastAsia"/>
        </w:rPr>
        <w:t>煤系地层数值模拟力学参数分布特征与取值范围研究</w:t>
      </w:r>
      <w:bookmarkEnd w:id="26"/>
    </w:p>
    <w:p w14:paraId="070B9D69" w14:textId="77777777" w:rsidR="00A92624" w:rsidRPr="00A92624" w:rsidRDefault="00A92624" w:rsidP="00A92624">
      <w:pPr>
        <w:pStyle w:val="2"/>
      </w:pPr>
      <w:bookmarkStart w:id="27" w:name="_Toc221200438"/>
      <w:r w:rsidRPr="00A92624">
        <w:rPr>
          <w:rFonts w:hint="eastAsia"/>
        </w:rPr>
        <w:t>煤岩力学性质试验与差值分析</w:t>
      </w:r>
      <w:bookmarkEnd w:id="27"/>
    </w:p>
    <w:p w14:paraId="63A27CAA" w14:textId="77777777" w:rsidR="00A92624" w:rsidRPr="00A92624" w:rsidRDefault="00A92624" w:rsidP="00A92624">
      <w:pPr>
        <w:pStyle w:val="2"/>
      </w:pPr>
      <w:bookmarkStart w:id="28" w:name="_Toc221200439"/>
      <w:r w:rsidRPr="00A92624">
        <w:rPr>
          <w:rFonts w:hint="eastAsia"/>
        </w:rPr>
        <w:t>本章小结</w:t>
      </w:r>
      <w:bookmarkEnd w:id="28"/>
    </w:p>
    <w:p w14:paraId="6B957673" w14:textId="77777777" w:rsidR="00A92624" w:rsidRDefault="00CA57DB">
      <w:pPr>
        <w:snapToGrid w:val="0"/>
        <w:ind w:firstLine="480"/>
        <w:rPr>
          <w:rFonts w:hint="eastAsia"/>
        </w:rPr>
      </w:pPr>
      <w:r>
        <w:br w:type="page"/>
      </w:r>
    </w:p>
    <w:p w14:paraId="5FEDFACF" w14:textId="77777777" w:rsidR="008A7E4A" w:rsidRDefault="008A7E4A">
      <w:pPr>
        <w:snapToGrid w:val="0"/>
        <w:ind w:firstLine="480"/>
      </w:pPr>
      <w:r>
        <w:t>。。。。。。。。。。。。。。。。。。。。。。。。。。。。。。。。。。。。。。。。。。。。。。。。。。。。。。。。。。。。。。。。</w:t>
      </w:r>
    </w:p>
    <w:p w14:paraId="47BBB9BB" w14:textId="77777777" w:rsidR="008A7E4A" w:rsidRDefault="008A7E4A">
      <w:pPr>
        <w:spacing w:line="264" w:lineRule="auto"/>
        <w:ind w:firstLineChars="850" w:firstLine="2040"/>
      </w:pPr>
    </w:p>
    <w:p w14:paraId="07D10F4E" w14:textId="77777777" w:rsidR="008A7E4A" w:rsidRDefault="008A7E4A">
      <w:pPr>
        <w:ind w:firstLine="600"/>
        <w:jc w:val="center"/>
        <w:rPr>
          <w:rFonts w:eastAsia="黑体"/>
          <w:sz w:val="30"/>
          <w:szCs w:val="30"/>
          <w:lang w:val="en-GB"/>
        </w:rPr>
        <w:sectPr w:rsidR="008A7E4A">
          <w:headerReference w:type="even" r:id="rId31"/>
          <w:headerReference w:type="default" r:id="rId32"/>
          <w:pgSz w:w="11906" w:h="16838"/>
          <w:pgMar w:top="1701" w:right="1701" w:bottom="1701" w:left="1701" w:header="1134" w:footer="1134" w:gutter="0"/>
          <w:pgNumType w:chapStyle="1"/>
          <w:cols w:space="720"/>
          <w:docGrid w:type="linesAndChars" w:linePitch="312"/>
        </w:sectPr>
      </w:pPr>
    </w:p>
    <w:p w14:paraId="7A44EB0A" w14:textId="77777777" w:rsidR="00CA57DB" w:rsidRDefault="00CA57DB" w:rsidP="00CA57DB">
      <w:pPr>
        <w:pStyle w:val="10"/>
      </w:pPr>
      <w:bookmarkStart w:id="29" w:name="_Toc221200440"/>
      <w:r w:rsidRPr="00CA57DB">
        <w:rPr>
          <w:rFonts w:hint="eastAsia"/>
        </w:rPr>
        <w:lastRenderedPageBreak/>
        <w:t>多因素耦合作用下覆岩扰动响应特性</w:t>
      </w:r>
      <w:r w:rsidR="00A264B7">
        <w:rPr>
          <w:rFonts w:hint="eastAsia"/>
        </w:rPr>
        <w:t>研究</w:t>
      </w:r>
      <w:bookmarkEnd w:id="29"/>
    </w:p>
    <w:p w14:paraId="40F9D851" w14:textId="77777777" w:rsidR="0016273F" w:rsidRPr="00F442BA" w:rsidRDefault="0016273F" w:rsidP="0016273F">
      <w:pPr>
        <w:ind w:firstLine="480"/>
      </w:pPr>
      <w:r>
        <w:rPr>
          <w:rFonts w:hint="eastAsia"/>
        </w:rPr>
        <w:t>。。。。。</w:t>
      </w:r>
      <w:r w:rsidR="005D5743">
        <w:rPr>
          <w:rFonts w:hint="eastAsia"/>
        </w:rPr>
        <w:t>。</w:t>
      </w:r>
    </w:p>
    <w:p w14:paraId="4BEC74AA" w14:textId="77777777" w:rsidR="005A232C" w:rsidRDefault="00F442BA" w:rsidP="006E10AB">
      <w:pPr>
        <w:ind w:firstLine="480"/>
      </w:pPr>
      <w:r w:rsidRPr="00F442BA">
        <w:t>。</w:t>
      </w:r>
    </w:p>
    <w:p w14:paraId="49448469" w14:textId="77777777" w:rsidR="009A11E8" w:rsidRDefault="009A11E8" w:rsidP="006E10AB">
      <w:pPr>
        <w:ind w:firstLine="480"/>
        <w:rPr>
          <w:rFonts w:hint="eastAsia"/>
        </w:rPr>
      </w:pPr>
    </w:p>
    <w:p w14:paraId="64988423" w14:textId="77777777" w:rsidR="008069FC" w:rsidRDefault="008069FC" w:rsidP="008069FC">
      <w:pPr>
        <w:ind w:firstLine="480"/>
        <w:sectPr w:rsidR="008069FC">
          <w:headerReference w:type="default" r:id="rId33"/>
          <w:type w:val="oddPage"/>
          <w:pgSz w:w="11906" w:h="16838"/>
          <w:pgMar w:top="1701" w:right="1701" w:bottom="1701" w:left="1701" w:header="1134" w:footer="1134" w:gutter="0"/>
          <w:cols w:space="720"/>
          <w:docGrid w:type="linesAndChars" w:linePitch="316"/>
        </w:sectPr>
      </w:pPr>
    </w:p>
    <w:p w14:paraId="4A12244E" w14:textId="77777777" w:rsidR="006B7E26" w:rsidRDefault="008069FC" w:rsidP="008069FC">
      <w:pPr>
        <w:pStyle w:val="10"/>
      </w:pPr>
      <w:bookmarkStart w:id="30" w:name="_Toc221200441"/>
      <w:r w:rsidRPr="008069FC">
        <w:rPr>
          <w:rFonts w:hint="eastAsia"/>
        </w:rPr>
        <w:lastRenderedPageBreak/>
        <w:t>不同参数影响下覆岩</w:t>
      </w:r>
      <w:r w:rsidR="00AA4334">
        <w:rPr>
          <w:rFonts w:hint="eastAsia"/>
        </w:rPr>
        <w:t>破坏</w:t>
      </w:r>
      <w:r w:rsidR="00977EEE">
        <w:rPr>
          <w:rFonts w:hint="eastAsia"/>
        </w:rPr>
        <w:t>特征</w:t>
      </w:r>
      <w:r w:rsidRPr="008069FC">
        <w:rPr>
          <w:rFonts w:hint="eastAsia"/>
        </w:rPr>
        <w:t>与渗流演化规律</w:t>
      </w:r>
      <w:bookmarkEnd w:id="30"/>
    </w:p>
    <w:p w14:paraId="3507AC43" w14:textId="77777777" w:rsidR="008069FC" w:rsidRDefault="008069FC" w:rsidP="008069FC">
      <w:pPr>
        <w:ind w:firstLine="480"/>
      </w:pPr>
    </w:p>
    <w:p w14:paraId="02685DB6" w14:textId="77777777" w:rsidR="008069FC" w:rsidRDefault="008069FC" w:rsidP="008069FC">
      <w:pPr>
        <w:ind w:firstLine="480"/>
        <w:sectPr w:rsidR="008069FC" w:rsidSect="008069FC">
          <w:pgSz w:w="11906" w:h="16838"/>
          <w:pgMar w:top="1701" w:right="1701" w:bottom="1701" w:left="1701" w:header="1134" w:footer="1134" w:gutter="0"/>
          <w:cols w:space="720"/>
          <w:docGrid w:type="linesAndChars" w:linePitch="316"/>
        </w:sectPr>
      </w:pPr>
    </w:p>
    <w:p w14:paraId="78DFBAA6" w14:textId="77777777" w:rsidR="008069FC" w:rsidRDefault="00096E62" w:rsidP="008069FC">
      <w:pPr>
        <w:pStyle w:val="10"/>
      </w:pPr>
      <w:bookmarkStart w:id="31" w:name="_Toc221200442"/>
      <w:r>
        <w:rPr>
          <w:rFonts w:hint="eastAsia"/>
        </w:rPr>
        <w:lastRenderedPageBreak/>
        <w:t>覆岩</w:t>
      </w:r>
      <w:r w:rsidRPr="008069FC">
        <w:rPr>
          <w:rFonts w:hint="eastAsia"/>
        </w:rPr>
        <w:t>扰动</w:t>
      </w:r>
      <w:r>
        <w:rPr>
          <w:rFonts w:hint="eastAsia"/>
        </w:rPr>
        <w:t>强度</w:t>
      </w:r>
      <w:r w:rsidRPr="008069FC">
        <w:rPr>
          <w:rFonts w:hint="eastAsia"/>
        </w:rPr>
        <w:t>定量表征与区域</w:t>
      </w:r>
      <w:r>
        <w:rPr>
          <w:rFonts w:hint="eastAsia"/>
        </w:rPr>
        <w:t>扰动</w:t>
      </w:r>
      <w:r w:rsidRPr="008069FC">
        <w:rPr>
          <w:rFonts w:hint="eastAsia"/>
        </w:rPr>
        <w:t>综合评价体系构建</w:t>
      </w:r>
      <w:bookmarkEnd w:id="31"/>
    </w:p>
    <w:p w14:paraId="3A08609A" w14:textId="77777777" w:rsidR="0032651F" w:rsidRDefault="0032651F" w:rsidP="008069FC">
      <w:pPr>
        <w:ind w:firstLine="480"/>
      </w:pPr>
    </w:p>
    <w:p w14:paraId="6E6ECCE2" w14:textId="77777777" w:rsidR="0032651F" w:rsidRDefault="0032651F" w:rsidP="008069FC">
      <w:pPr>
        <w:ind w:firstLine="480"/>
      </w:pPr>
    </w:p>
    <w:p w14:paraId="2BB6EB3F" w14:textId="77777777" w:rsidR="008069FC" w:rsidRDefault="008069FC" w:rsidP="008069FC">
      <w:pPr>
        <w:ind w:firstLine="480"/>
      </w:pPr>
      <w:r>
        <w:br w:type="page"/>
      </w:r>
    </w:p>
    <w:p w14:paraId="236B8E27" w14:textId="77777777" w:rsidR="008069FC" w:rsidRDefault="008069FC" w:rsidP="008069FC">
      <w:pPr>
        <w:ind w:firstLine="480"/>
      </w:pPr>
    </w:p>
    <w:p w14:paraId="703945D5" w14:textId="77777777" w:rsidR="008069FC" w:rsidRDefault="008069FC" w:rsidP="008069FC">
      <w:pPr>
        <w:ind w:firstLine="480"/>
      </w:pPr>
    </w:p>
    <w:p w14:paraId="6038EA26" w14:textId="77777777" w:rsidR="008069FC" w:rsidRDefault="008069FC" w:rsidP="008069FC">
      <w:pPr>
        <w:ind w:firstLine="480"/>
      </w:pPr>
    </w:p>
    <w:p w14:paraId="027B91B2" w14:textId="77777777" w:rsidR="008069FC" w:rsidRDefault="008069FC" w:rsidP="008069FC">
      <w:pPr>
        <w:ind w:firstLine="480"/>
        <w:rPr>
          <w:rFonts w:hint="eastAsia"/>
        </w:rPr>
        <w:sectPr w:rsidR="008069FC" w:rsidSect="008069FC">
          <w:pgSz w:w="11906" w:h="16838"/>
          <w:pgMar w:top="1701" w:right="1701" w:bottom="1701" w:left="1701" w:header="1134" w:footer="1134" w:gutter="0"/>
          <w:cols w:space="720"/>
          <w:docGrid w:type="linesAndChars" w:linePitch="316"/>
        </w:sectPr>
      </w:pPr>
    </w:p>
    <w:p w14:paraId="5990FDA1" w14:textId="77777777" w:rsidR="008069FC" w:rsidRDefault="00274C7A" w:rsidP="008069FC">
      <w:pPr>
        <w:pStyle w:val="10"/>
      </w:pPr>
      <w:bookmarkStart w:id="32" w:name="_Toc221200443"/>
      <w:r w:rsidRPr="00274C7A">
        <w:rPr>
          <w:rFonts w:hint="eastAsia"/>
        </w:rPr>
        <w:lastRenderedPageBreak/>
        <w:t>多场景覆岩扰动约束下采区规划协同调控</w:t>
      </w:r>
      <w:r>
        <w:rPr>
          <w:rFonts w:hint="eastAsia"/>
        </w:rPr>
        <w:t>原理及</w:t>
      </w:r>
      <w:r w:rsidRPr="00274C7A">
        <w:rPr>
          <w:rFonts w:hint="eastAsia"/>
        </w:rPr>
        <w:t>系统应用</w:t>
      </w:r>
      <w:bookmarkEnd w:id="32"/>
    </w:p>
    <w:p w14:paraId="2A5EEA86" w14:textId="77777777" w:rsidR="003E145D" w:rsidRPr="003E145D" w:rsidRDefault="00882127" w:rsidP="003E145D">
      <w:pPr>
        <w:ind w:firstLine="480"/>
        <w:rPr>
          <w:rFonts w:hint="eastAsia"/>
        </w:rPr>
      </w:pPr>
      <w:r w:rsidRPr="00882127">
        <w:t>本章面向采区尺度规划决策中覆岩扰动约束难以前置、指标口径不统一及规划与实施脱节等问题，以覆岩扰动度为核心度量，将采区规划形式化为覆岩扰动约束下的多目标协同决策问题，并在统一空间域与一致统计口径下构建从机理认识到系统应用的技术链条。首先阐明多工作面协同开采条件下扰动效应的空间叠加、阈值突变与推进累积机理，明确覆岩扰动对工作面尺度、煤柱留设与开采组织参数的约束作用，揭示安全控制、资源回收与生产效率三类目标的冲突来源及可协同区间特征。其次建立采区规划参数体系与候选方案生成、分层可行性判定及多目标权衡的求解路线，形成效率最优、回收最优、扰动最优与权重调节等模式化方案用于工程对照与优选。在此基础上提出协同调控框架，将布局层高扰动区规避与隔离与生产层采高调节、分段验收与前探评价联动组织，实现规划方案与实施控制在同一判据体系下贯通。进一步构建采掘接续与工程经济分析原理体系，在固定空间边界条件下以月度尺度对齐产量组织、风险触发与现金流核算，将扰动约束映射为限产与附加治理成本等可核算影响。最后依托多场景覆岩扰动综合评价与采区智能规划系统完成工程化集成与案例验证，形成覆岩扰动评价、规划决策、实施调控与价值核算贯通的闭环</w:t>
      </w:r>
      <w:r w:rsidR="003E145D" w:rsidRPr="003E145D">
        <w:t>。</w:t>
      </w:r>
    </w:p>
    <w:p w14:paraId="1657E9C7" w14:textId="77777777" w:rsidR="008069FC" w:rsidRDefault="007020DC" w:rsidP="000842B6">
      <w:pPr>
        <w:pStyle w:val="2"/>
      </w:pPr>
      <w:bookmarkStart w:id="33" w:name="_Toc221200444"/>
      <w:r w:rsidRPr="007020DC">
        <w:rPr>
          <w:rFonts w:hint="eastAsia"/>
        </w:rPr>
        <w:t>覆岩扰动约束下采区规划多目标决策问题分析</w:t>
      </w:r>
      <w:bookmarkEnd w:id="33"/>
    </w:p>
    <w:p w14:paraId="45B03BA1" w14:textId="77777777" w:rsidR="000842B6" w:rsidRDefault="00904FD1" w:rsidP="00E84888">
      <w:pPr>
        <w:pStyle w:val="3"/>
      </w:pPr>
      <w:bookmarkStart w:id="34" w:name="_Toc221200445"/>
      <w:r w:rsidRPr="00904FD1">
        <w:rPr>
          <w:rFonts w:hint="eastAsia"/>
        </w:rPr>
        <w:t>采区规划扰动响应的空间叠加与阈值约束机理</w:t>
      </w:r>
      <w:bookmarkEnd w:id="34"/>
    </w:p>
    <w:p w14:paraId="14EC5C25" w14:textId="77777777" w:rsidR="00085054" w:rsidRDefault="0052237D" w:rsidP="00085054">
      <w:pPr>
        <w:ind w:firstLine="480"/>
      </w:pPr>
      <w:r w:rsidRPr="0052237D">
        <w:t>采区规划是统筹资源开发、安全控制与生产组织的关键决策，涵盖采区边界划分、工作面布置、煤柱留设与开采顺序等。传统方法多以资源赋存与工程经验为主，侧重回收率、生产组织与巷道工程量等指标，覆岩响应往往在规划完成后进行校核或以定性条件约束，难以形成可计算的前置约束。</w:t>
      </w:r>
      <w:r w:rsidR="00085054">
        <w:rPr>
          <w:rFonts w:hint="eastAsia"/>
        </w:rPr>
        <w:t>随着矿井开采深度增加及采区尺度不断扩大，采动作用对覆岩结构的影响逐渐表现出明显的空间扩展性与累积性特征。在多工作面协同开采条件下，不同开采单元引起的扰动效应通过覆岩结构传递并相互叠加，采区内覆岩响应已不再局限于局部范围，而呈现出具有空间相关性的整体扰动格局。在此条件下，采区规划方案中工作面位置、规模及其相对关系的差异，将直接影响覆岩扰动的空间分布形态与集中程度。</w:t>
      </w:r>
    </w:p>
    <w:p w14:paraId="4A97A3F3" w14:textId="77777777" w:rsidR="00085054" w:rsidRDefault="00085054" w:rsidP="00085054">
      <w:pPr>
        <w:ind w:firstLine="480"/>
      </w:pPr>
      <w:r>
        <w:rPr>
          <w:rFonts w:hint="eastAsia"/>
        </w:rPr>
        <w:t>从空间配置角度分析，采区规划实质上是在覆岩系统中配置采动扰动的作用范围与叠加方式。工作面位置、宽度及煤柱留设方式的不同，将改变覆岩受力结构与变形模式，进而引起扰动高值区在采区范围内的迁移与重组。当规划布置不</w:t>
      </w:r>
      <w:r>
        <w:rPr>
          <w:rFonts w:hint="eastAsia"/>
        </w:rPr>
        <w:lastRenderedPageBreak/>
        <w:t>合理时，局部扰动可能在空间上持续叠加，形成覆岩破坏与裂隙发育程度较高的敏感区域，对含水层稳定性、地表沉陷控制以及巷道围岩安全产生不利影响。同时，覆岩扰动强度具有明显的阈值特征，当扰动水平超过一定范围后，覆岩结构将由可恢复变形状态向不可逆破坏状态转变，表现为关键层破断、裂隙带快速上延及应力集中区扩展等工程响应。此类响应一旦发生，往往难以通过局部工程措施进行有效控制。</w:t>
      </w:r>
      <w:r w:rsidR="00FA28A4" w:rsidRPr="00FA28A4">
        <w:rPr>
          <w:rFonts w:hint="eastAsia"/>
        </w:rPr>
        <w:t>因此，扰动阈值可视为规划方案安全可行性的边界条件之一，并应在决策阶段前置为约束。</w:t>
      </w:r>
    </w:p>
    <w:p w14:paraId="36797712" w14:textId="77777777" w:rsidR="00085054" w:rsidRDefault="00085054" w:rsidP="00085054">
      <w:pPr>
        <w:ind w:firstLine="480"/>
        <w:rPr>
          <w:rFonts w:hint="eastAsia"/>
        </w:rPr>
      </w:pPr>
      <w:r>
        <w:rPr>
          <w:rFonts w:hint="eastAsia"/>
        </w:rPr>
        <w:t>此外，覆岩扰动对采区规划的影响并非静态过程，而是在工作面持续推进过程中逐步演化并累积。随着推进距离的增加，采动扰动在覆岩系统中不断向外围扩展，不同采区规划方案在初期阶段可能呈现出相近的扰动水平，但在中后期开采过程中却可能出现明显差异。部分规划方案在静态条件下具备工程可行性，但在推进过程中可能提前出现裂隙贯通或应力集中等现象，反映出覆岩扰动具有阶段性和动态演化特征。因此，采区规划决策除关注规划方案在整体尺度上的扰动水平外，</w:t>
      </w:r>
      <w:r w:rsidR="00EF56E7" w:rsidRPr="00EF56E7">
        <w:rPr>
          <w:rFonts w:hint="eastAsia"/>
        </w:rPr>
        <w:t>还需考虑扰动在推进过程中的阶段演化与累积效应。</w:t>
      </w:r>
    </w:p>
    <w:p w14:paraId="6CD9C68D" w14:textId="77777777" w:rsidR="00085054" w:rsidRDefault="00085054" w:rsidP="0052237D">
      <w:pPr>
        <w:spacing w:after="120"/>
        <w:ind w:firstLine="480"/>
        <w:rPr>
          <w:rFonts w:hint="eastAsia"/>
        </w:rPr>
      </w:pPr>
      <w:r>
        <w:rPr>
          <w:rFonts w:hint="eastAsia"/>
        </w:rPr>
        <w:t>在上述背景下，覆岩扰动对采区规划决策的约束可从空间分布、强度水平及过程演化等方面加以理解。采区规划决策变量通过采动作用方式影响覆岩扰动的空间分异特征、扰动强度及其随推进过程的变化规律，并对规划方案形成多层次的制约关系，其作用机理如</w:t>
      </w:r>
      <w:r w:rsidR="00D503AF">
        <w:fldChar w:fldCharType="begin"/>
      </w:r>
      <w:r w:rsidR="00D503AF">
        <w:instrText xml:space="preserve"> </w:instrText>
      </w:r>
      <w:r w:rsidR="00D503AF">
        <w:rPr>
          <w:rFonts w:hint="eastAsia"/>
        </w:rPr>
        <w:instrText>REF _Ref217723688 \h</w:instrText>
      </w:r>
      <w:r w:rsidR="00D503AF">
        <w:instrText xml:space="preserve"> </w:instrText>
      </w:r>
      <w:r w:rsidR="00D503AF">
        <w:fldChar w:fldCharType="separate"/>
      </w:r>
      <w:r w:rsidR="009946A9">
        <w:rPr>
          <w:rFonts w:hint="eastAsia"/>
        </w:rPr>
        <w:t>图</w:t>
      </w:r>
      <w:r w:rsidR="009946A9">
        <w:rPr>
          <w:noProof/>
        </w:rPr>
        <w:t>6</w:t>
      </w:r>
      <w:r w:rsidR="009946A9">
        <w:t>.</w:t>
      </w:r>
      <w:r w:rsidR="009946A9">
        <w:rPr>
          <w:noProof/>
        </w:rPr>
        <w:t>1</w:t>
      </w:r>
      <w:r w:rsidR="00D503AF">
        <w:fldChar w:fldCharType="end"/>
      </w:r>
      <w:r>
        <w:rPr>
          <w:rFonts w:hint="eastAsia"/>
        </w:rPr>
        <w:t>所示。由此可见，覆岩扰动在采区规划中不仅反映规划方案实施后的响应结果，同时在一定程度上参与并影响规划方案的可行性判定过程。</w:t>
      </w:r>
    </w:p>
    <w:p w14:paraId="79A30754" w14:textId="31F8AC58" w:rsidR="00E82D92" w:rsidRDefault="00A10388" w:rsidP="00B466C3">
      <w:pPr>
        <w:pStyle w:val="afffa"/>
      </w:pPr>
      <w:r w:rsidRPr="00E6558E">
        <w:rPr>
          <w:noProof/>
        </w:rPr>
        <w:drawing>
          <wp:inline distT="0" distB="0" distL="0" distR="0" wp14:anchorId="6ADC2793" wp14:editId="2C541D66">
            <wp:extent cx="5402580" cy="2766060"/>
            <wp:effectExtent l="0" t="0" r="0" b="0"/>
            <wp:docPr id="2" name="图片 1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2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02580" cy="2766060"/>
                    </a:xfrm>
                    <a:prstGeom prst="rect">
                      <a:avLst/>
                    </a:prstGeom>
                    <a:noFill/>
                    <a:ln>
                      <a:noFill/>
                    </a:ln>
                  </pic:spPr>
                </pic:pic>
              </a:graphicData>
            </a:graphic>
          </wp:inline>
        </w:drawing>
      </w:r>
    </w:p>
    <w:p w14:paraId="7E5D284F" w14:textId="77777777" w:rsidR="00E82D92" w:rsidRDefault="00E82D92" w:rsidP="00E82D92">
      <w:pPr>
        <w:pStyle w:val="affc"/>
      </w:pPr>
      <w:bookmarkStart w:id="35" w:name="_Ref217723688"/>
      <w:r>
        <w:rPr>
          <w:rFonts w:hint="eastAsia"/>
        </w:rPr>
        <w:t>图</w:t>
      </w:r>
      <w:r w:rsidR="009A7BCF">
        <w:fldChar w:fldCharType="begin"/>
      </w:r>
      <w:r w:rsidR="009A7BCF">
        <w:instrText xml:space="preserve"> </w:instrText>
      </w:r>
      <w:r w:rsidR="009A7BCF">
        <w:rPr>
          <w:rFonts w:hint="eastAsia"/>
        </w:rPr>
        <w:instrText>STYLEREF 1 \s</w:instrText>
      </w:r>
      <w:r w:rsidR="009A7BCF">
        <w:instrText xml:space="preserve"> </w:instrText>
      </w:r>
      <w:r w:rsidR="009A7BCF">
        <w:fldChar w:fldCharType="separate"/>
      </w:r>
      <w:r w:rsidR="009946A9">
        <w:rPr>
          <w:noProof/>
        </w:rPr>
        <w:t>6</w:t>
      </w:r>
      <w:r w:rsidR="009A7BCF">
        <w:fldChar w:fldCharType="end"/>
      </w:r>
      <w:r w:rsidR="009A7BCF">
        <w:t>.</w:t>
      </w:r>
      <w:r w:rsidR="009A7BCF">
        <w:fldChar w:fldCharType="begin"/>
      </w:r>
      <w:r w:rsidR="009A7BCF">
        <w:instrText xml:space="preserve"> </w:instrText>
      </w:r>
      <w:r w:rsidR="009A7BCF">
        <w:rPr>
          <w:rFonts w:hint="eastAsia"/>
        </w:rPr>
        <w:instrText xml:space="preserve">SEQ </w:instrText>
      </w:r>
      <w:r w:rsidR="009A7BCF">
        <w:rPr>
          <w:rFonts w:hint="eastAsia"/>
        </w:rPr>
        <w:instrText>图</w:instrText>
      </w:r>
      <w:r w:rsidR="009A7BCF">
        <w:rPr>
          <w:rFonts w:hint="eastAsia"/>
        </w:rPr>
        <w:instrText xml:space="preserve"> \* ARABIC \s 1</w:instrText>
      </w:r>
      <w:r w:rsidR="009A7BCF">
        <w:instrText xml:space="preserve"> </w:instrText>
      </w:r>
      <w:r w:rsidR="009A7BCF">
        <w:fldChar w:fldCharType="separate"/>
      </w:r>
      <w:r w:rsidR="009946A9">
        <w:rPr>
          <w:noProof/>
        </w:rPr>
        <w:t>1</w:t>
      </w:r>
      <w:r w:rsidR="009A7BCF">
        <w:fldChar w:fldCharType="end"/>
      </w:r>
      <w:bookmarkEnd w:id="35"/>
      <w:r>
        <w:rPr>
          <w:rFonts w:hint="eastAsia"/>
        </w:rPr>
        <w:t xml:space="preserve"> </w:t>
      </w:r>
      <w:r w:rsidR="001E5CA5" w:rsidRPr="001E5CA5">
        <w:rPr>
          <w:rFonts w:hint="eastAsia"/>
        </w:rPr>
        <w:t>覆岩扰动对采区规划决策的约束机理示意图</w:t>
      </w:r>
    </w:p>
    <w:p w14:paraId="56E05635" w14:textId="77777777" w:rsidR="00E82D92" w:rsidRDefault="00E82D92" w:rsidP="00E82D92">
      <w:pPr>
        <w:pStyle w:val="affe"/>
        <w:rPr>
          <w:rFonts w:hint="eastAsia"/>
        </w:rPr>
      </w:pPr>
      <w:r>
        <w:t xml:space="preserve">Fig. </w:t>
      </w:r>
      <w:fldSimple w:instr=" STYLEREF 1 \s ">
        <w:r w:rsidR="009946A9">
          <w:rPr>
            <w:noProof/>
          </w:rPr>
          <w:t>6</w:t>
        </w:r>
      </w:fldSimple>
      <w:r w:rsidR="009A7BCF">
        <w:t>.</w:t>
      </w:r>
      <w:fldSimple w:instr=" SEQ Fig. \* ARABIC \s 1 ">
        <w:r w:rsidR="009946A9">
          <w:rPr>
            <w:noProof/>
          </w:rPr>
          <w:t>1</w:t>
        </w:r>
      </w:fldSimple>
      <w:r>
        <w:rPr>
          <w:rFonts w:hint="eastAsia"/>
        </w:rPr>
        <w:t xml:space="preserve"> </w:t>
      </w:r>
      <w:r w:rsidR="00D503AF" w:rsidRPr="00D503AF">
        <w:t>Schematic of overburden disturbance constraints on mine planning decisions</w:t>
      </w:r>
    </w:p>
    <w:p w14:paraId="775824AA" w14:textId="77777777" w:rsidR="00085054" w:rsidRDefault="00085054" w:rsidP="006743D4">
      <w:pPr>
        <w:spacing w:after="120"/>
        <w:ind w:firstLine="480"/>
      </w:pPr>
      <w:r>
        <w:rPr>
          <w:rFonts w:hint="eastAsia"/>
        </w:rPr>
        <w:lastRenderedPageBreak/>
        <w:t>从规划理念的角度进一步分析，传统采区规划模式中覆岩扰动多作为规划完成后的评价内容，其对规划方案调整的影响相对有限；而在引入覆岩扰动约束的采区规划框架中，扰动控制因素</w:t>
      </w:r>
      <w:r w:rsidR="006B288B" w:rsidRPr="006B288B">
        <w:rPr>
          <w:rFonts w:hint="eastAsia"/>
        </w:rPr>
        <w:t>在方案生成与筛选阶段</w:t>
      </w:r>
      <w:r>
        <w:rPr>
          <w:rFonts w:hint="eastAsia"/>
        </w:rPr>
        <w:t>被纳入规划决策过程，并与资源回收及工程实施条件等因素共同作用，对规划方案形成综合约束，其基本思路如</w:t>
      </w:r>
      <w:r w:rsidR="009E4DA3">
        <w:fldChar w:fldCharType="begin"/>
      </w:r>
      <w:r w:rsidR="009E4DA3">
        <w:instrText xml:space="preserve"> </w:instrText>
      </w:r>
      <w:r w:rsidR="009E4DA3">
        <w:rPr>
          <w:rFonts w:hint="eastAsia"/>
        </w:rPr>
        <w:instrText>REF _Ref217730604 \h</w:instrText>
      </w:r>
      <w:r w:rsidR="009E4DA3">
        <w:instrText xml:space="preserve"> </w:instrText>
      </w:r>
      <w:r w:rsidR="009E4DA3">
        <w:fldChar w:fldCharType="separate"/>
      </w:r>
      <w:r w:rsidR="009946A9">
        <w:rPr>
          <w:rFonts w:hint="eastAsia"/>
        </w:rPr>
        <w:t>图</w:t>
      </w:r>
      <w:r w:rsidR="009946A9">
        <w:rPr>
          <w:noProof/>
        </w:rPr>
        <w:t>6</w:t>
      </w:r>
      <w:r w:rsidR="009946A9">
        <w:t>.</w:t>
      </w:r>
      <w:r w:rsidR="009946A9">
        <w:rPr>
          <w:noProof/>
        </w:rPr>
        <w:t>2</w:t>
      </w:r>
      <w:r w:rsidR="009E4DA3">
        <w:fldChar w:fldCharType="end"/>
      </w:r>
      <w:r>
        <w:rPr>
          <w:rFonts w:hint="eastAsia"/>
        </w:rPr>
        <w:t>所示。在该框架下，采区规划决策需要在多种约束条件共同作用下进行权衡，</w:t>
      </w:r>
      <w:r w:rsidR="006B288B" w:rsidRPr="006B288B">
        <w:rPr>
          <w:rFonts w:hint="eastAsia"/>
        </w:rPr>
        <w:t>为后续多目标决策模型的构建奠定问题基础。</w:t>
      </w:r>
    </w:p>
    <w:p w14:paraId="0B837FCD" w14:textId="64E84D81" w:rsidR="004E743E" w:rsidRPr="00085054" w:rsidRDefault="00A10388" w:rsidP="004E743E">
      <w:pPr>
        <w:pStyle w:val="afffa"/>
        <w:rPr>
          <w:rFonts w:hint="eastAsia"/>
        </w:rPr>
      </w:pPr>
      <w:r w:rsidRPr="00F467F9">
        <w:rPr>
          <w:noProof/>
        </w:rPr>
        <w:drawing>
          <wp:inline distT="0" distB="0" distL="0" distR="0" wp14:anchorId="1AE72C2A" wp14:editId="7CFBDA08">
            <wp:extent cx="5036820" cy="2773680"/>
            <wp:effectExtent l="0" t="0" r="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036820" cy="2773680"/>
                    </a:xfrm>
                    <a:prstGeom prst="rect">
                      <a:avLst/>
                    </a:prstGeom>
                    <a:noFill/>
                    <a:ln>
                      <a:noFill/>
                    </a:ln>
                  </pic:spPr>
                </pic:pic>
              </a:graphicData>
            </a:graphic>
          </wp:inline>
        </w:drawing>
      </w:r>
    </w:p>
    <w:p w14:paraId="4ECAA0A2" w14:textId="77777777" w:rsidR="004E743E" w:rsidRDefault="004E743E" w:rsidP="004E743E">
      <w:pPr>
        <w:pStyle w:val="affc"/>
      </w:pPr>
      <w:bookmarkStart w:id="36" w:name="_Ref217730604"/>
      <w:r>
        <w:rPr>
          <w:rFonts w:hint="eastAsia"/>
        </w:rPr>
        <w:t>图</w:t>
      </w:r>
      <w:r w:rsidR="009A7BCF">
        <w:fldChar w:fldCharType="begin"/>
      </w:r>
      <w:r w:rsidR="009A7BCF">
        <w:instrText xml:space="preserve"> </w:instrText>
      </w:r>
      <w:r w:rsidR="009A7BCF">
        <w:rPr>
          <w:rFonts w:hint="eastAsia"/>
        </w:rPr>
        <w:instrText>STYLEREF 1 \s</w:instrText>
      </w:r>
      <w:r w:rsidR="009A7BCF">
        <w:instrText xml:space="preserve"> </w:instrText>
      </w:r>
      <w:r w:rsidR="009A7BCF">
        <w:fldChar w:fldCharType="separate"/>
      </w:r>
      <w:r w:rsidR="009946A9">
        <w:rPr>
          <w:noProof/>
        </w:rPr>
        <w:t>6</w:t>
      </w:r>
      <w:r w:rsidR="009A7BCF">
        <w:fldChar w:fldCharType="end"/>
      </w:r>
      <w:r w:rsidR="009A7BCF">
        <w:t>.</w:t>
      </w:r>
      <w:r w:rsidR="009A7BCF">
        <w:fldChar w:fldCharType="begin"/>
      </w:r>
      <w:r w:rsidR="009A7BCF">
        <w:instrText xml:space="preserve"> </w:instrText>
      </w:r>
      <w:r w:rsidR="009A7BCF">
        <w:rPr>
          <w:rFonts w:hint="eastAsia"/>
        </w:rPr>
        <w:instrText xml:space="preserve">SEQ </w:instrText>
      </w:r>
      <w:r w:rsidR="009A7BCF">
        <w:rPr>
          <w:rFonts w:hint="eastAsia"/>
        </w:rPr>
        <w:instrText>图</w:instrText>
      </w:r>
      <w:r w:rsidR="009A7BCF">
        <w:rPr>
          <w:rFonts w:hint="eastAsia"/>
        </w:rPr>
        <w:instrText xml:space="preserve"> \* ARABIC \s 1</w:instrText>
      </w:r>
      <w:r w:rsidR="009A7BCF">
        <w:instrText xml:space="preserve"> </w:instrText>
      </w:r>
      <w:r w:rsidR="009A7BCF">
        <w:fldChar w:fldCharType="separate"/>
      </w:r>
      <w:r w:rsidR="009946A9">
        <w:rPr>
          <w:noProof/>
        </w:rPr>
        <w:t>2</w:t>
      </w:r>
      <w:r w:rsidR="009A7BCF">
        <w:fldChar w:fldCharType="end"/>
      </w:r>
      <w:bookmarkEnd w:id="36"/>
      <w:r>
        <w:rPr>
          <w:rFonts w:hint="eastAsia"/>
        </w:rPr>
        <w:t xml:space="preserve"> </w:t>
      </w:r>
      <w:r w:rsidRPr="004E743E">
        <w:t>传统采区规划与基于覆岩扰动约束的智能采区规划对比示意图</w:t>
      </w:r>
    </w:p>
    <w:p w14:paraId="4E81336D" w14:textId="77777777" w:rsidR="004E743E" w:rsidRPr="008C5124" w:rsidRDefault="004E743E" w:rsidP="004E743E">
      <w:pPr>
        <w:pStyle w:val="affe"/>
        <w:rPr>
          <w:rFonts w:hint="eastAsia"/>
        </w:rPr>
      </w:pPr>
      <w:r>
        <w:t xml:space="preserve">Fig. </w:t>
      </w:r>
      <w:fldSimple w:instr=" STYLEREF 1 \s ">
        <w:r w:rsidR="009946A9">
          <w:rPr>
            <w:noProof/>
          </w:rPr>
          <w:t>6</w:t>
        </w:r>
      </w:fldSimple>
      <w:r w:rsidR="009A7BCF">
        <w:t>.</w:t>
      </w:r>
      <w:fldSimple w:instr=" SEQ Fig. \* ARABIC \s 1 ">
        <w:r w:rsidR="009946A9">
          <w:rPr>
            <w:noProof/>
          </w:rPr>
          <w:t>2</w:t>
        </w:r>
      </w:fldSimple>
      <w:r>
        <w:rPr>
          <w:rFonts w:hint="eastAsia"/>
        </w:rPr>
        <w:t xml:space="preserve"> </w:t>
      </w:r>
      <w:r w:rsidR="008C5124" w:rsidRPr="008C5124">
        <w:t>Comparison of traditional and overburden-disturbance-constrained mine planning</w:t>
      </w:r>
    </w:p>
    <w:p w14:paraId="4D9ECEDD" w14:textId="77777777" w:rsidR="000842B6" w:rsidRDefault="00225198" w:rsidP="00E84888">
      <w:pPr>
        <w:pStyle w:val="3"/>
      </w:pPr>
      <w:bookmarkStart w:id="37" w:name="_Toc221200446"/>
      <w:r w:rsidRPr="00225198">
        <w:rPr>
          <w:rFonts w:hint="eastAsia"/>
        </w:rPr>
        <w:t>多目标决策的冲突来源与可协同区间特征</w:t>
      </w:r>
      <w:bookmarkEnd w:id="37"/>
    </w:p>
    <w:p w14:paraId="6072CE33" w14:textId="77777777" w:rsidR="00E84888" w:rsidRDefault="00D45FF5" w:rsidP="00E84888">
      <w:pPr>
        <w:ind w:firstLine="480"/>
      </w:pPr>
      <w:r w:rsidRPr="00D45FF5">
        <w:t>在覆岩扰动约束条件下，采区规划决策所涉及的问题不再局限于单一目标的工程优化，而是同时受到安全控制、资源回收与生产效率等多方面因素的共同作用。不同目标在作用机理、控制变量及工程约束条件等方面存在差异，使采区规划在决策层面呈现出多目标并存的基本特征，其相互关系结构如</w:t>
      </w:r>
      <w:r w:rsidR="002E7FE3">
        <w:fldChar w:fldCharType="begin"/>
      </w:r>
      <w:r w:rsidR="002E7FE3">
        <w:instrText xml:space="preserve"> </w:instrText>
      </w:r>
      <w:r w:rsidR="002E7FE3">
        <w:rPr>
          <w:rFonts w:hint="eastAsia"/>
        </w:rPr>
        <w:instrText>REF _Ref217730541 \h</w:instrText>
      </w:r>
      <w:r w:rsidR="002E7FE3">
        <w:instrText xml:space="preserve"> </w:instrText>
      </w:r>
      <w:r w:rsidR="002E7FE3">
        <w:fldChar w:fldCharType="separate"/>
      </w:r>
      <w:r w:rsidR="009946A9">
        <w:rPr>
          <w:rFonts w:hint="eastAsia"/>
        </w:rPr>
        <w:t>图</w:t>
      </w:r>
      <w:r w:rsidR="009946A9">
        <w:rPr>
          <w:noProof/>
        </w:rPr>
        <w:t>6</w:t>
      </w:r>
      <w:r w:rsidR="009946A9">
        <w:t>.</w:t>
      </w:r>
      <w:r w:rsidR="009946A9">
        <w:rPr>
          <w:noProof/>
        </w:rPr>
        <w:t>3</w:t>
      </w:r>
      <w:r w:rsidR="002E7FE3">
        <w:fldChar w:fldCharType="end"/>
      </w:r>
      <w:r w:rsidR="00FD0404">
        <w:rPr>
          <w:rFonts w:hint="eastAsia"/>
        </w:rPr>
        <w:t>所示。</w:t>
      </w:r>
    </w:p>
    <w:p w14:paraId="2F5D532B" w14:textId="77777777" w:rsidR="006D5D2D" w:rsidRDefault="006D5D2D" w:rsidP="00E84888">
      <w:pPr>
        <w:ind w:firstLine="480"/>
      </w:pPr>
      <w:r w:rsidRPr="00FD0404">
        <w:t>从安全控制角度</w:t>
      </w:r>
      <w:r>
        <w:rPr>
          <w:rFonts w:hint="eastAsia"/>
        </w:rPr>
        <w:t>看</w:t>
      </w:r>
      <w:r w:rsidRPr="00FD0404">
        <w:t>，</w:t>
      </w:r>
      <w:r w:rsidRPr="0036740F">
        <w:t>覆岩扰动水平直接关系到采区开采过程中地表沉陷、水害风险及围岩稳定性等问题。</w:t>
      </w:r>
      <w:r w:rsidRPr="006D5D2D">
        <w:t>为满足安全要求，采区规划需对工作面规模、煤柱宽度与推进方式等参数施加约束，从而压缩可采空间并限制生产组织方式。资源回收目标强调减少煤柱损失与不可采范围，通常通过优化工作面布置与调整煤柱尺寸实现，但该类调整往往同步改变扰动范围或强度，形成回收提升与扰动控制之间的耦合权衡。</w:t>
      </w:r>
    </w:p>
    <w:p w14:paraId="2A4C6DE4" w14:textId="77777777" w:rsidR="006D5D2D" w:rsidRPr="006D5D2D" w:rsidRDefault="006D5D2D" w:rsidP="001619DD">
      <w:pPr>
        <w:spacing w:after="120"/>
        <w:ind w:firstLine="480"/>
        <w:rPr>
          <w:rFonts w:hint="eastAsia"/>
        </w:rPr>
      </w:pPr>
      <w:r w:rsidRPr="00FD0404">
        <w:t>生产效率目标主要体现在采区整体产能、工作面接续效率及工程实施条件等方面。合理的工作面组织方式有助于提高生产连续性，但多工作面并行推进可能</w:t>
      </w:r>
      <w:r w:rsidRPr="00FD0404">
        <w:lastRenderedPageBreak/>
        <w:t>导致扰动效应在空间上的叠加；相对保守的规划方案虽有利于扰动控制，却可能对生产组织和工程实施带来一定限制。</w:t>
      </w:r>
      <w:r w:rsidR="006743D4" w:rsidRPr="006743D4">
        <w:t>因此，不同目标对同一组规划变量常呈相反驱动，采区规划本质上是在目标冲突下寻求可接受的折中解</w:t>
      </w:r>
      <w:r w:rsidRPr="00831CAC">
        <w:rPr>
          <w:rFonts w:hint="eastAsia"/>
        </w:rPr>
        <w:t>。</w:t>
      </w:r>
    </w:p>
    <w:p w14:paraId="5120926D" w14:textId="1DE809D9" w:rsidR="00510198" w:rsidRPr="00510198" w:rsidRDefault="00A10388" w:rsidP="00510198">
      <w:pPr>
        <w:pStyle w:val="affc"/>
        <w:rPr>
          <w:rFonts w:hint="eastAsia"/>
        </w:rPr>
      </w:pPr>
      <w:r w:rsidRPr="00E6558E">
        <w:rPr>
          <w:noProof/>
        </w:rPr>
        <w:drawing>
          <wp:inline distT="0" distB="0" distL="0" distR="0" wp14:anchorId="3196012E" wp14:editId="40F1F8F1">
            <wp:extent cx="4678680" cy="2247900"/>
            <wp:effectExtent l="0" t="0" r="0" b="0"/>
            <wp:docPr id="4"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678680" cy="2247900"/>
                    </a:xfrm>
                    <a:prstGeom prst="rect">
                      <a:avLst/>
                    </a:prstGeom>
                    <a:noFill/>
                    <a:ln>
                      <a:noFill/>
                    </a:ln>
                  </pic:spPr>
                </pic:pic>
              </a:graphicData>
            </a:graphic>
          </wp:inline>
        </w:drawing>
      </w:r>
    </w:p>
    <w:p w14:paraId="699E4E31" w14:textId="77777777" w:rsidR="002E7FE3" w:rsidRDefault="002E7FE3" w:rsidP="002E7FE3">
      <w:pPr>
        <w:pStyle w:val="affc"/>
      </w:pPr>
      <w:bookmarkStart w:id="38" w:name="_Ref217730541"/>
      <w:r>
        <w:rPr>
          <w:rFonts w:hint="eastAsia"/>
        </w:rPr>
        <w:t>图</w:t>
      </w:r>
      <w:r w:rsidR="009A7BCF">
        <w:fldChar w:fldCharType="begin"/>
      </w:r>
      <w:r w:rsidR="009A7BCF">
        <w:instrText xml:space="preserve"> </w:instrText>
      </w:r>
      <w:r w:rsidR="009A7BCF">
        <w:rPr>
          <w:rFonts w:hint="eastAsia"/>
        </w:rPr>
        <w:instrText>STYLEREF 1 \s</w:instrText>
      </w:r>
      <w:r w:rsidR="009A7BCF">
        <w:instrText xml:space="preserve"> </w:instrText>
      </w:r>
      <w:r w:rsidR="009A7BCF">
        <w:fldChar w:fldCharType="separate"/>
      </w:r>
      <w:r w:rsidR="009946A9">
        <w:rPr>
          <w:noProof/>
        </w:rPr>
        <w:t>6</w:t>
      </w:r>
      <w:r w:rsidR="009A7BCF">
        <w:fldChar w:fldCharType="end"/>
      </w:r>
      <w:r w:rsidR="009A7BCF">
        <w:t>.</w:t>
      </w:r>
      <w:r w:rsidR="009A7BCF">
        <w:fldChar w:fldCharType="begin"/>
      </w:r>
      <w:r w:rsidR="009A7BCF">
        <w:instrText xml:space="preserve"> </w:instrText>
      </w:r>
      <w:r w:rsidR="009A7BCF">
        <w:rPr>
          <w:rFonts w:hint="eastAsia"/>
        </w:rPr>
        <w:instrText xml:space="preserve">SEQ </w:instrText>
      </w:r>
      <w:r w:rsidR="009A7BCF">
        <w:rPr>
          <w:rFonts w:hint="eastAsia"/>
        </w:rPr>
        <w:instrText>图</w:instrText>
      </w:r>
      <w:r w:rsidR="009A7BCF">
        <w:rPr>
          <w:rFonts w:hint="eastAsia"/>
        </w:rPr>
        <w:instrText xml:space="preserve"> \* ARABIC \s 1</w:instrText>
      </w:r>
      <w:r w:rsidR="009A7BCF">
        <w:instrText xml:space="preserve"> </w:instrText>
      </w:r>
      <w:r w:rsidR="009A7BCF">
        <w:fldChar w:fldCharType="separate"/>
      </w:r>
      <w:r w:rsidR="009946A9">
        <w:rPr>
          <w:noProof/>
        </w:rPr>
        <w:t>3</w:t>
      </w:r>
      <w:r w:rsidR="009A7BCF">
        <w:fldChar w:fldCharType="end"/>
      </w:r>
      <w:bookmarkEnd w:id="38"/>
      <w:r>
        <w:rPr>
          <w:rFonts w:hint="eastAsia"/>
        </w:rPr>
        <w:t xml:space="preserve"> </w:t>
      </w:r>
      <w:r w:rsidR="00D45FF5" w:rsidRPr="00D45FF5">
        <w:t>覆岩扰动约束下采区规划多目标相互影响关系</w:t>
      </w:r>
    </w:p>
    <w:p w14:paraId="792A8B88" w14:textId="77777777" w:rsidR="002E7FE3" w:rsidRPr="008C5124" w:rsidRDefault="002E7FE3" w:rsidP="002E7FE3">
      <w:pPr>
        <w:pStyle w:val="affe"/>
        <w:rPr>
          <w:rFonts w:hint="eastAsia"/>
        </w:rPr>
      </w:pPr>
      <w:r>
        <w:t xml:space="preserve">Fig. </w:t>
      </w:r>
      <w:fldSimple w:instr=" STYLEREF 1 \s ">
        <w:r w:rsidR="009946A9">
          <w:rPr>
            <w:noProof/>
          </w:rPr>
          <w:t>6</w:t>
        </w:r>
      </w:fldSimple>
      <w:r w:rsidR="009A7BCF">
        <w:t>.</w:t>
      </w:r>
      <w:fldSimple w:instr=" SEQ Fig. \* ARABIC \s 1 ">
        <w:r w:rsidR="009946A9">
          <w:rPr>
            <w:noProof/>
          </w:rPr>
          <w:t>3</w:t>
        </w:r>
      </w:fldSimple>
      <w:r>
        <w:rPr>
          <w:rFonts w:hint="eastAsia"/>
        </w:rPr>
        <w:t xml:space="preserve"> </w:t>
      </w:r>
      <w:r w:rsidRPr="002E7FE3">
        <w:t>Multi-objective</w:t>
      </w:r>
      <w:r w:rsidR="00D45FF5">
        <w:rPr>
          <w:rFonts w:hint="eastAsia"/>
        </w:rPr>
        <w:t xml:space="preserve"> </w:t>
      </w:r>
      <w:r w:rsidR="00D45FF5" w:rsidRPr="00D45FF5">
        <w:t>interaction structure of disturbance-constrained mine planning</w:t>
      </w:r>
    </w:p>
    <w:p w14:paraId="7037E986" w14:textId="77777777" w:rsidR="00E84888" w:rsidRPr="00E84888" w:rsidRDefault="0036740F" w:rsidP="00E84888">
      <w:pPr>
        <w:ind w:firstLine="480"/>
        <w:rPr>
          <w:rFonts w:hint="eastAsia"/>
        </w:rPr>
      </w:pPr>
      <w:r w:rsidRPr="0036740F">
        <w:t>在覆岩扰动具有空间分异性和动态演化特征的背景下，上述目标之间的相互影响关系并非静态不变，而是随采区规划方案及开采过程推进不断调整。不同目标在规划参数取值上的变化，往往通过覆岩扰动的响应路径对其他目标产生联动作用，使采区规划决策呈现出需要综合权衡多目标影响的基本特征</w:t>
      </w:r>
      <w:r w:rsidR="00FD0404" w:rsidRPr="00FD0404">
        <w:t>。</w:t>
      </w:r>
      <w:r w:rsidR="00F74FB9" w:rsidRPr="00F74FB9">
        <w:rPr>
          <w:rFonts w:hint="eastAsia"/>
        </w:rPr>
        <w:t>因此，有必要在统一的评价口径下对多目标进行协同权衡，</w:t>
      </w:r>
      <w:r w:rsidR="005A3646" w:rsidRPr="005A3646">
        <w:rPr>
          <w:rFonts w:hint="eastAsia"/>
        </w:rPr>
        <w:t>并引入可计算的扰动度量作为约束与评价的共同标尺，</w:t>
      </w:r>
      <w:r w:rsidR="00F74FB9" w:rsidRPr="00F74FB9">
        <w:rPr>
          <w:rFonts w:hint="eastAsia"/>
        </w:rPr>
        <w:t>在满足扰动约束的前提下实现方案优选。</w:t>
      </w:r>
    </w:p>
    <w:p w14:paraId="2C06A31B" w14:textId="77777777" w:rsidR="000842B6" w:rsidRDefault="00FD5176" w:rsidP="00E84888">
      <w:pPr>
        <w:pStyle w:val="3"/>
      </w:pPr>
      <w:bookmarkStart w:id="39" w:name="_Toc221200447"/>
      <w:r w:rsidRPr="00FD5176">
        <w:rPr>
          <w:rFonts w:hint="eastAsia"/>
        </w:rPr>
        <w:t>覆岩扰动约束下多目标协同优化</w:t>
      </w:r>
      <w:r w:rsidR="00CB6E61" w:rsidRPr="00CB6E61">
        <w:rPr>
          <w:rFonts w:hint="eastAsia"/>
        </w:rPr>
        <w:t>求解路线</w:t>
      </w:r>
      <w:bookmarkEnd w:id="39"/>
    </w:p>
    <w:p w14:paraId="15AC0C2B" w14:textId="77777777" w:rsidR="006C1B8D" w:rsidRDefault="00321185" w:rsidP="006D5D2D">
      <w:pPr>
        <w:spacing w:after="120"/>
        <w:ind w:firstLine="480"/>
        <w:rPr>
          <w:rFonts w:hint="eastAsia"/>
        </w:rPr>
      </w:pPr>
      <w:r w:rsidRPr="00321185">
        <w:t>为实现覆岩扰动约束下的多目标协同优化，以采区规划方案为研究对象，对工作面几何集合、煤柱留设及生产组织参数进行参数化表达，统一候选方案的可计算输入与可对照输出，并将多场景覆岩扰动评价成果转化为规划阶段可执行的约束输入，以阈值边界、分区限制或惩罚项形式前置嵌入候选方案生成与分层筛选过程，使扰动控制要求在方案形成阶段即可判定、可追溯；在此基础上，于统一空间域与一致统计口径下构建涵盖安全控制、资源回收与生产效率的多目标决策框架，形成由决策变量定义、目标与约束构建、候选生成、可行性判定、多目标协同权衡到方案推荐的完整求解流程，并将推荐方案作为协同调控、采掘接续与工程经济分析的固定空间边界，通过推进阶段扰动判据序列输出以及月度尺度产量与现金流核算实现跨阶段联动，从而建立覆岩扰动评价、规划决策、实施调控与价值核算贯通的端到端闭环，其研究步骤及逻辑关系如</w:t>
      </w:r>
      <w:r w:rsidR="006C1B8D">
        <w:rPr>
          <w:rFonts w:hint="eastAsia"/>
        </w:rPr>
        <w:t>图</w:t>
      </w:r>
      <w:r w:rsidR="006C1B8D">
        <w:rPr>
          <w:rFonts w:hint="eastAsia"/>
        </w:rPr>
        <w:t>6.4</w:t>
      </w:r>
      <w:r w:rsidR="006C1B8D">
        <w:rPr>
          <w:rFonts w:hint="eastAsia"/>
        </w:rPr>
        <w:t>所示。</w:t>
      </w:r>
    </w:p>
    <w:p w14:paraId="045B7A6F" w14:textId="697D6BF7" w:rsidR="006C1B8D" w:rsidRDefault="00A10388" w:rsidP="00F922EF">
      <w:pPr>
        <w:pStyle w:val="afffa"/>
      </w:pPr>
      <w:r w:rsidRPr="006F089E">
        <w:rPr>
          <w:noProof/>
        </w:rPr>
        <w:lastRenderedPageBreak/>
        <w:drawing>
          <wp:inline distT="0" distB="0" distL="0" distR="0" wp14:anchorId="62B804D8" wp14:editId="0935A166">
            <wp:extent cx="4503420" cy="2186940"/>
            <wp:effectExtent l="0" t="0" r="0" b="0"/>
            <wp:docPr id="5"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503420" cy="2186940"/>
                    </a:xfrm>
                    <a:prstGeom prst="rect">
                      <a:avLst/>
                    </a:prstGeom>
                    <a:noFill/>
                    <a:ln>
                      <a:noFill/>
                    </a:ln>
                  </pic:spPr>
                </pic:pic>
              </a:graphicData>
            </a:graphic>
          </wp:inline>
        </w:drawing>
      </w:r>
    </w:p>
    <w:p w14:paraId="44749944" w14:textId="77777777" w:rsidR="006C1B8D" w:rsidRDefault="006C1B8D" w:rsidP="006C1B8D">
      <w:pPr>
        <w:pStyle w:val="affc"/>
      </w:pPr>
      <w:r>
        <w:rPr>
          <w:rFonts w:hint="eastAsia"/>
        </w:rPr>
        <w:t>图</w:t>
      </w:r>
      <w:r w:rsidR="009A7BCF">
        <w:fldChar w:fldCharType="begin"/>
      </w:r>
      <w:r w:rsidR="009A7BCF">
        <w:instrText xml:space="preserve"> </w:instrText>
      </w:r>
      <w:r w:rsidR="009A7BCF">
        <w:rPr>
          <w:rFonts w:hint="eastAsia"/>
        </w:rPr>
        <w:instrText>STYLEREF 1 \s</w:instrText>
      </w:r>
      <w:r w:rsidR="009A7BCF">
        <w:instrText xml:space="preserve"> </w:instrText>
      </w:r>
      <w:r w:rsidR="009A7BCF">
        <w:fldChar w:fldCharType="separate"/>
      </w:r>
      <w:r w:rsidR="009946A9">
        <w:rPr>
          <w:noProof/>
        </w:rPr>
        <w:t>6</w:t>
      </w:r>
      <w:r w:rsidR="009A7BCF">
        <w:fldChar w:fldCharType="end"/>
      </w:r>
      <w:r w:rsidR="009A7BCF">
        <w:t>.</w:t>
      </w:r>
      <w:r w:rsidR="009A7BCF">
        <w:fldChar w:fldCharType="begin"/>
      </w:r>
      <w:r w:rsidR="009A7BCF">
        <w:instrText xml:space="preserve"> </w:instrText>
      </w:r>
      <w:r w:rsidR="009A7BCF">
        <w:rPr>
          <w:rFonts w:hint="eastAsia"/>
        </w:rPr>
        <w:instrText xml:space="preserve">SEQ </w:instrText>
      </w:r>
      <w:r w:rsidR="009A7BCF">
        <w:rPr>
          <w:rFonts w:hint="eastAsia"/>
        </w:rPr>
        <w:instrText>图</w:instrText>
      </w:r>
      <w:r w:rsidR="009A7BCF">
        <w:rPr>
          <w:rFonts w:hint="eastAsia"/>
        </w:rPr>
        <w:instrText xml:space="preserve"> \* ARABIC \s 1</w:instrText>
      </w:r>
      <w:r w:rsidR="009A7BCF">
        <w:instrText xml:space="preserve"> </w:instrText>
      </w:r>
      <w:r w:rsidR="009A7BCF">
        <w:fldChar w:fldCharType="separate"/>
      </w:r>
      <w:r w:rsidR="009946A9">
        <w:rPr>
          <w:noProof/>
        </w:rPr>
        <w:t>4</w:t>
      </w:r>
      <w:r w:rsidR="009A7BCF">
        <w:fldChar w:fldCharType="end"/>
      </w:r>
      <w:r>
        <w:rPr>
          <w:rFonts w:hint="eastAsia"/>
        </w:rPr>
        <w:t xml:space="preserve"> </w:t>
      </w:r>
      <w:r w:rsidR="00321185" w:rsidRPr="00321185">
        <w:t>覆岩扰动约束下采区规划多目标协同优化求解路线</w:t>
      </w:r>
    </w:p>
    <w:p w14:paraId="48288E3C" w14:textId="77777777" w:rsidR="006C1B8D" w:rsidRPr="008C5124" w:rsidRDefault="006C1B8D" w:rsidP="006C1B8D">
      <w:pPr>
        <w:pStyle w:val="affe"/>
        <w:rPr>
          <w:rFonts w:hint="eastAsia"/>
        </w:rPr>
      </w:pPr>
      <w:r>
        <w:t xml:space="preserve">Fig. </w:t>
      </w:r>
      <w:fldSimple w:instr=" STYLEREF 1 \s ">
        <w:r w:rsidR="009946A9">
          <w:rPr>
            <w:noProof/>
          </w:rPr>
          <w:t>6</w:t>
        </w:r>
      </w:fldSimple>
      <w:r w:rsidR="009A7BCF">
        <w:t>.</w:t>
      </w:r>
      <w:fldSimple w:instr=" SEQ Fig. \* ARABIC \s 1 ">
        <w:r w:rsidR="009946A9">
          <w:rPr>
            <w:noProof/>
          </w:rPr>
          <w:t>4</w:t>
        </w:r>
      </w:fldSimple>
      <w:r>
        <w:rPr>
          <w:rFonts w:hint="eastAsia"/>
        </w:rPr>
        <w:t xml:space="preserve"> </w:t>
      </w:r>
      <w:r w:rsidR="00321185" w:rsidRPr="00321185">
        <w:t>Workflow of multi-objective optimization under disturbance constraints</w:t>
      </w:r>
    </w:p>
    <w:p w14:paraId="56E5670B" w14:textId="77777777" w:rsidR="003048AD" w:rsidRDefault="002E5FD0" w:rsidP="0053719C">
      <w:pPr>
        <w:pStyle w:val="2"/>
      </w:pPr>
      <w:bookmarkStart w:id="40" w:name="_Toc221200448"/>
      <w:r w:rsidRPr="002E5FD0">
        <w:rPr>
          <w:rFonts w:hint="eastAsia"/>
        </w:rPr>
        <w:t>采区规划</w:t>
      </w:r>
      <w:r w:rsidR="00EF6F82">
        <w:rPr>
          <w:rFonts w:hint="eastAsia"/>
        </w:rPr>
        <w:t>参数</w:t>
      </w:r>
      <w:r w:rsidRPr="002E5FD0">
        <w:rPr>
          <w:rFonts w:hint="eastAsia"/>
        </w:rPr>
        <w:t>体系与</w:t>
      </w:r>
      <w:r>
        <w:rPr>
          <w:rFonts w:hint="eastAsia"/>
        </w:rPr>
        <w:t>多目标</w:t>
      </w:r>
      <w:r w:rsidRPr="002E5FD0">
        <w:rPr>
          <w:rFonts w:hint="eastAsia"/>
        </w:rPr>
        <w:t>规划方案构建</w:t>
      </w:r>
      <w:bookmarkEnd w:id="40"/>
    </w:p>
    <w:p w14:paraId="39AEE345" w14:textId="77777777" w:rsidR="00E84888" w:rsidRDefault="003F7B94" w:rsidP="00CB11C2">
      <w:pPr>
        <w:pStyle w:val="3"/>
        <w:rPr>
          <w:rFonts w:hint="eastAsia"/>
        </w:rPr>
      </w:pPr>
      <w:bookmarkStart w:id="41" w:name="_Toc221200449"/>
      <w:r w:rsidRPr="003F7B94">
        <w:rPr>
          <w:rFonts w:hint="eastAsia"/>
        </w:rPr>
        <w:t>采区规划参数体系</w:t>
      </w:r>
      <w:r>
        <w:rPr>
          <w:rFonts w:hint="eastAsia"/>
        </w:rPr>
        <w:t>构建</w:t>
      </w:r>
      <w:bookmarkEnd w:id="41"/>
    </w:p>
    <w:p w14:paraId="0551927B" w14:textId="77777777" w:rsidR="009332BD" w:rsidRDefault="009332BD" w:rsidP="001619DD">
      <w:pPr>
        <w:spacing w:after="120"/>
        <w:ind w:firstLine="480"/>
      </w:pPr>
      <w:r w:rsidRPr="009332BD">
        <w:t>区规划参数的体系化构建是采区布置方案生成与优选的基础，围绕采区布置方案生成与优化，以空间几何约束为基础，集成生产尺度、安全隔离、资源回收与扰动控制等目标，形成从边界输入到方案优选的支持框架，如</w:t>
      </w:r>
      <w:r>
        <w:fldChar w:fldCharType="begin"/>
      </w:r>
      <w:r>
        <w:instrText xml:space="preserve"> REF _Ref220828155 \h </w:instrText>
      </w:r>
      <w:r>
        <w:fldChar w:fldCharType="separate"/>
      </w:r>
      <w:r w:rsidR="009946A9">
        <w:rPr>
          <w:rFonts w:hint="eastAsia"/>
        </w:rPr>
        <w:t>图</w:t>
      </w:r>
      <w:r w:rsidR="009946A9">
        <w:rPr>
          <w:noProof/>
        </w:rPr>
        <w:t>6</w:t>
      </w:r>
      <w:r w:rsidR="009946A9">
        <w:t>.</w:t>
      </w:r>
      <w:r w:rsidR="009946A9">
        <w:rPr>
          <w:noProof/>
        </w:rPr>
        <w:t>5</w:t>
      </w:r>
      <w:r>
        <w:fldChar w:fldCharType="end"/>
      </w:r>
      <w:r>
        <w:rPr>
          <w:rFonts w:hint="eastAsia"/>
        </w:rPr>
        <w:t>所示。</w:t>
      </w:r>
    </w:p>
    <w:p w14:paraId="256D25F1" w14:textId="3A632CB4" w:rsidR="00A37E9D" w:rsidRDefault="00A10388" w:rsidP="00A37E9D">
      <w:pPr>
        <w:pStyle w:val="afffa"/>
      </w:pPr>
      <w:r w:rsidRPr="00A45540">
        <w:rPr>
          <w:noProof/>
        </w:rPr>
        <w:drawing>
          <wp:inline distT="0" distB="0" distL="0" distR="0" wp14:anchorId="489EC914" wp14:editId="6A7F8D78">
            <wp:extent cx="5135880" cy="3390900"/>
            <wp:effectExtent l="0" t="0" r="0" b="0"/>
            <wp:docPr id="6" name="图片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6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135880" cy="3390900"/>
                    </a:xfrm>
                    <a:prstGeom prst="rect">
                      <a:avLst/>
                    </a:prstGeom>
                    <a:noFill/>
                    <a:ln>
                      <a:noFill/>
                    </a:ln>
                  </pic:spPr>
                </pic:pic>
              </a:graphicData>
            </a:graphic>
          </wp:inline>
        </w:drawing>
      </w:r>
    </w:p>
    <w:p w14:paraId="67555D4C" w14:textId="77777777" w:rsidR="00A37E9D" w:rsidRDefault="00A37E9D" w:rsidP="00A37E9D">
      <w:pPr>
        <w:pStyle w:val="affc"/>
      </w:pPr>
      <w:bookmarkStart w:id="42" w:name="_Ref220828155"/>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sidR="009946A9">
        <w:rPr>
          <w:noProof/>
        </w:rPr>
        <w:t>6</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9946A9">
        <w:rPr>
          <w:noProof/>
        </w:rPr>
        <w:t>5</w:t>
      </w:r>
      <w:r>
        <w:fldChar w:fldCharType="end"/>
      </w:r>
      <w:bookmarkEnd w:id="42"/>
      <w:r>
        <w:rPr>
          <w:rFonts w:hint="eastAsia"/>
        </w:rPr>
        <w:t xml:space="preserve"> </w:t>
      </w:r>
      <w:r w:rsidRPr="00A37E9D">
        <w:rPr>
          <w:rFonts w:hint="eastAsia"/>
        </w:rPr>
        <w:t>采区规划参数体系构建步骤</w:t>
      </w:r>
    </w:p>
    <w:p w14:paraId="50E92924" w14:textId="77777777" w:rsidR="00A37E9D" w:rsidRPr="008C5124" w:rsidRDefault="00A37E9D" w:rsidP="00A37E9D">
      <w:pPr>
        <w:pStyle w:val="affe"/>
        <w:rPr>
          <w:rFonts w:hint="eastAsia"/>
        </w:rPr>
      </w:pPr>
      <w:r>
        <w:t xml:space="preserve">Fig. </w:t>
      </w:r>
      <w:fldSimple w:instr=" STYLEREF 1 \s ">
        <w:r w:rsidR="009946A9">
          <w:rPr>
            <w:noProof/>
          </w:rPr>
          <w:t>6</w:t>
        </w:r>
      </w:fldSimple>
      <w:r>
        <w:t>.</w:t>
      </w:r>
      <w:fldSimple w:instr=" SEQ Fig. \* ARABIC \s 1 ">
        <w:r w:rsidR="009946A9">
          <w:rPr>
            <w:noProof/>
          </w:rPr>
          <w:t>5</w:t>
        </w:r>
      </w:fldSimple>
      <w:r>
        <w:rPr>
          <w:rFonts w:hint="eastAsia"/>
        </w:rPr>
        <w:t xml:space="preserve"> </w:t>
      </w:r>
      <w:r w:rsidR="004945AF" w:rsidRPr="004945AF">
        <w:t>Steps for constructing the mining area planning parameter system</w:t>
      </w:r>
    </w:p>
    <w:p w14:paraId="1BDC1F93" w14:textId="77777777" w:rsidR="00502C71" w:rsidRPr="00502C71" w:rsidRDefault="009332BD" w:rsidP="00502C71">
      <w:pPr>
        <w:ind w:firstLine="480"/>
      </w:pPr>
      <w:r w:rsidRPr="009332BD">
        <w:lastRenderedPageBreak/>
        <w:t>通过采区边界闭合校验与不可采域扣除，建立有效布置域，并引入方向参数以确定工作面布置方向。工作面尺度、煤柱留设和产量评分指标等参数通过枚举与协同优选设置，结合覆岩扰动度分布场，设置扰动前置约束以进行筛选与排序。</w:t>
      </w:r>
      <w:r w:rsidR="00EB6D0B" w:rsidRPr="00EB6D0B">
        <w:rPr>
          <w:rFonts w:hint="eastAsia"/>
        </w:rPr>
        <w:t>采区规划参数体系</w:t>
      </w:r>
      <w:r w:rsidR="00EB6D0B">
        <w:rPr>
          <w:rFonts w:hint="eastAsia"/>
        </w:rPr>
        <w:t>具体</w:t>
      </w:r>
      <w:r w:rsidR="00EB6D0B" w:rsidRPr="00EB6D0B">
        <w:rPr>
          <w:rFonts w:hint="eastAsia"/>
        </w:rPr>
        <w:t>构建步骤如下</w:t>
      </w:r>
      <w:r w:rsidR="0007680A" w:rsidRPr="0007680A">
        <w:rPr>
          <w:rFonts w:hint="eastAsia"/>
        </w:rPr>
        <w:t>：</w:t>
      </w:r>
    </w:p>
    <w:p w14:paraId="66B4078B" w14:textId="77777777" w:rsidR="00502C71" w:rsidRPr="000C701B" w:rsidRDefault="00502C71" w:rsidP="00502C71">
      <w:pPr>
        <w:ind w:firstLine="480"/>
      </w:pPr>
      <w:r w:rsidRPr="000C701B">
        <w:t>（</w:t>
      </w:r>
      <w:r w:rsidRPr="000C701B">
        <w:t>1</w:t>
      </w:r>
      <w:r w:rsidRPr="000C701B">
        <w:t>）</w:t>
      </w:r>
      <w:r w:rsidR="00282AF6" w:rsidRPr="00282AF6">
        <w:rPr>
          <w:rFonts w:hint="eastAsia"/>
        </w:rPr>
        <w:t>采区边界与有效布置域</w:t>
      </w:r>
      <w:r w:rsidR="00282AF6">
        <w:rPr>
          <w:rFonts w:hint="eastAsia"/>
        </w:rPr>
        <w:t>建立</w:t>
      </w:r>
    </w:p>
    <w:p w14:paraId="239241BB" w14:textId="77777777" w:rsidR="00502C71" w:rsidRDefault="00282AF6" w:rsidP="00502C71">
      <w:pPr>
        <w:ind w:firstLine="480"/>
      </w:pPr>
      <w:r w:rsidRPr="00282AF6">
        <w:rPr>
          <w:rFonts w:hint="eastAsia"/>
        </w:rPr>
        <w:t>以采区边界坐标为基准输入，执行边界点数与闭合合法性检核，不满足时终止进入后续计算并记录失败类型，用于区分输入缺陷与可布置性不足。边界与控制要素给定后，构造有效布置域</w:t>
      </w:r>
      <w:r w:rsidRPr="000C701B">
        <w:t>Ω</w:t>
      </w:r>
      <w:r w:rsidRPr="000C701B">
        <w:rPr>
          <w:i/>
          <w:vertAlign w:val="subscript"/>
        </w:rPr>
        <w:t>a</w:t>
      </w:r>
      <w:r w:rsidRPr="00282AF6">
        <w:t>，其由采区边界域扣除保护带、禁采区与限制区得到</w:t>
      </w:r>
      <w:r>
        <w:rPr>
          <w:rFonts w:hint="eastAsia"/>
        </w:rPr>
        <w:t>：</w:t>
      </w:r>
    </w:p>
    <w:p w14:paraId="3CF05B6E" w14:textId="77777777" w:rsidR="00282AF6" w:rsidRPr="00282AF6" w:rsidRDefault="00282AF6" w:rsidP="00282AF6">
      <w:pPr>
        <w:pStyle w:val="afff8"/>
      </w:pPr>
      <w:r w:rsidRPr="00282AF6">
        <w:tab/>
      </w:r>
      <w:r w:rsidRPr="00282AF6">
        <w:rPr>
          <w:rFonts w:hint="eastAsia"/>
        </w:rPr>
        <w:object w:dxaOrig="2340" w:dyaOrig="440" w14:anchorId="0E94F2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117pt;height:22.2pt" o:ole="">
            <v:imagedata r:id="rId39" o:title=""/>
          </v:shape>
          <o:OLEObject Type="Embed" ProgID="Equation.DSMT4" ShapeID="_x0000_i1031" DrawAspect="Content" ObjectID="_1838372318" r:id="rId40"/>
        </w:object>
      </w:r>
      <w:r w:rsidRPr="00282AF6">
        <w:tab/>
      </w:r>
      <w:r w:rsidRPr="00282AF6">
        <w:rPr>
          <w:rFonts w:hint="eastAsia"/>
        </w:rPr>
        <w:t>（</w:t>
      </w:r>
      <w:r w:rsidRPr="00282AF6">
        <w:fldChar w:fldCharType="begin"/>
      </w:r>
      <w:r w:rsidRPr="00282AF6">
        <w:instrText xml:space="preserve"> </w:instrText>
      </w:r>
      <w:r w:rsidRPr="00282AF6">
        <w:rPr>
          <w:rFonts w:hint="eastAsia"/>
        </w:rPr>
        <w:instrText>STYLEREF 1 \s</w:instrText>
      </w:r>
      <w:r w:rsidRPr="00282AF6">
        <w:instrText xml:space="preserve"> </w:instrText>
      </w:r>
      <w:r w:rsidRPr="00282AF6">
        <w:fldChar w:fldCharType="separate"/>
      </w:r>
      <w:r w:rsidR="009946A9">
        <w:rPr>
          <w:noProof/>
        </w:rPr>
        <w:t>6</w:t>
      </w:r>
      <w:r w:rsidRPr="00282AF6">
        <w:fldChar w:fldCharType="end"/>
      </w:r>
      <w:r w:rsidRPr="00282AF6">
        <w:t>.</w:t>
      </w:r>
      <w:r w:rsidRPr="00282AF6">
        <w:fldChar w:fldCharType="begin"/>
      </w:r>
      <w:r w:rsidRPr="00282AF6">
        <w:instrText xml:space="preserve"> </w:instrText>
      </w:r>
      <w:r w:rsidRPr="00282AF6">
        <w:rPr>
          <w:rFonts w:hint="eastAsia"/>
        </w:rPr>
        <w:instrText xml:space="preserve">SEQ </w:instrText>
      </w:r>
      <w:r w:rsidRPr="00282AF6">
        <w:rPr>
          <w:rFonts w:hint="eastAsia"/>
        </w:rPr>
        <w:instrText>（</w:instrText>
      </w:r>
      <w:r w:rsidRPr="00282AF6">
        <w:rPr>
          <w:rFonts w:hint="eastAsia"/>
        </w:rPr>
        <w:instrText xml:space="preserve"> \* ARABIC \s 1</w:instrText>
      </w:r>
      <w:r w:rsidRPr="00282AF6">
        <w:instrText xml:space="preserve"> </w:instrText>
      </w:r>
      <w:r w:rsidRPr="00282AF6">
        <w:fldChar w:fldCharType="separate"/>
      </w:r>
      <w:r w:rsidR="009946A9">
        <w:rPr>
          <w:noProof/>
        </w:rPr>
        <w:t>1</w:t>
      </w:r>
      <w:r w:rsidRPr="00282AF6">
        <w:fldChar w:fldCharType="end"/>
      </w:r>
      <w:r w:rsidRPr="00282AF6">
        <w:rPr>
          <w:rFonts w:hint="eastAsia"/>
        </w:rPr>
        <w:t>）</w:t>
      </w:r>
    </w:p>
    <w:p w14:paraId="6BF06326" w14:textId="77777777" w:rsidR="00282AF6" w:rsidRDefault="00282AF6" w:rsidP="00D17C55">
      <w:pPr>
        <w:pStyle w:val="affff"/>
      </w:pPr>
      <w:r>
        <w:rPr>
          <w:rFonts w:hint="eastAsia"/>
        </w:rPr>
        <w:t>式中，</w:t>
      </w:r>
      <w:r w:rsidRPr="000C701B">
        <w:t>Ω</w:t>
      </w:r>
      <w:r w:rsidRPr="000C701B">
        <w:rPr>
          <w:i/>
          <w:vertAlign w:val="subscript"/>
        </w:rPr>
        <w:t>a</w:t>
      </w:r>
      <w:r w:rsidRPr="00282AF6">
        <w:t>为有效布置域；</w:t>
      </w:r>
      <w:r w:rsidRPr="000C701B">
        <w:t>Ω</w:t>
      </w:r>
      <w:r>
        <w:rPr>
          <w:rFonts w:hint="eastAsia"/>
          <w:vertAlign w:val="subscript"/>
        </w:rPr>
        <w:t>0</w:t>
      </w:r>
      <w:r w:rsidRPr="00282AF6">
        <w:t>为采区边界围成的空间域；</w:t>
      </w:r>
      <w:r w:rsidRPr="000C701B">
        <w:t>Ω</w:t>
      </w:r>
      <w:r w:rsidRPr="00282AF6">
        <w:rPr>
          <w:rFonts w:hint="eastAsia"/>
          <w:vertAlign w:val="subscript"/>
        </w:rPr>
        <w:t>pro</w:t>
      </w:r>
      <w:r w:rsidRPr="00282AF6">
        <w:t>为保护带与保护对象控制范围并入的不可采域；</w:t>
      </w:r>
      <w:r w:rsidRPr="000C701B">
        <w:t>Ω</w:t>
      </w:r>
      <w:r w:rsidRPr="00282AF6">
        <w:rPr>
          <w:rFonts w:hint="eastAsia"/>
          <w:iCs/>
          <w:vertAlign w:val="subscript"/>
        </w:rPr>
        <w:t>lim</w:t>
      </w:r>
      <w:r w:rsidRPr="00282AF6">
        <w:t>为地质或水害等限制区并入的不可采域</w:t>
      </w:r>
      <w:r w:rsidR="001C3427">
        <w:rPr>
          <w:rFonts w:hint="eastAsia"/>
        </w:rPr>
        <w:t>。</w:t>
      </w:r>
    </w:p>
    <w:p w14:paraId="0018A0FE" w14:textId="77777777" w:rsidR="000C701B" w:rsidRPr="000C701B" w:rsidRDefault="000C701B" w:rsidP="00D522A2">
      <w:pPr>
        <w:ind w:firstLine="480"/>
        <w:rPr>
          <w:rFonts w:hint="eastAsia"/>
        </w:rPr>
      </w:pPr>
      <w:r w:rsidRPr="000C701B">
        <w:t>以</w:t>
      </w:r>
      <w:r w:rsidRPr="000C701B">
        <w:t>Ω</w:t>
      </w:r>
      <w:r w:rsidRPr="000C701B">
        <w:rPr>
          <w:i/>
          <w:vertAlign w:val="subscript"/>
        </w:rPr>
        <w:t>a</w:t>
      </w:r>
      <w:r w:rsidRPr="000C701B">
        <w:t>为空间域</w:t>
      </w:r>
      <w:r>
        <w:rPr>
          <w:rFonts w:hint="eastAsia"/>
        </w:rPr>
        <w:t>基础</w:t>
      </w:r>
      <w:r w:rsidRPr="000C701B">
        <w:t>，引入布置方向参数</w:t>
      </w:r>
      <w:r w:rsidRPr="000C701B">
        <w:rPr>
          <w:i/>
        </w:rPr>
        <w:t>θ</w:t>
      </w:r>
      <w:r w:rsidRPr="000C701B">
        <w:t>，</w:t>
      </w:r>
      <w:r w:rsidR="00445430" w:rsidRPr="00445430">
        <w:t>作为推进方向与主要巷道走向一致性的控制量进入方案构建。为保证方案差异来源稳定，</w:t>
      </w:r>
      <w:r w:rsidR="00445430" w:rsidRPr="000C701B">
        <w:rPr>
          <w:i/>
        </w:rPr>
        <w:t>θ</w:t>
      </w:r>
      <w:r w:rsidR="00445430" w:rsidRPr="00445430">
        <w:t>以固定取值或有限备选集合进入，避免方向自由漂移导致差异不可追溯。</w:t>
      </w:r>
    </w:p>
    <w:p w14:paraId="4BE4F13C" w14:textId="77777777" w:rsidR="00D522A2" w:rsidRDefault="00502C71" w:rsidP="00D522A2">
      <w:pPr>
        <w:ind w:firstLine="480"/>
        <w:rPr>
          <w:rFonts w:hint="eastAsia"/>
        </w:rPr>
      </w:pPr>
      <w:r>
        <w:rPr>
          <w:rFonts w:hint="eastAsia"/>
        </w:rPr>
        <w:t>（</w:t>
      </w:r>
      <w:r>
        <w:rPr>
          <w:rFonts w:hint="eastAsia"/>
        </w:rPr>
        <w:t>2</w:t>
      </w:r>
      <w:r>
        <w:rPr>
          <w:rFonts w:hint="eastAsia"/>
        </w:rPr>
        <w:t>）</w:t>
      </w:r>
      <w:r w:rsidR="00D522A2">
        <w:rPr>
          <w:rFonts w:hint="eastAsia"/>
        </w:rPr>
        <w:t>工作面</w:t>
      </w:r>
      <w:r w:rsidR="005E0354">
        <w:rPr>
          <w:rFonts w:hint="eastAsia"/>
        </w:rPr>
        <w:t>尺度参数设置</w:t>
      </w:r>
    </w:p>
    <w:p w14:paraId="29077725" w14:textId="77777777" w:rsidR="005E0354" w:rsidRDefault="00066FAE" w:rsidP="00D522A2">
      <w:pPr>
        <w:ind w:firstLine="480"/>
      </w:pPr>
      <w:r>
        <w:rPr>
          <w:rFonts w:hint="eastAsia"/>
        </w:rPr>
        <w:t>工</w:t>
      </w:r>
      <w:r w:rsidR="005E0354" w:rsidRPr="005E0354">
        <w:rPr>
          <w:rFonts w:hint="eastAsia"/>
        </w:rPr>
        <w:t>作面尺度采用区间输入，并在候选生成阶段通过枚举选优确定取值。工作面有效宽度采用区间</w:t>
      </w:r>
      <w:r w:rsidR="005E0354">
        <w:rPr>
          <w:rFonts w:hint="eastAsia"/>
        </w:rPr>
        <w:t>[</w:t>
      </w:r>
      <w:r w:rsidR="005E0354" w:rsidRPr="004865CF">
        <w:rPr>
          <w:i/>
        </w:rPr>
        <w:t>B</w:t>
      </w:r>
      <w:r w:rsidR="005E0354" w:rsidRPr="00AE199E">
        <w:rPr>
          <w:vertAlign w:val="subscript"/>
        </w:rPr>
        <w:t>min</w:t>
      </w:r>
      <w:r w:rsidR="005E0354" w:rsidRPr="005E0354">
        <w:t xml:space="preserve">, </w:t>
      </w:r>
      <w:r w:rsidR="005E0354" w:rsidRPr="004865CF">
        <w:rPr>
          <w:i/>
        </w:rPr>
        <w:t>B</w:t>
      </w:r>
      <w:r w:rsidR="005E0354" w:rsidRPr="00AE199E">
        <w:rPr>
          <w:vertAlign w:val="subscript"/>
        </w:rPr>
        <w:t>max</w:t>
      </w:r>
      <w:r w:rsidR="005E0354">
        <w:rPr>
          <w:rFonts w:hint="eastAsia"/>
        </w:rPr>
        <w:t>]</w:t>
      </w:r>
      <w:r w:rsidR="005E0354" w:rsidRPr="005E0354">
        <w:rPr>
          <w:rFonts w:hint="eastAsia"/>
        </w:rPr>
        <w:t>作为</w:t>
      </w:r>
      <w:r w:rsidR="00864177">
        <w:rPr>
          <w:rFonts w:hint="eastAsia"/>
        </w:rPr>
        <w:t>输入</w:t>
      </w:r>
      <w:r w:rsidR="005E0354" w:rsidRPr="005E0354">
        <w:rPr>
          <w:rFonts w:hint="eastAsia"/>
        </w:rPr>
        <w:t>条件，设置默认范围为</w:t>
      </w:r>
      <w:r w:rsidR="005E0354" w:rsidRPr="005E0354">
        <w:t>100 m</w:t>
      </w:r>
      <w:r w:rsidR="005E0354" w:rsidRPr="005E0354">
        <w:rPr>
          <w:rFonts w:ascii="Cambria Math" w:hAnsi="Cambria Math" w:cs="Cambria Math"/>
        </w:rPr>
        <w:t>∼</w:t>
      </w:r>
      <w:r w:rsidR="005E0354" w:rsidRPr="005E0354">
        <w:t>350 m</w:t>
      </w:r>
      <w:r w:rsidR="005E0354" w:rsidRPr="005E0354">
        <w:rPr>
          <w:rFonts w:hint="eastAsia"/>
        </w:rPr>
        <w:t>，同时支持</w:t>
      </w:r>
      <w:r w:rsidR="005E0354">
        <w:rPr>
          <w:rFonts w:hint="eastAsia"/>
        </w:rPr>
        <w:t>根据矿区特定条件自定义</w:t>
      </w:r>
      <w:r w:rsidR="005E0354" w:rsidRPr="00502C71">
        <w:rPr>
          <w:rFonts w:hint="eastAsia"/>
        </w:rPr>
        <w:t>给定参数取值范围</w:t>
      </w:r>
      <w:r w:rsidR="005E0354" w:rsidRPr="005E0354">
        <w:rPr>
          <w:rFonts w:hint="eastAsia"/>
        </w:rPr>
        <w:t>；区间合法性在入口处进行硬校验，区间无效时不进入候选构造。</w:t>
      </w:r>
    </w:p>
    <w:p w14:paraId="1E72A095" w14:textId="77777777" w:rsidR="005E0354" w:rsidRPr="005E0354" w:rsidRDefault="005E0354" w:rsidP="00D522A2">
      <w:pPr>
        <w:ind w:firstLine="480"/>
        <w:rPr>
          <w:rFonts w:hint="eastAsia"/>
        </w:rPr>
      </w:pPr>
      <w:r w:rsidRPr="005E0354">
        <w:t>推进长度、工作面数与并行组织强度与宽度共同进入候选构造链路。推进长度在几何构造阶段随</w:t>
      </w:r>
      <w:r w:rsidRPr="000C701B">
        <w:t>Ω</w:t>
      </w:r>
      <w:r w:rsidRPr="000C701B">
        <w:rPr>
          <w:i/>
          <w:vertAlign w:val="subscript"/>
        </w:rPr>
        <w:t>a</w:t>
      </w:r>
      <w:r w:rsidRPr="005E0354">
        <w:t>的裁剪结果形成有效推进尺度，并在工程边界检核中按范围条件过滤不合规候选。</w:t>
      </w:r>
    </w:p>
    <w:p w14:paraId="2E873B50" w14:textId="77777777" w:rsidR="0007680A" w:rsidRDefault="00D522A2" w:rsidP="00D522A2">
      <w:pPr>
        <w:ind w:firstLine="480"/>
      </w:pPr>
      <w:r>
        <w:rPr>
          <w:rFonts w:hint="eastAsia"/>
        </w:rPr>
        <w:t>（</w:t>
      </w:r>
      <w:r>
        <w:rPr>
          <w:rFonts w:hint="eastAsia"/>
        </w:rPr>
        <w:t>3</w:t>
      </w:r>
      <w:r>
        <w:rPr>
          <w:rFonts w:hint="eastAsia"/>
        </w:rPr>
        <w:t>）</w:t>
      </w:r>
      <w:r w:rsidRPr="00D522A2">
        <w:t>煤柱留设参数</w:t>
      </w:r>
    </w:p>
    <w:p w14:paraId="14FB34F8" w14:textId="77777777" w:rsidR="0007680A" w:rsidRDefault="005E0354" w:rsidP="0007680A">
      <w:pPr>
        <w:ind w:firstLine="480"/>
      </w:pPr>
      <w:r w:rsidRPr="005E0354">
        <w:rPr>
          <w:rFonts w:hint="eastAsia"/>
        </w:rPr>
        <w:t>煤柱参数按边界煤柱与相邻</w:t>
      </w:r>
      <w:r>
        <w:rPr>
          <w:rFonts w:hint="eastAsia"/>
        </w:rPr>
        <w:t>工作面之间的区段</w:t>
      </w:r>
      <w:r w:rsidRPr="005E0354">
        <w:rPr>
          <w:rFonts w:hint="eastAsia"/>
        </w:rPr>
        <w:t>煤柱两类进入参数体系，并通过内缩裁剪与隔离校核共同作用于候选生成。边界煤柱参与有效布置域</w:t>
      </w:r>
      <w:r w:rsidRPr="000C701B">
        <w:t>Ω</w:t>
      </w:r>
      <w:r w:rsidRPr="000C701B">
        <w:rPr>
          <w:i/>
          <w:vertAlign w:val="subscript"/>
        </w:rPr>
        <w:t>a</w:t>
      </w:r>
      <w:r w:rsidRPr="005E0354">
        <w:rPr>
          <w:rFonts w:hint="eastAsia"/>
        </w:rPr>
        <w:t>的内缩与裁剪</w:t>
      </w:r>
      <w:r w:rsidRPr="005E0354">
        <w:t>，直接改变采区边界内的有效布置范围；区段煤柱用于相邻工作面隔离条件判定，隔离不足的候选在生成阶段予以剔除，从而将安全隔离要求前置为候选集的入口条件。</w:t>
      </w:r>
    </w:p>
    <w:p w14:paraId="042BDDD2" w14:textId="77777777" w:rsidR="00D8444E" w:rsidRPr="0007680A" w:rsidRDefault="005E0354" w:rsidP="00D522A2">
      <w:pPr>
        <w:ind w:firstLine="480"/>
        <w:rPr>
          <w:rFonts w:hint="eastAsia"/>
        </w:rPr>
      </w:pPr>
      <w:r w:rsidRPr="005E0354">
        <w:t>其中，边界煤柱为采区边界稳定与外部隔离的留设尺度；区段煤柱为相邻工作面采动影响隔离与巷道稳定的留设尺度。两类煤柱共同决定工作面可采范围、相邻关系与有效采出形态，并在后续资源回收与扰动控制评价中形成约束耦合。</w:t>
      </w:r>
      <w:r w:rsidR="00D8444E" w:rsidRPr="00D8444E">
        <w:t>初始设置采用区间输入方式给定煤柱留设范围。在综放条件下，边界煤柱宽度</w:t>
      </w:r>
      <w:r w:rsidR="00D8444E">
        <w:rPr>
          <w:rFonts w:hint="eastAsia"/>
        </w:rPr>
        <w:t>初</w:t>
      </w:r>
      <w:r w:rsidR="00D8444E">
        <w:rPr>
          <w:rFonts w:hint="eastAsia"/>
        </w:rPr>
        <w:lastRenderedPageBreak/>
        <w:t>始</w:t>
      </w:r>
      <w:r w:rsidR="00D8444E" w:rsidRPr="00D8444E">
        <w:t>默认取</w:t>
      </w:r>
      <w:r w:rsidR="00D8444E" w:rsidRPr="00D8444E">
        <w:t>50</w:t>
      </w:r>
      <w:r w:rsidR="00D8444E">
        <w:rPr>
          <w:rFonts w:hint="eastAsia"/>
        </w:rPr>
        <w:t xml:space="preserve"> </w:t>
      </w:r>
      <w:r w:rsidR="00D8444E" w:rsidRPr="00D8444E">
        <w:t>m</w:t>
      </w:r>
      <w:r w:rsidR="00D8444E" w:rsidRPr="00D8444E">
        <w:rPr>
          <w:rFonts w:ascii="Cambria Math" w:hAnsi="Cambria Math" w:cs="Cambria Math"/>
        </w:rPr>
        <w:t>∼</w:t>
      </w:r>
      <w:r w:rsidR="00D8444E" w:rsidRPr="00D8444E">
        <w:t>80</w:t>
      </w:r>
      <w:r w:rsidR="00D8444E">
        <w:rPr>
          <w:rFonts w:hint="eastAsia"/>
        </w:rPr>
        <w:t xml:space="preserve"> </w:t>
      </w:r>
      <w:r w:rsidR="00D8444E" w:rsidRPr="00D8444E">
        <w:t>m</w:t>
      </w:r>
      <w:r w:rsidR="00D8444E" w:rsidRPr="00D8444E">
        <w:t>，区段煤柱宽度默认取</w:t>
      </w:r>
      <w:r w:rsidR="00D8444E" w:rsidRPr="00D8444E">
        <w:t>30</w:t>
      </w:r>
      <w:r w:rsidR="00D8444E">
        <w:rPr>
          <w:rFonts w:hint="eastAsia"/>
        </w:rPr>
        <w:t xml:space="preserve"> </w:t>
      </w:r>
      <w:r w:rsidR="00D8444E" w:rsidRPr="00D8444E">
        <w:t>m</w:t>
      </w:r>
      <w:r w:rsidR="00D8444E" w:rsidRPr="00D8444E">
        <w:rPr>
          <w:rFonts w:ascii="Cambria Math" w:hAnsi="Cambria Math" w:cs="Cambria Math"/>
        </w:rPr>
        <w:t>∼</w:t>
      </w:r>
      <w:r w:rsidR="00D8444E" w:rsidRPr="00D8444E">
        <w:t>50</w:t>
      </w:r>
      <w:r w:rsidR="00D8444E">
        <w:rPr>
          <w:rFonts w:hint="eastAsia"/>
        </w:rPr>
        <w:t xml:space="preserve"> </w:t>
      </w:r>
      <w:r w:rsidR="00D8444E" w:rsidRPr="00D8444E">
        <w:t>m</w:t>
      </w:r>
      <w:r w:rsidR="00D8444E">
        <w:rPr>
          <w:rFonts w:hint="eastAsia"/>
        </w:rPr>
        <w:t>；</w:t>
      </w:r>
      <w:r w:rsidR="00D8444E" w:rsidRPr="00D8444E">
        <w:t>在综采条件下，边界煤柱宽度</w:t>
      </w:r>
      <w:r w:rsidR="00D8444E">
        <w:rPr>
          <w:rFonts w:hint="eastAsia"/>
        </w:rPr>
        <w:t>初始</w:t>
      </w:r>
      <w:r w:rsidR="00D8444E" w:rsidRPr="00D8444E">
        <w:t>默认取</w:t>
      </w:r>
      <w:r w:rsidR="00D8444E">
        <w:rPr>
          <w:rFonts w:hint="eastAsia"/>
        </w:rPr>
        <w:t>3</w:t>
      </w:r>
      <w:r w:rsidR="00D8444E" w:rsidRPr="00D8444E">
        <w:t>0</w:t>
      </w:r>
      <w:r w:rsidR="00D8444E">
        <w:rPr>
          <w:rFonts w:hint="eastAsia"/>
        </w:rPr>
        <w:t xml:space="preserve"> </w:t>
      </w:r>
      <w:r w:rsidR="00D8444E" w:rsidRPr="00D8444E">
        <w:t>m</w:t>
      </w:r>
      <w:r w:rsidR="00D8444E" w:rsidRPr="00D8444E">
        <w:rPr>
          <w:rFonts w:ascii="Cambria Math" w:hAnsi="Cambria Math" w:cs="Cambria Math"/>
        </w:rPr>
        <w:t>∼</w:t>
      </w:r>
      <w:r w:rsidR="00D8444E">
        <w:rPr>
          <w:rFonts w:hint="eastAsia"/>
        </w:rPr>
        <w:t>5</w:t>
      </w:r>
      <w:r w:rsidR="00D8444E" w:rsidRPr="00D8444E">
        <w:t>0</w:t>
      </w:r>
      <w:r w:rsidR="00D8444E">
        <w:rPr>
          <w:rFonts w:hint="eastAsia"/>
        </w:rPr>
        <w:t xml:space="preserve"> </w:t>
      </w:r>
      <w:r w:rsidR="00D8444E" w:rsidRPr="00D8444E">
        <w:t>m</w:t>
      </w:r>
      <w:r w:rsidR="00D8444E" w:rsidRPr="00D8444E">
        <w:t>，区段煤柱宽度默认取</w:t>
      </w:r>
      <w:r w:rsidR="00D8444E">
        <w:rPr>
          <w:rFonts w:hint="eastAsia"/>
        </w:rPr>
        <w:t>2</w:t>
      </w:r>
      <w:r w:rsidR="00D8444E" w:rsidRPr="00D8444E">
        <w:t>0</w:t>
      </w:r>
      <w:r w:rsidR="00D8444E">
        <w:rPr>
          <w:rFonts w:hint="eastAsia"/>
        </w:rPr>
        <w:t xml:space="preserve"> </w:t>
      </w:r>
      <w:r w:rsidR="00D8444E" w:rsidRPr="00D8444E">
        <w:t>m</w:t>
      </w:r>
      <w:r w:rsidR="00D8444E" w:rsidRPr="00D8444E">
        <w:rPr>
          <w:rFonts w:ascii="Cambria Math" w:hAnsi="Cambria Math" w:cs="Cambria Math"/>
        </w:rPr>
        <w:t>∼</w:t>
      </w:r>
      <w:r w:rsidR="00D8444E">
        <w:rPr>
          <w:rFonts w:hint="eastAsia"/>
        </w:rPr>
        <w:t>3</w:t>
      </w:r>
      <w:r w:rsidR="00D8444E" w:rsidRPr="00D8444E">
        <w:t>0</w:t>
      </w:r>
      <w:r w:rsidR="00D8444E">
        <w:rPr>
          <w:rFonts w:hint="eastAsia"/>
        </w:rPr>
        <w:t xml:space="preserve"> </w:t>
      </w:r>
      <w:r w:rsidR="00D8444E" w:rsidRPr="00D8444E">
        <w:t>m</w:t>
      </w:r>
      <w:r w:rsidR="00D8444E" w:rsidRPr="00D8444E">
        <w:rPr>
          <w:rFonts w:hint="eastAsia"/>
        </w:rPr>
        <w:t>。上述取值域允许结合矿区地质条件与安全管理要求进行自定义设定。候选生成阶段在对应区间内进行组合枚举，并与工作面宽度的枚举过程同步执行，使煤柱留设制度与工作面尺度在同一候选计算链路内协同确定。</w:t>
      </w:r>
    </w:p>
    <w:p w14:paraId="21E97EF5" w14:textId="77777777" w:rsidR="0007680A" w:rsidRDefault="00D522A2" w:rsidP="0007680A">
      <w:pPr>
        <w:ind w:firstLine="480"/>
        <w:rPr>
          <w:rFonts w:hint="eastAsia"/>
        </w:rPr>
      </w:pPr>
      <w:r>
        <w:rPr>
          <w:rFonts w:hint="eastAsia"/>
        </w:rPr>
        <w:t>（</w:t>
      </w:r>
      <w:r>
        <w:rPr>
          <w:rFonts w:hint="eastAsia"/>
        </w:rPr>
        <w:t>4</w:t>
      </w:r>
      <w:r>
        <w:rPr>
          <w:rFonts w:hint="eastAsia"/>
        </w:rPr>
        <w:t>）</w:t>
      </w:r>
      <w:r w:rsidR="00D8444E" w:rsidRPr="00D8444E">
        <w:t>产量</w:t>
      </w:r>
      <w:r w:rsidR="00D8444E">
        <w:rPr>
          <w:rFonts w:hint="eastAsia"/>
        </w:rPr>
        <w:t>评分</w:t>
      </w:r>
      <w:r w:rsidR="00D8444E" w:rsidRPr="00D8444E">
        <w:t>指标</w:t>
      </w:r>
      <w:r w:rsidR="00D8444E">
        <w:rPr>
          <w:rFonts w:hint="eastAsia"/>
        </w:rPr>
        <w:t>构建</w:t>
      </w:r>
    </w:p>
    <w:p w14:paraId="15B8434A" w14:textId="77777777" w:rsidR="0007680A" w:rsidRDefault="0021419A" w:rsidP="0007680A">
      <w:pPr>
        <w:ind w:firstLine="480"/>
      </w:pPr>
      <w:r w:rsidRPr="0021419A">
        <w:rPr>
          <w:rFonts w:hint="eastAsia"/>
        </w:rPr>
        <w:t>产量任务在采区布置阶段不作为硬性可行性约束，而以可采规模相关指标进入候选排序。资源回收导向方案以煤厚采样与域内积分形成吨位指标；煤厚输入支持煤厚网格场与常数采样器两种口径，吨位积分采用域内点判定与煤厚采样的网格积分形式</w:t>
      </w:r>
      <w:r>
        <w:rPr>
          <w:rFonts w:hint="eastAsia"/>
        </w:rPr>
        <w:t>计算如下</w:t>
      </w:r>
      <w:r w:rsidRPr="0021419A">
        <w:rPr>
          <w:rFonts w:hint="eastAsia"/>
        </w:rPr>
        <w:t>：</w:t>
      </w:r>
    </w:p>
    <w:p w14:paraId="58FA2FE5" w14:textId="77777777" w:rsidR="00D17C55" w:rsidRPr="00282AF6" w:rsidRDefault="00D17C55" w:rsidP="00D17C55">
      <w:pPr>
        <w:pStyle w:val="afff8"/>
      </w:pPr>
      <w:r w:rsidRPr="00282AF6">
        <w:tab/>
      </w:r>
      <w:r w:rsidR="00C811B7" w:rsidRPr="00282AF6">
        <w:rPr>
          <w:rFonts w:hint="eastAsia"/>
        </w:rPr>
        <w:object w:dxaOrig="2640" w:dyaOrig="600" w14:anchorId="032FFFEB">
          <v:shape id="_x0000_i1032" type="#_x0000_t75" style="width:132pt;height:30pt" o:ole="">
            <v:imagedata r:id="rId41" o:title=""/>
          </v:shape>
          <o:OLEObject Type="Embed" ProgID="Equation.DSMT4" ShapeID="_x0000_i1032" DrawAspect="Content" ObjectID="_1838372319" r:id="rId42"/>
        </w:object>
      </w:r>
      <w:r w:rsidRPr="00282AF6">
        <w:tab/>
      </w:r>
      <w:r w:rsidRPr="00282AF6">
        <w:rPr>
          <w:rFonts w:hint="eastAsia"/>
        </w:rPr>
        <w:t>（</w:t>
      </w:r>
      <w:r w:rsidRPr="00282AF6">
        <w:fldChar w:fldCharType="begin"/>
      </w:r>
      <w:r w:rsidRPr="00282AF6">
        <w:instrText xml:space="preserve"> </w:instrText>
      </w:r>
      <w:r w:rsidRPr="00282AF6">
        <w:rPr>
          <w:rFonts w:hint="eastAsia"/>
        </w:rPr>
        <w:instrText>STYLEREF 1 \s</w:instrText>
      </w:r>
      <w:r w:rsidRPr="00282AF6">
        <w:instrText xml:space="preserve"> </w:instrText>
      </w:r>
      <w:r w:rsidRPr="00282AF6">
        <w:fldChar w:fldCharType="separate"/>
      </w:r>
      <w:r w:rsidR="009946A9">
        <w:rPr>
          <w:noProof/>
        </w:rPr>
        <w:t>6</w:t>
      </w:r>
      <w:r w:rsidRPr="00282AF6">
        <w:fldChar w:fldCharType="end"/>
      </w:r>
      <w:r w:rsidRPr="00282AF6">
        <w:t>.</w:t>
      </w:r>
      <w:r w:rsidRPr="00282AF6">
        <w:fldChar w:fldCharType="begin"/>
      </w:r>
      <w:r w:rsidRPr="00282AF6">
        <w:instrText xml:space="preserve"> </w:instrText>
      </w:r>
      <w:r w:rsidRPr="00282AF6">
        <w:rPr>
          <w:rFonts w:hint="eastAsia"/>
        </w:rPr>
        <w:instrText xml:space="preserve">SEQ </w:instrText>
      </w:r>
      <w:r w:rsidRPr="00282AF6">
        <w:rPr>
          <w:rFonts w:hint="eastAsia"/>
        </w:rPr>
        <w:instrText>（</w:instrText>
      </w:r>
      <w:r w:rsidRPr="00282AF6">
        <w:rPr>
          <w:rFonts w:hint="eastAsia"/>
        </w:rPr>
        <w:instrText xml:space="preserve"> \* ARABIC \s 1</w:instrText>
      </w:r>
      <w:r w:rsidRPr="00282AF6">
        <w:instrText xml:space="preserve"> </w:instrText>
      </w:r>
      <w:r w:rsidRPr="00282AF6">
        <w:fldChar w:fldCharType="separate"/>
      </w:r>
      <w:r w:rsidR="009946A9">
        <w:rPr>
          <w:noProof/>
        </w:rPr>
        <w:t>2</w:t>
      </w:r>
      <w:r w:rsidRPr="00282AF6">
        <w:fldChar w:fldCharType="end"/>
      </w:r>
      <w:r w:rsidRPr="00282AF6">
        <w:rPr>
          <w:rFonts w:hint="eastAsia"/>
        </w:rPr>
        <w:t>）</w:t>
      </w:r>
    </w:p>
    <w:p w14:paraId="110C3F02" w14:textId="77777777" w:rsidR="00D17C55" w:rsidRDefault="00D17C55" w:rsidP="00D17C55">
      <w:pPr>
        <w:pStyle w:val="affff"/>
      </w:pPr>
      <w:r>
        <w:rPr>
          <w:rFonts w:hint="eastAsia"/>
        </w:rPr>
        <w:t>式中，</w:t>
      </w:r>
      <w:r w:rsidRPr="00D17C55">
        <w:rPr>
          <w:rFonts w:hint="eastAsia"/>
          <w:i/>
        </w:rPr>
        <w:t>Q</w:t>
      </w:r>
      <w:r w:rsidRPr="00D17C55">
        <w:rPr>
          <w:rFonts w:hint="eastAsia"/>
          <w:i/>
          <w:vertAlign w:val="subscript"/>
        </w:rPr>
        <w:t>y</w:t>
      </w:r>
      <w:r w:rsidRPr="00D17C55">
        <w:t>为可采吨位指标</w:t>
      </w:r>
      <w:r>
        <w:rPr>
          <w:rFonts w:hint="eastAsia"/>
        </w:rPr>
        <w:t>，吨</w:t>
      </w:r>
      <w:r w:rsidRPr="00D17C55">
        <w:t>；</w:t>
      </w:r>
      <w:r w:rsidRPr="00D17C55">
        <w:rPr>
          <w:i/>
        </w:rPr>
        <w:t>ρ</w:t>
      </w:r>
      <w:r w:rsidRPr="00D17C55">
        <w:t>为煤的容重</w:t>
      </w:r>
      <w:r>
        <w:rPr>
          <w:rFonts w:hint="eastAsia"/>
        </w:rPr>
        <w:t>，</w:t>
      </w:r>
      <w:r w:rsidR="00C811B7">
        <w:rPr>
          <w:rFonts w:hint="eastAsia"/>
        </w:rPr>
        <w:t>t/m</w:t>
      </w:r>
      <w:r w:rsidR="00C811B7" w:rsidRPr="00C811B7">
        <w:rPr>
          <w:rFonts w:hint="eastAsia"/>
          <w:vertAlign w:val="superscript"/>
        </w:rPr>
        <w:t>3</w:t>
      </w:r>
      <w:r w:rsidRPr="00D17C55">
        <w:t>；</w:t>
      </w:r>
      <w:r>
        <w:rPr>
          <w:rFonts w:hint="eastAsia"/>
        </w:rPr>
        <w:t>N</w:t>
      </w:r>
      <w:r w:rsidRPr="00D17C55">
        <w:t>为工作面数量</w:t>
      </w:r>
      <w:r>
        <w:rPr>
          <w:rFonts w:hint="eastAsia"/>
        </w:rPr>
        <w:t>，个</w:t>
      </w:r>
      <w:r w:rsidRPr="00D17C55">
        <w:t>；</w:t>
      </w:r>
      <w:r w:rsidRPr="00D17C55">
        <w:t>Ω</w:t>
      </w:r>
      <w:r w:rsidR="00C811B7">
        <w:rPr>
          <w:rFonts w:hint="eastAsia"/>
          <w:i/>
          <w:vertAlign w:val="subscript"/>
        </w:rPr>
        <w:t>i</w:t>
      </w:r>
      <w:r w:rsidRPr="00D17C55">
        <w:t>为第</w:t>
      </w:r>
      <w:r w:rsidR="00C811B7">
        <w:rPr>
          <w:rFonts w:hint="eastAsia"/>
          <w:i/>
        </w:rPr>
        <w:t>i</w:t>
      </w:r>
      <w:r w:rsidRPr="00D17C55">
        <w:t>个工作面的</w:t>
      </w:r>
      <w:r w:rsidR="00C811B7" w:rsidRPr="00C811B7">
        <w:t>有效采出域对应的采样点集合；</w:t>
      </w:r>
      <w:r w:rsidR="003B4CBB" w:rsidRPr="00C811B7">
        <w:rPr>
          <w:rFonts w:hint="eastAsia"/>
          <w:i/>
        </w:rPr>
        <w:t>M</w:t>
      </w:r>
      <w:r w:rsidR="00C811B7">
        <w:rPr>
          <w:rFonts w:hint="eastAsia"/>
          <w:i/>
        </w:rPr>
        <w:t xml:space="preserve"> </w:t>
      </w:r>
      <w:r w:rsidRPr="00D17C55">
        <w:t>(</w:t>
      </w:r>
      <w:r w:rsidRPr="00C811B7">
        <w:rPr>
          <w:i/>
        </w:rPr>
        <w:t>x</w:t>
      </w:r>
      <w:r w:rsidRPr="00C811B7">
        <w:rPr>
          <w:i/>
          <w:vertAlign w:val="subscript"/>
        </w:rPr>
        <w:t>j</w:t>
      </w:r>
      <w:r w:rsidRPr="00D17C55">
        <w:t>,</w:t>
      </w:r>
      <w:r w:rsidR="00C811B7">
        <w:rPr>
          <w:rFonts w:hint="eastAsia"/>
        </w:rPr>
        <w:t xml:space="preserve"> </w:t>
      </w:r>
      <w:r w:rsidRPr="00C811B7">
        <w:rPr>
          <w:i/>
        </w:rPr>
        <w:t>y</w:t>
      </w:r>
      <w:r w:rsidRPr="00C811B7">
        <w:rPr>
          <w:i/>
          <w:vertAlign w:val="subscript"/>
        </w:rPr>
        <w:t>j</w:t>
      </w:r>
      <w:r w:rsidRPr="00D17C55">
        <w:t>)</w:t>
      </w:r>
      <w:r w:rsidRPr="00D17C55">
        <w:t>为采样点</w:t>
      </w:r>
      <w:r w:rsidR="003B4CBB">
        <w:rPr>
          <w:rFonts w:hint="eastAsia"/>
        </w:rPr>
        <w:t>在</w:t>
      </w:r>
      <w:r w:rsidR="00C811B7">
        <w:rPr>
          <w:rFonts w:hint="eastAsia"/>
        </w:rPr>
        <w:t xml:space="preserve"> </w:t>
      </w:r>
      <w:r w:rsidR="00C811B7" w:rsidRPr="00D17C55">
        <w:t>(</w:t>
      </w:r>
      <w:r w:rsidR="00C811B7" w:rsidRPr="00C811B7">
        <w:rPr>
          <w:i/>
        </w:rPr>
        <w:t>x</w:t>
      </w:r>
      <w:r w:rsidR="00C811B7" w:rsidRPr="00C811B7">
        <w:rPr>
          <w:i/>
          <w:vertAlign w:val="subscript"/>
        </w:rPr>
        <w:t>j</w:t>
      </w:r>
      <w:r w:rsidR="00C811B7" w:rsidRPr="00D17C55">
        <w:t>,</w:t>
      </w:r>
      <w:r w:rsidR="00C811B7">
        <w:rPr>
          <w:rFonts w:hint="eastAsia"/>
        </w:rPr>
        <w:t xml:space="preserve"> </w:t>
      </w:r>
      <w:r w:rsidR="00C811B7" w:rsidRPr="00C811B7">
        <w:rPr>
          <w:i/>
        </w:rPr>
        <w:t>y</w:t>
      </w:r>
      <w:r w:rsidR="00C811B7" w:rsidRPr="00C811B7">
        <w:rPr>
          <w:i/>
          <w:vertAlign w:val="subscript"/>
        </w:rPr>
        <w:t>j</w:t>
      </w:r>
      <w:r w:rsidR="00C811B7" w:rsidRPr="00D17C55">
        <w:t>)</w:t>
      </w:r>
      <w:r w:rsidR="00C811B7">
        <w:rPr>
          <w:rFonts w:hint="eastAsia"/>
        </w:rPr>
        <w:t xml:space="preserve"> </w:t>
      </w:r>
      <w:r w:rsidRPr="00D17C55">
        <w:t>处</w:t>
      </w:r>
      <w:r w:rsidR="00C811B7">
        <w:rPr>
          <w:rFonts w:hint="eastAsia"/>
        </w:rPr>
        <w:t>的</w:t>
      </w:r>
      <w:r w:rsidRPr="00D17C55">
        <w:t>煤厚值</w:t>
      </w:r>
      <w:r w:rsidR="00C811B7">
        <w:rPr>
          <w:rFonts w:hint="eastAsia"/>
        </w:rPr>
        <w:t>，</w:t>
      </w:r>
      <w:r w:rsidR="00C811B7">
        <w:rPr>
          <w:rFonts w:hint="eastAsia"/>
        </w:rPr>
        <w:t>m</w:t>
      </w:r>
      <w:r w:rsidRPr="00D17C55">
        <w:t>；</w:t>
      </w:r>
      <w:r w:rsidRPr="00D17C55">
        <w:t>ΔA</w:t>
      </w:r>
      <w:r w:rsidRPr="00D17C55">
        <w:t>为积分网格单元面积</w:t>
      </w:r>
      <w:r w:rsidR="003B4CBB">
        <w:rPr>
          <w:rFonts w:hint="eastAsia"/>
        </w:rPr>
        <w:t>，</w:t>
      </w:r>
      <w:r w:rsidR="003B4CBB">
        <w:rPr>
          <w:rFonts w:hint="eastAsia"/>
        </w:rPr>
        <w:t>m</w:t>
      </w:r>
      <w:r w:rsidR="003B4CBB" w:rsidRPr="003B4CBB">
        <w:rPr>
          <w:rFonts w:hint="eastAsia"/>
          <w:vertAlign w:val="superscript"/>
        </w:rPr>
        <w:t>2</w:t>
      </w:r>
      <w:r w:rsidRPr="00D17C55">
        <w:t>。</w:t>
      </w:r>
    </w:p>
    <w:p w14:paraId="1DD9E8E6" w14:textId="77777777" w:rsidR="00A44D9C" w:rsidRDefault="00A44D9C" w:rsidP="0007680A">
      <w:pPr>
        <w:ind w:firstLine="480"/>
      </w:pPr>
      <w:r w:rsidRPr="00A44D9C">
        <w:t>在求解过程中设置吨位目标开关，对候选方案按吨位指标进行重排择优，使产量以可计算、可排序的形式参与方案优选。</w:t>
      </w:r>
    </w:p>
    <w:p w14:paraId="4BC889BC" w14:textId="77777777" w:rsidR="0007680A" w:rsidRDefault="0007680A" w:rsidP="0007680A">
      <w:pPr>
        <w:ind w:firstLine="480"/>
        <w:rPr>
          <w:rFonts w:hint="eastAsia"/>
        </w:rPr>
      </w:pPr>
      <w:r>
        <w:rPr>
          <w:rFonts w:hint="eastAsia"/>
        </w:rPr>
        <w:t>（</w:t>
      </w:r>
      <w:r>
        <w:rPr>
          <w:rFonts w:hint="eastAsia"/>
        </w:rPr>
        <w:t>5</w:t>
      </w:r>
      <w:r>
        <w:rPr>
          <w:rFonts w:hint="eastAsia"/>
        </w:rPr>
        <w:t>）扰动前置约束</w:t>
      </w:r>
      <w:r w:rsidR="00E60531">
        <w:rPr>
          <w:rFonts w:hint="eastAsia"/>
        </w:rPr>
        <w:t>构建</w:t>
      </w:r>
    </w:p>
    <w:p w14:paraId="6758C464" w14:textId="77777777" w:rsidR="002D4C7E" w:rsidRDefault="006F0C7B" w:rsidP="00E60531">
      <w:pPr>
        <w:ind w:firstLine="480"/>
      </w:pPr>
      <w:r w:rsidRPr="006F0C7B">
        <w:t>扰动前置约束以覆岩扰动度（</w:t>
      </w:r>
      <w:r w:rsidRPr="006F0C7B">
        <w:t>ODI</w:t>
      </w:r>
      <w:r w:rsidRPr="006F0C7B">
        <w:t>）的计算关系为基础，将采区扰动信息转化为可计算、可对照的</w:t>
      </w:r>
      <w:r w:rsidRPr="006F0C7B">
        <w:t xml:space="preserve"> ODI </w:t>
      </w:r>
      <w:r w:rsidRPr="006F0C7B">
        <w:t>分布场，并进一步整理为候选方案生成、筛选与排序所需的扰动评价输入。考虑采区规划不同阶段已知信息的差异，</w:t>
      </w:r>
      <w:r w:rsidRPr="006F0C7B">
        <w:t xml:space="preserve">ODI </w:t>
      </w:r>
      <w:r w:rsidRPr="006F0C7B">
        <w:t>分布场的构建分为两类情形：</w:t>
      </w:r>
    </w:p>
    <w:p w14:paraId="53731B06" w14:textId="77777777" w:rsidR="002D4C7E" w:rsidRPr="002D4C7E" w:rsidRDefault="002D4C7E" w:rsidP="002D4C7E">
      <w:pPr>
        <w:ind w:firstLine="480"/>
      </w:pPr>
      <w:r>
        <w:rPr>
          <w:rFonts w:hint="eastAsia"/>
        </w:rPr>
        <w:t>1</w:t>
      </w:r>
      <w:r>
        <w:rPr>
          <w:rFonts w:hint="eastAsia"/>
        </w:rPr>
        <w:t>）</w:t>
      </w:r>
      <w:r w:rsidRPr="002D4C7E">
        <w:t>当工作面布置位置尚未明确时，以地质钻孔资料为依据，在采区范围内选取代表性点位计算覆岩扰动度数值，并通过插值形成覆盖采区的覆岩扰动度分布场，用于给定采区尺度的扰动背景水平与敏感区分布，从而为后续工作面布置提供扰动空间约束条件。</w:t>
      </w:r>
    </w:p>
    <w:p w14:paraId="01E0A833" w14:textId="77777777" w:rsidR="002D4C7E" w:rsidRPr="002D4C7E" w:rsidRDefault="002D4C7E" w:rsidP="002D4C7E">
      <w:pPr>
        <w:ind w:firstLine="480"/>
      </w:pPr>
      <w:r>
        <w:rPr>
          <w:rFonts w:hint="eastAsia"/>
        </w:rPr>
        <w:t>2</w:t>
      </w:r>
      <w:r>
        <w:rPr>
          <w:rFonts w:hint="eastAsia"/>
        </w:rPr>
        <w:t>）</w:t>
      </w:r>
      <w:r w:rsidRPr="002D4C7E">
        <w:t>当工作面坐标已给定时，以工作面定位点为基准，在工作面评价域内按可选步长布置评价点集，并计算评价点处覆岩扰动度数值，形成反映工作面布置条件下扰动响应的覆岩扰动度分布场。评价步长作为扰动评价分辨率参数进入约束构建，用于平衡扰动统计精度与计算规模。</w:t>
      </w:r>
    </w:p>
    <w:p w14:paraId="22A15909" w14:textId="77777777" w:rsidR="002D4C7E" w:rsidRPr="002D4C7E" w:rsidRDefault="002D4C7E" w:rsidP="002D4C7E">
      <w:pPr>
        <w:ind w:firstLine="480"/>
      </w:pPr>
      <w:r w:rsidRPr="002D4C7E">
        <w:t>在候选方案评价阶段，以覆岩扰动度分布场为输入，在有效统计域内按固定步长抽取采样点，计算均值、分位值与超阈比例等统计量，并据此构造扰动筛选判据与扰动评分指标。上述扰动统计量随煤柱尺度、工作面宽度与推进尺度的组合变化同步更新，并作为扰动最优方案与加权权衡方案构建的共同输入。</w:t>
      </w:r>
    </w:p>
    <w:p w14:paraId="22E18411" w14:textId="77777777" w:rsidR="00CB11C2" w:rsidRDefault="00CB11C2" w:rsidP="00CB11C2">
      <w:pPr>
        <w:pStyle w:val="3"/>
      </w:pPr>
      <w:bookmarkStart w:id="43" w:name="_Toc221200450"/>
      <w:r w:rsidRPr="00CB11C2">
        <w:rPr>
          <w:rFonts w:hint="eastAsia"/>
        </w:rPr>
        <w:lastRenderedPageBreak/>
        <w:t>工程效率最优方案</w:t>
      </w:r>
      <w:r w:rsidR="004A1C8E" w:rsidRPr="00EF14FA">
        <w:t>约束条件</w:t>
      </w:r>
      <w:r w:rsidR="004A1C8E">
        <w:rPr>
          <w:rFonts w:hint="eastAsia"/>
        </w:rPr>
        <w:t>与</w:t>
      </w:r>
      <w:r w:rsidR="00EF14FA" w:rsidRPr="00EF14FA">
        <w:t>目标函数</w:t>
      </w:r>
      <w:r w:rsidR="007773B4">
        <w:rPr>
          <w:rFonts w:hint="eastAsia"/>
        </w:rPr>
        <w:t>构建</w:t>
      </w:r>
      <w:bookmarkEnd w:id="43"/>
    </w:p>
    <w:p w14:paraId="409449D5" w14:textId="77777777" w:rsidR="00761932" w:rsidRDefault="00761932" w:rsidP="005E5CFF">
      <w:pPr>
        <w:spacing w:after="120"/>
        <w:ind w:firstLine="480"/>
      </w:pPr>
      <w:r w:rsidRPr="00761932">
        <w:t>工程效率最优方案以有效布置域内的几何覆盖效率作为主导评价量，在安全隔离与扰动控制等工程底线条件满足的前提下，追求对有效可采区域的高覆盖组织。该方案通过统一工作面宽度与煤柱留设宽度的取值，约束不同候选之间的尺度差异，使方案对比主要反映在工作面数量与空间占用效率等组织层面差别；在此基础上，以更少的工作面数对应更低的巷道掘进与生产组织复杂度，并将工作面数量、尺度均衡性与短推进面风险作为施工组织效率的惩罚项，构建可直接用于候选排序的单目标评价函数</w:t>
      </w:r>
      <w:r w:rsidR="00385C78">
        <w:rPr>
          <w:rFonts w:hint="eastAsia"/>
        </w:rPr>
        <w:t>，</w:t>
      </w:r>
      <w:r w:rsidRPr="00761932">
        <w:t>其约束设置与评价计算流程如</w:t>
      </w:r>
      <w:r w:rsidR="008728F1">
        <w:fldChar w:fldCharType="begin"/>
      </w:r>
      <w:r w:rsidR="008728F1">
        <w:instrText xml:space="preserve"> REF _Ref220844008 \h </w:instrText>
      </w:r>
      <w:r w:rsidR="008728F1">
        <w:fldChar w:fldCharType="separate"/>
      </w:r>
      <w:r w:rsidR="009946A9">
        <w:rPr>
          <w:rFonts w:hint="eastAsia"/>
        </w:rPr>
        <w:t>图</w:t>
      </w:r>
      <w:r w:rsidR="009946A9">
        <w:rPr>
          <w:noProof/>
        </w:rPr>
        <w:t>6</w:t>
      </w:r>
      <w:r w:rsidR="009946A9">
        <w:t>.</w:t>
      </w:r>
      <w:r w:rsidR="009946A9">
        <w:rPr>
          <w:noProof/>
        </w:rPr>
        <w:t>6</w:t>
      </w:r>
      <w:r w:rsidR="008728F1">
        <w:fldChar w:fldCharType="end"/>
      </w:r>
      <w:r w:rsidRPr="00761932">
        <w:t>所示。</w:t>
      </w:r>
    </w:p>
    <w:p w14:paraId="13E13910" w14:textId="061CA99D" w:rsidR="00A6305F" w:rsidRPr="00A6305F" w:rsidRDefault="00A10388" w:rsidP="00A6305F">
      <w:pPr>
        <w:pStyle w:val="affc"/>
        <w:rPr>
          <w:rFonts w:hint="eastAsia"/>
        </w:rPr>
      </w:pPr>
      <w:r w:rsidRPr="00A45540">
        <w:rPr>
          <w:noProof/>
        </w:rPr>
        <w:drawing>
          <wp:inline distT="0" distB="0" distL="0" distR="0" wp14:anchorId="63799F01" wp14:editId="63A9D9FD">
            <wp:extent cx="5402580" cy="899160"/>
            <wp:effectExtent l="0" t="0" r="0" b="0"/>
            <wp:docPr id="9"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02580" cy="899160"/>
                    </a:xfrm>
                    <a:prstGeom prst="rect">
                      <a:avLst/>
                    </a:prstGeom>
                    <a:noFill/>
                    <a:ln>
                      <a:noFill/>
                    </a:ln>
                  </pic:spPr>
                </pic:pic>
              </a:graphicData>
            </a:graphic>
          </wp:inline>
        </w:drawing>
      </w:r>
    </w:p>
    <w:p w14:paraId="4256D5A2" w14:textId="77777777" w:rsidR="00761932" w:rsidRDefault="00761932" w:rsidP="00761932">
      <w:pPr>
        <w:pStyle w:val="affc"/>
      </w:pPr>
      <w:bookmarkStart w:id="44" w:name="_Ref220844008"/>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sidR="009946A9">
        <w:rPr>
          <w:noProof/>
        </w:rPr>
        <w:t>6</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9946A9">
        <w:rPr>
          <w:noProof/>
        </w:rPr>
        <w:t>6</w:t>
      </w:r>
      <w:r>
        <w:fldChar w:fldCharType="end"/>
      </w:r>
      <w:bookmarkEnd w:id="44"/>
      <w:r>
        <w:rPr>
          <w:rFonts w:hint="eastAsia"/>
        </w:rPr>
        <w:t xml:space="preserve"> </w:t>
      </w:r>
      <w:r w:rsidRPr="00761932">
        <w:rPr>
          <w:rFonts w:hint="eastAsia"/>
        </w:rPr>
        <w:t>工程效率最优方案约束条件与目标函数构建</w:t>
      </w:r>
    </w:p>
    <w:p w14:paraId="184E71E2" w14:textId="77777777" w:rsidR="00761932" w:rsidRPr="008C5124" w:rsidRDefault="00761932" w:rsidP="00761932">
      <w:pPr>
        <w:pStyle w:val="affe"/>
        <w:rPr>
          <w:rFonts w:hint="eastAsia"/>
        </w:rPr>
      </w:pPr>
      <w:r>
        <w:t xml:space="preserve">Fig. </w:t>
      </w:r>
      <w:fldSimple w:instr=" STYLEREF 1 \s ">
        <w:r w:rsidR="009946A9">
          <w:rPr>
            <w:noProof/>
          </w:rPr>
          <w:t>6</w:t>
        </w:r>
      </w:fldSimple>
      <w:r>
        <w:t>.</w:t>
      </w:r>
      <w:fldSimple w:instr=" SEQ Fig. \* ARABIC \s 1 ">
        <w:r w:rsidR="009946A9">
          <w:rPr>
            <w:noProof/>
          </w:rPr>
          <w:t>6</w:t>
        </w:r>
      </w:fldSimple>
      <w:r>
        <w:rPr>
          <w:rFonts w:hint="eastAsia"/>
        </w:rPr>
        <w:t xml:space="preserve"> </w:t>
      </w:r>
      <w:r w:rsidRPr="00761932">
        <w:t>Constraint and objective construction for the efficiency-optimal scheme</w:t>
      </w:r>
    </w:p>
    <w:p w14:paraId="1473B043" w14:textId="77777777" w:rsidR="00076295" w:rsidRDefault="00AE199E" w:rsidP="00076295">
      <w:pPr>
        <w:ind w:firstLine="480"/>
      </w:pPr>
      <w:r>
        <w:rPr>
          <w:rFonts w:hint="eastAsia"/>
        </w:rPr>
        <w:t>（</w:t>
      </w:r>
      <w:r>
        <w:rPr>
          <w:rFonts w:hint="eastAsia"/>
        </w:rPr>
        <w:t>1</w:t>
      </w:r>
      <w:r>
        <w:rPr>
          <w:rFonts w:hint="eastAsia"/>
        </w:rPr>
        <w:t>）决策变量与基本</w:t>
      </w:r>
      <w:r w:rsidRPr="00AE199E">
        <w:rPr>
          <w:rFonts w:hint="eastAsia"/>
        </w:rPr>
        <w:t>几何量</w:t>
      </w:r>
    </w:p>
    <w:p w14:paraId="353DC6EB" w14:textId="77777777" w:rsidR="00AE199E" w:rsidRDefault="00AE199E" w:rsidP="00076295">
      <w:pPr>
        <w:ind w:firstLine="480"/>
      </w:pPr>
      <w:r w:rsidRPr="00AE199E">
        <w:t>工程效率最优方案以在有效布置域</w:t>
      </w:r>
      <w:r w:rsidRPr="00AE199E">
        <w:t>Ω</w:t>
      </w:r>
      <w:r w:rsidRPr="00AE199E">
        <w:rPr>
          <w:i/>
          <w:vertAlign w:val="subscript"/>
        </w:rPr>
        <w:t>a</w:t>
      </w:r>
      <w:r w:rsidRPr="00AE199E">
        <w:t>内生成可实施工作面组合为对象，其决策变量表示</w:t>
      </w:r>
      <w:commentRangeStart w:id="45"/>
      <w:r w:rsidRPr="00AE199E">
        <w:t>为</w:t>
      </w:r>
      <w:commentRangeEnd w:id="45"/>
      <w:r>
        <w:rPr>
          <w:rStyle w:val="afc"/>
          <w:sz w:val="24"/>
          <w:szCs w:val="24"/>
        </w:rPr>
        <w:commentReference w:id="45"/>
      </w:r>
    </w:p>
    <w:p w14:paraId="1E04F147" w14:textId="77777777" w:rsidR="00AE199E" w:rsidRPr="00282AF6" w:rsidRDefault="00AE199E" w:rsidP="00AE199E">
      <w:pPr>
        <w:pStyle w:val="afff8"/>
      </w:pPr>
      <w:r w:rsidRPr="00282AF6">
        <w:tab/>
      </w:r>
      <w:r w:rsidR="00C04517" w:rsidRPr="00282AF6">
        <w:rPr>
          <w:rFonts w:hint="eastAsia"/>
        </w:rPr>
        <w:object w:dxaOrig="2220" w:dyaOrig="400" w14:anchorId="4BD5D1E4">
          <v:shape id="_x0000_i1034" type="#_x0000_t75" style="width:111pt;height:19.8pt" o:ole="">
            <v:imagedata r:id="rId47" o:title=""/>
          </v:shape>
          <o:OLEObject Type="Embed" ProgID="Equation.DSMT4" ShapeID="_x0000_i1034" DrawAspect="Content" ObjectID="_1838372320" r:id="rId48"/>
        </w:object>
      </w:r>
      <w:r w:rsidRPr="00282AF6">
        <w:tab/>
      </w:r>
      <w:r w:rsidRPr="00282AF6">
        <w:rPr>
          <w:rFonts w:hint="eastAsia"/>
        </w:rPr>
        <w:t>（</w:t>
      </w:r>
      <w:r w:rsidRPr="00282AF6">
        <w:fldChar w:fldCharType="begin"/>
      </w:r>
      <w:r w:rsidRPr="00282AF6">
        <w:instrText xml:space="preserve"> </w:instrText>
      </w:r>
      <w:r w:rsidRPr="00282AF6">
        <w:rPr>
          <w:rFonts w:hint="eastAsia"/>
        </w:rPr>
        <w:instrText>STYLEREF 1 \s</w:instrText>
      </w:r>
      <w:r w:rsidRPr="00282AF6">
        <w:instrText xml:space="preserve"> </w:instrText>
      </w:r>
      <w:r w:rsidRPr="00282AF6">
        <w:fldChar w:fldCharType="separate"/>
      </w:r>
      <w:r w:rsidR="009946A9">
        <w:rPr>
          <w:noProof/>
        </w:rPr>
        <w:t>6</w:t>
      </w:r>
      <w:r w:rsidRPr="00282AF6">
        <w:fldChar w:fldCharType="end"/>
      </w:r>
      <w:r w:rsidRPr="00282AF6">
        <w:t>.</w:t>
      </w:r>
      <w:r w:rsidRPr="00282AF6">
        <w:fldChar w:fldCharType="begin"/>
      </w:r>
      <w:r w:rsidRPr="00282AF6">
        <w:instrText xml:space="preserve"> </w:instrText>
      </w:r>
      <w:r w:rsidRPr="00282AF6">
        <w:rPr>
          <w:rFonts w:hint="eastAsia"/>
        </w:rPr>
        <w:instrText xml:space="preserve">SEQ </w:instrText>
      </w:r>
      <w:r w:rsidRPr="00282AF6">
        <w:rPr>
          <w:rFonts w:hint="eastAsia"/>
        </w:rPr>
        <w:instrText>（</w:instrText>
      </w:r>
      <w:r w:rsidRPr="00282AF6">
        <w:rPr>
          <w:rFonts w:hint="eastAsia"/>
        </w:rPr>
        <w:instrText xml:space="preserve"> \* ARABIC \s 1</w:instrText>
      </w:r>
      <w:r w:rsidRPr="00282AF6">
        <w:instrText xml:space="preserve"> </w:instrText>
      </w:r>
      <w:r w:rsidRPr="00282AF6">
        <w:fldChar w:fldCharType="separate"/>
      </w:r>
      <w:r w:rsidR="009946A9">
        <w:rPr>
          <w:noProof/>
        </w:rPr>
        <w:t>3</w:t>
      </w:r>
      <w:r w:rsidRPr="00282AF6">
        <w:fldChar w:fldCharType="end"/>
      </w:r>
      <w:r w:rsidRPr="00282AF6">
        <w:rPr>
          <w:rFonts w:hint="eastAsia"/>
        </w:rPr>
        <w:t>）</w:t>
      </w:r>
    </w:p>
    <w:p w14:paraId="3EA8E458" w14:textId="77777777" w:rsidR="00076295" w:rsidRDefault="00C04517" w:rsidP="00B86663">
      <w:pPr>
        <w:pStyle w:val="affff"/>
      </w:pPr>
      <w:r>
        <w:rPr>
          <w:rFonts w:hint="eastAsia"/>
        </w:rPr>
        <w:t>式中，</w:t>
      </w:r>
      <w:r w:rsidR="00F91B86" w:rsidRPr="00F91B86">
        <w:rPr>
          <w:i/>
        </w:rPr>
        <w:t>θ</w:t>
      </w:r>
      <w:r w:rsidR="00F91B86" w:rsidRPr="00F91B86">
        <w:t>为工作面布置方向，取固定值或有限备选集合；</w:t>
      </w:r>
      <w:r w:rsidR="00F91B86" w:rsidRPr="00F91B86">
        <w:rPr>
          <w:i/>
        </w:rPr>
        <w:t>B</w:t>
      </w:r>
      <w:r w:rsidR="00F91B86" w:rsidRPr="00F91B86">
        <w:t>为工作面有效宽度，</w:t>
      </w:r>
      <w:r w:rsidR="00F91B86" w:rsidRPr="00F91B86">
        <w:t>m</w:t>
      </w:r>
      <w:r w:rsidR="00F91B86" w:rsidRPr="00F91B86">
        <w:t>；</w:t>
      </w:r>
      <w:r w:rsidR="00F91B86" w:rsidRPr="00F91B86">
        <w:rPr>
          <w:i/>
        </w:rPr>
        <w:t>w</w:t>
      </w:r>
      <w:r w:rsidR="00F91B86" w:rsidRPr="00F91B86">
        <w:rPr>
          <w:i/>
          <w:vertAlign w:val="subscript"/>
        </w:rPr>
        <w:t>b</w:t>
      </w:r>
      <w:r w:rsidR="00F91B86" w:rsidRPr="00F91B86">
        <w:t>为边界煤柱宽度，</w:t>
      </w:r>
      <w:r w:rsidR="00F91B86" w:rsidRPr="00F91B86">
        <w:t>m</w:t>
      </w:r>
      <w:r w:rsidR="00F91B86" w:rsidRPr="00F91B86">
        <w:t>；</w:t>
      </w:r>
      <w:r w:rsidR="00F91B86" w:rsidRPr="00F91B86">
        <w:rPr>
          <w:i/>
        </w:rPr>
        <w:t>w</w:t>
      </w:r>
      <w:r w:rsidR="00F91B86" w:rsidRPr="00F91B86">
        <w:rPr>
          <w:i/>
          <w:vertAlign w:val="subscript"/>
        </w:rPr>
        <w:t>s</w:t>
      </w:r>
      <w:r w:rsidR="00F91B86" w:rsidRPr="00F91B86">
        <w:t>为区段煤柱宽度，</w:t>
      </w:r>
      <w:r w:rsidR="00F91B86" w:rsidRPr="00F91B86">
        <w:t>m</w:t>
      </w:r>
      <w:r w:rsidR="00F91B86" w:rsidRPr="00F91B86">
        <w:t>；</w:t>
      </w:r>
      <w:r w:rsidR="00F91B86" w:rsidRPr="00F91B86">
        <w:rPr>
          <w:i/>
        </w:rPr>
        <w:t>N</w:t>
      </w:r>
      <w:r w:rsidR="00F91B86" w:rsidRPr="00F91B86">
        <w:t>为工作面数量，个。</w:t>
      </w:r>
    </w:p>
    <w:p w14:paraId="704CDC9B" w14:textId="77777777" w:rsidR="00AE199E" w:rsidRDefault="00A05CD7" w:rsidP="00076295">
      <w:pPr>
        <w:ind w:firstLine="480"/>
      </w:pPr>
      <w:r w:rsidRPr="00A05CD7">
        <w:t>为表征方案对有效布置域的占用效率，引入有效覆盖率</w:t>
      </w:r>
    </w:p>
    <w:p w14:paraId="4FB821F1" w14:textId="77777777" w:rsidR="00A05CD7" w:rsidRPr="00282AF6" w:rsidRDefault="00A05CD7" w:rsidP="00A05CD7">
      <w:pPr>
        <w:pStyle w:val="afff8"/>
      </w:pPr>
      <w:r w:rsidRPr="00282AF6">
        <w:tab/>
      </w:r>
      <w:r w:rsidRPr="00282AF6">
        <w:rPr>
          <w:rFonts w:hint="eastAsia"/>
        </w:rPr>
        <w:object w:dxaOrig="980" w:dyaOrig="680" w14:anchorId="64E1F137">
          <v:shape id="_x0000_i1035" type="#_x0000_t75" style="width:49.2pt;height:34.2pt" o:ole="">
            <v:imagedata r:id="rId49" o:title=""/>
          </v:shape>
          <o:OLEObject Type="Embed" ProgID="Equation.DSMT4" ShapeID="_x0000_i1035" DrawAspect="Content" ObjectID="_1838372321" r:id="rId50"/>
        </w:object>
      </w:r>
      <w:r w:rsidRPr="00282AF6">
        <w:tab/>
      </w:r>
      <w:bookmarkStart w:id="46" w:name="_Ref220828941"/>
      <w:r w:rsidRPr="00282AF6">
        <w:rPr>
          <w:rFonts w:hint="eastAsia"/>
        </w:rPr>
        <w:t>（</w:t>
      </w:r>
      <w:r w:rsidRPr="00282AF6">
        <w:fldChar w:fldCharType="begin"/>
      </w:r>
      <w:r w:rsidRPr="00282AF6">
        <w:instrText xml:space="preserve"> </w:instrText>
      </w:r>
      <w:r w:rsidRPr="00282AF6">
        <w:rPr>
          <w:rFonts w:hint="eastAsia"/>
        </w:rPr>
        <w:instrText>STYLEREF 1 \s</w:instrText>
      </w:r>
      <w:r w:rsidRPr="00282AF6">
        <w:instrText xml:space="preserve"> </w:instrText>
      </w:r>
      <w:r w:rsidRPr="00282AF6">
        <w:fldChar w:fldCharType="separate"/>
      </w:r>
      <w:r w:rsidR="009946A9">
        <w:rPr>
          <w:noProof/>
        </w:rPr>
        <w:t>6</w:t>
      </w:r>
      <w:r w:rsidRPr="00282AF6">
        <w:fldChar w:fldCharType="end"/>
      </w:r>
      <w:r w:rsidRPr="00282AF6">
        <w:t>.</w:t>
      </w:r>
      <w:r w:rsidRPr="00282AF6">
        <w:fldChar w:fldCharType="begin"/>
      </w:r>
      <w:r w:rsidRPr="00282AF6">
        <w:instrText xml:space="preserve"> </w:instrText>
      </w:r>
      <w:r w:rsidRPr="00282AF6">
        <w:rPr>
          <w:rFonts w:hint="eastAsia"/>
        </w:rPr>
        <w:instrText xml:space="preserve">SEQ </w:instrText>
      </w:r>
      <w:r w:rsidRPr="00282AF6">
        <w:rPr>
          <w:rFonts w:hint="eastAsia"/>
        </w:rPr>
        <w:instrText>（</w:instrText>
      </w:r>
      <w:r w:rsidRPr="00282AF6">
        <w:rPr>
          <w:rFonts w:hint="eastAsia"/>
        </w:rPr>
        <w:instrText xml:space="preserve"> \* ARABIC \s 1</w:instrText>
      </w:r>
      <w:r w:rsidRPr="00282AF6">
        <w:instrText xml:space="preserve"> </w:instrText>
      </w:r>
      <w:r w:rsidRPr="00282AF6">
        <w:fldChar w:fldCharType="separate"/>
      </w:r>
      <w:r w:rsidR="009946A9">
        <w:rPr>
          <w:noProof/>
        </w:rPr>
        <w:t>4</w:t>
      </w:r>
      <w:r w:rsidRPr="00282AF6">
        <w:fldChar w:fldCharType="end"/>
      </w:r>
      <w:r w:rsidRPr="00282AF6">
        <w:rPr>
          <w:rFonts w:hint="eastAsia"/>
        </w:rPr>
        <w:t>）</w:t>
      </w:r>
      <w:bookmarkEnd w:id="46"/>
    </w:p>
    <w:p w14:paraId="65FAE94C" w14:textId="77777777" w:rsidR="00AE199E" w:rsidRDefault="00A05CD7" w:rsidP="00A05CD7">
      <w:pPr>
        <w:pStyle w:val="affff"/>
      </w:pPr>
      <w:r w:rsidRPr="00A05CD7">
        <w:t>式中，</w:t>
      </w:r>
      <w:r w:rsidRPr="00A05CD7">
        <w:rPr>
          <w:i/>
        </w:rPr>
        <w:t>A</w:t>
      </w:r>
      <w:r w:rsidRPr="00A05CD7">
        <w:rPr>
          <w:i/>
          <w:vertAlign w:val="subscript"/>
        </w:rPr>
        <w:t>u</w:t>
      </w:r>
      <w:r w:rsidRPr="00A05CD7">
        <w:t>为候选方案中各工作面有效采出域并集面积，</w:t>
      </w:r>
      <w:r w:rsidRPr="00A05CD7">
        <w:t>m</w:t>
      </w:r>
      <w:r w:rsidRPr="00A05CD7">
        <w:rPr>
          <w:vertAlign w:val="superscript"/>
        </w:rPr>
        <w:t>2</w:t>
      </w:r>
      <w:r w:rsidRPr="00A05CD7">
        <w:t>；</w:t>
      </w:r>
      <w:r w:rsidRPr="00A05CD7">
        <w:rPr>
          <w:i/>
        </w:rPr>
        <w:t>A</w:t>
      </w:r>
      <w:r w:rsidRPr="00A05CD7">
        <w:rPr>
          <w:i/>
          <w:vertAlign w:val="subscript"/>
        </w:rPr>
        <w:t>a</w:t>
      </w:r>
      <w:r w:rsidRPr="00A05CD7">
        <w:t>为有效布置域</w:t>
      </w:r>
      <w:r w:rsidRPr="00A05CD7">
        <w:t>Ω</w:t>
      </w:r>
      <w:r w:rsidRPr="00A05CD7">
        <w:rPr>
          <w:i/>
          <w:vertAlign w:val="subscript"/>
        </w:rPr>
        <w:t>a</w:t>
      </w:r>
      <w:r w:rsidRPr="00A05CD7">
        <w:t>的面积，</w:t>
      </w:r>
      <w:r w:rsidRPr="00A05CD7">
        <w:t>m</w:t>
      </w:r>
      <w:r w:rsidRPr="00A05CD7">
        <w:rPr>
          <w:vertAlign w:val="subscript"/>
        </w:rPr>
        <w:t>2</w:t>
      </w:r>
      <w:r w:rsidRPr="00A05CD7">
        <w:t>。</w:t>
      </w:r>
    </w:p>
    <w:p w14:paraId="65D50523" w14:textId="77777777" w:rsidR="00A05CD7" w:rsidRDefault="00A05CD7" w:rsidP="00076295">
      <w:pPr>
        <w:ind w:firstLine="480"/>
      </w:pPr>
      <w:r w:rsidRPr="00A05CD7">
        <w:rPr>
          <w:rFonts w:hint="eastAsia"/>
        </w:rPr>
        <w:t>（</w:t>
      </w:r>
      <w:r w:rsidRPr="00A05CD7">
        <w:rPr>
          <w:rFonts w:hint="eastAsia"/>
        </w:rPr>
        <w:t>2</w:t>
      </w:r>
      <w:r w:rsidRPr="00A05CD7">
        <w:rPr>
          <w:rFonts w:hint="eastAsia"/>
        </w:rPr>
        <w:t>）约束条件</w:t>
      </w:r>
    </w:p>
    <w:p w14:paraId="38330B92" w14:textId="77777777" w:rsidR="00966D29" w:rsidRPr="00966D29" w:rsidRDefault="00966D29" w:rsidP="00966D29">
      <w:pPr>
        <w:ind w:firstLine="480"/>
      </w:pPr>
      <w:r w:rsidRPr="00966D29">
        <w:t>工程效率最优方案的约束条件由工程底线条件与效率验收条件两部分组成。工程底线条件用于保证候选方案具备稳定的几何对象基础与安全隔离基础，约束内容包括采区边界点数与闭合合法性、工作面宽度区间</w:t>
      </w:r>
      <w:r w:rsidRPr="00845547">
        <w:t>[</w:t>
      </w:r>
      <w:r w:rsidRPr="00845547">
        <w:rPr>
          <w:i/>
        </w:rPr>
        <w:t>B</w:t>
      </w:r>
      <w:r w:rsidRPr="00845547">
        <w:rPr>
          <w:vertAlign w:val="subscript"/>
        </w:rPr>
        <w:t>min</w:t>
      </w:r>
      <w:r w:rsidRPr="00845547">
        <w:t>,</w:t>
      </w:r>
      <w:r>
        <w:rPr>
          <w:rFonts w:hint="eastAsia"/>
        </w:rPr>
        <w:t xml:space="preserve"> </w:t>
      </w:r>
      <w:r w:rsidRPr="00845547">
        <w:rPr>
          <w:i/>
        </w:rPr>
        <w:t>B</w:t>
      </w:r>
      <w:r w:rsidRPr="00845547">
        <w:rPr>
          <w:vertAlign w:val="subscript"/>
        </w:rPr>
        <w:t>max</w:t>
      </w:r>
      <w:r w:rsidRPr="00845547">
        <w:t>]</w:t>
      </w:r>
      <w:r w:rsidRPr="00966D29">
        <w:t>的有效性、工作面几何构造位于有效布置域</w:t>
      </w:r>
      <w:r w:rsidRPr="00845547">
        <w:t>Ω</w:t>
      </w:r>
      <w:r w:rsidRPr="00966D29">
        <w:rPr>
          <w:i/>
          <w:vertAlign w:val="subscript"/>
        </w:rPr>
        <w:t>a</w:t>
      </w:r>
      <w:r w:rsidRPr="00966D29">
        <w:t>内，以及边界煤柱与区段煤柱留设所对应的隔离要求。上述条件未满足时，候选方案在生成阶段直接剔除，并记录为输入类或几何类失败类型，用于区分输入缺陷与可布置性不足。</w:t>
      </w:r>
    </w:p>
    <w:p w14:paraId="194FC38C" w14:textId="77777777" w:rsidR="00966D29" w:rsidRPr="00966D29" w:rsidRDefault="00966D29" w:rsidP="00966D29">
      <w:pPr>
        <w:ind w:firstLine="480"/>
        <w:rPr>
          <w:rFonts w:hint="eastAsia"/>
        </w:rPr>
      </w:pPr>
      <w:r w:rsidRPr="00966D29">
        <w:lastRenderedPageBreak/>
        <w:t>在工程底线条件之上，工程效率最优方案进一步引入覆盖率验收条件，将仅满足几何可生成的候选与满足生产组织效率要求的候选区分开。覆盖率</w:t>
      </w:r>
      <w:r>
        <w:rPr>
          <w:rFonts w:hint="eastAsia"/>
        </w:rPr>
        <w:t>定义</w:t>
      </w:r>
      <w:r w:rsidRPr="00966D29">
        <w:t>见式</w:t>
      </w:r>
      <w:r>
        <w:fldChar w:fldCharType="begin"/>
      </w:r>
      <w:r>
        <w:instrText xml:space="preserve"> REF _Ref220828941 \h </w:instrText>
      </w:r>
      <w:r>
        <w:fldChar w:fldCharType="separate"/>
      </w:r>
      <w:r w:rsidR="009946A9" w:rsidRPr="00282AF6">
        <w:rPr>
          <w:rFonts w:hint="eastAsia"/>
        </w:rPr>
        <w:t>（</w:t>
      </w:r>
      <w:r w:rsidR="009946A9">
        <w:rPr>
          <w:noProof/>
        </w:rPr>
        <w:t>6</w:t>
      </w:r>
      <w:r w:rsidR="009946A9" w:rsidRPr="00282AF6">
        <w:t>.</w:t>
      </w:r>
      <w:r w:rsidR="009946A9">
        <w:rPr>
          <w:noProof/>
        </w:rPr>
        <w:t>4</w:t>
      </w:r>
      <w:r w:rsidR="009946A9" w:rsidRPr="00282AF6">
        <w:rPr>
          <w:rFonts w:hint="eastAsia"/>
        </w:rPr>
        <w:t>）</w:t>
      </w:r>
      <w:r>
        <w:fldChar w:fldCharType="end"/>
      </w:r>
      <w:r w:rsidRPr="00966D29">
        <w:t>，其工程验收判据</w:t>
      </w:r>
      <w:r>
        <w:rPr>
          <w:rFonts w:hint="eastAsia"/>
        </w:rPr>
        <w:t>如下：</w:t>
      </w:r>
    </w:p>
    <w:p w14:paraId="240D8DBB" w14:textId="77777777" w:rsidR="00EE43AE" w:rsidRPr="00282AF6" w:rsidRDefault="00EE43AE" w:rsidP="00EE43AE">
      <w:pPr>
        <w:pStyle w:val="afff8"/>
      </w:pPr>
      <w:r w:rsidRPr="00282AF6">
        <w:tab/>
      </w:r>
      <w:r w:rsidRPr="00282AF6">
        <w:rPr>
          <w:rFonts w:hint="eastAsia"/>
        </w:rPr>
        <w:object w:dxaOrig="1620" w:dyaOrig="360" w14:anchorId="4AEFBF92">
          <v:shape id="_x0000_i1036" type="#_x0000_t75" style="width:81pt;height:18pt" o:ole="">
            <v:imagedata r:id="rId51" o:title=""/>
          </v:shape>
          <o:OLEObject Type="Embed" ProgID="Equation.DSMT4" ShapeID="_x0000_i1036" DrawAspect="Content" ObjectID="_1838372322" r:id="rId52"/>
        </w:object>
      </w:r>
      <w:r w:rsidRPr="00282AF6">
        <w:tab/>
      </w:r>
      <w:r w:rsidRPr="00282AF6">
        <w:rPr>
          <w:rFonts w:hint="eastAsia"/>
        </w:rPr>
        <w:t>（</w:t>
      </w:r>
      <w:r w:rsidRPr="00282AF6">
        <w:fldChar w:fldCharType="begin"/>
      </w:r>
      <w:r w:rsidRPr="00282AF6">
        <w:instrText xml:space="preserve"> </w:instrText>
      </w:r>
      <w:r w:rsidRPr="00282AF6">
        <w:rPr>
          <w:rFonts w:hint="eastAsia"/>
        </w:rPr>
        <w:instrText>STYLEREF 1 \s</w:instrText>
      </w:r>
      <w:r w:rsidRPr="00282AF6">
        <w:instrText xml:space="preserve"> </w:instrText>
      </w:r>
      <w:r w:rsidRPr="00282AF6">
        <w:fldChar w:fldCharType="separate"/>
      </w:r>
      <w:r w:rsidR="009946A9">
        <w:rPr>
          <w:noProof/>
        </w:rPr>
        <w:t>6</w:t>
      </w:r>
      <w:r w:rsidRPr="00282AF6">
        <w:fldChar w:fldCharType="end"/>
      </w:r>
      <w:r w:rsidRPr="00282AF6">
        <w:t>.</w:t>
      </w:r>
      <w:r w:rsidRPr="00282AF6">
        <w:fldChar w:fldCharType="begin"/>
      </w:r>
      <w:r w:rsidRPr="00282AF6">
        <w:instrText xml:space="preserve"> </w:instrText>
      </w:r>
      <w:r w:rsidRPr="00282AF6">
        <w:rPr>
          <w:rFonts w:hint="eastAsia"/>
        </w:rPr>
        <w:instrText xml:space="preserve">SEQ </w:instrText>
      </w:r>
      <w:r w:rsidRPr="00282AF6">
        <w:rPr>
          <w:rFonts w:hint="eastAsia"/>
        </w:rPr>
        <w:instrText>（</w:instrText>
      </w:r>
      <w:r w:rsidRPr="00282AF6">
        <w:rPr>
          <w:rFonts w:hint="eastAsia"/>
        </w:rPr>
        <w:instrText xml:space="preserve"> \* ARABIC \s 1</w:instrText>
      </w:r>
      <w:r w:rsidRPr="00282AF6">
        <w:instrText xml:space="preserve"> </w:instrText>
      </w:r>
      <w:r w:rsidRPr="00282AF6">
        <w:fldChar w:fldCharType="separate"/>
      </w:r>
      <w:r w:rsidR="009946A9">
        <w:rPr>
          <w:noProof/>
        </w:rPr>
        <w:t>5</w:t>
      </w:r>
      <w:r w:rsidRPr="00282AF6">
        <w:fldChar w:fldCharType="end"/>
      </w:r>
      <w:r w:rsidRPr="00282AF6">
        <w:rPr>
          <w:rFonts w:hint="eastAsia"/>
        </w:rPr>
        <w:t>）</w:t>
      </w:r>
    </w:p>
    <w:p w14:paraId="3702F76E" w14:textId="77777777" w:rsidR="00A05CD7" w:rsidRDefault="00EE43AE" w:rsidP="00EE43AE">
      <w:pPr>
        <w:pStyle w:val="affff"/>
      </w:pPr>
      <w:r>
        <w:rPr>
          <w:rFonts w:hint="eastAsia"/>
        </w:rPr>
        <w:t>式中，</w:t>
      </w:r>
      <w:r w:rsidRPr="00EE43AE">
        <w:rPr>
          <w:i/>
        </w:rPr>
        <w:t>R</w:t>
      </w:r>
      <w:r w:rsidRPr="00EE43AE">
        <w:rPr>
          <w:vertAlign w:val="subscript"/>
        </w:rPr>
        <w:t>min</w:t>
      </w:r>
      <w:r w:rsidRPr="00EE43AE">
        <w:t>为覆盖率阈值。</w:t>
      </w:r>
    </w:p>
    <w:p w14:paraId="07DB0F28" w14:textId="77777777" w:rsidR="00EE43AE" w:rsidRPr="00EE43AE" w:rsidRDefault="00EE43AE" w:rsidP="00076295">
      <w:pPr>
        <w:ind w:firstLine="480"/>
      </w:pPr>
      <w:r w:rsidRPr="00EE43AE">
        <w:t>该约束</w:t>
      </w:r>
      <w:r>
        <w:rPr>
          <w:rFonts w:hint="eastAsia"/>
        </w:rPr>
        <w:t>用以提高</w:t>
      </w:r>
      <w:r w:rsidRPr="00EE43AE">
        <w:t>候选方案对有效布置域的占用效率，避免出现工作面数量虽少但采区内残留可采区域较大的布置结果。</w:t>
      </w:r>
    </w:p>
    <w:p w14:paraId="79E11CFD" w14:textId="77777777" w:rsidR="00EE43AE" w:rsidRPr="00EE43AE" w:rsidRDefault="00EE43AE" w:rsidP="00EE43AE">
      <w:pPr>
        <w:ind w:firstLine="480"/>
      </w:pPr>
      <w:r w:rsidRPr="00EE43AE">
        <w:t>同时，为使不同候选方案的差异来源集中于生产组织因素而非几何形态因素，工程效率最优方案在候选构造中采用规则矩形工作面表达，并对布置方向</w:t>
      </w:r>
      <w:r w:rsidRPr="00EE43AE">
        <w:rPr>
          <w:i/>
        </w:rPr>
        <w:t>θ</w:t>
      </w:r>
      <w:r w:rsidRPr="00EE43AE">
        <w:t>取固定值或有限备选集合；在给定</w:t>
      </w:r>
      <w:r>
        <w:rPr>
          <w:rFonts w:hint="eastAsia"/>
        </w:rPr>
        <w:t xml:space="preserve"> </w:t>
      </w:r>
      <w:r w:rsidRPr="00EE43AE">
        <w:t>(</w:t>
      </w:r>
      <w:r w:rsidRPr="00EE43AE">
        <w:rPr>
          <w:i/>
        </w:rPr>
        <w:t>B</w:t>
      </w:r>
      <w:r w:rsidRPr="00EE43AE">
        <w:t>,</w:t>
      </w:r>
      <w:r>
        <w:rPr>
          <w:rFonts w:hint="eastAsia"/>
        </w:rPr>
        <w:t xml:space="preserve"> </w:t>
      </w:r>
      <w:r w:rsidRPr="00F91B86">
        <w:rPr>
          <w:i/>
        </w:rPr>
        <w:t>w</w:t>
      </w:r>
      <w:r w:rsidRPr="00F91B86">
        <w:rPr>
          <w:i/>
          <w:vertAlign w:val="subscript"/>
        </w:rPr>
        <w:t>b</w:t>
      </w:r>
      <w:r w:rsidRPr="00EE43AE">
        <w:t>,</w:t>
      </w:r>
      <w:r>
        <w:rPr>
          <w:rFonts w:hint="eastAsia"/>
        </w:rPr>
        <w:t xml:space="preserve"> </w:t>
      </w:r>
      <w:r w:rsidRPr="00F91B86">
        <w:rPr>
          <w:i/>
        </w:rPr>
        <w:t>w</w:t>
      </w:r>
      <w:r>
        <w:rPr>
          <w:rFonts w:hint="eastAsia"/>
          <w:i/>
          <w:vertAlign w:val="subscript"/>
        </w:rPr>
        <w:t>s</w:t>
      </w:r>
      <w:r w:rsidRPr="00EE43AE">
        <w:t>)</w:t>
      </w:r>
      <w:r>
        <w:rPr>
          <w:rFonts w:hint="eastAsia"/>
        </w:rPr>
        <w:t xml:space="preserve"> </w:t>
      </w:r>
      <w:r w:rsidRPr="00EE43AE">
        <w:t>组合时，工作面宽度与煤柱留设宽度在该组合内保持一致，使候选之间的主要差异集中体现为工作面数量</w:t>
      </w:r>
      <w:r w:rsidRPr="00EE43AE">
        <w:rPr>
          <w:i/>
        </w:rPr>
        <w:t>N</w:t>
      </w:r>
      <w:r w:rsidRPr="00EE43AE">
        <w:t>、覆盖率水平及由边界裁剪形成的推进尺度差异。与之对应，工作面数量、尺度均衡性与短推进面风险不作为硬性剔除条件，而在排序阶段以惩罚项形式进入目标函数，以保持候选集规模与可比性。</w:t>
      </w:r>
    </w:p>
    <w:p w14:paraId="4C21FD3C" w14:textId="77777777" w:rsidR="00EE43AE" w:rsidRDefault="00EE43AE" w:rsidP="00EE43AE">
      <w:pPr>
        <w:ind w:firstLine="480"/>
        <w:rPr>
          <w:rFonts w:hint="eastAsia"/>
        </w:rPr>
      </w:pPr>
      <w:r>
        <w:rPr>
          <w:rFonts w:hint="eastAsia"/>
        </w:rPr>
        <w:t>（</w:t>
      </w:r>
      <w:r>
        <w:rPr>
          <w:rFonts w:hint="eastAsia"/>
        </w:rPr>
        <w:t>3</w:t>
      </w:r>
      <w:r>
        <w:rPr>
          <w:rFonts w:hint="eastAsia"/>
        </w:rPr>
        <w:t>）目标函数构建</w:t>
      </w:r>
    </w:p>
    <w:p w14:paraId="4EFCD338" w14:textId="77777777" w:rsidR="00EE43AE" w:rsidRDefault="00EE43AE" w:rsidP="00EE43AE">
      <w:pPr>
        <w:ind w:firstLine="480"/>
      </w:pPr>
      <w:r>
        <w:rPr>
          <w:rFonts w:hint="eastAsia"/>
        </w:rPr>
        <w:t>工程效率最优方案以有效布置域的覆盖率作为主导目标，并将工作面数量、尺度离散性与短推进面风险作为反映生产组织复杂度与施工效率损失的惩罚项，形成单目标排序函数</w:t>
      </w:r>
      <w:r w:rsidR="00C84D36">
        <w:rPr>
          <w:rFonts w:hint="eastAsia"/>
        </w:rPr>
        <w:t>如下：</w:t>
      </w:r>
    </w:p>
    <w:p w14:paraId="543FDED0" w14:textId="77777777" w:rsidR="00C84D36" w:rsidRPr="00282AF6" w:rsidRDefault="00C84D36" w:rsidP="00C84D36">
      <w:pPr>
        <w:pStyle w:val="afff8"/>
      </w:pPr>
      <w:r w:rsidRPr="00282AF6">
        <w:tab/>
      </w:r>
      <w:r w:rsidR="006D48B3" w:rsidRPr="00282AF6">
        <w:rPr>
          <w:rFonts w:hint="eastAsia"/>
        </w:rPr>
        <w:object w:dxaOrig="4700" w:dyaOrig="480" w14:anchorId="6A950FCA">
          <v:shape id="_x0000_i1037" type="#_x0000_t75" style="width:235.2pt;height:24pt" o:ole="">
            <v:imagedata r:id="rId53" o:title=""/>
          </v:shape>
          <o:OLEObject Type="Embed" ProgID="Equation.DSMT4" ShapeID="_x0000_i1037" DrawAspect="Content" ObjectID="_1838372323" r:id="rId54"/>
        </w:object>
      </w:r>
      <w:r w:rsidRPr="00282AF6">
        <w:tab/>
      </w:r>
      <w:r w:rsidRPr="00282AF6">
        <w:rPr>
          <w:rFonts w:hint="eastAsia"/>
        </w:rPr>
        <w:t>（</w:t>
      </w:r>
      <w:r w:rsidRPr="00282AF6">
        <w:fldChar w:fldCharType="begin"/>
      </w:r>
      <w:r w:rsidRPr="00282AF6">
        <w:instrText xml:space="preserve"> </w:instrText>
      </w:r>
      <w:r w:rsidRPr="00282AF6">
        <w:rPr>
          <w:rFonts w:hint="eastAsia"/>
        </w:rPr>
        <w:instrText>STYLEREF 1 \s</w:instrText>
      </w:r>
      <w:r w:rsidRPr="00282AF6">
        <w:instrText xml:space="preserve"> </w:instrText>
      </w:r>
      <w:r w:rsidRPr="00282AF6">
        <w:fldChar w:fldCharType="separate"/>
      </w:r>
      <w:r w:rsidR="009946A9">
        <w:rPr>
          <w:noProof/>
        </w:rPr>
        <w:t>6</w:t>
      </w:r>
      <w:r w:rsidRPr="00282AF6">
        <w:fldChar w:fldCharType="end"/>
      </w:r>
      <w:r w:rsidRPr="00282AF6">
        <w:t>.</w:t>
      </w:r>
      <w:r w:rsidRPr="00282AF6">
        <w:fldChar w:fldCharType="begin"/>
      </w:r>
      <w:r w:rsidRPr="00282AF6">
        <w:instrText xml:space="preserve"> </w:instrText>
      </w:r>
      <w:r w:rsidRPr="00282AF6">
        <w:rPr>
          <w:rFonts w:hint="eastAsia"/>
        </w:rPr>
        <w:instrText xml:space="preserve">SEQ </w:instrText>
      </w:r>
      <w:r w:rsidRPr="00282AF6">
        <w:rPr>
          <w:rFonts w:hint="eastAsia"/>
        </w:rPr>
        <w:instrText>（</w:instrText>
      </w:r>
      <w:r w:rsidRPr="00282AF6">
        <w:rPr>
          <w:rFonts w:hint="eastAsia"/>
        </w:rPr>
        <w:instrText xml:space="preserve"> \* ARABIC \s 1</w:instrText>
      </w:r>
      <w:r w:rsidRPr="00282AF6">
        <w:instrText xml:space="preserve"> </w:instrText>
      </w:r>
      <w:r w:rsidRPr="00282AF6">
        <w:fldChar w:fldCharType="separate"/>
      </w:r>
      <w:r w:rsidR="009946A9">
        <w:rPr>
          <w:noProof/>
        </w:rPr>
        <w:t>6</w:t>
      </w:r>
      <w:r w:rsidRPr="00282AF6">
        <w:fldChar w:fldCharType="end"/>
      </w:r>
      <w:r w:rsidRPr="00282AF6">
        <w:rPr>
          <w:rFonts w:hint="eastAsia"/>
        </w:rPr>
        <w:t>）</w:t>
      </w:r>
    </w:p>
    <w:p w14:paraId="3153B8BD" w14:textId="77777777" w:rsidR="00C84D36" w:rsidRDefault="006D48B3" w:rsidP="006D48B3">
      <w:pPr>
        <w:pStyle w:val="affff"/>
      </w:pPr>
      <w:r w:rsidRPr="006D48B3">
        <w:t>式中，</w:t>
      </w:r>
      <w:r w:rsidRPr="006D48B3">
        <w:rPr>
          <w:i/>
        </w:rPr>
        <w:t>F</w:t>
      </w:r>
      <w:r w:rsidRPr="006D48B3">
        <w:rPr>
          <w:vertAlign w:val="subscript"/>
        </w:rPr>
        <w:t>eff</w:t>
      </w:r>
      <w:r w:rsidRPr="006D48B3">
        <w:t>为工程效率评分；</w:t>
      </w:r>
      <w:r w:rsidRPr="006D48B3">
        <w:rPr>
          <w:i/>
        </w:rPr>
        <w:t>w</w:t>
      </w:r>
      <w:r w:rsidRPr="006D48B3">
        <w:rPr>
          <w:i/>
          <w:vertAlign w:val="subscript"/>
        </w:rPr>
        <w:t>N</w:t>
      </w:r>
      <w:r>
        <w:rPr>
          <w:rFonts w:hint="eastAsia"/>
        </w:rPr>
        <w:t>，</w:t>
      </w:r>
      <w:r w:rsidRPr="006D48B3">
        <w:rPr>
          <w:i/>
        </w:rPr>
        <w:t>w</w:t>
      </w:r>
      <w:r>
        <w:rPr>
          <w:rFonts w:hint="eastAsia"/>
          <w:i/>
          <w:vertAlign w:val="subscript"/>
        </w:rPr>
        <w:t>Cv</w:t>
      </w:r>
      <w:r>
        <w:rPr>
          <w:rFonts w:hint="eastAsia"/>
        </w:rPr>
        <w:t>，</w:t>
      </w:r>
      <w:r w:rsidRPr="006D48B3">
        <w:rPr>
          <w:i/>
        </w:rPr>
        <w:t>w</w:t>
      </w:r>
      <w:r>
        <w:rPr>
          <w:rFonts w:hint="eastAsia"/>
          <w:i/>
          <w:vertAlign w:val="subscript"/>
        </w:rPr>
        <w:t>L</w:t>
      </w:r>
      <w:r w:rsidRPr="006D48B3">
        <w:t>为惩罚权重；</w:t>
      </w:r>
      <w:r w:rsidRPr="006D48B3">
        <w:rPr>
          <w:i/>
        </w:rPr>
        <w:t>ϕ</w:t>
      </w:r>
      <w:r w:rsidRPr="006D48B3">
        <w:t>(</w:t>
      </w:r>
      <w:r w:rsidRPr="006D48B3">
        <w:rPr>
          <w:i/>
        </w:rPr>
        <w:t>N</w:t>
      </w:r>
      <w:r w:rsidRPr="006D48B3">
        <w:t>)</w:t>
      </w:r>
      <w:r>
        <w:rPr>
          <w:rFonts w:hint="eastAsia"/>
        </w:rPr>
        <w:t xml:space="preserve"> </w:t>
      </w:r>
      <w:r w:rsidRPr="006D48B3">
        <w:t>为工作面数量惩罚的归一化函数；</w:t>
      </w:r>
      <w:r w:rsidRPr="006D48B3">
        <w:rPr>
          <w:i/>
        </w:rPr>
        <w:t>C</w:t>
      </w:r>
      <w:r w:rsidRPr="006D48B3">
        <w:rPr>
          <w:i/>
          <w:vertAlign w:val="subscript"/>
        </w:rPr>
        <w:t>v</w:t>
      </w:r>
      <w:r w:rsidRPr="006D48B3">
        <w:t>为工作面宽度序列的变异系数；</w:t>
      </w:r>
      <w:r w:rsidRPr="006D48B3">
        <w:rPr>
          <w:i/>
        </w:rPr>
        <w:t>ϕ</w:t>
      </w:r>
      <w:r w:rsidRPr="006D48B3">
        <w:rPr>
          <w:i/>
          <w:vertAlign w:val="subscript"/>
        </w:rPr>
        <w:t>L</w:t>
      </w:r>
      <w:r w:rsidRPr="006D48B3">
        <w:t>为短推进面惩罚项。</w:t>
      </w:r>
      <w:r>
        <w:rPr>
          <w:rFonts w:hint="eastAsia"/>
        </w:rPr>
        <w:t>本文</w:t>
      </w:r>
      <w:r w:rsidR="00CB24EE" w:rsidRPr="00CB24EE">
        <w:t>取</w:t>
      </w:r>
      <w:r w:rsidRPr="006D48B3">
        <w:rPr>
          <w:i/>
        </w:rPr>
        <w:t>w</w:t>
      </w:r>
      <w:r w:rsidRPr="006D48B3">
        <w:rPr>
          <w:i/>
          <w:vertAlign w:val="subscript"/>
        </w:rPr>
        <w:t>N</w:t>
      </w:r>
      <w:r>
        <w:rPr>
          <w:rFonts w:hint="eastAsia"/>
          <w:i/>
          <w:vertAlign w:val="subscript"/>
        </w:rPr>
        <w:t xml:space="preserve"> </w:t>
      </w:r>
      <w:r w:rsidRPr="006D48B3">
        <w:t>=</w:t>
      </w:r>
      <w:r>
        <w:rPr>
          <w:rFonts w:hint="eastAsia"/>
        </w:rPr>
        <w:t xml:space="preserve"> </w:t>
      </w:r>
      <w:r w:rsidRPr="006D48B3">
        <w:t>0.20</w:t>
      </w:r>
      <w:r>
        <w:rPr>
          <w:rFonts w:hint="eastAsia"/>
        </w:rPr>
        <w:t>，</w:t>
      </w:r>
      <w:r w:rsidRPr="006D48B3">
        <w:rPr>
          <w:i/>
        </w:rPr>
        <w:t>w</w:t>
      </w:r>
      <w:r>
        <w:rPr>
          <w:rFonts w:hint="eastAsia"/>
          <w:i/>
          <w:vertAlign w:val="subscript"/>
        </w:rPr>
        <w:t xml:space="preserve">Cv </w:t>
      </w:r>
      <w:r w:rsidRPr="006D48B3">
        <w:t>=</w:t>
      </w:r>
      <w:r>
        <w:rPr>
          <w:rFonts w:hint="eastAsia"/>
        </w:rPr>
        <w:t xml:space="preserve"> </w:t>
      </w:r>
      <w:r w:rsidRPr="006D48B3">
        <w:t>10</w:t>
      </w:r>
      <w:r>
        <w:rPr>
          <w:rFonts w:hint="eastAsia"/>
        </w:rPr>
        <w:t>，</w:t>
      </w:r>
      <w:r w:rsidRPr="006D48B3">
        <w:rPr>
          <w:i/>
        </w:rPr>
        <w:t>w</w:t>
      </w:r>
      <w:r>
        <w:rPr>
          <w:rFonts w:hint="eastAsia"/>
          <w:i/>
          <w:vertAlign w:val="subscript"/>
        </w:rPr>
        <w:t>L</w:t>
      </w:r>
      <w:r w:rsidRPr="006D48B3">
        <w:t>=5</w:t>
      </w:r>
      <w:r>
        <w:rPr>
          <w:rFonts w:hint="eastAsia"/>
        </w:rPr>
        <w:t>，</w:t>
      </w:r>
      <w:r w:rsidRPr="006D48B3">
        <w:t>并取</w:t>
      </w:r>
      <w:r w:rsidR="00CB24EE">
        <w:rPr>
          <w:rFonts w:hint="eastAsia"/>
        </w:rPr>
        <w:t>选取</w:t>
      </w:r>
      <w:r w:rsidR="00D50DC0">
        <w:rPr>
          <w:rFonts w:hint="eastAsia"/>
        </w:rPr>
        <w:t>参考</w:t>
      </w:r>
      <w:r w:rsidRPr="006D48B3">
        <w:t>推进尺度</w:t>
      </w:r>
      <w:r w:rsidRPr="006D48B3">
        <w:rPr>
          <w:i/>
        </w:rPr>
        <w:t>L</w:t>
      </w:r>
      <w:r w:rsidRPr="006D48B3">
        <w:rPr>
          <w:vertAlign w:val="subscript"/>
        </w:rPr>
        <w:t>ref</w:t>
      </w:r>
      <w:r w:rsidRPr="006D48B3">
        <w:t>=100 m</w:t>
      </w:r>
      <w:r w:rsidR="00CB24EE" w:rsidRPr="00CB24EE">
        <w:t>作为短推进面惩罚项的归一化尺度。</w:t>
      </w:r>
    </w:p>
    <w:p w14:paraId="73E30911" w14:textId="77777777" w:rsidR="00C84D36" w:rsidRDefault="006D48B3" w:rsidP="00EE43AE">
      <w:pPr>
        <w:ind w:firstLine="480"/>
      </w:pPr>
      <w:r w:rsidRPr="006D48B3">
        <w:t>尺度离散性采用变异系数</w:t>
      </w:r>
      <w:r>
        <w:rPr>
          <w:rFonts w:hint="eastAsia"/>
        </w:rPr>
        <w:t>表示如下：</w:t>
      </w:r>
    </w:p>
    <w:p w14:paraId="67DFCC48" w14:textId="77777777" w:rsidR="00BA4E8E" w:rsidRPr="00282AF6" w:rsidRDefault="00BA4E8E" w:rsidP="00BA4E8E">
      <w:pPr>
        <w:pStyle w:val="afff8"/>
      </w:pPr>
      <w:r w:rsidRPr="00282AF6">
        <w:tab/>
      </w:r>
      <w:r w:rsidRPr="00282AF6">
        <w:rPr>
          <w:rFonts w:hint="eastAsia"/>
        </w:rPr>
        <w:object w:dxaOrig="960" w:dyaOrig="700" w14:anchorId="738BAAB8">
          <v:shape id="_x0000_i1038" type="#_x0000_t75" style="width:48pt;height:34.8pt" o:ole="">
            <v:imagedata r:id="rId55" o:title=""/>
          </v:shape>
          <o:OLEObject Type="Embed" ProgID="Equation.DSMT4" ShapeID="_x0000_i1038" DrawAspect="Content" ObjectID="_1838372324" r:id="rId56"/>
        </w:object>
      </w:r>
      <w:r w:rsidRPr="00282AF6">
        <w:tab/>
      </w:r>
      <w:r w:rsidRPr="00282AF6">
        <w:rPr>
          <w:rFonts w:hint="eastAsia"/>
        </w:rPr>
        <w:t>（</w:t>
      </w:r>
      <w:r w:rsidRPr="00282AF6">
        <w:fldChar w:fldCharType="begin"/>
      </w:r>
      <w:r w:rsidRPr="00282AF6">
        <w:instrText xml:space="preserve"> </w:instrText>
      </w:r>
      <w:r w:rsidRPr="00282AF6">
        <w:rPr>
          <w:rFonts w:hint="eastAsia"/>
        </w:rPr>
        <w:instrText>STYLEREF 1 \s</w:instrText>
      </w:r>
      <w:r w:rsidRPr="00282AF6">
        <w:instrText xml:space="preserve"> </w:instrText>
      </w:r>
      <w:r w:rsidRPr="00282AF6">
        <w:fldChar w:fldCharType="separate"/>
      </w:r>
      <w:r w:rsidR="009946A9">
        <w:rPr>
          <w:noProof/>
        </w:rPr>
        <w:t>6</w:t>
      </w:r>
      <w:r w:rsidRPr="00282AF6">
        <w:fldChar w:fldCharType="end"/>
      </w:r>
      <w:r w:rsidRPr="00282AF6">
        <w:t>.</w:t>
      </w:r>
      <w:r w:rsidRPr="00282AF6">
        <w:fldChar w:fldCharType="begin"/>
      </w:r>
      <w:r w:rsidRPr="00282AF6">
        <w:instrText xml:space="preserve"> </w:instrText>
      </w:r>
      <w:r w:rsidRPr="00282AF6">
        <w:rPr>
          <w:rFonts w:hint="eastAsia"/>
        </w:rPr>
        <w:instrText xml:space="preserve">SEQ </w:instrText>
      </w:r>
      <w:r w:rsidRPr="00282AF6">
        <w:rPr>
          <w:rFonts w:hint="eastAsia"/>
        </w:rPr>
        <w:instrText>（</w:instrText>
      </w:r>
      <w:r w:rsidRPr="00282AF6">
        <w:rPr>
          <w:rFonts w:hint="eastAsia"/>
        </w:rPr>
        <w:instrText xml:space="preserve"> \* ARABIC \s 1</w:instrText>
      </w:r>
      <w:r w:rsidRPr="00282AF6">
        <w:instrText xml:space="preserve"> </w:instrText>
      </w:r>
      <w:r w:rsidRPr="00282AF6">
        <w:fldChar w:fldCharType="separate"/>
      </w:r>
      <w:r w:rsidR="009946A9">
        <w:rPr>
          <w:noProof/>
        </w:rPr>
        <w:t>7</w:t>
      </w:r>
      <w:r w:rsidRPr="00282AF6">
        <w:fldChar w:fldCharType="end"/>
      </w:r>
      <w:r w:rsidRPr="00282AF6">
        <w:rPr>
          <w:rFonts w:hint="eastAsia"/>
        </w:rPr>
        <w:t>）</w:t>
      </w:r>
    </w:p>
    <w:p w14:paraId="0FACD0C8" w14:textId="77777777" w:rsidR="006D48B3" w:rsidRDefault="00BA4E8E" w:rsidP="00BA4E8E">
      <w:pPr>
        <w:pStyle w:val="affff"/>
      </w:pPr>
      <w:r w:rsidRPr="00BA4E8E">
        <w:t>式中，</w:t>
      </w:r>
      <w:r w:rsidRPr="00BA4E8E">
        <w:rPr>
          <w:i/>
        </w:rPr>
        <w:t>B</w:t>
      </w:r>
      <w:r>
        <w:rPr>
          <w:rFonts w:hint="eastAsia"/>
          <w:vertAlign w:val="subscript"/>
        </w:rPr>
        <w:t>A</w:t>
      </w:r>
      <w:r w:rsidRPr="00BA4E8E">
        <w:rPr>
          <w:rFonts w:hint="eastAsia"/>
          <w:vertAlign w:val="subscript"/>
        </w:rPr>
        <w:t>v</w:t>
      </w:r>
      <w:r>
        <w:rPr>
          <w:rFonts w:hint="eastAsia"/>
          <w:vertAlign w:val="subscript"/>
        </w:rPr>
        <w:t>g</w:t>
      </w:r>
      <w:r w:rsidRPr="00BA4E8E">
        <w:t>为方案内工作面宽度的均值，</w:t>
      </w:r>
      <w:r w:rsidRPr="00BA4E8E">
        <w:t>m</w:t>
      </w:r>
      <w:r w:rsidRPr="00BA4E8E">
        <w:t>；</w:t>
      </w:r>
      <w:r w:rsidRPr="00BA4E8E">
        <w:rPr>
          <w:i/>
        </w:rPr>
        <w:t>σ</w:t>
      </w:r>
      <w:r w:rsidRPr="00BA4E8E">
        <w:rPr>
          <w:i/>
          <w:vertAlign w:val="subscript"/>
        </w:rPr>
        <w:t>B</w:t>
      </w:r>
      <w:r w:rsidRPr="00BA4E8E">
        <w:t>为工作面宽度的标准差，</w:t>
      </w:r>
      <w:r w:rsidRPr="00BA4E8E">
        <w:t>m</w:t>
      </w:r>
      <w:r w:rsidRPr="00BA4E8E">
        <w:t>。</w:t>
      </w:r>
    </w:p>
    <w:p w14:paraId="73D24E56" w14:textId="77777777" w:rsidR="006D48B3" w:rsidRDefault="00AE02E2" w:rsidP="00EE43AE">
      <w:pPr>
        <w:ind w:firstLine="480"/>
        <w:rPr>
          <w:rFonts w:hint="eastAsia"/>
        </w:rPr>
      </w:pPr>
      <w:r w:rsidRPr="00AE02E2">
        <w:t>短推进面惩罚用于表征推进尺度过短导致的准备巷道</w:t>
      </w:r>
      <w:r>
        <w:rPr>
          <w:rFonts w:hint="eastAsia"/>
        </w:rPr>
        <w:t>掘进工程量</w:t>
      </w:r>
      <w:r w:rsidRPr="00AE02E2">
        <w:t>增大与搬家倒面频繁，其表达式</w:t>
      </w:r>
      <w:r>
        <w:rPr>
          <w:rFonts w:hint="eastAsia"/>
        </w:rPr>
        <w:t>如下：</w:t>
      </w:r>
    </w:p>
    <w:p w14:paraId="66143698" w14:textId="77777777" w:rsidR="000C492E" w:rsidRPr="00282AF6" w:rsidRDefault="000C492E" w:rsidP="000C492E">
      <w:pPr>
        <w:pStyle w:val="afff8"/>
      </w:pPr>
      <w:r w:rsidRPr="00282AF6">
        <w:tab/>
      </w:r>
      <w:r w:rsidRPr="00282AF6">
        <w:rPr>
          <w:rFonts w:hint="eastAsia"/>
        </w:rPr>
        <w:object w:dxaOrig="2400" w:dyaOrig="760" w14:anchorId="50215C17">
          <v:shape id="_x0000_i1039" type="#_x0000_t75" style="width:120pt;height:37.8pt" o:ole="">
            <v:imagedata r:id="rId57" o:title=""/>
          </v:shape>
          <o:OLEObject Type="Embed" ProgID="Equation.DSMT4" ShapeID="_x0000_i1039" DrawAspect="Content" ObjectID="_1838372325" r:id="rId58"/>
        </w:object>
      </w:r>
      <w:r w:rsidRPr="00282AF6">
        <w:tab/>
      </w:r>
      <w:r w:rsidRPr="00282AF6">
        <w:rPr>
          <w:rFonts w:hint="eastAsia"/>
        </w:rPr>
        <w:t>（</w:t>
      </w:r>
      <w:r w:rsidRPr="00282AF6">
        <w:fldChar w:fldCharType="begin"/>
      </w:r>
      <w:r w:rsidRPr="00282AF6">
        <w:instrText xml:space="preserve"> </w:instrText>
      </w:r>
      <w:r w:rsidRPr="00282AF6">
        <w:rPr>
          <w:rFonts w:hint="eastAsia"/>
        </w:rPr>
        <w:instrText>STYLEREF 1 \s</w:instrText>
      </w:r>
      <w:r w:rsidRPr="00282AF6">
        <w:instrText xml:space="preserve"> </w:instrText>
      </w:r>
      <w:r w:rsidRPr="00282AF6">
        <w:fldChar w:fldCharType="separate"/>
      </w:r>
      <w:r w:rsidR="009946A9">
        <w:rPr>
          <w:noProof/>
        </w:rPr>
        <w:t>6</w:t>
      </w:r>
      <w:r w:rsidRPr="00282AF6">
        <w:fldChar w:fldCharType="end"/>
      </w:r>
      <w:r w:rsidRPr="00282AF6">
        <w:t>.</w:t>
      </w:r>
      <w:r w:rsidRPr="00282AF6">
        <w:fldChar w:fldCharType="begin"/>
      </w:r>
      <w:r w:rsidRPr="00282AF6">
        <w:instrText xml:space="preserve"> </w:instrText>
      </w:r>
      <w:r w:rsidRPr="00282AF6">
        <w:rPr>
          <w:rFonts w:hint="eastAsia"/>
        </w:rPr>
        <w:instrText xml:space="preserve">SEQ </w:instrText>
      </w:r>
      <w:r w:rsidRPr="00282AF6">
        <w:rPr>
          <w:rFonts w:hint="eastAsia"/>
        </w:rPr>
        <w:instrText>（</w:instrText>
      </w:r>
      <w:r w:rsidRPr="00282AF6">
        <w:rPr>
          <w:rFonts w:hint="eastAsia"/>
        </w:rPr>
        <w:instrText xml:space="preserve"> \* ARABIC \s 1</w:instrText>
      </w:r>
      <w:r w:rsidRPr="00282AF6">
        <w:instrText xml:space="preserve"> </w:instrText>
      </w:r>
      <w:r w:rsidRPr="00282AF6">
        <w:fldChar w:fldCharType="separate"/>
      </w:r>
      <w:r w:rsidR="009946A9">
        <w:rPr>
          <w:noProof/>
        </w:rPr>
        <w:t>8</w:t>
      </w:r>
      <w:r w:rsidRPr="00282AF6">
        <w:fldChar w:fldCharType="end"/>
      </w:r>
      <w:r w:rsidRPr="00282AF6">
        <w:rPr>
          <w:rFonts w:hint="eastAsia"/>
        </w:rPr>
        <w:t>）</w:t>
      </w:r>
    </w:p>
    <w:p w14:paraId="307F6114" w14:textId="77777777" w:rsidR="006D48B3" w:rsidRDefault="000C492E" w:rsidP="009B2D6A">
      <w:pPr>
        <w:pStyle w:val="affff"/>
      </w:pPr>
      <w:r w:rsidRPr="000C492E">
        <w:t>式中，</w:t>
      </w:r>
      <w:r w:rsidRPr="009B2D6A">
        <w:rPr>
          <w:i/>
        </w:rPr>
        <w:t>L</w:t>
      </w:r>
      <w:r w:rsidRPr="009B2D6A">
        <w:rPr>
          <w:vertAlign w:val="subscript"/>
        </w:rPr>
        <w:t>min</w:t>
      </w:r>
      <w:r w:rsidRPr="000C492E">
        <w:t>为方案内最小推进长度，</w:t>
      </w:r>
      <w:r w:rsidRPr="000C492E">
        <w:t>m</w:t>
      </w:r>
      <w:r w:rsidRPr="000C492E">
        <w:t>；</w:t>
      </w:r>
      <w:r w:rsidRPr="009B2D6A">
        <w:rPr>
          <w:i/>
        </w:rPr>
        <w:t>L</w:t>
      </w:r>
      <w:r w:rsidRPr="009B2D6A">
        <w:rPr>
          <w:vertAlign w:val="subscript"/>
        </w:rPr>
        <w:t>ref</w:t>
      </w:r>
      <w:r w:rsidRPr="000C492E">
        <w:t>为参考推进尺度，</w:t>
      </w:r>
      <w:r w:rsidRPr="000C492E">
        <w:t>m</w:t>
      </w:r>
      <w:r w:rsidRPr="000C492E">
        <w:t>。</w:t>
      </w:r>
    </w:p>
    <w:p w14:paraId="21BBF969" w14:textId="77777777" w:rsidR="000C492E" w:rsidRDefault="009B2D6A" w:rsidP="00EE43AE">
      <w:pPr>
        <w:ind w:firstLine="480"/>
      </w:pPr>
      <w:r w:rsidRPr="009B2D6A">
        <w:t>工作面数量惩罚用于反映工作面数增加带来的掘进工程量与生产组织复杂度</w:t>
      </w:r>
      <w:r w:rsidRPr="009B2D6A">
        <w:lastRenderedPageBreak/>
        <w:t>上升，可采用线性归一化形式</w:t>
      </w:r>
      <w:r>
        <w:rPr>
          <w:rFonts w:hint="eastAsia"/>
        </w:rPr>
        <w:t>表示如下：</w:t>
      </w:r>
    </w:p>
    <w:p w14:paraId="435BED03" w14:textId="77777777" w:rsidR="009B2D6A" w:rsidRPr="00282AF6" w:rsidRDefault="009B2D6A" w:rsidP="009B2D6A">
      <w:pPr>
        <w:pStyle w:val="afff8"/>
      </w:pPr>
      <w:r w:rsidRPr="00282AF6">
        <w:tab/>
      </w:r>
      <w:r w:rsidRPr="00282AF6">
        <w:rPr>
          <w:rFonts w:hint="eastAsia"/>
        </w:rPr>
        <w:object w:dxaOrig="2020" w:dyaOrig="680" w14:anchorId="2AD6B2F3">
          <v:shape id="_x0000_i1040" type="#_x0000_t75" style="width:100.8pt;height:34.2pt" o:ole="">
            <v:imagedata r:id="rId59" o:title=""/>
          </v:shape>
          <o:OLEObject Type="Embed" ProgID="Equation.DSMT4" ShapeID="_x0000_i1040" DrawAspect="Content" ObjectID="_1838372326" r:id="rId60"/>
        </w:object>
      </w:r>
      <w:r w:rsidRPr="00282AF6">
        <w:tab/>
      </w:r>
      <w:r w:rsidRPr="00282AF6">
        <w:rPr>
          <w:rFonts w:hint="eastAsia"/>
        </w:rPr>
        <w:t>（</w:t>
      </w:r>
      <w:r w:rsidRPr="00282AF6">
        <w:fldChar w:fldCharType="begin"/>
      </w:r>
      <w:r w:rsidRPr="00282AF6">
        <w:instrText xml:space="preserve"> </w:instrText>
      </w:r>
      <w:r w:rsidRPr="00282AF6">
        <w:rPr>
          <w:rFonts w:hint="eastAsia"/>
        </w:rPr>
        <w:instrText>STYLEREF 1 \s</w:instrText>
      </w:r>
      <w:r w:rsidRPr="00282AF6">
        <w:instrText xml:space="preserve"> </w:instrText>
      </w:r>
      <w:r w:rsidRPr="00282AF6">
        <w:fldChar w:fldCharType="separate"/>
      </w:r>
      <w:r w:rsidR="009946A9">
        <w:rPr>
          <w:noProof/>
        </w:rPr>
        <w:t>6</w:t>
      </w:r>
      <w:r w:rsidRPr="00282AF6">
        <w:fldChar w:fldCharType="end"/>
      </w:r>
      <w:r w:rsidRPr="00282AF6">
        <w:t>.</w:t>
      </w:r>
      <w:r w:rsidRPr="00282AF6">
        <w:fldChar w:fldCharType="begin"/>
      </w:r>
      <w:r w:rsidRPr="00282AF6">
        <w:instrText xml:space="preserve"> </w:instrText>
      </w:r>
      <w:r w:rsidRPr="00282AF6">
        <w:rPr>
          <w:rFonts w:hint="eastAsia"/>
        </w:rPr>
        <w:instrText xml:space="preserve">SEQ </w:instrText>
      </w:r>
      <w:r w:rsidRPr="00282AF6">
        <w:rPr>
          <w:rFonts w:hint="eastAsia"/>
        </w:rPr>
        <w:instrText>（</w:instrText>
      </w:r>
      <w:r w:rsidRPr="00282AF6">
        <w:rPr>
          <w:rFonts w:hint="eastAsia"/>
        </w:rPr>
        <w:instrText xml:space="preserve"> \* ARABIC \s 1</w:instrText>
      </w:r>
      <w:r w:rsidRPr="00282AF6">
        <w:instrText xml:space="preserve"> </w:instrText>
      </w:r>
      <w:r w:rsidRPr="00282AF6">
        <w:fldChar w:fldCharType="separate"/>
      </w:r>
      <w:r w:rsidR="009946A9">
        <w:rPr>
          <w:noProof/>
        </w:rPr>
        <w:t>9</w:t>
      </w:r>
      <w:r w:rsidRPr="00282AF6">
        <w:fldChar w:fldCharType="end"/>
      </w:r>
      <w:r w:rsidRPr="00282AF6">
        <w:rPr>
          <w:rFonts w:hint="eastAsia"/>
        </w:rPr>
        <w:t>）</w:t>
      </w:r>
    </w:p>
    <w:p w14:paraId="38A06AF3" w14:textId="77777777" w:rsidR="00EE43AE" w:rsidRDefault="009B2D6A" w:rsidP="009B2D6A">
      <w:pPr>
        <w:pStyle w:val="affff"/>
      </w:pPr>
      <w:r w:rsidRPr="009B2D6A">
        <w:t>式中，</w:t>
      </w:r>
      <w:r w:rsidRPr="009B2D6A">
        <w:rPr>
          <w:i/>
        </w:rPr>
        <w:t>N</w:t>
      </w:r>
      <w:r w:rsidRPr="009B2D6A">
        <w:rPr>
          <w:vertAlign w:val="subscript"/>
        </w:rPr>
        <w:t>min</w:t>
      </w:r>
      <w:r w:rsidRPr="009B2D6A">
        <w:t>与</w:t>
      </w:r>
      <w:r w:rsidRPr="009B2D6A">
        <w:rPr>
          <w:i/>
        </w:rPr>
        <w:t>N</w:t>
      </w:r>
      <w:r w:rsidRPr="009B2D6A">
        <w:rPr>
          <w:vertAlign w:val="subscript"/>
        </w:rPr>
        <w:t>max</w:t>
      </w:r>
      <w:r w:rsidRPr="009B2D6A">
        <w:t>分别为候选集中工作面数量的下限与上限，个。</w:t>
      </w:r>
    </w:p>
    <w:p w14:paraId="7D33C477" w14:textId="77777777" w:rsidR="00CB11C2" w:rsidRDefault="00CB11C2" w:rsidP="00CB11C2">
      <w:pPr>
        <w:pStyle w:val="3"/>
      </w:pPr>
      <w:bookmarkStart w:id="47" w:name="_Toc221200451"/>
      <w:r w:rsidRPr="00CB11C2">
        <w:rPr>
          <w:rFonts w:hint="eastAsia"/>
        </w:rPr>
        <w:t>资源回收最优方案</w:t>
      </w:r>
      <w:r w:rsidR="004A1C8E" w:rsidRPr="00EF14FA">
        <w:t>约束条件</w:t>
      </w:r>
      <w:r w:rsidR="004A1C8E">
        <w:rPr>
          <w:rFonts w:hint="eastAsia"/>
        </w:rPr>
        <w:t>与</w:t>
      </w:r>
      <w:r w:rsidR="004A1C8E" w:rsidRPr="00EF14FA">
        <w:t>目标函数</w:t>
      </w:r>
      <w:r w:rsidR="004A1C8E">
        <w:rPr>
          <w:rFonts w:hint="eastAsia"/>
        </w:rPr>
        <w:t>构建</w:t>
      </w:r>
      <w:bookmarkEnd w:id="47"/>
    </w:p>
    <w:p w14:paraId="4605016A" w14:textId="77777777" w:rsidR="00076295" w:rsidRDefault="005F2DC6" w:rsidP="005E5CFF">
      <w:pPr>
        <w:spacing w:after="120"/>
        <w:ind w:firstLine="480"/>
      </w:pPr>
      <w:r w:rsidRPr="005F2DC6">
        <w:rPr>
          <w:rFonts w:hint="eastAsia"/>
        </w:rPr>
        <w:t>资源回收最优方案以有效布置域内的可采规模最大化为主导，在满足几何可生成与安全隔离等工程底线条件的前提下，进一步引入面内占用比例与近全覆盖判据，抑制工作面越界切割导致的无效采出与边界残留。与工程效率最优方案采用覆盖率硬阈值不同，资源回收最优方案不以覆盖率阈值直接淘汰候选，而以面内占用比例的硬约束与近全覆盖验收约束约束几何有效性，并允许在高分候选上触发残留区清扫与补片增强以提高可采规模的可达性</w:t>
      </w:r>
      <w:r w:rsidR="00385C78">
        <w:rPr>
          <w:rFonts w:hint="eastAsia"/>
        </w:rPr>
        <w:t>，</w:t>
      </w:r>
      <w:r w:rsidRPr="005F2DC6">
        <w:rPr>
          <w:rFonts w:hint="eastAsia"/>
        </w:rPr>
        <w:t>相关约束设置与评价计算流程如</w:t>
      </w:r>
      <w:r w:rsidR="008728F1">
        <w:fldChar w:fldCharType="begin"/>
      </w:r>
      <w:r w:rsidR="008728F1">
        <w:instrText xml:space="preserve"> </w:instrText>
      </w:r>
      <w:r w:rsidR="008728F1">
        <w:rPr>
          <w:rFonts w:hint="eastAsia"/>
        </w:rPr>
        <w:instrText>REF _Ref220844014 \h</w:instrText>
      </w:r>
      <w:r w:rsidR="008728F1">
        <w:instrText xml:space="preserve"> </w:instrText>
      </w:r>
      <w:r w:rsidR="008728F1">
        <w:fldChar w:fldCharType="separate"/>
      </w:r>
      <w:r w:rsidR="009946A9">
        <w:rPr>
          <w:rFonts w:hint="eastAsia"/>
        </w:rPr>
        <w:t>图</w:t>
      </w:r>
      <w:r w:rsidR="009946A9">
        <w:rPr>
          <w:noProof/>
        </w:rPr>
        <w:t>6</w:t>
      </w:r>
      <w:r w:rsidR="009946A9">
        <w:t>.</w:t>
      </w:r>
      <w:r w:rsidR="009946A9">
        <w:rPr>
          <w:noProof/>
        </w:rPr>
        <w:t>7</w:t>
      </w:r>
      <w:r w:rsidR="008728F1">
        <w:fldChar w:fldCharType="end"/>
      </w:r>
      <w:r w:rsidRPr="005F2DC6">
        <w:rPr>
          <w:rFonts w:hint="eastAsia"/>
        </w:rPr>
        <w:t>所示。</w:t>
      </w:r>
    </w:p>
    <w:p w14:paraId="491426D5" w14:textId="261FBB2F" w:rsidR="005F2DC6" w:rsidRDefault="00A10388" w:rsidP="005F2DC6">
      <w:pPr>
        <w:pStyle w:val="afffa"/>
      </w:pPr>
      <w:r w:rsidRPr="00A45540">
        <w:rPr>
          <w:noProof/>
        </w:rPr>
        <w:drawing>
          <wp:inline distT="0" distB="0" distL="0" distR="0" wp14:anchorId="099BF0E4" wp14:editId="6A0D9526">
            <wp:extent cx="5402580" cy="845820"/>
            <wp:effectExtent l="0" t="0" r="0" b="0"/>
            <wp:docPr id="17"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8"/>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402580" cy="845820"/>
                    </a:xfrm>
                    <a:prstGeom prst="rect">
                      <a:avLst/>
                    </a:prstGeom>
                    <a:noFill/>
                    <a:ln>
                      <a:noFill/>
                    </a:ln>
                  </pic:spPr>
                </pic:pic>
              </a:graphicData>
            </a:graphic>
          </wp:inline>
        </w:drawing>
      </w:r>
    </w:p>
    <w:p w14:paraId="2522A5BA" w14:textId="77777777" w:rsidR="005F2DC6" w:rsidRDefault="005F2DC6" w:rsidP="005F2DC6">
      <w:pPr>
        <w:pStyle w:val="affc"/>
      </w:pPr>
      <w:bookmarkStart w:id="48" w:name="_Ref220844014"/>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sidR="009946A9">
        <w:rPr>
          <w:noProof/>
        </w:rPr>
        <w:t>6</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9946A9">
        <w:rPr>
          <w:noProof/>
        </w:rPr>
        <w:t>7</w:t>
      </w:r>
      <w:r>
        <w:fldChar w:fldCharType="end"/>
      </w:r>
      <w:bookmarkEnd w:id="48"/>
      <w:r>
        <w:rPr>
          <w:rFonts w:hint="eastAsia"/>
        </w:rPr>
        <w:t xml:space="preserve"> </w:t>
      </w:r>
      <w:r>
        <w:rPr>
          <w:rFonts w:hint="eastAsia"/>
        </w:rPr>
        <w:t>资源回收</w:t>
      </w:r>
      <w:r w:rsidRPr="00761932">
        <w:rPr>
          <w:rFonts w:hint="eastAsia"/>
        </w:rPr>
        <w:t>最优方案约束条件与目标函数构建</w:t>
      </w:r>
    </w:p>
    <w:p w14:paraId="3D3C9D13" w14:textId="77777777" w:rsidR="005F2DC6" w:rsidRPr="008C5124" w:rsidRDefault="005F2DC6" w:rsidP="005F2DC6">
      <w:pPr>
        <w:pStyle w:val="affe"/>
        <w:rPr>
          <w:rFonts w:hint="eastAsia"/>
        </w:rPr>
      </w:pPr>
      <w:r>
        <w:t xml:space="preserve">Fig. </w:t>
      </w:r>
      <w:fldSimple w:instr=" STYLEREF 1 \s ">
        <w:r w:rsidR="009946A9">
          <w:rPr>
            <w:noProof/>
          </w:rPr>
          <w:t>6</w:t>
        </w:r>
      </w:fldSimple>
      <w:r>
        <w:t>.</w:t>
      </w:r>
      <w:fldSimple w:instr=" SEQ Fig. \* ARABIC \s 1 ">
        <w:r w:rsidR="009946A9">
          <w:rPr>
            <w:noProof/>
          </w:rPr>
          <w:t>7</w:t>
        </w:r>
      </w:fldSimple>
      <w:r>
        <w:rPr>
          <w:rFonts w:hint="eastAsia"/>
        </w:rPr>
        <w:t xml:space="preserve"> </w:t>
      </w:r>
      <w:r w:rsidRPr="00761932">
        <w:t>Constraint and objective construction for the</w:t>
      </w:r>
      <w:r>
        <w:rPr>
          <w:rFonts w:hint="eastAsia"/>
        </w:rPr>
        <w:t xml:space="preserve"> </w:t>
      </w:r>
      <w:r w:rsidRPr="005F2DC6">
        <w:t>recovery-optimal</w:t>
      </w:r>
      <w:r w:rsidRPr="00761932">
        <w:t xml:space="preserve"> scheme</w:t>
      </w:r>
    </w:p>
    <w:p w14:paraId="5962A6D6" w14:textId="77777777" w:rsidR="005F2DC6" w:rsidRPr="005F2DC6" w:rsidRDefault="00A833EC" w:rsidP="00076295">
      <w:pPr>
        <w:ind w:firstLine="480"/>
        <w:rPr>
          <w:rFonts w:hint="eastAsia"/>
        </w:rPr>
      </w:pPr>
      <w:r>
        <w:rPr>
          <w:rFonts w:hint="eastAsia"/>
        </w:rPr>
        <w:t>（</w:t>
      </w:r>
      <w:r>
        <w:rPr>
          <w:rFonts w:hint="eastAsia"/>
        </w:rPr>
        <w:t>1</w:t>
      </w:r>
      <w:r>
        <w:rPr>
          <w:rFonts w:hint="eastAsia"/>
        </w:rPr>
        <w:t>）</w:t>
      </w:r>
      <w:r w:rsidRPr="00A833EC">
        <w:t>决策变量与基本几何量</w:t>
      </w:r>
    </w:p>
    <w:p w14:paraId="38A73DC7" w14:textId="77777777" w:rsidR="007F7BF3" w:rsidRDefault="007F7BF3" w:rsidP="00076295">
      <w:pPr>
        <w:ind w:firstLine="480"/>
      </w:pPr>
      <w:r w:rsidRPr="007F7BF3">
        <w:t>资源回收最优方案的决策变量与有效布置域、工作面几何域等基础定义与前述工程效率最优方案一致，相关符号与计算式不再重复。为体现该模式对可采规模与边界切割损失的敏感性，引入与资源回收评价直接相关的几何量</w:t>
      </w:r>
      <w:r>
        <w:rPr>
          <w:rFonts w:hint="eastAsia"/>
        </w:rPr>
        <w:t>。</w:t>
      </w:r>
    </w:p>
    <w:p w14:paraId="02F9D390" w14:textId="77777777" w:rsidR="007F7BF3" w:rsidRPr="007F7BF3" w:rsidRDefault="007F7BF3" w:rsidP="00076295">
      <w:pPr>
        <w:ind w:firstLine="480"/>
        <w:rPr>
          <w:rFonts w:hint="eastAsia"/>
        </w:rPr>
      </w:pPr>
      <w:r w:rsidRPr="007F7BF3">
        <w:t>定义第</w:t>
      </w:r>
      <w:r w:rsidRPr="007F7BF3">
        <w:rPr>
          <w:i/>
        </w:rPr>
        <w:t>i</w:t>
      </w:r>
      <w:r w:rsidRPr="007F7BF3">
        <w:t>个工作面在有效布置域内的面内占用比例</w:t>
      </w:r>
    </w:p>
    <w:p w14:paraId="4535EDBD" w14:textId="77777777" w:rsidR="007F7BF3" w:rsidRPr="00282AF6" w:rsidRDefault="007F7BF3" w:rsidP="007F7BF3">
      <w:pPr>
        <w:pStyle w:val="afff8"/>
      </w:pPr>
      <w:r w:rsidRPr="00282AF6">
        <w:tab/>
      </w:r>
      <w:r w:rsidRPr="00282AF6">
        <w:rPr>
          <w:rFonts w:hint="eastAsia"/>
        </w:rPr>
        <w:object w:dxaOrig="1700" w:dyaOrig="740" w14:anchorId="3E7521C9">
          <v:shape id="_x0000_i1042" type="#_x0000_t75" style="width:85.2pt;height:37.2pt" o:ole="">
            <v:imagedata r:id="rId62" o:title=""/>
          </v:shape>
          <o:OLEObject Type="Embed" ProgID="Equation.DSMT4" ShapeID="_x0000_i1042" DrawAspect="Content" ObjectID="_1838372327" r:id="rId63"/>
        </w:object>
      </w:r>
      <w:r w:rsidRPr="00282AF6">
        <w:tab/>
      </w:r>
      <w:r w:rsidRPr="00282AF6">
        <w:rPr>
          <w:rFonts w:hint="eastAsia"/>
        </w:rPr>
        <w:t>（</w:t>
      </w:r>
      <w:r w:rsidRPr="00282AF6">
        <w:fldChar w:fldCharType="begin"/>
      </w:r>
      <w:r w:rsidRPr="00282AF6">
        <w:instrText xml:space="preserve"> </w:instrText>
      </w:r>
      <w:r w:rsidRPr="00282AF6">
        <w:rPr>
          <w:rFonts w:hint="eastAsia"/>
        </w:rPr>
        <w:instrText>STYLEREF 1 \s</w:instrText>
      </w:r>
      <w:r w:rsidRPr="00282AF6">
        <w:instrText xml:space="preserve"> </w:instrText>
      </w:r>
      <w:r w:rsidRPr="00282AF6">
        <w:fldChar w:fldCharType="separate"/>
      </w:r>
      <w:r w:rsidR="009946A9">
        <w:rPr>
          <w:noProof/>
        </w:rPr>
        <w:t>6</w:t>
      </w:r>
      <w:r w:rsidRPr="00282AF6">
        <w:fldChar w:fldCharType="end"/>
      </w:r>
      <w:r w:rsidRPr="00282AF6">
        <w:t>.</w:t>
      </w:r>
      <w:r w:rsidRPr="00282AF6">
        <w:fldChar w:fldCharType="begin"/>
      </w:r>
      <w:r w:rsidRPr="00282AF6">
        <w:instrText xml:space="preserve"> </w:instrText>
      </w:r>
      <w:r w:rsidRPr="00282AF6">
        <w:rPr>
          <w:rFonts w:hint="eastAsia"/>
        </w:rPr>
        <w:instrText xml:space="preserve">SEQ </w:instrText>
      </w:r>
      <w:r w:rsidRPr="00282AF6">
        <w:rPr>
          <w:rFonts w:hint="eastAsia"/>
        </w:rPr>
        <w:instrText>（</w:instrText>
      </w:r>
      <w:r w:rsidRPr="00282AF6">
        <w:rPr>
          <w:rFonts w:hint="eastAsia"/>
        </w:rPr>
        <w:instrText xml:space="preserve"> \* ARABIC \s 1</w:instrText>
      </w:r>
      <w:r w:rsidRPr="00282AF6">
        <w:instrText xml:space="preserve"> </w:instrText>
      </w:r>
      <w:r w:rsidRPr="00282AF6">
        <w:fldChar w:fldCharType="separate"/>
      </w:r>
      <w:r w:rsidR="009946A9">
        <w:rPr>
          <w:noProof/>
        </w:rPr>
        <w:t>10</w:t>
      </w:r>
      <w:r w:rsidRPr="00282AF6">
        <w:fldChar w:fldCharType="end"/>
      </w:r>
      <w:r w:rsidRPr="00282AF6">
        <w:rPr>
          <w:rFonts w:hint="eastAsia"/>
        </w:rPr>
        <w:t>）</w:t>
      </w:r>
    </w:p>
    <w:p w14:paraId="40EE4EDE" w14:textId="77777777" w:rsidR="005F2DC6" w:rsidRDefault="007F7BF3" w:rsidP="007F7BF3">
      <w:pPr>
        <w:pStyle w:val="affff"/>
        <w:rPr>
          <w:rFonts w:hint="eastAsia"/>
        </w:rPr>
      </w:pPr>
      <w:r w:rsidRPr="007F7BF3">
        <w:t>式中，</w:t>
      </w:r>
      <w:r w:rsidRPr="007F7BF3">
        <w:rPr>
          <w:i/>
        </w:rPr>
        <w:t>r</w:t>
      </w:r>
      <w:r w:rsidRPr="007F7BF3">
        <w:rPr>
          <w:i/>
          <w:vertAlign w:val="subscript"/>
        </w:rPr>
        <w:t>i</w:t>
      </w:r>
      <w:r w:rsidRPr="007F7BF3">
        <w:t>为面内占用比例；</w:t>
      </w:r>
      <w:r w:rsidRPr="007F7BF3">
        <w:t>Ω</w:t>
      </w:r>
      <w:r w:rsidRPr="007F7BF3">
        <w:rPr>
          <w:i/>
          <w:vertAlign w:val="subscript"/>
        </w:rPr>
        <w:t>i</w:t>
      </w:r>
      <w:r w:rsidRPr="007F7BF3">
        <w:t>为第</w:t>
      </w:r>
      <w:r w:rsidRPr="007F7BF3">
        <w:rPr>
          <w:i/>
        </w:rPr>
        <w:t>i</w:t>
      </w:r>
      <w:r w:rsidRPr="007F7BF3">
        <w:t>个工作面的有效采出域；</w:t>
      </w:r>
      <w:r w:rsidRPr="007F7BF3">
        <w:rPr>
          <w:i/>
        </w:rPr>
        <w:t>A</w:t>
      </w:r>
      <w:r w:rsidRPr="007F7BF3">
        <w:t>(</w:t>
      </w:r>
      <w:r w:rsidRPr="007F7BF3">
        <w:rPr>
          <w:rFonts w:ascii="Cambria Math" w:hAnsi="Cambria Math" w:cs="Cambria Math"/>
        </w:rPr>
        <w:t>⋅</w:t>
      </w:r>
      <w:r w:rsidRPr="007F7BF3">
        <w:t>)</w:t>
      </w:r>
      <w:r w:rsidRPr="007F7BF3">
        <w:t>为面积算子，</w:t>
      </w:r>
      <w:r w:rsidRPr="007F7BF3">
        <w:t>m</w:t>
      </w:r>
      <w:r w:rsidRPr="007F7BF3">
        <w:rPr>
          <w:vertAlign w:val="superscript"/>
        </w:rPr>
        <w:t>2</w:t>
      </w:r>
      <w:r w:rsidRPr="007F7BF3">
        <w:t>。</w:t>
      </w:r>
    </w:p>
    <w:p w14:paraId="11547803" w14:textId="77777777" w:rsidR="00076295" w:rsidRDefault="007F7BF3" w:rsidP="00076295">
      <w:pPr>
        <w:ind w:firstLine="480"/>
      </w:pPr>
      <w:r w:rsidRPr="007F7BF3">
        <w:t>考虑煤柱留设对有效可采范围的影响，定义用于回收评价的有效布置域</w:t>
      </w:r>
      <w:r w:rsidRPr="007F7BF3">
        <w:t>Ω</w:t>
      </w:r>
      <w:r w:rsidRPr="007F7BF3">
        <w:rPr>
          <w:i/>
          <w:vertAlign w:val="subscript"/>
        </w:rPr>
        <w:t>a</w:t>
      </w:r>
      <w:r w:rsidRPr="007F7BF3">
        <w:rPr>
          <w:vertAlign w:val="superscript"/>
        </w:rPr>
        <w:t>*</w:t>
      </w:r>
      <w:r w:rsidRPr="007F7BF3">
        <w:t>，并据此给出近全覆盖率</w:t>
      </w:r>
      <w:r>
        <w:rPr>
          <w:rFonts w:hint="eastAsia"/>
        </w:rPr>
        <w:t>计算公式如下：</w:t>
      </w:r>
    </w:p>
    <w:p w14:paraId="708CCB00" w14:textId="77777777" w:rsidR="00C97C3C" w:rsidRPr="00282AF6" w:rsidRDefault="00C97C3C" w:rsidP="00C97C3C">
      <w:pPr>
        <w:pStyle w:val="afff8"/>
      </w:pPr>
      <w:r w:rsidRPr="00282AF6">
        <w:tab/>
      </w:r>
      <w:r w:rsidRPr="00282AF6">
        <w:rPr>
          <w:rFonts w:hint="eastAsia"/>
        </w:rPr>
        <w:object w:dxaOrig="2460" w:dyaOrig="859" w14:anchorId="2E9DF662">
          <v:shape id="_x0000_i1043" type="#_x0000_t75" style="width:123pt;height:43.2pt" o:ole="">
            <v:imagedata r:id="rId64" o:title=""/>
          </v:shape>
          <o:OLEObject Type="Embed" ProgID="Equation.DSMT4" ShapeID="_x0000_i1043" DrawAspect="Content" ObjectID="_1838372328" r:id="rId65"/>
        </w:object>
      </w:r>
      <w:r w:rsidRPr="00282AF6">
        <w:tab/>
      </w:r>
      <w:r w:rsidRPr="00282AF6">
        <w:rPr>
          <w:rFonts w:hint="eastAsia"/>
        </w:rPr>
        <w:t>（</w:t>
      </w:r>
      <w:r w:rsidRPr="00282AF6">
        <w:fldChar w:fldCharType="begin"/>
      </w:r>
      <w:r w:rsidRPr="00282AF6">
        <w:instrText xml:space="preserve"> </w:instrText>
      </w:r>
      <w:r w:rsidRPr="00282AF6">
        <w:rPr>
          <w:rFonts w:hint="eastAsia"/>
        </w:rPr>
        <w:instrText>STYLEREF 1 \s</w:instrText>
      </w:r>
      <w:r w:rsidRPr="00282AF6">
        <w:instrText xml:space="preserve"> </w:instrText>
      </w:r>
      <w:r w:rsidRPr="00282AF6">
        <w:fldChar w:fldCharType="separate"/>
      </w:r>
      <w:r w:rsidR="009946A9">
        <w:rPr>
          <w:noProof/>
        </w:rPr>
        <w:t>6</w:t>
      </w:r>
      <w:r w:rsidRPr="00282AF6">
        <w:fldChar w:fldCharType="end"/>
      </w:r>
      <w:r w:rsidRPr="00282AF6">
        <w:t>.</w:t>
      </w:r>
      <w:r w:rsidRPr="00282AF6">
        <w:fldChar w:fldCharType="begin"/>
      </w:r>
      <w:r w:rsidRPr="00282AF6">
        <w:instrText xml:space="preserve"> </w:instrText>
      </w:r>
      <w:r w:rsidRPr="00282AF6">
        <w:rPr>
          <w:rFonts w:hint="eastAsia"/>
        </w:rPr>
        <w:instrText xml:space="preserve">SEQ </w:instrText>
      </w:r>
      <w:r w:rsidRPr="00282AF6">
        <w:rPr>
          <w:rFonts w:hint="eastAsia"/>
        </w:rPr>
        <w:instrText>（</w:instrText>
      </w:r>
      <w:r w:rsidRPr="00282AF6">
        <w:rPr>
          <w:rFonts w:hint="eastAsia"/>
        </w:rPr>
        <w:instrText xml:space="preserve"> \* ARABIC \s 1</w:instrText>
      </w:r>
      <w:r w:rsidRPr="00282AF6">
        <w:instrText xml:space="preserve"> </w:instrText>
      </w:r>
      <w:r w:rsidRPr="00282AF6">
        <w:fldChar w:fldCharType="separate"/>
      </w:r>
      <w:r w:rsidR="009946A9">
        <w:rPr>
          <w:noProof/>
        </w:rPr>
        <w:t>11</w:t>
      </w:r>
      <w:r w:rsidRPr="00282AF6">
        <w:fldChar w:fldCharType="end"/>
      </w:r>
      <w:r w:rsidRPr="00282AF6">
        <w:rPr>
          <w:rFonts w:hint="eastAsia"/>
        </w:rPr>
        <w:t>）</w:t>
      </w:r>
    </w:p>
    <w:p w14:paraId="6454BCE1" w14:textId="77777777" w:rsidR="00C97C3C" w:rsidRDefault="00C97C3C" w:rsidP="00C97C3C">
      <w:pPr>
        <w:pStyle w:val="affff"/>
      </w:pPr>
      <w:r w:rsidRPr="00C97C3C">
        <w:t>式中，</w:t>
      </w:r>
      <w:r w:rsidRPr="00C97C3C">
        <w:rPr>
          <w:i/>
        </w:rPr>
        <w:t>R</w:t>
      </w:r>
      <w:r w:rsidRPr="00C97C3C">
        <w:rPr>
          <w:vertAlign w:val="subscript"/>
        </w:rPr>
        <w:t>full</w:t>
      </w:r>
      <w:r w:rsidRPr="00C97C3C">
        <w:t>为近全覆盖率；</w:t>
      </w:r>
      <w:r w:rsidRPr="007F7BF3">
        <w:t>Ω</w:t>
      </w:r>
      <w:r w:rsidRPr="007F7BF3">
        <w:rPr>
          <w:i/>
          <w:vertAlign w:val="subscript"/>
        </w:rPr>
        <w:t>a</w:t>
      </w:r>
      <w:r w:rsidRPr="007F7BF3">
        <w:rPr>
          <w:vertAlign w:val="superscript"/>
        </w:rPr>
        <w:t>*</w:t>
      </w:r>
      <w:r w:rsidRPr="00C97C3C">
        <w:t>为用于回收评价的有效布置域，</w:t>
      </w:r>
      <w:r w:rsidRPr="00C97C3C">
        <w:t>m</w:t>
      </w:r>
      <w:r w:rsidRPr="00C97C3C">
        <w:rPr>
          <w:vertAlign w:val="superscript"/>
        </w:rPr>
        <w:t>2</w:t>
      </w:r>
      <w:r w:rsidRPr="00C97C3C">
        <w:t>。</w:t>
      </w:r>
    </w:p>
    <w:p w14:paraId="21DEE393" w14:textId="77777777" w:rsidR="007F7BF3" w:rsidRDefault="00C97C3C" w:rsidP="00076295">
      <w:pPr>
        <w:ind w:firstLine="480"/>
      </w:pPr>
      <w:r w:rsidRPr="00C97C3C">
        <w:t>上述几何量分别用于约束越界切割引起的无效采出，并表征有效布置域残留</w:t>
      </w:r>
      <w:r w:rsidRPr="00C97C3C">
        <w:lastRenderedPageBreak/>
        <w:t>可采区域的规模。</w:t>
      </w:r>
    </w:p>
    <w:p w14:paraId="7ECD3E16" w14:textId="77777777" w:rsidR="007F7BF3" w:rsidRDefault="00C97C3C" w:rsidP="00076295">
      <w:pPr>
        <w:ind w:firstLine="480"/>
      </w:pPr>
      <w:r>
        <w:rPr>
          <w:rFonts w:hint="eastAsia"/>
        </w:rPr>
        <w:t>（</w:t>
      </w:r>
      <w:r>
        <w:rPr>
          <w:rFonts w:hint="eastAsia"/>
        </w:rPr>
        <w:t>2</w:t>
      </w:r>
      <w:r>
        <w:rPr>
          <w:rFonts w:hint="eastAsia"/>
        </w:rPr>
        <w:t>）</w:t>
      </w:r>
      <w:r w:rsidR="00156C9D" w:rsidRPr="00156C9D">
        <w:rPr>
          <w:rFonts w:hint="eastAsia"/>
        </w:rPr>
        <w:t>约束条件</w:t>
      </w:r>
    </w:p>
    <w:p w14:paraId="22D3E155" w14:textId="77777777" w:rsidR="00156C9D" w:rsidRPr="00156C9D" w:rsidRDefault="00156C9D" w:rsidP="00156C9D">
      <w:pPr>
        <w:ind w:firstLine="480"/>
      </w:pPr>
      <w:r w:rsidRPr="00156C9D">
        <w:t>资源回收最优方案的约束条件由工程底线条件与回收有效性条件组成。工程底线条件</w:t>
      </w:r>
      <w:r>
        <w:rPr>
          <w:rFonts w:hint="eastAsia"/>
        </w:rPr>
        <w:t>与前述工程效率最优方案相同，</w:t>
      </w:r>
      <w:r w:rsidRPr="00156C9D">
        <w:t>条件未满足时，候选方案在生成阶段剔除，并记录为输入类或几何类失败类型，用于区分输入缺陷与可布置性不足。</w:t>
      </w:r>
    </w:p>
    <w:p w14:paraId="35783FCA" w14:textId="77777777" w:rsidR="00156C9D" w:rsidRPr="00156C9D" w:rsidRDefault="00A366A4" w:rsidP="00156C9D">
      <w:pPr>
        <w:ind w:firstLine="480"/>
      </w:pPr>
      <w:r>
        <w:rPr>
          <w:rFonts w:hint="eastAsia"/>
        </w:rPr>
        <w:t>基于</w:t>
      </w:r>
      <w:r w:rsidRPr="00A366A4">
        <w:t>工程底线条件，引入面内占用比例与近全覆盖两类回收有效性约束，控制边界切割损失与有效布置域残留可采区规模</w:t>
      </w:r>
      <w:r w:rsidR="00156C9D" w:rsidRPr="00156C9D">
        <w:t>，对全部工作面施加下限约束</w:t>
      </w:r>
      <w:r w:rsidR="00156C9D">
        <w:rPr>
          <w:rFonts w:hint="eastAsia"/>
        </w:rPr>
        <w:t>：</w:t>
      </w:r>
    </w:p>
    <w:p w14:paraId="6133EDEA" w14:textId="77777777" w:rsidR="00156C9D" w:rsidRPr="00282AF6" w:rsidRDefault="00156C9D" w:rsidP="00156C9D">
      <w:pPr>
        <w:pStyle w:val="afff8"/>
      </w:pPr>
      <w:r w:rsidRPr="00282AF6">
        <w:tab/>
      </w:r>
      <w:r w:rsidR="00A366A4" w:rsidRPr="00282AF6">
        <w:rPr>
          <w:rFonts w:hint="eastAsia"/>
        </w:rPr>
        <w:object w:dxaOrig="1840" w:dyaOrig="460" w14:anchorId="7D01E9AF">
          <v:shape id="_x0000_i1044" type="#_x0000_t75" style="width:91.8pt;height:22.8pt" o:ole="">
            <v:imagedata r:id="rId66" o:title=""/>
          </v:shape>
          <o:OLEObject Type="Embed" ProgID="Equation.DSMT4" ShapeID="_x0000_i1044" DrawAspect="Content" ObjectID="_1838372329" r:id="rId67"/>
        </w:object>
      </w:r>
      <w:r w:rsidRPr="00282AF6">
        <w:tab/>
      </w:r>
      <w:r w:rsidRPr="00282AF6">
        <w:rPr>
          <w:rFonts w:hint="eastAsia"/>
        </w:rPr>
        <w:t>（</w:t>
      </w:r>
      <w:r w:rsidRPr="00282AF6">
        <w:fldChar w:fldCharType="begin"/>
      </w:r>
      <w:r w:rsidRPr="00282AF6">
        <w:instrText xml:space="preserve"> </w:instrText>
      </w:r>
      <w:r w:rsidRPr="00282AF6">
        <w:rPr>
          <w:rFonts w:hint="eastAsia"/>
        </w:rPr>
        <w:instrText>STYLEREF 1 \s</w:instrText>
      </w:r>
      <w:r w:rsidRPr="00282AF6">
        <w:instrText xml:space="preserve"> </w:instrText>
      </w:r>
      <w:r w:rsidRPr="00282AF6">
        <w:fldChar w:fldCharType="separate"/>
      </w:r>
      <w:r w:rsidR="009946A9">
        <w:rPr>
          <w:noProof/>
        </w:rPr>
        <w:t>6</w:t>
      </w:r>
      <w:r w:rsidRPr="00282AF6">
        <w:fldChar w:fldCharType="end"/>
      </w:r>
      <w:r w:rsidRPr="00282AF6">
        <w:t>.</w:t>
      </w:r>
      <w:r w:rsidRPr="00282AF6">
        <w:fldChar w:fldCharType="begin"/>
      </w:r>
      <w:r w:rsidRPr="00282AF6">
        <w:instrText xml:space="preserve"> </w:instrText>
      </w:r>
      <w:r w:rsidRPr="00282AF6">
        <w:rPr>
          <w:rFonts w:hint="eastAsia"/>
        </w:rPr>
        <w:instrText xml:space="preserve">SEQ </w:instrText>
      </w:r>
      <w:r w:rsidRPr="00282AF6">
        <w:rPr>
          <w:rFonts w:hint="eastAsia"/>
        </w:rPr>
        <w:instrText>（</w:instrText>
      </w:r>
      <w:r w:rsidRPr="00282AF6">
        <w:rPr>
          <w:rFonts w:hint="eastAsia"/>
        </w:rPr>
        <w:instrText xml:space="preserve"> \* ARABIC \s 1</w:instrText>
      </w:r>
      <w:r w:rsidRPr="00282AF6">
        <w:instrText xml:space="preserve"> </w:instrText>
      </w:r>
      <w:r w:rsidRPr="00282AF6">
        <w:fldChar w:fldCharType="separate"/>
      </w:r>
      <w:r w:rsidR="009946A9">
        <w:rPr>
          <w:noProof/>
        </w:rPr>
        <w:t>12</w:t>
      </w:r>
      <w:r w:rsidRPr="00282AF6">
        <w:fldChar w:fldCharType="end"/>
      </w:r>
      <w:r w:rsidRPr="00282AF6">
        <w:rPr>
          <w:rFonts w:hint="eastAsia"/>
        </w:rPr>
        <w:t>）</w:t>
      </w:r>
    </w:p>
    <w:p w14:paraId="203B196E" w14:textId="77777777" w:rsidR="00A366A4" w:rsidRDefault="00A366A4" w:rsidP="00A366A4">
      <w:pPr>
        <w:pStyle w:val="affff"/>
      </w:pPr>
      <w:r w:rsidRPr="00A366A4">
        <w:t>式中，</w:t>
      </w:r>
      <w:r w:rsidRPr="00A366A4">
        <w:rPr>
          <w:i/>
        </w:rPr>
        <w:t>r</w:t>
      </w:r>
      <w:r w:rsidRPr="00A366A4">
        <w:rPr>
          <w:vertAlign w:val="subscript"/>
        </w:rPr>
        <w:t>min</w:t>
      </w:r>
      <w:r w:rsidRPr="00A366A4">
        <w:t>为面内占用比例阈值。</w:t>
      </w:r>
    </w:p>
    <w:p w14:paraId="164B4843" w14:textId="77777777" w:rsidR="00C97C3C" w:rsidRDefault="00A366A4" w:rsidP="00076295">
      <w:pPr>
        <w:ind w:firstLine="480"/>
      </w:pPr>
      <w:r w:rsidRPr="00A366A4">
        <w:t>该约束要求工作面采出域与有效布置域具有足够的重叠程度，避免工作面越界切割导致的有效采出比例过低。</w:t>
      </w:r>
    </w:p>
    <w:p w14:paraId="611FE7C3" w14:textId="77777777" w:rsidR="00156C9D" w:rsidRDefault="008571ED" w:rsidP="00076295">
      <w:pPr>
        <w:ind w:firstLine="480"/>
      </w:pPr>
      <w:r w:rsidRPr="008571ED">
        <w:t>对方案整体施加近全覆盖验收约束</w:t>
      </w:r>
      <w:r w:rsidR="0023080B">
        <w:rPr>
          <w:rFonts w:hint="eastAsia"/>
        </w:rPr>
        <w:t>：</w:t>
      </w:r>
    </w:p>
    <w:p w14:paraId="200B113D" w14:textId="77777777" w:rsidR="0023080B" w:rsidRPr="00282AF6" w:rsidRDefault="0023080B" w:rsidP="0023080B">
      <w:pPr>
        <w:pStyle w:val="afff8"/>
      </w:pPr>
      <w:r w:rsidRPr="00282AF6">
        <w:tab/>
      </w:r>
      <w:r w:rsidRPr="00282AF6">
        <w:rPr>
          <w:rFonts w:hint="eastAsia"/>
        </w:rPr>
        <w:object w:dxaOrig="2060" w:dyaOrig="380" w14:anchorId="4D6EE7D8">
          <v:shape id="_x0000_i1045" type="#_x0000_t75" style="width:103.2pt;height:19.2pt" o:ole="">
            <v:imagedata r:id="rId68" o:title=""/>
          </v:shape>
          <o:OLEObject Type="Embed" ProgID="Equation.DSMT4" ShapeID="_x0000_i1045" DrawAspect="Content" ObjectID="_1838372330" r:id="rId69"/>
        </w:object>
      </w:r>
      <w:r w:rsidRPr="00282AF6">
        <w:tab/>
      </w:r>
      <w:r w:rsidRPr="00282AF6">
        <w:rPr>
          <w:rFonts w:hint="eastAsia"/>
        </w:rPr>
        <w:t>（</w:t>
      </w:r>
      <w:r w:rsidRPr="00282AF6">
        <w:fldChar w:fldCharType="begin"/>
      </w:r>
      <w:r w:rsidRPr="00282AF6">
        <w:instrText xml:space="preserve"> </w:instrText>
      </w:r>
      <w:r w:rsidRPr="00282AF6">
        <w:rPr>
          <w:rFonts w:hint="eastAsia"/>
        </w:rPr>
        <w:instrText>STYLEREF 1 \s</w:instrText>
      </w:r>
      <w:r w:rsidRPr="00282AF6">
        <w:instrText xml:space="preserve"> </w:instrText>
      </w:r>
      <w:r w:rsidRPr="00282AF6">
        <w:fldChar w:fldCharType="separate"/>
      </w:r>
      <w:r w:rsidR="009946A9">
        <w:rPr>
          <w:noProof/>
        </w:rPr>
        <w:t>6</w:t>
      </w:r>
      <w:r w:rsidRPr="00282AF6">
        <w:fldChar w:fldCharType="end"/>
      </w:r>
      <w:r w:rsidRPr="00282AF6">
        <w:t>.</w:t>
      </w:r>
      <w:r w:rsidRPr="00282AF6">
        <w:fldChar w:fldCharType="begin"/>
      </w:r>
      <w:r w:rsidRPr="00282AF6">
        <w:instrText xml:space="preserve"> </w:instrText>
      </w:r>
      <w:r w:rsidRPr="00282AF6">
        <w:rPr>
          <w:rFonts w:hint="eastAsia"/>
        </w:rPr>
        <w:instrText xml:space="preserve">SEQ </w:instrText>
      </w:r>
      <w:r w:rsidRPr="00282AF6">
        <w:rPr>
          <w:rFonts w:hint="eastAsia"/>
        </w:rPr>
        <w:instrText>（</w:instrText>
      </w:r>
      <w:r w:rsidRPr="00282AF6">
        <w:rPr>
          <w:rFonts w:hint="eastAsia"/>
        </w:rPr>
        <w:instrText xml:space="preserve"> \* ARABIC \s 1</w:instrText>
      </w:r>
      <w:r w:rsidRPr="00282AF6">
        <w:instrText xml:space="preserve"> </w:instrText>
      </w:r>
      <w:r w:rsidRPr="00282AF6">
        <w:fldChar w:fldCharType="separate"/>
      </w:r>
      <w:r w:rsidR="009946A9">
        <w:rPr>
          <w:noProof/>
        </w:rPr>
        <w:t>13</w:t>
      </w:r>
      <w:r w:rsidRPr="00282AF6">
        <w:fldChar w:fldCharType="end"/>
      </w:r>
      <w:r w:rsidRPr="00282AF6">
        <w:rPr>
          <w:rFonts w:hint="eastAsia"/>
        </w:rPr>
        <w:t>）</w:t>
      </w:r>
    </w:p>
    <w:p w14:paraId="63A10C20" w14:textId="77777777" w:rsidR="00156C9D" w:rsidRDefault="0023080B" w:rsidP="0023080B">
      <w:pPr>
        <w:pStyle w:val="affff"/>
      </w:pPr>
      <w:r w:rsidRPr="0023080B">
        <w:t>式中，</w:t>
      </w:r>
      <w:r w:rsidRPr="0023080B">
        <w:rPr>
          <w:i/>
        </w:rPr>
        <w:t>R</w:t>
      </w:r>
      <w:r w:rsidRPr="0023080B">
        <w:rPr>
          <w:vertAlign w:val="subscript"/>
        </w:rPr>
        <w:t>full,min</w:t>
      </w:r>
      <w:r w:rsidRPr="0023080B">
        <w:t>为近全覆盖阈值。</w:t>
      </w:r>
    </w:p>
    <w:p w14:paraId="345B25F5" w14:textId="77777777" w:rsidR="00F4562D" w:rsidRPr="00F4562D" w:rsidRDefault="00F4562D" w:rsidP="00F4562D">
      <w:pPr>
        <w:ind w:firstLine="480"/>
      </w:pPr>
      <w:r w:rsidRPr="00F4562D">
        <w:t>该约束作用于方案整体层面，用于控制用于回收评价的有效布置域</w:t>
      </w:r>
      <w:r w:rsidRPr="007F7BF3">
        <w:t>Ω</w:t>
      </w:r>
      <w:r w:rsidRPr="007F7BF3">
        <w:rPr>
          <w:i/>
          <w:vertAlign w:val="subscript"/>
        </w:rPr>
        <w:t>a</w:t>
      </w:r>
      <w:r w:rsidRPr="007F7BF3">
        <w:rPr>
          <w:vertAlign w:val="superscript"/>
        </w:rPr>
        <w:t>*</w:t>
      </w:r>
      <w:r w:rsidRPr="00F4562D">
        <w:t>内残留可采区域的规模，使资源回收导向的布置结果在整体占用程度上接近全覆盖。</w:t>
      </w:r>
    </w:p>
    <w:p w14:paraId="27CBE4EC" w14:textId="77777777" w:rsidR="00F4562D" w:rsidRPr="00F4562D" w:rsidRDefault="00F4562D" w:rsidP="00F4562D">
      <w:pPr>
        <w:ind w:firstLine="480"/>
      </w:pPr>
      <w:r w:rsidRPr="00F4562D">
        <w:t>与工程效率最优方案采用整体覆盖率阈值不同，资源回收最优方案不以</w:t>
      </w:r>
      <w:r w:rsidRPr="00F4562D">
        <w:rPr>
          <w:i/>
        </w:rPr>
        <w:t>R</w:t>
      </w:r>
      <w:r w:rsidRPr="00F4562D">
        <w:rPr>
          <w:vertAlign w:val="subscript"/>
        </w:rPr>
        <w:t>cov</w:t>
      </w:r>
      <w:r w:rsidRPr="00F4562D">
        <w:t>的阈值作为候选淘汰条件；候选筛选由工程底线条件与回收有效性条件共同完成，其中</w:t>
      </w:r>
      <w:r w:rsidR="00B554D3" w:rsidRPr="00A366A4">
        <w:rPr>
          <w:i/>
        </w:rPr>
        <w:t>r</w:t>
      </w:r>
      <w:r w:rsidR="00B554D3" w:rsidRPr="00A366A4">
        <w:rPr>
          <w:vertAlign w:val="subscript"/>
        </w:rPr>
        <w:t>min</w:t>
      </w:r>
      <w:r w:rsidRPr="00F4562D">
        <w:t>约束单面几何有效性，</w:t>
      </w:r>
      <w:r w:rsidR="00B554D3" w:rsidRPr="0023080B">
        <w:rPr>
          <w:i/>
        </w:rPr>
        <w:t>R</w:t>
      </w:r>
      <w:r w:rsidR="00B554D3" w:rsidRPr="0023080B">
        <w:rPr>
          <w:vertAlign w:val="subscript"/>
        </w:rPr>
        <w:t>full,min</w:t>
      </w:r>
      <w:r w:rsidRPr="00F4562D">
        <w:t>约束整体残留可采区规模。</w:t>
      </w:r>
    </w:p>
    <w:p w14:paraId="5419FF0F" w14:textId="77777777" w:rsidR="00C472D0" w:rsidRDefault="00C472D0" w:rsidP="00C472D0">
      <w:pPr>
        <w:ind w:firstLine="480"/>
        <w:rPr>
          <w:rFonts w:hint="eastAsia"/>
        </w:rPr>
      </w:pPr>
      <w:r>
        <w:rPr>
          <w:rFonts w:hint="eastAsia"/>
        </w:rPr>
        <w:t>（</w:t>
      </w:r>
      <w:r>
        <w:rPr>
          <w:rFonts w:hint="eastAsia"/>
        </w:rPr>
        <w:t>3</w:t>
      </w:r>
      <w:r>
        <w:rPr>
          <w:rFonts w:hint="eastAsia"/>
        </w:rPr>
        <w:t>）目标函数构建</w:t>
      </w:r>
    </w:p>
    <w:p w14:paraId="045ACDAD" w14:textId="77777777" w:rsidR="0023080B" w:rsidRDefault="00C472D0" w:rsidP="00C472D0">
      <w:pPr>
        <w:ind w:firstLine="480"/>
      </w:pPr>
      <w:r>
        <w:rPr>
          <w:rFonts w:hint="eastAsia"/>
        </w:rPr>
        <w:t>资源回收最优方案的排序目标以有效采出规模为主变量。候选方案的可采规模首先以工作面有效采出域并集面积表征如下：</w:t>
      </w:r>
    </w:p>
    <w:p w14:paraId="2A91168D" w14:textId="77777777" w:rsidR="00C472D0" w:rsidRPr="00282AF6" w:rsidRDefault="00C472D0" w:rsidP="00C472D0">
      <w:pPr>
        <w:pStyle w:val="afff8"/>
      </w:pPr>
      <w:r w:rsidRPr="00282AF6">
        <w:tab/>
      </w:r>
      <w:r w:rsidRPr="00282AF6">
        <w:rPr>
          <w:rFonts w:hint="eastAsia"/>
        </w:rPr>
        <w:object w:dxaOrig="2100" w:dyaOrig="400" w14:anchorId="32C11A51">
          <v:shape id="_x0000_i1046" type="#_x0000_t75" style="width:105pt;height:19.8pt" o:ole="">
            <v:imagedata r:id="rId70" o:title=""/>
          </v:shape>
          <o:OLEObject Type="Embed" ProgID="Equation.DSMT4" ShapeID="_x0000_i1046" DrawAspect="Content" ObjectID="_1838372331" r:id="rId71"/>
        </w:object>
      </w:r>
      <w:r w:rsidRPr="00282AF6">
        <w:tab/>
      </w:r>
      <w:r w:rsidRPr="00282AF6">
        <w:rPr>
          <w:rFonts w:hint="eastAsia"/>
        </w:rPr>
        <w:t>（</w:t>
      </w:r>
      <w:r w:rsidRPr="00282AF6">
        <w:fldChar w:fldCharType="begin"/>
      </w:r>
      <w:r w:rsidRPr="00282AF6">
        <w:instrText xml:space="preserve"> </w:instrText>
      </w:r>
      <w:r w:rsidRPr="00282AF6">
        <w:rPr>
          <w:rFonts w:hint="eastAsia"/>
        </w:rPr>
        <w:instrText>STYLEREF 1 \s</w:instrText>
      </w:r>
      <w:r w:rsidRPr="00282AF6">
        <w:instrText xml:space="preserve"> </w:instrText>
      </w:r>
      <w:r w:rsidRPr="00282AF6">
        <w:fldChar w:fldCharType="separate"/>
      </w:r>
      <w:r w:rsidR="009946A9">
        <w:rPr>
          <w:noProof/>
        </w:rPr>
        <w:t>6</w:t>
      </w:r>
      <w:r w:rsidRPr="00282AF6">
        <w:fldChar w:fldCharType="end"/>
      </w:r>
      <w:r w:rsidRPr="00282AF6">
        <w:t>.</w:t>
      </w:r>
      <w:r w:rsidRPr="00282AF6">
        <w:fldChar w:fldCharType="begin"/>
      </w:r>
      <w:r w:rsidRPr="00282AF6">
        <w:instrText xml:space="preserve"> </w:instrText>
      </w:r>
      <w:r w:rsidRPr="00282AF6">
        <w:rPr>
          <w:rFonts w:hint="eastAsia"/>
        </w:rPr>
        <w:instrText xml:space="preserve">SEQ </w:instrText>
      </w:r>
      <w:r w:rsidRPr="00282AF6">
        <w:rPr>
          <w:rFonts w:hint="eastAsia"/>
        </w:rPr>
        <w:instrText>（</w:instrText>
      </w:r>
      <w:r w:rsidRPr="00282AF6">
        <w:rPr>
          <w:rFonts w:hint="eastAsia"/>
        </w:rPr>
        <w:instrText xml:space="preserve"> \* ARABIC \s 1</w:instrText>
      </w:r>
      <w:r w:rsidRPr="00282AF6">
        <w:instrText xml:space="preserve"> </w:instrText>
      </w:r>
      <w:r w:rsidRPr="00282AF6">
        <w:fldChar w:fldCharType="separate"/>
      </w:r>
      <w:r w:rsidR="009946A9">
        <w:rPr>
          <w:noProof/>
        </w:rPr>
        <w:t>14</w:t>
      </w:r>
      <w:r w:rsidRPr="00282AF6">
        <w:fldChar w:fldCharType="end"/>
      </w:r>
      <w:r w:rsidRPr="00282AF6">
        <w:rPr>
          <w:rFonts w:hint="eastAsia"/>
        </w:rPr>
        <w:t>）</w:t>
      </w:r>
    </w:p>
    <w:p w14:paraId="1B1AFB9D" w14:textId="77777777" w:rsidR="00C472D0" w:rsidRDefault="00C472D0" w:rsidP="00C472D0">
      <w:pPr>
        <w:pStyle w:val="affff"/>
      </w:pPr>
      <w:r w:rsidRPr="00C472D0">
        <w:t>式中，</w:t>
      </w:r>
      <w:r w:rsidRPr="00C472D0">
        <w:rPr>
          <w:i/>
        </w:rPr>
        <w:t>F</w:t>
      </w:r>
      <w:r w:rsidRPr="00C472D0">
        <w:rPr>
          <w:vertAlign w:val="subscript"/>
        </w:rPr>
        <w:t>rec</w:t>
      </w:r>
      <w:r w:rsidRPr="00C472D0">
        <w:t>为资源回收排序目标；</w:t>
      </w:r>
      <w:r w:rsidRPr="00C472D0">
        <w:rPr>
          <w:i/>
        </w:rPr>
        <w:t>A</w:t>
      </w:r>
      <w:r w:rsidRPr="00C472D0">
        <w:rPr>
          <w:i/>
          <w:vertAlign w:val="subscript"/>
        </w:rPr>
        <w:t>u</w:t>
      </w:r>
      <w:r w:rsidRPr="00C472D0">
        <w:t>为候选方案中各工作面有效采出域的并集面积，</w:t>
      </w:r>
      <w:r w:rsidRPr="00C472D0">
        <w:t>m</w:t>
      </w:r>
      <w:r w:rsidRPr="00C472D0">
        <w:rPr>
          <w:vertAlign w:val="superscript"/>
        </w:rPr>
        <w:t>2</w:t>
      </w:r>
      <w:r w:rsidRPr="00C472D0">
        <w:t>。</w:t>
      </w:r>
    </w:p>
    <w:p w14:paraId="75336816" w14:textId="77777777" w:rsidR="00D27EED" w:rsidRDefault="00C472D0" w:rsidP="00076295">
      <w:pPr>
        <w:ind w:firstLine="480"/>
      </w:pPr>
      <w:r w:rsidRPr="00C472D0">
        <w:t>该目标与全覆盖验收条件联动，使搜索结果优先趋向于减少采区内残留可采区，从而提高资源回收程度。</w:t>
      </w:r>
      <w:r>
        <w:rPr>
          <w:rFonts w:hint="eastAsia"/>
        </w:rPr>
        <w:t>此外</w:t>
      </w:r>
      <w:r w:rsidRPr="00C472D0">
        <w:t>，回收模式在候选生成完成后可调用吨位排序计算，以在大数据场景下维持计算规模并提升回收评价分辨率。</w:t>
      </w:r>
    </w:p>
    <w:p w14:paraId="502CFAB8" w14:textId="77777777" w:rsidR="00C472D0" w:rsidRDefault="00C472D0" w:rsidP="00076295">
      <w:pPr>
        <w:ind w:firstLine="480"/>
      </w:pPr>
      <w:r w:rsidRPr="00C472D0">
        <w:t>当煤厚信息可用且启用吨位评价时，可采规模进一步以吨位指标</w:t>
      </w:r>
      <w:r w:rsidRPr="00C472D0">
        <w:rPr>
          <w:i/>
        </w:rPr>
        <w:t>Q</w:t>
      </w:r>
      <w:r w:rsidRPr="00C472D0">
        <w:rPr>
          <w:i/>
          <w:vertAlign w:val="subscript"/>
        </w:rPr>
        <w:t>y</w:t>
      </w:r>
      <w:r w:rsidRPr="00C472D0">
        <w:t>作为主排序依据，为保持与几何全覆盖和工程可实施性的一致性，吨位排序采用吨位分量、覆盖分量与工程分量的加权综合形式：</w:t>
      </w:r>
    </w:p>
    <w:p w14:paraId="689B3FE1" w14:textId="77777777" w:rsidR="00C472D0" w:rsidRPr="00282AF6" w:rsidRDefault="00C472D0" w:rsidP="00C472D0">
      <w:pPr>
        <w:pStyle w:val="afff8"/>
      </w:pPr>
      <w:r w:rsidRPr="00282AF6">
        <w:tab/>
      </w:r>
      <w:r w:rsidRPr="00282AF6">
        <w:rPr>
          <w:rFonts w:hint="eastAsia"/>
        </w:rPr>
        <w:object w:dxaOrig="5040" w:dyaOrig="400" w14:anchorId="351B6EE4">
          <v:shape id="_x0000_i1047" type="#_x0000_t75" style="width:252pt;height:19.8pt" o:ole="">
            <v:imagedata r:id="rId72" o:title=""/>
          </v:shape>
          <o:OLEObject Type="Embed" ProgID="Equation.DSMT4" ShapeID="_x0000_i1047" DrawAspect="Content" ObjectID="_1838372332" r:id="rId73"/>
        </w:object>
      </w:r>
      <w:r w:rsidRPr="00282AF6">
        <w:tab/>
      </w:r>
      <w:r w:rsidRPr="00282AF6">
        <w:rPr>
          <w:rFonts w:hint="eastAsia"/>
        </w:rPr>
        <w:t>（</w:t>
      </w:r>
      <w:r w:rsidRPr="00282AF6">
        <w:fldChar w:fldCharType="begin"/>
      </w:r>
      <w:r w:rsidRPr="00282AF6">
        <w:instrText xml:space="preserve"> </w:instrText>
      </w:r>
      <w:r w:rsidRPr="00282AF6">
        <w:rPr>
          <w:rFonts w:hint="eastAsia"/>
        </w:rPr>
        <w:instrText>STYLEREF 1 \s</w:instrText>
      </w:r>
      <w:r w:rsidRPr="00282AF6">
        <w:instrText xml:space="preserve"> </w:instrText>
      </w:r>
      <w:r w:rsidRPr="00282AF6">
        <w:fldChar w:fldCharType="separate"/>
      </w:r>
      <w:r w:rsidR="009946A9">
        <w:rPr>
          <w:noProof/>
        </w:rPr>
        <w:t>6</w:t>
      </w:r>
      <w:r w:rsidRPr="00282AF6">
        <w:fldChar w:fldCharType="end"/>
      </w:r>
      <w:r w:rsidRPr="00282AF6">
        <w:t>.</w:t>
      </w:r>
      <w:r w:rsidRPr="00282AF6">
        <w:fldChar w:fldCharType="begin"/>
      </w:r>
      <w:r w:rsidRPr="00282AF6">
        <w:instrText xml:space="preserve"> </w:instrText>
      </w:r>
      <w:r w:rsidRPr="00282AF6">
        <w:rPr>
          <w:rFonts w:hint="eastAsia"/>
        </w:rPr>
        <w:instrText xml:space="preserve">SEQ </w:instrText>
      </w:r>
      <w:r w:rsidRPr="00282AF6">
        <w:rPr>
          <w:rFonts w:hint="eastAsia"/>
        </w:rPr>
        <w:instrText>（</w:instrText>
      </w:r>
      <w:r w:rsidRPr="00282AF6">
        <w:rPr>
          <w:rFonts w:hint="eastAsia"/>
        </w:rPr>
        <w:instrText xml:space="preserve"> \* ARABIC \s 1</w:instrText>
      </w:r>
      <w:r w:rsidRPr="00282AF6">
        <w:instrText xml:space="preserve"> </w:instrText>
      </w:r>
      <w:r w:rsidRPr="00282AF6">
        <w:fldChar w:fldCharType="separate"/>
      </w:r>
      <w:r w:rsidR="009946A9">
        <w:rPr>
          <w:noProof/>
        </w:rPr>
        <w:t>15</w:t>
      </w:r>
      <w:r w:rsidRPr="00282AF6">
        <w:fldChar w:fldCharType="end"/>
      </w:r>
      <w:r w:rsidRPr="00282AF6">
        <w:rPr>
          <w:rFonts w:hint="eastAsia"/>
        </w:rPr>
        <w:t>）</w:t>
      </w:r>
    </w:p>
    <w:p w14:paraId="26EE8F2E" w14:textId="77777777" w:rsidR="00C472D0" w:rsidRDefault="00C472D0" w:rsidP="00C472D0">
      <w:pPr>
        <w:pStyle w:val="affff"/>
      </w:pPr>
      <w:r w:rsidRPr="00C472D0">
        <w:t>式中，</w:t>
      </w:r>
      <w:r w:rsidRPr="00C472D0">
        <w:rPr>
          <w:i/>
        </w:rPr>
        <w:t>S</w:t>
      </w:r>
      <w:r w:rsidRPr="00C472D0">
        <w:rPr>
          <w:vertAlign w:val="subscript"/>
        </w:rPr>
        <w:t>rec</w:t>
      </w:r>
      <w:r w:rsidRPr="00C472D0">
        <w:t>为资源回收综合评分；</w:t>
      </w:r>
      <w:r w:rsidRPr="00C472D0">
        <w:rPr>
          <w:i/>
        </w:rPr>
        <w:t>Q</w:t>
      </w:r>
      <w:r w:rsidRPr="00C472D0">
        <w:rPr>
          <w:rFonts w:hint="eastAsia"/>
          <w:i/>
          <w:vertAlign w:val="subscript"/>
        </w:rPr>
        <w:t>y</w:t>
      </w:r>
      <w:r w:rsidRPr="00C472D0">
        <w:rPr>
          <w:rFonts w:hint="eastAsia"/>
          <w:i/>
          <w:vertAlign w:val="superscript"/>
        </w:rPr>
        <w:t>n</w:t>
      </w:r>
      <w:r w:rsidRPr="00C472D0">
        <w:t>为吨位指标的归一化量；</w:t>
      </w:r>
      <w:r w:rsidRPr="00C472D0">
        <w:rPr>
          <w:i/>
        </w:rPr>
        <w:t>R</w:t>
      </w:r>
      <w:r w:rsidRPr="00C472D0">
        <w:rPr>
          <w:vertAlign w:val="subscript"/>
        </w:rPr>
        <w:t>full</w:t>
      </w:r>
      <w:r w:rsidRPr="00C472D0">
        <w:rPr>
          <w:rFonts w:hint="eastAsia"/>
          <w:i/>
          <w:vertAlign w:val="superscript"/>
        </w:rPr>
        <w:t>n</w:t>
      </w:r>
      <w:r w:rsidRPr="00C472D0">
        <w:t>为全覆盖程度</w:t>
      </w:r>
      <w:r w:rsidRPr="00C472D0">
        <w:lastRenderedPageBreak/>
        <w:t>的归一化量；</w:t>
      </w:r>
      <w:r>
        <w:rPr>
          <w:rFonts w:hint="eastAsia"/>
          <w:i/>
        </w:rPr>
        <w:t>E</w:t>
      </w:r>
      <w:r w:rsidRPr="00C472D0">
        <w:rPr>
          <w:rFonts w:hint="eastAsia"/>
          <w:i/>
          <w:vertAlign w:val="subscript"/>
        </w:rPr>
        <w:t>n</w:t>
      </w:r>
      <w:r>
        <w:rPr>
          <w:rFonts w:hint="eastAsia"/>
          <w:i/>
          <w:vertAlign w:val="subscript"/>
        </w:rPr>
        <w:t>orm</w:t>
      </w:r>
      <w:r w:rsidRPr="00C472D0">
        <w:t>为工程分量的归一化量；</w:t>
      </w:r>
      <w:r w:rsidRPr="00C472D0">
        <w:rPr>
          <w:i/>
        </w:rPr>
        <w:t>w</w:t>
      </w:r>
      <w:r w:rsidRPr="00C472D0">
        <w:rPr>
          <w:i/>
          <w:vertAlign w:val="subscript"/>
        </w:rPr>
        <w:t>T</w:t>
      </w:r>
      <w:r w:rsidRPr="00C472D0">
        <w:t>，</w:t>
      </w:r>
      <w:r w:rsidRPr="00C472D0">
        <w:rPr>
          <w:i/>
        </w:rPr>
        <w:t>w</w:t>
      </w:r>
      <w:r>
        <w:rPr>
          <w:rFonts w:hint="eastAsia"/>
          <w:i/>
          <w:vertAlign w:val="subscript"/>
        </w:rPr>
        <w:t>R</w:t>
      </w:r>
      <w:r w:rsidRPr="00C472D0">
        <w:t>，</w:t>
      </w:r>
      <w:r w:rsidRPr="00C472D0">
        <w:rPr>
          <w:i/>
        </w:rPr>
        <w:t>w</w:t>
      </w:r>
      <w:r>
        <w:rPr>
          <w:rFonts w:hint="eastAsia"/>
          <w:i/>
          <w:vertAlign w:val="subscript"/>
        </w:rPr>
        <w:t>E</w:t>
      </w:r>
      <w:r w:rsidRPr="00C472D0">
        <w:t>分别为吨位、覆盖与工程分量权重，满足</w:t>
      </w:r>
      <w:r w:rsidRPr="00C472D0">
        <w:rPr>
          <w:i/>
        </w:rPr>
        <w:t>w</w:t>
      </w:r>
      <w:r w:rsidRPr="00C472D0">
        <w:rPr>
          <w:i/>
          <w:vertAlign w:val="subscript"/>
        </w:rPr>
        <w:t>T</w:t>
      </w:r>
      <w:r>
        <w:rPr>
          <w:rFonts w:hint="eastAsia"/>
          <w:i/>
          <w:vertAlign w:val="subscript"/>
        </w:rPr>
        <w:t xml:space="preserve"> </w:t>
      </w:r>
      <w:r>
        <w:rPr>
          <w:rFonts w:hint="eastAsia"/>
        </w:rPr>
        <w:t xml:space="preserve">+ </w:t>
      </w:r>
      <w:r w:rsidRPr="00C472D0">
        <w:rPr>
          <w:i/>
        </w:rPr>
        <w:t>w</w:t>
      </w:r>
      <w:r>
        <w:rPr>
          <w:rFonts w:hint="eastAsia"/>
          <w:i/>
          <w:vertAlign w:val="subscript"/>
        </w:rPr>
        <w:t xml:space="preserve">R </w:t>
      </w:r>
      <w:r>
        <w:rPr>
          <w:rFonts w:hint="eastAsia"/>
        </w:rPr>
        <w:t xml:space="preserve">+ </w:t>
      </w:r>
      <w:r w:rsidRPr="00C472D0">
        <w:rPr>
          <w:i/>
        </w:rPr>
        <w:t>w</w:t>
      </w:r>
      <w:r>
        <w:rPr>
          <w:rFonts w:hint="eastAsia"/>
          <w:i/>
          <w:vertAlign w:val="subscript"/>
        </w:rPr>
        <w:t xml:space="preserve">E </w:t>
      </w:r>
      <w:r w:rsidRPr="00C472D0">
        <w:t>=</w:t>
      </w:r>
      <w:r>
        <w:rPr>
          <w:rFonts w:hint="eastAsia"/>
        </w:rPr>
        <w:t xml:space="preserve"> </w:t>
      </w:r>
      <w:r w:rsidRPr="00C472D0">
        <w:t>1</w:t>
      </w:r>
      <w:r w:rsidRPr="00C472D0">
        <w:t>。</w:t>
      </w:r>
    </w:p>
    <w:p w14:paraId="28F79587" w14:textId="77777777" w:rsidR="00C472D0" w:rsidRPr="007F7BF3" w:rsidRDefault="00F06757" w:rsidP="00076295">
      <w:pPr>
        <w:ind w:firstLine="480"/>
        <w:rPr>
          <w:rFonts w:hint="eastAsia"/>
        </w:rPr>
      </w:pPr>
      <w:r w:rsidRPr="00F06757">
        <w:t>上述权重系数及近全覆盖阈值由吨位排序阶段的输入参数给定，用于调节吨位优先程度，并约束覆盖完整性与工程可实施性在综合评分中的影响强度。</w:t>
      </w:r>
    </w:p>
    <w:p w14:paraId="3D303043" w14:textId="77777777" w:rsidR="0075183A" w:rsidRDefault="00CB11C2" w:rsidP="00CB11C2">
      <w:pPr>
        <w:pStyle w:val="3"/>
      </w:pPr>
      <w:bookmarkStart w:id="49" w:name="_Toc221200452"/>
      <w:r w:rsidRPr="00CB11C2">
        <w:t>覆岩扰动最优方案</w:t>
      </w:r>
      <w:r w:rsidR="004A1C8E" w:rsidRPr="00EF14FA">
        <w:t>约束条件</w:t>
      </w:r>
      <w:r w:rsidR="004A1C8E">
        <w:rPr>
          <w:rFonts w:hint="eastAsia"/>
        </w:rPr>
        <w:t>与</w:t>
      </w:r>
      <w:r w:rsidR="004A1C8E" w:rsidRPr="00EF14FA">
        <w:t>目标函数</w:t>
      </w:r>
      <w:r w:rsidR="004A1C8E">
        <w:rPr>
          <w:rFonts w:hint="eastAsia"/>
        </w:rPr>
        <w:t>构建</w:t>
      </w:r>
      <w:bookmarkEnd w:id="49"/>
    </w:p>
    <w:p w14:paraId="7CB85A78" w14:textId="77777777" w:rsidR="00C31067" w:rsidRDefault="00C31067" w:rsidP="005E5CFF">
      <w:pPr>
        <w:spacing w:after="120"/>
        <w:ind w:firstLine="480"/>
      </w:pPr>
      <w:r>
        <w:rPr>
          <w:rFonts w:hint="eastAsia"/>
        </w:rPr>
        <w:t>覆岩扰动最优方案以覆岩扰动度分布场为评价基础，在几何可实施与安全隔离等工程底线条件满足的前提下，使候选工作面组合在其有效采出域内的扰动统计量达到最小。该方案不以覆盖率或近全覆盖作为额外验收条件，而以采出域内扰动均值、分位值与超阈比例三类统计量作为方案差异的主要来源，从而将扰动控制要求转化为可计算、可比较的单目标排序依据</w:t>
      </w:r>
      <w:r w:rsidR="00385C78">
        <w:rPr>
          <w:rFonts w:hint="eastAsia"/>
        </w:rPr>
        <w:t>，其</w:t>
      </w:r>
      <w:r w:rsidR="00385C78" w:rsidRPr="005F2DC6">
        <w:rPr>
          <w:rFonts w:hint="eastAsia"/>
        </w:rPr>
        <w:t>约束设置与评价计算流程如</w:t>
      </w:r>
      <w:r w:rsidR="008728F1">
        <w:fldChar w:fldCharType="begin"/>
      </w:r>
      <w:r w:rsidR="008728F1">
        <w:instrText xml:space="preserve"> </w:instrText>
      </w:r>
      <w:r w:rsidR="008728F1">
        <w:rPr>
          <w:rFonts w:hint="eastAsia"/>
        </w:rPr>
        <w:instrText>REF _Ref220844019 \h</w:instrText>
      </w:r>
      <w:r w:rsidR="008728F1">
        <w:instrText xml:space="preserve"> </w:instrText>
      </w:r>
      <w:r w:rsidR="008728F1">
        <w:fldChar w:fldCharType="separate"/>
      </w:r>
      <w:r w:rsidR="009946A9">
        <w:rPr>
          <w:rFonts w:hint="eastAsia"/>
        </w:rPr>
        <w:t>图</w:t>
      </w:r>
      <w:r w:rsidR="009946A9">
        <w:rPr>
          <w:noProof/>
        </w:rPr>
        <w:t>6</w:t>
      </w:r>
      <w:r w:rsidR="009946A9">
        <w:t>.</w:t>
      </w:r>
      <w:r w:rsidR="009946A9">
        <w:rPr>
          <w:noProof/>
        </w:rPr>
        <w:t>8</w:t>
      </w:r>
      <w:r w:rsidR="008728F1">
        <w:fldChar w:fldCharType="end"/>
      </w:r>
      <w:r w:rsidR="00385C78" w:rsidRPr="005F2DC6">
        <w:rPr>
          <w:rFonts w:hint="eastAsia"/>
        </w:rPr>
        <w:t>所示。</w:t>
      </w:r>
    </w:p>
    <w:p w14:paraId="4773AF85" w14:textId="71857015" w:rsidR="00226778" w:rsidRDefault="00A10388" w:rsidP="00226778">
      <w:pPr>
        <w:pStyle w:val="afffa"/>
      </w:pPr>
      <w:r w:rsidRPr="00A45540">
        <w:rPr>
          <w:noProof/>
        </w:rPr>
        <w:drawing>
          <wp:inline distT="0" distB="0" distL="0" distR="0" wp14:anchorId="7879F605" wp14:editId="37D495D9">
            <wp:extent cx="5394960" cy="937260"/>
            <wp:effectExtent l="0" t="0" r="0" b="0"/>
            <wp:docPr id="24"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0"/>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394960" cy="937260"/>
                    </a:xfrm>
                    <a:prstGeom prst="rect">
                      <a:avLst/>
                    </a:prstGeom>
                    <a:noFill/>
                    <a:ln>
                      <a:noFill/>
                    </a:ln>
                  </pic:spPr>
                </pic:pic>
              </a:graphicData>
            </a:graphic>
          </wp:inline>
        </w:drawing>
      </w:r>
    </w:p>
    <w:p w14:paraId="3C2159F5" w14:textId="77777777" w:rsidR="00226778" w:rsidRDefault="00226778" w:rsidP="00226778">
      <w:pPr>
        <w:pStyle w:val="affc"/>
      </w:pPr>
      <w:bookmarkStart w:id="50" w:name="_Ref220844019"/>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sidR="009946A9">
        <w:rPr>
          <w:noProof/>
        </w:rPr>
        <w:t>6</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9946A9">
        <w:rPr>
          <w:noProof/>
        </w:rPr>
        <w:t>8</w:t>
      </w:r>
      <w:r>
        <w:fldChar w:fldCharType="end"/>
      </w:r>
      <w:bookmarkEnd w:id="50"/>
      <w:r>
        <w:rPr>
          <w:rFonts w:hint="eastAsia"/>
        </w:rPr>
        <w:t xml:space="preserve"> </w:t>
      </w:r>
      <w:r>
        <w:rPr>
          <w:rFonts w:hint="eastAsia"/>
        </w:rPr>
        <w:t>覆岩扰动</w:t>
      </w:r>
      <w:r w:rsidRPr="00761932">
        <w:rPr>
          <w:rFonts w:hint="eastAsia"/>
        </w:rPr>
        <w:t>最优方案约束条件与目标函数构建</w:t>
      </w:r>
    </w:p>
    <w:p w14:paraId="6684E145" w14:textId="77777777" w:rsidR="00226778" w:rsidRPr="008C5124" w:rsidRDefault="00226778" w:rsidP="00226778">
      <w:pPr>
        <w:pStyle w:val="affe"/>
        <w:rPr>
          <w:rFonts w:hint="eastAsia"/>
        </w:rPr>
      </w:pPr>
      <w:r>
        <w:t xml:space="preserve">Fig. </w:t>
      </w:r>
      <w:fldSimple w:instr=" STYLEREF 1 \s ">
        <w:r w:rsidR="009946A9">
          <w:rPr>
            <w:noProof/>
          </w:rPr>
          <w:t>6</w:t>
        </w:r>
      </w:fldSimple>
      <w:r>
        <w:t>.</w:t>
      </w:r>
      <w:fldSimple w:instr=" SEQ Fig. \* ARABIC \s 1 ">
        <w:r w:rsidR="009946A9">
          <w:rPr>
            <w:noProof/>
          </w:rPr>
          <w:t>8</w:t>
        </w:r>
      </w:fldSimple>
      <w:r>
        <w:rPr>
          <w:rFonts w:hint="eastAsia"/>
        </w:rPr>
        <w:t xml:space="preserve"> </w:t>
      </w:r>
      <w:r w:rsidRPr="00761932">
        <w:t>Constraint and objective construction for the</w:t>
      </w:r>
      <w:r>
        <w:rPr>
          <w:rFonts w:hint="eastAsia"/>
        </w:rPr>
        <w:t xml:space="preserve"> </w:t>
      </w:r>
      <w:r w:rsidRPr="00226778">
        <w:t>disturbance-</w:t>
      </w:r>
      <w:r w:rsidRPr="005F2DC6">
        <w:t>optimal</w:t>
      </w:r>
      <w:r w:rsidRPr="00761932">
        <w:t xml:space="preserve"> scheme</w:t>
      </w:r>
    </w:p>
    <w:p w14:paraId="12C30908" w14:textId="77777777" w:rsidR="00C31067" w:rsidRDefault="00C31067" w:rsidP="00C31067">
      <w:pPr>
        <w:ind w:firstLine="480"/>
        <w:rPr>
          <w:rFonts w:hint="eastAsia"/>
        </w:rPr>
      </w:pPr>
      <w:r>
        <w:rPr>
          <w:rFonts w:hint="eastAsia"/>
        </w:rPr>
        <w:t>（</w:t>
      </w:r>
      <w:r>
        <w:rPr>
          <w:rFonts w:hint="eastAsia"/>
        </w:rPr>
        <w:t>1</w:t>
      </w:r>
      <w:r>
        <w:rPr>
          <w:rFonts w:hint="eastAsia"/>
        </w:rPr>
        <w:t>）决策变量与基本几何量</w:t>
      </w:r>
    </w:p>
    <w:p w14:paraId="5F3E4023" w14:textId="77777777" w:rsidR="00C31067" w:rsidRPr="00C31067" w:rsidRDefault="00C31067" w:rsidP="00C31067">
      <w:pPr>
        <w:ind w:firstLine="480"/>
      </w:pPr>
      <w:r>
        <w:rPr>
          <w:rFonts w:hint="eastAsia"/>
        </w:rPr>
        <w:t>覆岩扰动最优方案的决策变量与有效布置域、工作面几何域等基础定义与前述方案一致，不再重复。为表征候选方案在采出域内的扰动水平，引入覆岩扰动度场</w:t>
      </w:r>
      <w:r w:rsidR="00244729">
        <w:rPr>
          <w:rFonts w:hint="eastAsia"/>
          <w:i/>
        </w:rPr>
        <w:t>O</w:t>
      </w:r>
      <w:r>
        <w:rPr>
          <w:rFonts w:hint="eastAsia"/>
          <w:i/>
        </w:rPr>
        <w:t xml:space="preserve"> </w:t>
      </w:r>
      <w:r w:rsidRPr="00C31067">
        <w:t>(</w:t>
      </w:r>
      <w:r w:rsidRPr="00C31067">
        <w:rPr>
          <w:i/>
        </w:rPr>
        <w:t>x</w:t>
      </w:r>
      <w:r w:rsidRPr="00C31067">
        <w:t>,</w:t>
      </w:r>
      <w:r>
        <w:rPr>
          <w:rFonts w:hint="eastAsia"/>
        </w:rPr>
        <w:t xml:space="preserve"> </w:t>
      </w:r>
      <w:r w:rsidRPr="00C31067">
        <w:rPr>
          <w:i/>
        </w:rPr>
        <w:t>y</w:t>
      </w:r>
      <w:r w:rsidRPr="00C31067">
        <w:t>)</w:t>
      </w:r>
      <w:r w:rsidRPr="00C31067">
        <w:t>，并在候选采出域并集</w:t>
      </w:r>
      <w:r w:rsidRPr="00C31067">
        <w:t>Ω</w:t>
      </w:r>
      <w:r w:rsidRPr="00C31067">
        <w:rPr>
          <w:i/>
          <w:vertAlign w:val="subscript"/>
        </w:rPr>
        <w:t>u</w:t>
      </w:r>
      <w:r w:rsidRPr="00C31067">
        <w:t>内构造采样点集</w:t>
      </w:r>
      <w:r w:rsidRPr="00C31067">
        <w:t>{</w:t>
      </w:r>
      <w:r w:rsidRPr="00C31067">
        <w:rPr>
          <w:i/>
        </w:rPr>
        <w:t>P</w:t>
      </w:r>
      <w:r w:rsidRPr="00C31067">
        <w:t>}</w:t>
      </w:r>
      <w:r w:rsidRPr="00C31067">
        <w:t>。采样点在</w:t>
      </w:r>
      <w:r w:rsidRPr="00C31067">
        <w:t>Ω</w:t>
      </w:r>
      <w:r w:rsidRPr="00C31067">
        <w:rPr>
          <w:i/>
          <w:vertAlign w:val="subscript"/>
        </w:rPr>
        <w:t>u</w:t>
      </w:r>
      <w:r w:rsidRPr="00C31067">
        <w:t>的外包范围内按步长</w:t>
      </w:r>
      <w:r w:rsidRPr="00C31067">
        <w:rPr>
          <w:rFonts w:hint="eastAsia"/>
          <w:i/>
        </w:rPr>
        <w:t>S</w:t>
      </w:r>
      <w:r w:rsidRPr="00C31067">
        <w:rPr>
          <w:rFonts w:hint="eastAsia"/>
          <w:vertAlign w:val="subscript"/>
        </w:rPr>
        <w:t>ep</w:t>
      </w:r>
      <w:r w:rsidRPr="00C31067">
        <w:t>规则布置，并仅保留落入</w:t>
      </w:r>
      <w:r w:rsidRPr="00C31067">
        <w:t>Ω</w:t>
      </w:r>
      <w:r w:rsidRPr="00C31067">
        <w:rPr>
          <w:i/>
          <w:vertAlign w:val="subscript"/>
        </w:rPr>
        <w:t>u</w:t>
      </w:r>
      <w:r w:rsidRPr="00C31067">
        <w:t>内的点作为有效样本。采样步长取</w:t>
      </w:r>
      <w:r w:rsidRPr="00C31067">
        <w:rPr>
          <w:rFonts w:hint="eastAsia"/>
          <w:i/>
        </w:rPr>
        <w:t>S</w:t>
      </w:r>
      <w:r w:rsidRPr="00C31067">
        <w:rPr>
          <w:rFonts w:hint="eastAsia"/>
          <w:vertAlign w:val="subscript"/>
        </w:rPr>
        <w:t>ep</w:t>
      </w:r>
      <w:r>
        <w:rPr>
          <w:rFonts w:hint="eastAsia"/>
          <w:vertAlign w:val="subscript"/>
        </w:rPr>
        <w:t xml:space="preserve"> </w:t>
      </w:r>
      <w:r w:rsidRPr="00C31067">
        <w:t>=</w:t>
      </w:r>
      <w:r>
        <w:rPr>
          <w:rFonts w:hint="eastAsia"/>
        </w:rPr>
        <w:t xml:space="preserve"> </w:t>
      </w:r>
      <w:r w:rsidRPr="00C31067">
        <w:t>25 m</w:t>
      </w:r>
      <w:r w:rsidRPr="00C31067">
        <w:t>，采样点数上限取</w:t>
      </w:r>
      <w:r w:rsidRPr="00C31067">
        <w:rPr>
          <w:rFonts w:ascii="Cambria Math" w:hAnsi="Cambria Math" w:cs="Cambria Math"/>
        </w:rPr>
        <w:t>∣</w:t>
      </w:r>
      <w:r w:rsidRPr="00C31067">
        <w:rPr>
          <w:i/>
        </w:rPr>
        <w:t>P</w:t>
      </w:r>
      <w:r w:rsidRPr="00C31067">
        <w:rPr>
          <w:rFonts w:ascii="Cambria Math" w:hAnsi="Cambria Math" w:cs="Cambria Math"/>
        </w:rPr>
        <w:t>∣</w:t>
      </w:r>
      <w:r>
        <w:rPr>
          <w:rFonts w:ascii="Cambria Math" w:hAnsi="Cambria Math" w:cs="Cambria Math" w:hint="eastAsia"/>
        </w:rPr>
        <w:t xml:space="preserve"> </w:t>
      </w:r>
      <w:r w:rsidRPr="00C31067">
        <w:t>≤</w:t>
      </w:r>
      <w:r>
        <w:rPr>
          <w:rFonts w:hint="eastAsia"/>
        </w:rPr>
        <w:t xml:space="preserve"> </w:t>
      </w:r>
      <w:r w:rsidRPr="00C31067">
        <w:t>4500</w:t>
      </w:r>
      <w:r w:rsidRPr="00C31067">
        <w:t>，外包范围外扩量取</w:t>
      </w:r>
      <w:r w:rsidRPr="00C31067">
        <w:rPr>
          <w:i/>
        </w:rPr>
        <w:t>b</w:t>
      </w:r>
      <w:r w:rsidRPr="00C31067">
        <w:rPr>
          <w:rFonts w:hint="eastAsia"/>
          <w:i/>
          <w:vertAlign w:val="subscript"/>
        </w:rPr>
        <w:t>ex</w:t>
      </w:r>
      <w:r>
        <w:rPr>
          <w:rFonts w:hint="eastAsia"/>
          <w:i/>
        </w:rPr>
        <w:t xml:space="preserve"> </w:t>
      </w:r>
      <w:r w:rsidRPr="00C31067">
        <w:t>=</w:t>
      </w:r>
      <w:r>
        <w:rPr>
          <w:rFonts w:hint="eastAsia"/>
        </w:rPr>
        <w:t xml:space="preserve"> </w:t>
      </w:r>
      <w:r w:rsidRPr="00C31067">
        <w:t>30 m</w:t>
      </w:r>
      <w:r w:rsidRPr="00C31067">
        <w:t>。</w:t>
      </w:r>
    </w:p>
    <w:p w14:paraId="722F5C73" w14:textId="77777777" w:rsidR="00C31067" w:rsidRPr="00C31067" w:rsidRDefault="00C31067" w:rsidP="00C31067">
      <w:pPr>
        <w:ind w:firstLine="480"/>
        <w:rPr>
          <w:rFonts w:hint="eastAsia"/>
        </w:rPr>
      </w:pPr>
      <w:r w:rsidRPr="00C31067">
        <w:t>基于</w:t>
      </w:r>
      <w:r w:rsidRPr="00C31067">
        <w:rPr>
          <w:i/>
        </w:rPr>
        <w:t>P</w:t>
      </w:r>
      <w:r w:rsidRPr="00C31067">
        <w:t>计算扰动统计量</w:t>
      </w:r>
      <w:r w:rsidR="00FE634A">
        <w:rPr>
          <w:rFonts w:hint="eastAsia"/>
        </w:rPr>
        <w:t>如下：</w:t>
      </w:r>
    </w:p>
    <w:p w14:paraId="1DFA8A89" w14:textId="77777777" w:rsidR="00244729" w:rsidRPr="00282AF6" w:rsidRDefault="00244729" w:rsidP="00244729">
      <w:pPr>
        <w:pStyle w:val="afff8"/>
      </w:pPr>
      <w:r w:rsidRPr="00282AF6">
        <w:tab/>
      </w:r>
      <w:r w:rsidR="00CA4478" w:rsidRPr="00282AF6">
        <w:rPr>
          <w:rFonts w:hint="eastAsia"/>
        </w:rPr>
        <w:object w:dxaOrig="3140" w:dyaOrig="1960" w14:anchorId="79E00BCF">
          <v:shape id="_x0000_i1049" type="#_x0000_t75" style="width:157.2pt;height:97.8pt" o:ole="">
            <v:imagedata r:id="rId75" o:title=""/>
          </v:shape>
          <o:OLEObject Type="Embed" ProgID="Equation.DSMT4" ShapeID="_x0000_i1049" DrawAspect="Content" ObjectID="_1838372333" r:id="rId76"/>
        </w:object>
      </w:r>
      <w:r w:rsidRPr="00282AF6">
        <w:tab/>
      </w:r>
      <w:r w:rsidRPr="00282AF6">
        <w:rPr>
          <w:rFonts w:hint="eastAsia"/>
        </w:rPr>
        <w:t>（</w:t>
      </w:r>
      <w:r w:rsidRPr="00282AF6">
        <w:fldChar w:fldCharType="begin"/>
      </w:r>
      <w:r w:rsidRPr="00282AF6">
        <w:instrText xml:space="preserve"> </w:instrText>
      </w:r>
      <w:r w:rsidRPr="00282AF6">
        <w:rPr>
          <w:rFonts w:hint="eastAsia"/>
        </w:rPr>
        <w:instrText>STYLEREF 1 \s</w:instrText>
      </w:r>
      <w:r w:rsidRPr="00282AF6">
        <w:instrText xml:space="preserve"> </w:instrText>
      </w:r>
      <w:r w:rsidRPr="00282AF6">
        <w:fldChar w:fldCharType="separate"/>
      </w:r>
      <w:r w:rsidR="009946A9">
        <w:rPr>
          <w:noProof/>
        </w:rPr>
        <w:t>6</w:t>
      </w:r>
      <w:r w:rsidRPr="00282AF6">
        <w:fldChar w:fldCharType="end"/>
      </w:r>
      <w:r w:rsidRPr="00282AF6">
        <w:t>.</w:t>
      </w:r>
      <w:r w:rsidRPr="00282AF6">
        <w:fldChar w:fldCharType="begin"/>
      </w:r>
      <w:r w:rsidRPr="00282AF6">
        <w:instrText xml:space="preserve"> </w:instrText>
      </w:r>
      <w:r w:rsidRPr="00282AF6">
        <w:rPr>
          <w:rFonts w:hint="eastAsia"/>
        </w:rPr>
        <w:instrText xml:space="preserve">SEQ </w:instrText>
      </w:r>
      <w:r w:rsidRPr="00282AF6">
        <w:rPr>
          <w:rFonts w:hint="eastAsia"/>
        </w:rPr>
        <w:instrText>（</w:instrText>
      </w:r>
      <w:r w:rsidRPr="00282AF6">
        <w:rPr>
          <w:rFonts w:hint="eastAsia"/>
        </w:rPr>
        <w:instrText xml:space="preserve"> \* ARABIC \s 1</w:instrText>
      </w:r>
      <w:r w:rsidRPr="00282AF6">
        <w:instrText xml:space="preserve"> </w:instrText>
      </w:r>
      <w:r w:rsidRPr="00282AF6">
        <w:fldChar w:fldCharType="separate"/>
      </w:r>
      <w:r w:rsidR="009946A9">
        <w:rPr>
          <w:noProof/>
        </w:rPr>
        <w:t>16</w:t>
      </w:r>
      <w:r w:rsidRPr="00282AF6">
        <w:fldChar w:fldCharType="end"/>
      </w:r>
      <w:r w:rsidRPr="00282AF6">
        <w:rPr>
          <w:rFonts w:hint="eastAsia"/>
        </w:rPr>
        <w:t>）</w:t>
      </w:r>
    </w:p>
    <w:p w14:paraId="2FA16CD5" w14:textId="77777777" w:rsidR="00C31067" w:rsidRDefault="00CA4478" w:rsidP="0048595A">
      <w:pPr>
        <w:pStyle w:val="affff"/>
      </w:pPr>
      <w:r w:rsidRPr="00CA4478">
        <w:t>式中，</w:t>
      </w:r>
      <w:r w:rsidRPr="00CA4478">
        <w:rPr>
          <w:rFonts w:hint="eastAsia"/>
          <w:i/>
        </w:rPr>
        <w:t>O</w:t>
      </w:r>
      <w:r w:rsidRPr="00CA4478">
        <w:rPr>
          <w:rFonts w:hint="eastAsia"/>
          <w:vertAlign w:val="subscript"/>
        </w:rPr>
        <w:t>Avg</w:t>
      </w:r>
      <w:r w:rsidRPr="00CA4478">
        <w:t>为扰动均值；</w:t>
      </w:r>
      <w:r w:rsidRPr="00CA4478">
        <w:rPr>
          <w:rFonts w:hint="eastAsia"/>
          <w:i/>
        </w:rPr>
        <w:t>O</w:t>
      </w:r>
      <w:r w:rsidRPr="00CA4478">
        <w:rPr>
          <w:vertAlign w:val="subscript"/>
        </w:rPr>
        <w:t>0.9</w:t>
      </w:r>
      <w:r w:rsidRPr="00CA4478">
        <w:t>为扰动的</w:t>
      </w:r>
      <w:r w:rsidRPr="00CA4478">
        <w:t>0.9</w:t>
      </w:r>
      <w:r w:rsidRPr="00CA4478">
        <w:t>分位值；</w:t>
      </w:r>
      <w:r w:rsidRPr="00CA4478">
        <w:rPr>
          <w:i/>
        </w:rPr>
        <w:t>e</w:t>
      </w:r>
      <w:r w:rsidRPr="00CA4478">
        <w:rPr>
          <w:i/>
          <w:vertAlign w:val="subscript"/>
        </w:rPr>
        <w:t>τ</w:t>
      </w:r>
      <w:r w:rsidRPr="00CA4478">
        <w:t>为超阈比例；</w:t>
      </w:r>
      <w:r w:rsidRPr="00CA4478">
        <w:rPr>
          <w:i/>
        </w:rPr>
        <w:t>τ</w:t>
      </w:r>
      <w:r w:rsidRPr="00CA4478">
        <w:t>为扰动阈值；</w:t>
      </w:r>
      <w:r w:rsidRPr="00CA4478">
        <w:rPr>
          <w:i/>
        </w:rPr>
        <w:t>n</w:t>
      </w:r>
      <w:r w:rsidRPr="00CA4478">
        <w:rPr>
          <w:i/>
          <w:vertAlign w:val="subscript"/>
        </w:rPr>
        <w:t>τ</w:t>
      </w:r>
      <w:r w:rsidRPr="00CA4478">
        <w:t>为扰动度不小于阈值</w:t>
      </w:r>
      <w:r w:rsidRPr="00CA4478">
        <w:rPr>
          <w:i/>
        </w:rPr>
        <w:t>τ</w:t>
      </w:r>
      <w:r w:rsidRPr="00CA4478">
        <w:t>的采样点个数，个。</w:t>
      </w:r>
    </w:p>
    <w:p w14:paraId="5ED8F0A8" w14:textId="77777777" w:rsidR="00CA4478" w:rsidRDefault="00CA4478" w:rsidP="00CA4478">
      <w:pPr>
        <w:ind w:firstLine="480"/>
        <w:rPr>
          <w:rFonts w:hint="eastAsia"/>
        </w:rPr>
      </w:pPr>
      <w:r>
        <w:rPr>
          <w:rFonts w:hint="eastAsia"/>
        </w:rPr>
        <w:t>（</w:t>
      </w:r>
      <w:r>
        <w:rPr>
          <w:rFonts w:hint="eastAsia"/>
        </w:rPr>
        <w:t>2</w:t>
      </w:r>
      <w:r>
        <w:rPr>
          <w:rFonts w:hint="eastAsia"/>
        </w:rPr>
        <w:t>）约束条件</w:t>
      </w:r>
    </w:p>
    <w:p w14:paraId="43954F99" w14:textId="77777777" w:rsidR="00C31067" w:rsidRPr="00CA4478" w:rsidRDefault="00CA4478" w:rsidP="00C71CD5">
      <w:pPr>
        <w:ind w:firstLine="480"/>
        <w:rPr>
          <w:rFonts w:hint="eastAsia"/>
        </w:rPr>
      </w:pPr>
      <w:r>
        <w:rPr>
          <w:rFonts w:hint="eastAsia"/>
        </w:rPr>
        <w:lastRenderedPageBreak/>
        <w:t>覆岩扰动最优方案的约束由工程底线条件与扰动评价条件组成。</w:t>
      </w:r>
      <w:r w:rsidR="00C71CD5" w:rsidRPr="00C71CD5">
        <w:t>工程底线条件与前述方案一致，未满足时候选方案在生成阶段直接剔除，并按输入类或几何类失败类型记录。扰动评价条件用于保证扰动统计量具备可计算基础，要求覆岩扰动度分布场在评价域内可用；当扰动度场缺失或不可用时，扰动统计量无法计算，扰动最优的排序与优选不具备成立条件。</w:t>
      </w:r>
    </w:p>
    <w:p w14:paraId="521B7001" w14:textId="77777777" w:rsidR="0048595A" w:rsidRDefault="0048595A" w:rsidP="0048595A">
      <w:pPr>
        <w:ind w:firstLine="480"/>
        <w:rPr>
          <w:rFonts w:hint="eastAsia"/>
        </w:rPr>
      </w:pPr>
      <w:r>
        <w:rPr>
          <w:rFonts w:hint="eastAsia"/>
        </w:rPr>
        <w:t>（</w:t>
      </w:r>
      <w:r>
        <w:rPr>
          <w:rFonts w:hint="eastAsia"/>
        </w:rPr>
        <w:t>3</w:t>
      </w:r>
      <w:r>
        <w:rPr>
          <w:rFonts w:hint="eastAsia"/>
        </w:rPr>
        <w:t>）目标函数构建</w:t>
      </w:r>
    </w:p>
    <w:p w14:paraId="01A4C4E3" w14:textId="77777777" w:rsidR="00076295" w:rsidRDefault="0048595A" w:rsidP="0048595A">
      <w:pPr>
        <w:ind w:firstLine="480"/>
      </w:pPr>
      <w:r>
        <w:rPr>
          <w:rFonts w:hint="eastAsia"/>
        </w:rPr>
        <w:t>覆岩扰动最优方案以采出域内扰动统计量的加权组合作为单目标排序函数，定义扰动评价函数为：</w:t>
      </w:r>
    </w:p>
    <w:p w14:paraId="2921E8DF" w14:textId="77777777" w:rsidR="0048595A" w:rsidRPr="00282AF6" w:rsidRDefault="0048595A" w:rsidP="0048595A">
      <w:pPr>
        <w:pStyle w:val="afff8"/>
      </w:pPr>
      <w:r w:rsidRPr="00282AF6">
        <w:tab/>
      </w:r>
      <w:r w:rsidRPr="00282AF6">
        <w:rPr>
          <w:rFonts w:hint="eastAsia"/>
        </w:rPr>
        <w:object w:dxaOrig="3660" w:dyaOrig="400" w14:anchorId="2331F6EB">
          <v:shape id="_x0000_i1050" type="#_x0000_t75" style="width:183pt;height:19.8pt" o:ole="">
            <v:imagedata r:id="rId77" o:title=""/>
          </v:shape>
          <o:OLEObject Type="Embed" ProgID="Equation.DSMT4" ShapeID="_x0000_i1050" DrawAspect="Content" ObjectID="_1838372334" r:id="rId78"/>
        </w:object>
      </w:r>
      <w:r w:rsidRPr="00282AF6">
        <w:tab/>
      </w:r>
      <w:r w:rsidRPr="00282AF6">
        <w:rPr>
          <w:rFonts w:hint="eastAsia"/>
        </w:rPr>
        <w:t>（</w:t>
      </w:r>
      <w:r w:rsidRPr="00282AF6">
        <w:fldChar w:fldCharType="begin"/>
      </w:r>
      <w:r w:rsidRPr="00282AF6">
        <w:instrText xml:space="preserve"> </w:instrText>
      </w:r>
      <w:r w:rsidRPr="00282AF6">
        <w:rPr>
          <w:rFonts w:hint="eastAsia"/>
        </w:rPr>
        <w:instrText>STYLEREF 1 \s</w:instrText>
      </w:r>
      <w:r w:rsidRPr="00282AF6">
        <w:instrText xml:space="preserve"> </w:instrText>
      </w:r>
      <w:r w:rsidRPr="00282AF6">
        <w:fldChar w:fldCharType="separate"/>
      </w:r>
      <w:r w:rsidR="009946A9">
        <w:rPr>
          <w:noProof/>
        </w:rPr>
        <w:t>6</w:t>
      </w:r>
      <w:r w:rsidRPr="00282AF6">
        <w:fldChar w:fldCharType="end"/>
      </w:r>
      <w:r w:rsidRPr="00282AF6">
        <w:t>.</w:t>
      </w:r>
      <w:r w:rsidRPr="00282AF6">
        <w:fldChar w:fldCharType="begin"/>
      </w:r>
      <w:r w:rsidRPr="00282AF6">
        <w:instrText xml:space="preserve"> </w:instrText>
      </w:r>
      <w:r w:rsidRPr="00282AF6">
        <w:rPr>
          <w:rFonts w:hint="eastAsia"/>
        </w:rPr>
        <w:instrText xml:space="preserve">SEQ </w:instrText>
      </w:r>
      <w:r w:rsidRPr="00282AF6">
        <w:rPr>
          <w:rFonts w:hint="eastAsia"/>
        </w:rPr>
        <w:instrText>（</w:instrText>
      </w:r>
      <w:r w:rsidRPr="00282AF6">
        <w:rPr>
          <w:rFonts w:hint="eastAsia"/>
        </w:rPr>
        <w:instrText xml:space="preserve"> \* ARABIC \s 1</w:instrText>
      </w:r>
      <w:r w:rsidRPr="00282AF6">
        <w:instrText xml:space="preserve"> </w:instrText>
      </w:r>
      <w:r w:rsidRPr="00282AF6">
        <w:fldChar w:fldCharType="separate"/>
      </w:r>
      <w:r w:rsidR="009946A9">
        <w:rPr>
          <w:noProof/>
        </w:rPr>
        <w:t>17</w:t>
      </w:r>
      <w:r w:rsidRPr="00282AF6">
        <w:fldChar w:fldCharType="end"/>
      </w:r>
      <w:r w:rsidRPr="00282AF6">
        <w:rPr>
          <w:rFonts w:hint="eastAsia"/>
        </w:rPr>
        <w:t>）</w:t>
      </w:r>
    </w:p>
    <w:p w14:paraId="14EF7387" w14:textId="77777777" w:rsidR="001B7B50" w:rsidRDefault="00E85779" w:rsidP="001B7B50">
      <w:pPr>
        <w:pStyle w:val="affff"/>
      </w:pPr>
      <w:r>
        <w:rPr>
          <w:rFonts w:hint="eastAsia"/>
        </w:rPr>
        <w:t>式中，</w:t>
      </w:r>
      <w:r w:rsidR="00727A75" w:rsidRPr="00727A75">
        <w:rPr>
          <w:i/>
        </w:rPr>
        <w:t>F</w:t>
      </w:r>
      <w:r w:rsidR="00727A75" w:rsidRPr="00727A75">
        <w:rPr>
          <w:rFonts w:hint="eastAsia"/>
          <w:vertAlign w:val="subscript"/>
        </w:rPr>
        <w:t>ODI</w:t>
      </w:r>
      <w:r w:rsidR="00727A75" w:rsidRPr="00727A75">
        <w:t>为扰动评价量；</w:t>
      </w:r>
      <w:r w:rsidR="00727A75" w:rsidRPr="00C472D0">
        <w:rPr>
          <w:i/>
        </w:rPr>
        <w:t>w</w:t>
      </w:r>
      <w:r w:rsidR="00727A75" w:rsidRPr="00727A75">
        <w:rPr>
          <w:i/>
          <w:vertAlign w:val="subscript"/>
        </w:rPr>
        <w:t>μ</w:t>
      </w:r>
      <w:r w:rsidR="00727A75" w:rsidRPr="00C472D0">
        <w:t>，</w:t>
      </w:r>
      <w:r w:rsidR="00727A75" w:rsidRPr="00C472D0">
        <w:rPr>
          <w:i/>
        </w:rPr>
        <w:t>w</w:t>
      </w:r>
      <w:r w:rsidR="00727A75">
        <w:rPr>
          <w:rFonts w:hint="eastAsia"/>
          <w:i/>
          <w:vertAlign w:val="subscript"/>
        </w:rPr>
        <w:t>q</w:t>
      </w:r>
      <w:r w:rsidR="00727A75" w:rsidRPr="00C472D0">
        <w:t>，</w:t>
      </w:r>
      <w:r w:rsidR="00727A75" w:rsidRPr="00C472D0">
        <w:rPr>
          <w:i/>
        </w:rPr>
        <w:t>w</w:t>
      </w:r>
      <w:r w:rsidR="00727A75">
        <w:rPr>
          <w:rFonts w:hint="eastAsia"/>
          <w:i/>
          <w:vertAlign w:val="subscript"/>
        </w:rPr>
        <w:t>e</w:t>
      </w:r>
      <w:r w:rsidR="00727A75" w:rsidRPr="00727A75">
        <w:t>为权重系数，满足</w:t>
      </w:r>
      <w:r w:rsidR="00727A75" w:rsidRPr="00C472D0">
        <w:rPr>
          <w:i/>
        </w:rPr>
        <w:t>w</w:t>
      </w:r>
      <w:r w:rsidR="00727A75" w:rsidRPr="00727A75">
        <w:rPr>
          <w:i/>
          <w:vertAlign w:val="subscript"/>
        </w:rPr>
        <w:t>μ</w:t>
      </w:r>
      <w:r w:rsidR="00727A75">
        <w:rPr>
          <w:rFonts w:hint="eastAsia"/>
          <w:i/>
          <w:vertAlign w:val="subscript"/>
        </w:rPr>
        <w:t xml:space="preserve"> </w:t>
      </w:r>
      <w:r w:rsidR="00727A75">
        <w:rPr>
          <w:rFonts w:hint="eastAsia"/>
        </w:rPr>
        <w:t xml:space="preserve">+ </w:t>
      </w:r>
      <w:r w:rsidR="00727A75" w:rsidRPr="00C472D0">
        <w:rPr>
          <w:i/>
        </w:rPr>
        <w:t>w</w:t>
      </w:r>
      <w:r w:rsidR="00727A75">
        <w:rPr>
          <w:rFonts w:hint="eastAsia"/>
          <w:i/>
          <w:vertAlign w:val="subscript"/>
        </w:rPr>
        <w:t xml:space="preserve">q </w:t>
      </w:r>
      <w:r w:rsidR="00727A75">
        <w:rPr>
          <w:rFonts w:hint="eastAsia"/>
        </w:rPr>
        <w:t xml:space="preserve">+ </w:t>
      </w:r>
      <w:r w:rsidR="00727A75" w:rsidRPr="00C472D0">
        <w:rPr>
          <w:i/>
        </w:rPr>
        <w:t>w</w:t>
      </w:r>
      <w:r w:rsidR="00727A75">
        <w:rPr>
          <w:rFonts w:hint="eastAsia"/>
          <w:i/>
          <w:vertAlign w:val="subscript"/>
        </w:rPr>
        <w:t xml:space="preserve">e </w:t>
      </w:r>
      <w:r w:rsidR="00727A75" w:rsidRPr="00727A75">
        <w:t>=</w:t>
      </w:r>
      <w:r w:rsidR="00727A75">
        <w:rPr>
          <w:rFonts w:hint="eastAsia"/>
        </w:rPr>
        <w:t xml:space="preserve"> </w:t>
      </w:r>
      <w:r w:rsidR="00727A75" w:rsidRPr="00727A75">
        <w:t>1</w:t>
      </w:r>
      <w:r w:rsidR="002156DE">
        <w:rPr>
          <w:rFonts w:hint="eastAsia"/>
        </w:rPr>
        <w:t>，</w:t>
      </w:r>
      <w:r w:rsidR="002156DE" w:rsidRPr="00727A75">
        <w:t>本文取</w:t>
      </w:r>
      <w:r w:rsidR="002156DE" w:rsidRPr="00C472D0">
        <w:rPr>
          <w:i/>
        </w:rPr>
        <w:t>w</w:t>
      </w:r>
      <w:r w:rsidR="002156DE" w:rsidRPr="00727A75">
        <w:rPr>
          <w:i/>
          <w:vertAlign w:val="subscript"/>
        </w:rPr>
        <w:t>μ</w:t>
      </w:r>
      <w:r w:rsidR="002156DE">
        <w:rPr>
          <w:rFonts w:hint="eastAsia"/>
          <w:i/>
          <w:vertAlign w:val="subscript"/>
        </w:rPr>
        <w:t xml:space="preserve"> </w:t>
      </w:r>
      <w:r w:rsidR="002156DE" w:rsidRPr="00727A75">
        <w:t>=</w:t>
      </w:r>
      <w:r w:rsidR="002156DE">
        <w:rPr>
          <w:rFonts w:hint="eastAsia"/>
        </w:rPr>
        <w:t xml:space="preserve"> 0.5</w:t>
      </w:r>
      <w:r w:rsidR="002156DE">
        <w:rPr>
          <w:rFonts w:hint="eastAsia"/>
        </w:rPr>
        <w:t>、</w:t>
      </w:r>
      <w:r w:rsidR="002156DE" w:rsidRPr="00C472D0">
        <w:rPr>
          <w:i/>
        </w:rPr>
        <w:t>w</w:t>
      </w:r>
      <w:r w:rsidR="002156DE">
        <w:rPr>
          <w:rFonts w:hint="eastAsia"/>
          <w:i/>
          <w:vertAlign w:val="subscript"/>
        </w:rPr>
        <w:t xml:space="preserve">q </w:t>
      </w:r>
      <w:r w:rsidR="002156DE" w:rsidRPr="00727A75">
        <w:t>=</w:t>
      </w:r>
      <w:r w:rsidR="002156DE">
        <w:rPr>
          <w:rFonts w:hint="eastAsia"/>
        </w:rPr>
        <w:t xml:space="preserve"> 0.35</w:t>
      </w:r>
      <w:r w:rsidR="002156DE">
        <w:rPr>
          <w:rFonts w:hint="eastAsia"/>
        </w:rPr>
        <w:t>、</w:t>
      </w:r>
      <w:r w:rsidR="002156DE" w:rsidRPr="00C472D0">
        <w:rPr>
          <w:i/>
        </w:rPr>
        <w:t>w</w:t>
      </w:r>
      <w:r w:rsidR="002156DE">
        <w:rPr>
          <w:rFonts w:hint="eastAsia"/>
          <w:i/>
          <w:vertAlign w:val="subscript"/>
        </w:rPr>
        <w:t xml:space="preserve">e </w:t>
      </w:r>
      <w:r w:rsidR="002156DE" w:rsidRPr="00727A75">
        <w:t>=</w:t>
      </w:r>
      <w:r w:rsidR="002156DE">
        <w:rPr>
          <w:rFonts w:hint="eastAsia"/>
        </w:rPr>
        <w:t xml:space="preserve"> 0.15</w:t>
      </w:r>
      <w:r w:rsidR="002156DE">
        <w:rPr>
          <w:rFonts w:hint="eastAsia"/>
        </w:rPr>
        <w:t>。</w:t>
      </w:r>
    </w:p>
    <w:p w14:paraId="412FD015" w14:textId="77777777" w:rsidR="00727A75" w:rsidRPr="00727A75" w:rsidRDefault="00727A75" w:rsidP="001B7B50">
      <w:pPr>
        <w:ind w:firstLine="480"/>
      </w:pPr>
      <w:r w:rsidRPr="00727A75">
        <w:t>该目标函数以均值控制总体扰动水平，以分位值约束高扰动尾部，以超阈比例约束阈值合规性，从而在同一评价尺度下实现扰动导向的方案排序与优选。</w:t>
      </w:r>
    </w:p>
    <w:p w14:paraId="624E8324" w14:textId="77777777" w:rsidR="00CB11C2" w:rsidRDefault="00EF14FA" w:rsidP="00CB11C2">
      <w:pPr>
        <w:pStyle w:val="3"/>
      </w:pPr>
      <w:bookmarkStart w:id="51" w:name="_Toc221200453"/>
      <w:r>
        <w:rPr>
          <w:rFonts w:hint="eastAsia"/>
        </w:rPr>
        <w:t>多目标</w:t>
      </w:r>
      <w:r w:rsidR="00CB11C2" w:rsidRPr="00CB11C2">
        <w:rPr>
          <w:rFonts w:hint="eastAsia"/>
        </w:rPr>
        <w:t>权重调节方案</w:t>
      </w:r>
      <w:r w:rsidR="004A1C8E" w:rsidRPr="00EF14FA">
        <w:t>约束条件</w:t>
      </w:r>
      <w:r w:rsidR="004A1C8E">
        <w:rPr>
          <w:rFonts w:hint="eastAsia"/>
        </w:rPr>
        <w:t>与</w:t>
      </w:r>
      <w:r w:rsidR="004A1C8E" w:rsidRPr="00EF14FA">
        <w:t>目标函数</w:t>
      </w:r>
      <w:r w:rsidR="004A1C8E">
        <w:rPr>
          <w:rFonts w:hint="eastAsia"/>
        </w:rPr>
        <w:t>构建</w:t>
      </w:r>
      <w:bookmarkEnd w:id="51"/>
    </w:p>
    <w:p w14:paraId="7909E593" w14:textId="77777777" w:rsidR="004771F3" w:rsidRDefault="004771F3" w:rsidP="005E5CFF">
      <w:pPr>
        <w:spacing w:after="120"/>
        <w:ind w:firstLine="480"/>
      </w:pPr>
      <w:r w:rsidRPr="004771F3">
        <w:t>多目标权重调节方案以工程效率、资源回收与覆岩扰动三类评价量为共同目标集，在几何可实施与安全隔离等工程底线条件满足的前提下，通过引入权重系数将三类目标的偏好关系转化为可计算的排序准则。该方案以候选池为评价对象，对每个候选同步计算效率分量、回收分量与扰动分量，并采用非支配排序与拥挤距离约束保持解集多样性，在此基础上再以加权综合得分完成最终排序与推荐。</w:t>
      </w:r>
      <w:r w:rsidR="008728F1">
        <w:rPr>
          <w:rFonts w:hint="eastAsia"/>
        </w:rPr>
        <w:t>其</w:t>
      </w:r>
      <w:r w:rsidR="008728F1" w:rsidRPr="005F2DC6">
        <w:rPr>
          <w:rFonts w:hint="eastAsia"/>
        </w:rPr>
        <w:t>约束设置与评价计算流程如</w:t>
      </w:r>
      <w:r w:rsidR="008728F1">
        <w:fldChar w:fldCharType="begin"/>
      </w:r>
      <w:r w:rsidR="008728F1">
        <w:instrText xml:space="preserve"> </w:instrText>
      </w:r>
      <w:r w:rsidR="008728F1">
        <w:rPr>
          <w:rFonts w:hint="eastAsia"/>
        </w:rPr>
        <w:instrText>REF _Ref220844040 \h</w:instrText>
      </w:r>
      <w:r w:rsidR="008728F1">
        <w:instrText xml:space="preserve"> </w:instrText>
      </w:r>
      <w:r w:rsidR="008728F1">
        <w:fldChar w:fldCharType="separate"/>
      </w:r>
      <w:r w:rsidR="009946A9">
        <w:rPr>
          <w:rFonts w:hint="eastAsia"/>
        </w:rPr>
        <w:t>图</w:t>
      </w:r>
      <w:r w:rsidR="009946A9">
        <w:rPr>
          <w:noProof/>
        </w:rPr>
        <w:t>6</w:t>
      </w:r>
      <w:r w:rsidR="009946A9">
        <w:t>.</w:t>
      </w:r>
      <w:r w:rsidR="009946A9">
        <w:rPr>
          <w:noProof/>
        </w:rPr>
        <w:t>9</w:t>
      </w:r>
      <w:r w:rsidR="008728F1">
        <w:fldChar w:fldCharType="end"/>
      </w:r>
      <w:r w:rsidR="008728F1" w:rsidRPr="005F2DC6">
        <w:rPr>
          <w:rFonts w:hint="eastAsia"/>
        </w:rPr>
        <w:t>所示。</w:t>
      </w:r>
    </w:p>
    <w:p w14:paraId="0BB92F04" w14:textId="26AB0F8A" w:rsidR="00226778" w:rsidRDefault="00A10388" w:rsidP="00226778">
      <w:pPr>
        <w:pStyle w:val="afffa"/>
      </w:pPr>
      <w:r w:rsidRPr="00A45540">
        <w:rPr>
          <w:noProof/>
        </w:rPr>
        <w:drawing>
          <wp:inline distT="0" distB="0" distL="0" distR="0" wp14:anchorId="4EDA4C71" wp14:editId="033F18E7">
            <wp:extent cx="5394960" cy="922020"/>
            <wp:effectExtent l="0" t="0" r="0" b="0"/>
            <wp:docPr id="2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5"/>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394960" cy="922020"/>
                    </a:xfrm>
                    <a:prstGeom prst="rect">
                      <a:avLst/>
                    </a:prstGeom>
                    <a:noFill/>
                    <a:ln>
                      <a:noFill/>
                    </a:ln>
                  </pic:spPr>
                </pic:pic>
              </a:graphicData>
            </a:graphic>
          </wp:inline>
        </w:drawing>
      </w:r>
    </w:p>
    <w:p w14:paraId="5A4D749C" w14:textId="77777777" w:rsidR="00226778" w:rsidRDefault="00226778" w:rsidP="00226778">
      <w:pPr>
        <w:pStyle w:val="affc"/>
      </w:pPr>
      <w:bookmarkStart w:id="52" w:name="_Ref220844040"/>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sidR="009946A9">
        <w:rPr>
          <w:noProof/>
        </w:rPr>
        <w:t>6</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9946A9">
        <w:rPr>
          <w:noProof/>
        </w:rPr>
        <w:t>9</w:t>
      </w:r>
      <w:r>
        <w:fldChar w:fldCharType="end"/>
      </w:r>
      <w:bookmarkEnd w:id="52"/>
      <w:r>
        <w:rPr>
          <w:rFonts w:hint="eastAsia"/>
        </w:rPr>
        <w:t xml:space="preserve"> </w:t>
      </w:r>
      <w:r w:rsidR="00385C78" w:rsidRPr="00385C78">
        <w:t>多目标权重调节方案</w:t>
      </w:r>
      <w:r w:rsidRPr="00761932">
        <w:rPr>
          <w:rFonts w:hint="eastAsia"/>
        </w:rPr>
        <w:t>约束条件与目标函数构建</w:t>
      </w:r>
    </w:p>
    <w:p w14:paraId="687F5B70" w14:textId="77777777" w:rsidR="00226778" w:rsidRPr="008C5124" w:rsidRDefault="00226778" w:rsidP="00226778">
      <w:pPr>
        <w:pStyle w:val="affe"/>
        <w:rPr>
          <w:rFonts w:hint="eastAsia"/>
        </w:rPr>
      </w:pPr>
      <w:r>
        <w:t xml:space="preserve">Fig. </w:t>
      </w:r>
      <w:fldSimple w:instr=" STYLEREF 1 \s ">
        <w:r w:rsidR="009946A9">
          <w:rPr>
            <w:noProof/>
          </w:rPr>
          <w:t>6</w:t>
        </w:r>
      </w:fldSimple>
      <w:r>
        <w:t>.</w:t>
      </w:r>
      <w:fldSimple w:instr=" SEQ Fig. \* ARABIC \s 1 ">
        <w:r w:rsidR="009946A9">
          <w:rPr>
            <w:noProof/>
          </w:rPr>
          <w:t>9</w:t>
        </w:r>
      </w:fldSimple>
      <w:r>
        <w:rPr>
          <w:rFonts w:hint="eastAsia"/>
        </w:rPr>
        <w:t xml:space="preserve"> </w:t>
      </w:r>
      <w:r w:rsidRPr="00761932">
        <w:t>Constraint and objective construction for the</w:t>
      </w:r>
      <w:r>
        <w:rPr>
          <w:rFonts w:hint="eastAsia"/>
        </w:rPr>
        <w:t xml:space="preserve"> </w:t>
      </w:r>
      <w:r w:rsidR="00385C78" w:rsidRPr="00385C78">
        <w:t>weighted multi-objective scheme</w:t>
      </w:r>
    </w:p>
    <w:p w14:paraId="78E3BE90" w14:textId="77777777" w:rsidR="004771F3" w:rsidRDefault="004771F3" w:rsidP="004771F3">
      <w:pPr>
        <w:ind w:firstLine="480"/>
      </w:pPr>
      <w:r w:rsidRPr="004771F3">
        <w:t>（</w:t>
      </w:r>
      <w:r w:rsidRPr="004771F3">
        <w:t>1</w:t>
      </w:r>
      <w:r w:rsidRPr="004771F3">
        <w:t>）决策变量与基本几何量</w:t>
      </w:r>
    </w:p>
    <w:p w14:paraId="54128336" w14:textId="77777777" w:rsidR="004771F3" w:rsidRPr="004771F3" w:rsidRDefault="004771F3" w:rsidP="004771F3">
      <w:pPr>
        <w:ind w:firstLine="480"/>
      </w:pPr>
      <w:r w:rsidRPr="004771F3">
        <w:t>多目标权重调节方案的决策变量与有效布置域、工作面几何域等基础定义与前述方案一致，不再重复。引入三目标权重向量</w:t>
      </w:r>
      <w:r>
        <w:rPr>
          <w:rFonts w:hint="eastAsia"/>
        </w:rPr>
        <w:t>：</w:t>
      </w:r>
    </w:p>
    <w:p w14:paraId="654093D8" w14:textId="77777777" w:rsidR="004771F3" w:rsidRPr="00282AF6" w:rsidRDefault="004771F3" w:rsidP="004771F3">
      <w:pPr>
        <w:pStyle w:val="afff8"/>
      </w:pPr>
      <w:r w:rsidRPr="00282AF6">
        <w:tab/>
      </w:r>
      <w:r w:rsidR="00A55756" w:rsidRPr="00282AF6">
        <w:rPr>
          <w:rFonts w:hint="eastAsia"/>
        </w:rPr>
        <w:object w:dxaOrig="2060" w:dyaOrig="400" w14:anchorId="27B3784C">
          <v:shape id="_x0000_i1052" type="#_x0000_t75" style="width:103.2pt;height:19.8pt" o:ole="">
            <v:imagedata r:id="rId80" o:title=""/>
          </v:shape>
          <o:OLEObject Type="Embed" ProgID="Equation.DSMT4" ShapeID="_x0000_i1052" DrawAspect="Content" ObjectID="_1838372335" r:id="rId81"/>
        </w:object>
      </w:r>
      <w:r w:rsidRPr="00282AF6">
        <w:tab/>
      </w:r>
      <w:r w:rsidRPr="00282AF6">
        <w:rPr>
          <w:rFonts w:hint="eastAsia"/>
        </w:rPr>
        <w:t>（</w:t>
      </w:r>
      <w:r w:rsidRPr="00282AF6">
        <w:fldChar w:fldCharType="begin"/>
      </w:r>
      <w:r w:rsidRPr="00282AF6">
        <w:instrText xml:space="preserve"> </w:instrText>
      </w:r>
      <w:r w:rsidRPr="00282AF6">
        <w:rPr>
          <w:rFonts w:hint="eastAsia"/>
        </w:rPr>
        <w:instrText>STYLEREF 1 \s</w:instrText>
      </w:r>
      <w:r w:rsidRPr="00282AF6">
        <w:instrText xml:space="preserve"> </w:instrText>
      </w:r>
      <w:r w:rsidRPr="00282AF6">
        <w:fldChar w:fldCharType="separate"/>
      </w:r>
      <w:r w:rsidR="009946A9">
        <w:rPr>
          <w:noProof/>
        </w:rPr>
        <w:t>6</w:t>
      </w:r>
      <w:r w:rsidRPr="00282AF6">
        <w:fldChar w:fldCharType="end"/>
      </w:r>
      <w:r w:rsidRPr="00282AF6">
        <w:t>.</w:t>
      </w:r>
      <w:r w:rsidRPr="00282AF6">
        <w:fldChar w:fldCharType="begin"/>
      </w:r>
      <w:r w:rsidRPr="00282AF6">
        <w:instrText xml:space="preserve"> </w:instrText>
      </w:r>
      <w:r w:rsidRPr="00282AF6">
        <w:rPr>
          <w:rFonts w:hint="eastAsia"/>
        </w:rPr>
        <w:instrText xml:space="preserve">SEQ </w:instrText>
      </w:r>
      <w:r w:rsidRPr="00282AF6">
        <w:rPr>
          <w:rFonts w:hint="eastAsia"/>
        </w:rPr>
        <w:instrText>（</w:instrText>
      </w:r>
      <w:r w:rsidRPr="00282AF6">
        <w:rPr>
          <w:rFonts w:hint="eastAsia"/>
        </w:rPr>
        <w:instrText xml:space="preserve"> \* ARABIC \s 1</w:instrText>
      </w:r>
      <w:r w:rsidRPr="00282AF6">
        <w:instrText xml:space="preserve"> </w:instrText>
      </w:r>
      <w:r w:rsidRPr="00282AF6">
        <w:fldChar w:fldCharType="separate"/>
      </w:r>
      <w:r w:rsidR="009946A9">
        <w:rPr>
          <w:noProof/>
        </w:rPr>
        <w:t>18</w:t>
      </w:r>
      <w:r w:rsidRPr="00282AF6">
        <w:fldChar w:fldCharType="end"/>
      </w:r>
      <w:r w:rsidRPr="00282AF6">
        <w:rPr>
          <w:rFonts w:hint="eastAsia"/>
        </w:rPr>
        <w:t>）</w:t>
      </w:r>
    </w:p>
    <w:p w14:paraId="7974AE84" w14:textId="77777777" w:rsidR="00076295" w:rsidRDefault="00A55756" w:rsidP="00A55756">
      <w:pPr>
        <w:pStyle w:val="affff"/>
      </w:pPr>
      <w:r>
        <w:rPr>
          <w:rFonts w:hint="eastAsia"/>
        </w:rPr>
        <w:t>式中，</w:t>
      </w:r>
      <w:r w:rsidRPr="00A55756">
        <w:rPr>
          <w:i/>
        </w:rPr>
        <w:t>λ</w:t>
      </w:r>
      <w:r w:rsidRPr="00A55756">
        <w:rPr>
          <w:vertAlign w:val="subscript"/>
        </w:rPr>
        <w:t>eff</w:t>
      </w:r>
      <w:r w:rsidRPr="00A55756">
        <w:t>为工程效率权重；</w:t>
      </w:r>
      <w:r w:rsidRPr="00A55756">
        <w:rPr>
          <w:i/>
        </w:rPr>
        <w:t>λ</w:t>
      </w:r>
      <w:r w:rsidRPr="00A55756">
        <w:rPr>
          <w:vertAlign w:val="subscript"/>
        </w:rPr>
        <w:t>rec</w:t>
      </w:r>
      <w:r w:rsidRPr="00A55756">
        <w:t>为资源回收权重；</w:t>
      </w:r>
      <w:r w:rsidRPr="00A55756">
        <w:rPr>
          <w:i/>
        </w:rPr>
        <w:t>λ</w:t>
      </w:r>
      <w:r w:rsidRPr="00A55756">
        <w:rPr>
          <w:rFonts w:hint="eastAsia"/>
          <w:vertAlign w:val="subscript"/>
        </w:rPr>
        <w:t>ODI</w:t>
      </w:r>
      <w:r w:rsidRPr="00A55756">
        <w:t>为覆岩扰动权重。</w:t>
      </w:r>
    </w:p>
    <w:p w14:paraId="0C57F11F" w14:textId="77777777" w:rsidR="004771F3" w:rsidRDefault="00A55756" w:rsidP="00076295">
      <w:pPr>
        <w:ind w:firstLine="480"/>
      </w:pPr>
      <w:r w:rsidRPr="00A55756">
        <w:t>为保证不同权重输入下的可比性，对权重执行归一化处理</w:t>
      </w:r>
      <w:r w:rsidR="005E5CFF">
        <w:rPr>
          <w:rFonts w:hint="eastAsia"/>
        </w:rPr>
        <w:t>：</w:t>
      </w:r>
    </w:p>
    <w:p w14:paraId="24C9ECC8" w14:textId="77777777" w:rsidR="00A55756" w:rsidRPr="00282AF6" w:rsidRDefault="00A55756" w:rsidP="00A55756">
      <w:pPr>
        <w:pStyle w:val="afff8"/>
      </w:pPr>
      <w:r w:rsidRPr="00282AF6">
        <w:lastRenderedPageBreak/>
        <w:tab/>
      </w:r>
      <w:r w:rsidRPr="00282AF6">
        <w:rPr>
          <w:rFonts w:hint="eastAsia"/>
        </w:rPr>
        <w:object w:dxaOrig="1860" w:dyaOrig="360" w14:anchorId="2B1ACF02">
          <v:shape id="_x0000_i1053" type="#_x0000_t75" style="width:93pt;height:18pt" o:ole="">
            <v:imagedata r:id="rId82" o:title=""/>
          </v:shape>
          <o:OLEObject Type="Embed" ProgID="Equation.DSMT4" ShapeID="_x0000_i1053" DrawAspect="Content" ObjectID="_1838372336" r:id="rId83"/>
        </w:object>
      </w:r>
      <w:r w:rsidRPr="00282AF6">
        <w:tab/>
      </w:r>
      <w:r w:rsidRPr="00282AF6">
        <w:rPr>
          <w:rFonts w:hint="eastAsia"/>
        </w:rPr>
        <w:t>（</w:t>
      </w:r>
      <w:r w:rsidRPr="00282AF6">
        <w:fldChar w:fldCharType="begin"/>
      </w:r>
      <w:r w:rsidRPr="00282AF6">
        <w:instrText xml:space="preserve"> </w:instrText>
      </w:r>
      <w:r w:rsidRPr="00282AF6">
        <w:rPr>
          <w:rFonts w:hint="eastAsia"/>
        </w:rPr>
        <w:instrText>STYLEREF 1 \s</w:instrText>
      </w:r>
      <w:r w:rsidRPr="00282AF6">
        <w:instrText xml:space="preserve"> </w:instrText>
      </w:r>
      <w:r w:rsidRPr="00282AF6">
        <w:fldChar w:fldCharType="separate"/>
      </w:r>
      <w:r w:rsidR="009946A9">
        <w:rPr>
          <w:noProof/>
        </w:rPr>
        <w:t>6</w:t>
      </w:r>
      <w:r w:rsidRPr="00282AF6">
        <w:fldChar w:fldCharType="end"/>
      </w:r>
      <w:r w:rsidRPr="00282AF6">
        <w:t>.</w:t>
      </w:r>
      <w:r w:rsidRPr="00282AF6">
        <w:fldChar w:fldCharType="begin"/>
      </w:r>
      <w:r w:rsidRPr="00282AF6">
        <w:instrText xml:space="preserve"> </w:instrText>
      </w:r>
      <w:r w:rsidRPr="00282AF6">
        <w:rPr>
          <w:rFonts w:hint="eastAsia"/>
        </w:rPr>
        <w:instrText xml:space="preserve">SEQ </w:instrText>
      </w:r>
      <w:r w:rsidRPr="00282AF6">
        <w:rPr>
          <w:rFonts w:hint="eastAsia"/>
        </w:rPr>
        <w:instrText>（</w:instrText>
      </w:r>
      <w:r w:rsidRPr="00282AF6">
        <w:rPr>
          <w:rFonts w:hint="eastAsia"/>
        </w:rPr>
        <w:instrText xml:space="preserve"> \* ARABIC \s 1</w:instrText>
      </w:r>
      <w:r w:rsidRPr="00282AF6">
        <w:instrText xml:space="preserve"> </w:instrText>
      </w:r>
      <w:r w:rsidRPr="00282AF6">
        <w:fldChar w:fldCharType="separate"/>
      </w:r>
      <w:r w:rsidR="009946A9">
        <w:rPr>
          <w:noProof/>
        </w:rPr>
        <w:t>19</w:t>
      </w:r>
      <w:r w:rsidRPr="00282AF6">
        <w:fldChar w:fldCharType="end"/>
      </w:r>
      <w:r w:rsidRPr="00282AF6">
        <w:rPr>
          <w:rFonts w:hint="eastAsia"/>
        </w:rPr>
        <w:t>）</w:t>
      </w:r>
    </w:p>
    <w:p w14:paraId="718D892C" w14:textId="77777777" w:rsidR="00A55756" w:rsidRDefault="00A55756" w:rsidP="00A55756">
      <w:pPr>
        <w:ind w:firstLine="480"/>
        <w:rPr>
          <w:rFonts w:hint="eastAsia"/>
        </w:rPr>
      </w:pPr>
      <w:r>
        <w:rPr>
          <w:rFonts w:hint="eastAsia"/>
        </w:rPr>
        <w:t>（</w:t>
      </w:r>
      <w:r>
        <w:rPr>
          <w:rFonts w:hint="eastAsia"/>
        </w:rPr>
        <w:t>2</w:t>
      </w:r>
      <w:r>
        <w:rPr>
          <w:rFonts w:hint="eastAsia"/>
        </w:rPr>
        <w:t>）约束条件</w:t>
      </w:r>
    </w:p>
    <w:p w14:paraId="5DD458FD" w14:textId="77777777" w:rsidR="004771F3" w:rsidRDefault="00A55756" w:rsidP="00A55756">
      <w:pPr>
        <w:ind w:firstLine="480"/>
      </w:pPr>
      <w:r>
        <w:rPr>
          <w:rFonts w:hint="eastAsia"/>
        </w:rPr>
        <w:t>多目标权重调节方案的约束由工程底线条件与权重有效性条件组成。工程底线条件与前述方案一致，用于保证候选方案具备稳定几何对象与安全隔离基础，包含边界合法性、尺度区间有效性、工作面构造位于有效布置域内、边界煤柱与区段煤柱隔离要求，以及候选构造过程的可实现性。未满足时，候选在生成阶段剔除，并按输入类或几何类失败类型记录。为保证扰动分量可计算，要求覆岩扰动度分布场在评价域内可用；当扰动度场缺失时，扰动权重置零并对其余权重重新归一化，从而使综合评分退化为效率与回收的加权权衡。</w:t>
      </w:r>
    </w:p>
    <w:p w14:paraId="3666D36D" w14:textId="77777777" w:rsidR="00A55756" w:rsidRDefault="00A55756" w:rsidP="00A55756">
      <w:pPr>
        <w:ind w:firstLine="480"/>
        <w:rPr>
          <w:rFonts w:hint="eastAsia"/>
        </w:rPr>
      </w:pPr>
      <w:r>
        <w:rPr>
          <w:rFonts w:hint="eastAsia"/>
        </w:rPr>
        <w:t>（</w:t>
      </w:r>
      <w:r>
        <w:rPr>
          <w:rFonts w:hint="eastAsia"/>
        </w:rPr>
        <w:t>3</w:t>
      </w:r>
      <w:r>
        <w:rPr>
          <w:rFonts w:hint="eastAsia"/>
        </w:rPr>
        <w:t>）目标函数构建</w:t>
      </w:r>
    </w:p>
    <w:p w14:paraId="21C9DD8F" w14:textId="77777777" w:rsidR="00A55756" w:rsidRDefault="00A55756" w:rsidP="00A55756">
      <w:pPr>
        <w:ind w:firstLine="480"/>
      </w:pPr>
      <w:r>
        <w:rPr>
          <w:rFonts w:hint="eastAsia"/>
        </w:rPr>
        <w:t>多目标权重调节方案对每个候选构造三目标评价向量如下：</w:t>
      </w:r>
    </w:p>
    <w:p w14:paraId="58456C12" w14:textId="77777777" w:rsidR="00DF7989" w:rsidRPr="00282AF6" w:rsidRDefault="00DF7989" w:rsidP="00DF7989">
      <w:pPr>
        <w:pStyle w:val="afff8"/>
      </w:pPr>
      <w:r w:rsidRPr="00282AF6">
        <w:tab/>
      </w:r>
      <w:r w:rsidRPr="00282AF6">
        <w:rPr>
          <w:rFonts w:hint="eastAsia"/>
        </w:rPr>
        <w:object w:dxaOrig="3840" w:dyaOrig="400" w14:anchorId="3E843992">
          <v:shape id="_x0000_i1054" type="#_x0000_t75" style="width:192pt;height:19.8pt" o:ole="">
            <v:imagedata r:id="rId84" o:title=""/>
          </v:shape>
          <o:OLEObject Type="Embed" ProgID="Equation.DSMT4" ShapeID="_x0000_i1054" DrawAspect="Content" ObjectID="_1838372337" r:id="rId85"/>
        </w:object>
      </w:r>
      <w:r w:rsidRPr="00282AF6">
        <w:tab/>
      </w:r>
      <w:r w:rsidRPr="00282AF6">
        <w:rPr>
          <w:rFonts w:hint="eastAsia"/>
        </w:rPr>
        <w:t>（</w:t>
      </w:r>
      <w:r w:rsidRPr="00282AF6">
        <w:fldChar w:fldCharType="begin"/>
      </w:r>
      <w:r w:rsidRPr="00282AF6">
        <w:instrText xml:space="preserve"> </w:instrText>
      </w:r>
      <w:r w:rsidRPr="00282AF6">
        <w:rPr>
          <w:rFonts w:hint="eastAsia"/>
        </w:rPr>
        <w:instrText>STYLEREF 1 \s</w:instrText>
      </w:r>
      <w:r w:rsidRPr="00282AF6">
        <w:instrText xml:space="preserve"> </w:instrText>
      </w:r>
      <w:r w:rsidRPr="00282AF6">
        <w:fldChar w:fldCharType="separate"/>
      </w:r>
      <w:r w:rsidR="009946A9">
        <w:rPr>
          <w:noProof/>
        </w:rPr>
        <w:t>6</w:t>
      </w:r>
      <w:r w:rsidRPr="00282AF6">
        <w:fldChar w:fldCharType="end"/>
      </w:r>
      <w:r w:rsidRPr="00282AF6">
        <w:t>.</w:t>
      </w:r>
      <w:r w:rsidRPr="00282AF6">
        <w:fldChar w:fldCharType="begin"/>
      </w:r>
      <w:r w:rsidRPr="00282AF6">
        <w:instrText xml:space="preserve"> </w:instrText>
      </w:r>
      <w:r w:rsidRPr="00282AF6">
        <w:rPr>
          <w:rFonts w:hint="eastAsia"/>
        </w:rPr>
        <w:instrText xml:space="preserve">SEQ </w:instrText>
      </w:r>
      <w:r w:rsidRPr="00282AF6">
        <w:rPr>
          <w:rFonts w:hint="eastAsia"/>
        </w:rPr>
        <w:instrText>（</w:instrText>
      </w:r>
      <w:r w:rsidRPr="00282AF6">
        <w:rPr>
          <w:rFonts w:hint="eastAsia"/>
        </w:rPr>
        <w:instrText xml:space="preserve"> \* ARABIC \s 1</w:instrText>
      </w:r>
      <w:r w:rsidRPr="00282AF6">
        <w:instrText xml:space="preserve"> </w:instrText>
      </w:r>
      <w:r w:rsidRPr="00282AF6">
        <w:fldChar w:fldCharType="separate"/>
      </w:r>
      <w:r w:rsidR="009946A9">
        <w:rPr>
          <w:noProof/>
        </w:rPr>
        <w:t>20</w:t>
      </w:r>
      <w:r w:rsidRPr="00282AF6">
        <w:fldChar w:fldCharType="end"/>
      </w:r>
      <w:r w:rsidRPr="00282AF6">
        <w:rPr>
          <w:rFonts w:hint="eastAsia"/>
        </w:rPr>
        <w:t>）</w:t>
      </w:r>
    </w:p>
    <w:p w14:paraId="7A4FE66C" w14:textId="77777777" w:rsidR="00584A71" w:rsidRDefault="00584A71" w:rsidP="00584A71">
      <w:pPr>
        <w:pStyle w:val="affff"/>
      </w:pPr>
      <w:r w:rsidRPr="00584A71">
        <w:t>式中，</w:t>
      </w:r>
      <w:r w:rsidRPr="00584A71">
        <w:rPr>
          <w:i/>
        </w:rPr>
        <w:t>F</w:t>
      </w:r>
      <w:r w:rsidRPr="00584A71">
        <w:rPr>
          <w:vertAlign w:val="subscript"/>
        </w:rPr>
        <w:t>eff</w:t>
      </w:r>
      <w:r w:rsidRPr="00584A71">
        <w:t>为工程效率分量；</w:t>
      </w:r>
      <w:r w:rsidRPr="00584A71">
        <w:rPr>
          <w:i/>
        </w:rPr>
        <w:t>F</w:t>
      </w:r>
      <w:r w:rsidRPr="00584A71">
        <w:rPr>
          <w:vertAlign w:val="subscript"/>
        </w:rPr>
        <w:t>rec</w:t>
      </w:r>
      <w:r w:rsidRPr="00584A71">
        <w:t>为资源回收分量；</w:t>
      </w:r>
      <w:r w:rsidRPr="00584A71">
        <w:rPr>
          <w:i/>
        </w:rPr>
        <w:t>F</w:t>
      </w:r>
      <w:r w:rsidRPr="00584A71">
        <w:rPr>
          <w:rFonts w:hint="eastAsia"/>
          <w:vertAlign w:val="subscript"/>
        </w:rPr>
        <w:t>ODI</w:t>
      </w:r>
      <w:r w:rsidRPr="00584A71">
        <w:t>为覆岩扰动分量。</w:t>
      </w:r>
    </w:p>
    <w:p w14:paraId="6647AF0C" w14:textId="77777777" w:rsidR="007C6100" w:rsidRDefault="00584A71" w:rsidP="007C6100">
      <w:pPr>
        <w:ind w:firstLine="480"/>
      </w:pPr>
      <w:r w:rsidRPr="00584A71">
        <w:t>三分量分别由工程效率、资源回收与覆岩扰动评价过程给出，其中扰动分量由采样均值、分位值与超阈比例组合形成并可映射为单调一致的评分点数，用于跨候选比较。</w:t>
      </w:r>
    </w:p>
    <w:p w14:paraId="67135C43" w14:textId="77777777" w:rsidR="00901413" w:rsidRPr="00901413" w:rsidRDefault="00901413" w:rsidP="00901413">
      <w:pPr>
        <w:ind w:firstLine="480"/>
      </w:pPr>
      <w:r w:rsidRPr="00901413">
        <w:t>在候选集上先依据</w:t>
      </w:r>
      <w:r w:rsidRPr="00901413">
        <w:rPr>
          <w:rFonts w:hint="eastAsia"/>
          <w:i/>
        </w:rPr>
        <w:t>F</w:t>
      </w:r>
      <w:r w:rsidRPr="00901413">
        <w:rPr>
          <w:rFonts w:hint="eastAsia"/>
          <w:vertAlign w:val="subscript"/>
        </w:rPr>
        <w:t>vec</w:t>
      </w:r>
      <w:r w:rsidRPr="00901413">
        <w:t>(</w:t>
      </w:r>
      <w:r>
        <w:rPr>
          <w:rFonts w:hint="eastAsia"/>
          <w:i/>
        </w:rPr>
        <w:t>X</w:t>
      </w:r>
      <w:r w:rsidRPr="00901413">
        <w:t>)</w:t>
      </w:r>
      <w:r>
        <w:rPr>
          <w:rFonts w:hint="eastAsia"/>
        </w:rPr>
        <w:t xml:space="preserve"> </w:t>
      </w:r>
      <w:r w:rsidRPr="00901413">
        <w:t>执行非支配排序，并在同一层内引入拥挤距离保持解集多样性，得到用于综合排序的候选子集。对进入综合排序的候选，定义加权综合得分</w:t>
      </w:r>
      <w:r>
        <w:rPr>
          <w:rFonts w:hint="eastAsia"/>
        </w:rPr>
        <w:t>如下：</w:t>
      </w:r>
    </w:p>
    <w:p w14:paraId="6CC76EAC" w14:textId="77777777" w:rsidR="002C668B" w:rsidRPr="00282AF6" w:rsidRDefault="002C668B" w:rsidP="002C668B">
      <w:pPr>
        <w:pStyle w:val="afff8"/>
      </w:pPr>
      <w:r w:rsidRPr="00282AF6">
        <w:tab/>
      </w:r>
      <w:r w:rsidRPr="00282AF6">
        <w:rPr>
          <w:rFonts w:hint="eastAsia"/>
        </w:rPr>
        <w:object w:dxaOrig="5140" w:dyaOrig="400" w14:anchorId="71A17891">
          <v:shape id="_x0000_i1055" type="#_x0000_t75" style="width:256.8pt;height:19.8pt" o:ole="">
            <v:imagedata r:id="rId86" o:title=""/>
          </v:shape>
          <o:OLEObject Type="Embed" ProgID="Equation.DSMT4" ShapeID="_x0000_i1055" DrawAspect="Content" ObjectID="_1838372338" r:id="rId87"/>
        </w:object>
      </w:r>
      <w:r w:rsidRPr="00282AF6">
        <w:tab/>
      </w:r>
      <w:r w:rsidRPr="00282AF6">
        <w:rPr>
          <w:rFonts w:hint="eastAsia"/>
        </w:rPr>
        <w:t>（</w:t>
      </w:r>
      <w:r w:rsidRPr="00282AF6">
        <w:fldChar w:fldCharType="begin"/>
      </w:r>
      <w:r w:rsidRPr="00282AF6">
        <w:instrText xml:space="preserve"> </w:instrText>
      </w:r>
      <w:r w:rsidRPr="00282AF6">
        <w:rPr>
          <w:rFonts w:hint="eastAsia"/>
        </w:rPr>
        <w:instrText>STYLEREF 1 \s</w:instrText>
      </w:r>
      <w:r w:rsidRPr="00282AF6">
        <w:instrText xml:space="preserve"> </w:instrText>
      </w:r>
      <w:r w:rsidRPr="00282AF6">
        <w:fldChar w:fldCharType="separate"/>
      </w:r>
      <w:r w:rsidR="009946A9">
        <w:rPr>
          <w:noProof/>
        </w:rPr>
        <w:t>6</w:t>
      </w:r>
      <w:r w:rsidRPr="00282AF6">
        <w:fldChar w:fldCharType="end"/>
      </w:r>
      <w:r w:rsidRPr="00282AF6">
        <w:t>.</w:t>
      </w:r>
      <w:r w:rsidRPr="00282AF6">
        <w:fldChar w:fldCharType="begin"/>
      </w:r>
      <w:r w:rsidRPr="00282AF6">
        <w:instrText xml:space="preserve"> </w:instrText>
      </w:r>
      <w:r w:rsidRPr="00282AF6">
        <w:rPr>
          <w:rFonts w:hint="eastAsia"/>
        </w:rPr>
        <w:instrText xml:space="preserve">SEQ </w:instrText>
      </w:r>
      <w:r w:rsidRPr="00282AF6">
        <w:rPr>
          <w:rFonts w:hint="eastAsia"/>
        </w:rPr>
        <w:instrText>（</w:instrText>
      </w:r>
      <w:r w:rsidRPr="00282AF6">
        <w:rPr>
          <w:rFonts w:hint="eastAsia"/>
        </w:rPr>
        <w:instrText xml:space="preserve"> \* ARABIC \s 1</w:instrText>
      </w:r>
      <w:r w:rsidRPr="00282AF6">
        <w:instrText xml:space="preserve"> </w:instrText>
      </w:r>
      <w:r w:rsidRPr="00282AF6">
        <w:fldChar w:fldCharType="separate"/>
      </w:r>
      <w:r w:rsidR="009946A9">
        <w:rPr>
          <w:noProof/>
        </w:rPr>
        <w:t>21</w:t>
      </w:r>
      <w:r w:rsidRPr="00282AF6">
        <w:fldChar w:fldCharType="end"/>
      </w:r>
      <w:r w:rsidRPr="00282AF6">
        <w:rPr>
          <w:rFonts w:hint="eastAsia"/>
        </w:rPr>
        <w:t>）</w:t>
      </w:r>
    </w:p>
    <w:p w14:paraId="39EDB1BF" w14:textId="77777777" w:rsidR="00DF7989" w:rsidRDefault="002C668B" w:rsidP="007C6100">
      <w:pPr>
        <w:ind w:firstLine="480"/>
        <w:rPr>
          <w:rFonts w:hint="eastAsia"/>
        </w:rPr>
      </w:pPr>
      <w:r>
        <w:rPr>
          <w:rFonts w:hint="eastAsia"/>
        </w:rPr>
        <w:t>式中，</w:t>
      </w:r>
      <w:r w:rsidRPr="002C668B">
        <w:rPr>
          <w:rFonts w:hint="eastAsia"/>
          <w:i/>
        </w:rPr>
        <w:t>S</w:t>
      </w:r>
      <w:r w:rsidRPr="002C668B">
        <w:rPr>
          <w:rFonts w:hint="eastAsia"/>
          <w:i/>
          <w:vertAlign w:val="subscript"/>
        </w:rPr>
        <w:t>w</w:t>
      </w:r>
      <w:r w:rsidRPr="002C668B">
        <w:t>为加权综合得分；</w:t>
      </w:r>
      <w:r w:rsidRPr="002C668B">
        <w:rPr>
          <w:i/>
        </w:rPr>
        <w:t>P</w:t>
      </w:r>
      <w:r w:rsidRPr="002C668B">
        <w:rPr>
          <w:vertAlign w:val="subscript"/>
        </w:rPr>
        <w:t>eff</w:t>
      </w:r>
      <w:r>
        <w:rPr>
          <w:rFonts w:hint="eastAsia"/>
        </w:rPr>
        <w:t>，</w:t>
      </w:r>
      <w:r w:rsidRPr="002C668B">
        <w:rPr>
          <w:i/>
        </w:rPr>
        <w:t>P</w:t>
      </w:r>
      <w:r>
        <w:rPr>
          <w:rFonts w:hint="eastAsia"/>
          <w:vertAlign w:val="subscript"/>
        </w:rPr>
        <w:t>rec</w:t>
      </w:r>
      <w:r>
        <w:rPr>
          <w:rFonts w:hint="eastAsia"/>
          <w:vertAlign w:val="subscript"/>
        </w:rPr>
        <w:t>，</w:t>
      </w:r>
      <w:r w:rsidRPr="002C668B">
        <w:rPr>
          <w:i/>
        </w:rPr>
        <w:t>P</w:t>
      </w:r>
      <w:r>
        <w:rPr>
          <w:rFonts w:hint="eastAsia"/>
          <w:vertAlign w:val="subscript"/>
        </w:rPr>
        <w:t>ODI</w:t>
      </w:r>
      <w:r w:rsidRPr="002C668B">
        <w:t>分别为效率、回收与扰动的无量纲评分量，取值随方案优劣单调变化</w:t>
      </w:r>
      <w:r>
        <w:rPr>
          <w:rFonts w:hint="eastAsia"/>
        </w:rPr>
        <w:t>。</w:t>
      </w:r>
    </w:p>
    <w:p w14:paraId="6EC8D090" w14:textId="77777777" w:rsidR="00DF7989" w:rsidRPr="00B21680" w:rsidRDefault="00B21680" w:rsidP="007C6100">
      <w:pPr>
        <w:ind w:firstLine="480"/>
        <w:rPr>
          <w:rFonts w:hint="eastAsia"/>
        </w:rPr>
      </w:pPr>
      <w:r w:rsidRPr="00B21680">
        <w:t>该目标函数使三目标偏好通过权重系数进入同一排序尺度，从而在不同偏好设置下形成可解释的折中解，并保持候选间差异主要来自效率、回收与扰动三分量的权衡关系。</w:t>
      </w:r>
    </w:p>
    <w:p w14:paraId="28F61EE6" w14:textId="77777777" w:rsidR="0094757B" w:rsidRDefault="000F209D" w:rsidP="000F209D">
      <w:pPr>
        <w:pStyle w:val="2"/>
      </w:pPr>
      <w:bookmarkStart w:id="53" w:name="_Toc221200454"/>
      <w:r>
        <w:rPr>
          <w:rFonts w:hint="eastAsia"/>
        </w:rPr>
        <w:t>基于</w:t>
      </w:r>
      <w:r>
        <w:rPr>
          <w:rFonts w:hint="eastAsia"/>
        </w:rPr>
        <w:t>ODI</w:t>
      </w:r>
      <w:r>
        <w:rPr>
          <w:rFonts w:hint="eastAsia"/>
        </w:rPr>
        <w:t>分布的</w:t>
      </w:r>
      <w:r w:rsidRPr="000F209D">
        <w:rPr>
          <w:rFonts w:hint="eastAsia"/>
        </w:rPr>
        <w:t>协同调控框架</w:t>
      </w:r>
      <w:bookmarkEnd w:id="53"/>
    </w:p>
    <w:p w14:paraId="050C1754" w14:textId="77777777" w:rsidR="00141A29" w:rsidRDefault="002B19C1" w:rsidP="005E5CFF">
      <w:pPr>
        <w:spacing w:after="120"/>
        <w:ind w:firstLine="480"/>
      </w:pPr>
      <w:r w:rsidRPr="002B19C1">
        <w:t>覆岩扰动风险若仅在施工阶段被动处置，易造成识别滞后、成本增加且方案间缺乏统一可比依据。</w:t>
      </w:r>
      <w:r w:rsidRPr="002B19C1">
        <w:rPr>
          <w:rFonts w:hint="eastAsia"/>
        </w:rPr>
        <w:t>为实现风险前置规避与全过程约束，本节基于有效布置域内</w:t>
      </w:r>
      <w:r w:rsidRPr="002B19C1">
        <w:rPr>
          <w:rFonts w:hint="eastAsia"/>
        </w:rPr>
        <w:t xml:space="preserve"> ODI </w:t>
      </w:r>
      <w:r w:rsidRPr="002B19C1">
        <w:rPr>
          <w:rFonts w:hint="eastAsia"/>
        </w:rPr>
        <w:t>空间分布，建立统一扰动度标尺与一致采样统计体系，构建跨阶段可比的约束判据与评价指标集，进而将前期风险分区、方案比选与回采调控纳入同一可计算尺度，形成协同调控框架，支撑采区方案前置筛选与实施阶段扰动动态调控，如</w:t>
      </w:r>
      <w:r w:rsidR="00320986">
        <w:fldChar w:fldCharType="begin"/>
      </w:r>
      <w:r w:rsidR="00320986">
        <w:instrText xml:space="preserve"> </w:instrText>
      </w:r>
      <w:r w:rsidR="00320986">
        <w:rPr>
          <w:rFonts w:hint="eastAsia"/>
        </w:rPr>
        <w:instrText>REF _Ref220848191 \h</w:instrText>
      </w:r>
      <w:r w:rsidR="00320986">
        <w:instrText xml:space="preserve"> </w:instrText>
      </w:r>
      <w:r w:rsidR="00320986">
        <w:fldChar w:fldCharType="separate"/>
      </w:r>
      <w:r w:rsidR="009946A9">
        <w:rPr>
          <w:rFonts w:hint="eastAsia"/>
        </w:rPr>
        <w:t>图</w:t>
      </w:r>
      <w:r w:rsidR="009946A9">
        <w:rPr>
          <w:noProof/>
        </w:rPr>
        <w:t>6</w:t>
      </w:r>
      <w:r w:rsidR="009946A9">
        <w:t>.</w:t>
      </w:r>
      <w:r w:rsidR="009946A9">
        <w:rPr>
          <w:noProof/>
        </w:rPr>
        <w:t>10</w:t>
      </w:r>
      <w:r w:rsidR="00320986">
        <w:fldChar w:fldCharType="end"/>
      </w:r>
      <w:r w:rsidR="00912D77">
        <w:rPr>
          <w:rFonts w:hint="eastAsia"/>
        </w:rPr>
        <w:t>所示</w:t>
      </w:r>
      <w:r w:rsidR="00CF0E8B" w:rsidRPr="00CF0E8B">
        <w:rPr>
          <w:rFonts w:hint="eastAsia"/>
        </w:rPr>
        <w:t>。</w:t>
      </w:r>
    </w:p>
    <w:p w14:paraId="3BE7A6B7" w14:textId="5C278423" w:rsidR="00141A29" w:rsidRDefault="00A10388" w:rsidP="00141A29">
      <w:pPr>
        <w:pStyle w:val="afffa"/>
        <w:rPr>
          <w:rFonts w:hint="eastAsia"/>
        </w:rPr>
      </w:pPr>
      <w:r w:rsidRPr="00A45540">
        <w:rPr>
          <w:noProof/>
        </w:rPr>
        <w:lastRenderedPageBreak/>
        <w:drawing>
          <wp:inline distT="0" distB="0" distL="0" distR="0" wp14:anchorId="5A9B4D68" wp14:editId="0ECFFCF2">
            <wp:extent cx="5402580" cy="3124200"/>
            <wp:effectExtent l="0" t="0" r="0" b="0"/>
            <wp:docPr id="32" name="图片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73"/>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402580" cy="3124200"/>
                    </a:xfrm>
                    <a:prstGeom prst="rect">
                      <a:avLst/>
                    </a:prstGeom>
                    <a:noFill/>
                    <a:ln>
                      <a:noFill/>
                    </a:ln>
                  </pic:spPr>
                </pic:pic>
              </a:graphicData>
            </a:graphic>
          </wp:inline>
        </w:drawing>
      </w:r>
    </w:p>
    <w:p w14:paraId="40F392F9" w14:textId="77777777" w:rsidR="00141A29" w:rsidRDefault="00141A29" w:rsidP="00141A29">
      <w:pPr>
        <w:pStyle w:val="affc"/>
      </w:pPr>
      <w:bookmarkStart w:id="54" w:name="_Ref220848191"/>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sidR="009946A9">
        <w:rPr>
          <w:noProof/>
        </w:rPr>
        <w:t>6</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9946A9">
        <w:rPr>
          <w:noProof/>
        </w:rPr>
        <w:t>10</w:t>
      </w:r>
      <w:r>
        <w:fldChar w:fldCharType="end"/>
      </w:r>
      <w:bookmarkEnd w:id="54"/>
      <w:r>
        <w:rPr>
          <w:rFonts w:hint="eastAsia"/>
        </w:rPr>
        <w:t xml:space="preserve"> </w:t>
      </w:r>
      <w:r w:rsidRPr="00141A29">
        <w:rPr>
          <w:rFonts w:hint="eastAsia"/>
        </w:rPr>
        <w:t>基于</w:t>
      </w:r>
      <w:r w:rsidRPr="00141A29">
        <w:rPr>
          <w:rFonts w:hint="eastAsia"/>
        </w:rPr>
        <w:t>ODI</w:t>
      </w:r>
      <w:r w:rsidRPr="00141A29">
        <w:rPr>
          <w:rFonts w:hint="eastAsia"/>
        </w:rPr>
        <w:t>分布的协同调控框架</w:t>
      </w:r>
    </w:p>
    <w:p w14:paraId="5B5A21CA" w14:textId="77777777" w:rsidR="00141A29" w:rsidRPr="008C5124" w:rsidRDefault="00141A29" w:rsidP="00141A29">
      <w:pPr>
        <w:pStyle w:val="affe"/>
        <w:rPr>
          <w:rFonts w:hint="eastAsia"/>
        </w:rPr>
      </w:pPr>
      <w:r>
        <w:t xml:space="preserve">Fig. </w:t>
      </w:r>
      <w:fldSimple w:instr=" STYLEREF 1 \s ">
        <w:r w:rsidR="009946A9">
          <w:rPr>
            <w:noProof/>
          </w:rPr>
          <w:t>6</w:t>
        </w:r>
      </w:fldSimple>
      <w:r>
        <w:t>.</w:t>
      </w:r>
      <w:fldSimple w:instr=" SEQ Fig. \* ARABIC \s 1 ">
        <w:r w:rsidR="009946A9">
          <w:rPr>
            <w:noProof/>
          </w:rPr>
          <w:t>10</w:t>
        </w:r>
      </w:fldSimple>
      <w:r>
        <w:rPr>
          <w:rFonts w:hint="eastAsia"/>
        </w:rPr>
        <w:t xml:space="preserve"> </w:t>
      </w:r>
      <w:r w:rsidRPr="00141A29">
        <w:t xml:space="preserve">Framework of coordinated control based on the </w:t>
      </w:r>
      <w:r>
        <w:rPr>
          <w:rFonts w:hint="eastAsia"/>
        </w:rPr>
        <w:t>ODI</w:t>
      </w:r>
      <w:r w:rsidRPr="00141A29">
        <w:t xml:space="preserve"> distribution</w:t>
      </w:r>
    </w:p>
    <w:p w14:paraId="2BCF193A" w14:textId="77777777" w:rsidR="00141A29" w:rsidRDefault="00141A29" w:rsidP="00133C63">
      <w:pPr>
        <w:ind w:firstLine="480"/>
      </w:pPr>
      <w:r>
        <w:rPr>
          <w:rFonts w:hint="eastAsia"/>
        </w:rPr>
        <w:t>如图</w:t>
      </w:r>
      <w:r>
        <w:rPr>
          <w:rFonts w:hint="eastAsia"/>
        </w:rPr>
        <w:t>6.10</w:t>
      </w:r>
      <w:r>
        <w:rPr>
          <w:rFonts w:hint="eastAsia"/>
        </w:rPr>
        <w:t>所示，协同调控分为三个阶段：</w:t>
      </w:r>
    </w:p>
    <w:p w14:paraId="43078D8D" w14:textId="77777777" w:rsidR="00141A29" w:rsidRDefault="006251FA" w:rsidP="00133C63">
      <w:pPr>
        <w:ind w:firstLine="480"/>
      </w:pPr>
      <w:r w:rsidRPr="006251FA">
        <w:rPr>
          <w:rFonts w:hint="eastAsia"/>
        </w:rPr>
        <w:t>（</w:t>
      </w:r>
      <w:r w:rsidRPr="006251FA">
        <w:rPr>
          <w:rFonts w:hint="eastAsia"/>
        </w:rPr>
        <w:t>1</w:t>
      </w:r>
      <w:r w:rsidRPr="006251FA">
        <w:rPr>
          <w:rFonts w:hint="eastAsia"/>
        </w:rPr>
        <w:t>）采区前期风险分区阶段。在未给定工作面布置条件下，依据地质参数开展覆岩扰动度全域评价，用于圈定采区尺度的高扰动区与敏感区，并据此形成禁采边界、限制带与优先布置带等先验约束，为后续方案生成提供空间边界条件。</w:t>
      </w:r>
    </w:p>
    <w:p w14:paraId="13CE3F01" w14:textId="77777777" w:rsidR="006251FA" w:rsidRDefault="006251FA" w:rsidP="00133C63">
      <w:pPr>
        <w:ind w:firstLine="480"/>
      </w:pPr>
      <w:r w:rsidRPr="006251FA">
        <w:rPr>
          <w:rFonts w:hint="eastAsia"/>
        </w:rPr>
        <w:t>（</w:t>
      </w:r>
      <w:r w:rsidRPr="006251FA">
        <w:rPr>
          <w:rFonts w:hint="eastAsia"/>
        </w:rPr>
        <w:t>2</w:t>
      </w:r>
      <w:r w:rsidRPr="006251FA">
        <w:rPr>
          <w:rFonts w:hint="eastAsia"/>
        </w:rPr>
        <w:t>）方案布置比选</w:t>
      </w:r>
      <w:r w:rsidR="006F7B7A">
        <w:rPr>
          <w:rFonts w:hint="eastAsia"/>
        </w:rPr>
        <w:t>确定</w:t>
      </w:r>
      <w:r w:rsidRPr="006251FA">
        <w:rPr>
          <w:rFonts w:hint="eastAsia"/>
        </w:rPr>
        <w:t>阶段。在引入工作面布置方案后，以候选工作面几何集合及煤柱留设确定采动影响域，对覆岩扰动度空间场进行网格采样统计，提取均值、分位值与阈值超标比例等指标，用于超限方案剔除，并与工程效率与资源回收指标共同参与协同择优，实现不同布置方案扰动差异的量化对比。</w:t>
      </w:r>
    </w:p>
    <w:p w14:paraId="6A53C89A" w14:textId="77777777" w:rsidR="006251FA" w:rsidRDefault="006251FA" w:rsidP="00133C63">
      <w:pPr>
        <w:ind w:firstLine="480"/>
        <w:rPr>
          <w:rFonts w:hint="eastAsia"/>
        </w:rPr>
      </w:pPr>
      <w:r w:rsidRPr="006251FA">
        <w:rPr>
          <w:rFonts w:hint="eastAsia"/>
        </w:rPr>
        <w:t>（</w:t>
      </w:r>
      <w:r w:rsidRPr="006251FA">
        <w:rPr>
          <w:rFonts w:hint="eastAsia"/>
        </w:rPr>
        <w:t>3</w:t>
      </w:r>
      <w:r w:rsidRPr="006251FA">
        <w:rPr>
          <w:rFonts w:hint="eastAsia"/>
        </w:rPr>
        <w:t>）回采过程调控阶段。</w:t>
      </w:r>
      <w:r w:rsidR="0034462E" w:rsidRPr="0034462E">
        <w:t>在方案确定后，回采实施以采高为主要调控量，并在不同推进长度条件下对覆岩扰动度指标进行阶段性重算与曲线化表达，用于检验扰动高值区暴露范围与峰值水平的变化，形成实施阶段的调控依据，并与采掘接续与工程经济分析进行一致性校验，支撑回采过程的动态调整</w:t>
      </w:r>
      <w:r w:rsidRPr="006251FA">
        <w:rPr>
          <w:rFonts w:hint="eastAsia"/>
        </w:rPr>
        <w:t>。</w:t>
      </w:r>
    </w:p>
    <w:p w14:paraId="2B43A17A" w14:textId="77777777" w:rsidR="00133C63" w:rsidRPr="00133C63" w:rsidRDefault="00133C63" w:rsidP="00EF4BB8">
      <w:pPr>
        <w:pStyle w:val="3"/>
      </w:pPr>
      <w:bookmarkStart w:id="55" w:name="_Toc221200455"/>
      <w:r w:rsidRPr="00133C63">
        <w:t>协同调控对象与控制变量体系</w:t>
      </w:r>
      <w:bookmarkEnd w:id="55"/>
    </w:p>
    <w:p w14:paraId="5C967D84" w14:textId="77777777" w:rsidR="00141A29" w:rsidRDefault="00311AF1" w:rsidP="00141A29">
      <w:pPr>
        <w:ind w:firstLine="480"/>
        <w:rPr>
          <w:rFonts w:hint="eastAsia"/>
        </w:rPr>
      </w:pPr>
      <w:r w:rsidRPr="00311AF1">
        <w:t>为实现覆岩扰动相关风险的前置规避与全过程</w:t>
      </w:r>
      <w:r>
        <w:rPr>
          <w:rFonts w:hint="eastAsia"/>
        </w:rPr>
        <w:t>协同调控</w:t>
      </w:r>
      <w:r w:rsidRPr="00311AF1">
        <w:t>，围绕调控对象的工程化可识别性与控制变量的可输入性为边界条件，构建布置层与回采调控层两级控制变量体系，并将控制动作与覆岩扰动度统计量的响应关系建立在统一标尺与一致采样口径下，以保证跨方案与跨阶段评价结果的可比性与可校验性。控制变量体系及其层级关系</w:t>
      </w:r>
      <w:r>
        <w:rPr>
          <w:rFonts w:hint="eastAsia"/>
        </w:rPr>
        <w:t>如所示。</w:t>
      </w:r>
    </w:p>
    <w:p w14:paraId="145A13A3" w14:textId="05A3A05E" w:rsidR="00311AF1" w:rsidRDefault="00A10388" w:rsidP="00311AF1">
      <w:pPr>
        <w:pStyle w:val="afffa"/>
        <w:rPr>
          <w:rFonts w:hint="eastAsia"/>
        </w:rPr>
      </w:pPr>
      <w:r w:rsidRPr="00A45540">
        <w:rPr>
          <w:noProof/>
        </w:rPr>
        <w:lastRenderedPageBreak/>
        <w:drawing>
          <wp:inline distT="0" distB="0" distL="0" distR="0" wp14:anchorId="12F57D01" wp14:editId="731EF4D6">
            <wp:extent cx="3954780" cy="1943100"/>
            <wp:effectExtent l="0" t="0" r="0" b="0"/>
            <wp:docPr id="3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9"/>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3954780" cy="1943100"/>
                    </a:xfrm>
                    <a:prstGeom prst="rect">
                      <a:avLst/>
                    </a:prstGeom>
                    <a:noFill/>
                    <a:ln>
                      <a:noFill/>
                    </a:ln>
                  </pic:spPr>
                </pic:pic>
              </a:graphicData>
            </a:graphic>
          </wp:inline>
        </w:drawing>
      </w:r>
    </w:p>
    <w:p w14:paraId="5EB01028" w14:textId="77777777" w:rsidR="00311AF1" w:rsidRDefault="00311AF1" w:rsidP="00311AF1">
      <w:pPr>
        <w:pStyle w:val="affc"/>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sidR="009946A9">
        <w:rPr>
          <w:noProof/>
        </w:rPr>
        <w:t>6</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9946A9">
        <w:rPr>
          <w:noProof/>
        </w:rPr>
        <w:t>11</w:t>
      </w:r>
      <w:r>
        <w:fldChar w:fldCharType="end"/>
      </w:r>
      <w:r>
        <w:rPr>
          <w:rFonts w:hint="eastAsia"/>
        </w:rPr>
        <w:t xml:space="preserve"> </w:t>
      </w:r>
      <w:r w:rsidR="003B175E" w:rsidRPr="003B175E">
        <w:t>覆岩扰动度协同调控</w:t>
      </w:r>
      <w:r w:rsidR="003B175E">
        <w:rPr>
          <w:rFonts w:hint="eastAsia"/>
        </w:rPr>
        <w:t>对象与</w:t>
      </w:r>
      <w:r w:rsidR="003B175E" w:rsidRPr="003B175E">
        <w:t>控制变量体系</w:t>
      </w:r>
    </w:p>
    <w:p w14:paraId="2368B45C" w14:textId="77777777" w:rsidR="00311AF1" w:rsidRPr="008C5124" w:rsidRDefault="00311AF1" w:rsidP="00311AF1">
      <w:pPr>
        <w:pStyle w:val="affe"/>
        <w:rPr>
          <w:rFonts w:hint="eastAsia"/>
        </w:rPr>
      </w:pPr>
      <w:r>
        <w:t xml:space="preserve">Fig. </w:t>
      </w:r>
      <w:fldSimple w:instr=" STYLEREF 1 \s ">
        <w:r w:rsidR="009946A9">
          <w:rPr>
            <w:noProof/>
          </w:rPr>
          <w:t>6</w:t>
        </w:r>
      </w:fldSimple>
      <w:r>
        <w:t>.</w:t>
      </w:r>
      <w:fldSimple w:instr=" SEQ Fig. \* ARABIC \s 1 ">
        <w:r w:rsidR="009946A9">
          <w:rPr>
            <w:noProof/>
          </w:rPr>
          <w:t>11</w:t>
        </w:r>
      </w:fldSimple>
      <w:r>
        <w:rPr>
          <w:rFonts w:hint="eastAsia"/>
        </w:rPr>
        <w:t xml:space="preserve"> </w:t>
      </w:r>
      <w:r w:rsidR="003B175E" w:rsidRPr="003B175E">
        <w:t>Coordinated control objects and control-variable system based on</w:t>
      </w:r>
      <w:r w:rsidR="003B175E">
        <w:rPr>
          <w:rFonts w:hint="eastAsia"/>
        </w:rPr>
        <w:t xml:space="preserve"> the</w:t>
      </w:r>
      <w:r w:rsidRPr="00141A29">
        <w:t xml:space="preserve"> </w:t>
      </w:r>
      <w:r>
        <w:rPr>
          <w:rFonts w:hint="eastAsia"/>
        </w:rPr>
        <w:t>ODI</w:t>
      </w:r>
      <w:r w:rsidRPr="00141A29">
        <w:t xml:space="preserve"> distribution</w:t>
      </w:r>
    </w:p>
    <w:p w14:paraId="02DC017F" w14:textId="77777777" w:rsidR="00311AF1" w:rsidRDefault="003B175E" w:rsidP="00141A29">
      <w:pPr>
        <w:ind w:firstLine="480"/>
      </w:pPr>
      <w:r w:rsidRPr="003B175E">
        <w:t>（</w:t>
      </w:r>
      <w:r w:rsidRPr="003B175E">
        <w:t>1</w:t>
      </w:r>
      <w:r w:rsidRPr="003B175E">
        <w:t>）调控对象的工程化定义</w:t>
      </w:r>
    </w:p>
    <w:p w14:paraId="4D3210F8" w14:textId="77777777" w:rsidR="00057C89" w:rsidRDefault="00057C89" w:rsidP="00141A29">
      <w:pPr>
        <w:ind w:firstLine="480"/>
      </w:pPr>
      <w:r w:rsidRPr="00057C89">
        <w:t>协同调控以有效布置域内的覆岩扰动度空间分布及其在采动影响域上的响应作为调控对象。为保证对象具备工程可解释性与可验收性，调控对象分为空间对象与评价对象两类</w:t>
      </w:r>
      <w:r w:rsidR="001558B1">
        <w:rPr>
          <w:rFonts w:hint="eastAsia"/>
        </w:rPr>
        <w:t>：</w:t>
      </w:r>
      <w:r w:rsidR="001558B1">
        <w:rPr>
          <w:rFonts w:hint="eastAsia"/>
        </w:rPr>
        <w:t>1</w:t>
      </w:r>
      <w:r w:rsidR="001558B1">
        <w:rPr>
          <w:rFonts w:hint="eastAsia"/>
        </w:rPr>
        <w:t>）</w:t>
      </w:r>
      <w:r w:rsidRPr="00057C89">
        <w:t>空间对象包括有效布置域以及由工作面几何集合与煤柱留设共同确定的采动影响域，用于描述扰动高值区在方案上的覆盖范围、空间位置与隔离条件</w:t>
      </w:r>
      <w:r w:rsidR="001558B1">
        <w:rPr>
          <w:rFonts w:hint="eastAsia"/>
        </w:rPr>
        <w:t>；</w:t>
      </w:r>
      <w:r w:rsidR="001558B1">
        <w:rPr>
          <w:rFonts w:hint="eastAsia"/>
        </w:rPr>
        <w:t>2</w:t>
      </w:r>
      <w:r w:rsidR="001558B1">
        <w:rPr>
          <w:rFonts w:hint="eastAsia"/>
        </w:rPr>
        <w:t>）</w:t>
      </w:r>
      <w:r w:rsidRPr="00057C89">
        <w:t>评价对象为覆岩扰动度在采动影响域内的取样评价结果，用于将空间分布转化为可用于约束判定与方案排序的量化依据。</w:t>
      </w:r>
    </w:p>
    <w:p w14:paraId="14C1DDE7" w14:textId="77777777" w:rsidR="003B175E" w:rsidRDefault="003B175E" w:rsidP="00141A29">
      <w:pPr>
        <w:ind w:firstLine="480"/>
      </w:pPr>
      <w:r w:rsidRPr="003B175E">
        <w:t>（</w:t>
      </w:r>
      <w:r w:rsidRPr="003B175E">
        <w:t>2</w:t>
      </w:r>
      <w:r w:rsidRPr="003B175E">
        <w:t>）布置层控制变量体系</w:t>
      </w:r>
    </w:p>
    <w:p w14:paraId="6C6AAF4C" w14:textId="77777777" w:rsidR="00057C89" w:rsidRDefault="001558B1" w:rsidP="00141A29">
      <w:pPr>
        <w:ind w:firstLine="480"/>
      </w:pPr>
      <w:r w:rsidRPr="001558B1">
        <w:t>布置层控制变量用于改变采动影响域的形态、尺度与位置，从而实现对扰动高值区的规避与隔离，并在候选生成阶段完成前置筛选。该层变量与采区规划</w:t>
      </w:r>
      <w:r>
        <w:rPr>
          <w:rFonts w:hint="eastAsia"/>
        </w:rPr>
        <w:t>部分</w:t>
      </w:r>
      <w:r w:rsidRPr="001558B1">
        <w:t>的参数化表达一致，包括</w:t>
      </w:r>
      <w:r w:rsidR="009C7578">
        <w:rPr>
          <w:rFonts w:hint="eastAsia"/>
        </w:rPr>
        <w:t>：</w:t>
      </w:r>
      <w:r w:rsidRPr="001558B1">
        <w:t>布置方向参数</w:t>
      </w:r>
      <w:r w:rsidRPr="001558B1">
        <w:rPr>
          <w:i/>
        </w:rPr>
        <w:t>θ</w:t>
      </w:r>
      <w:r w:rsidRPr="001558B1">
        <w:t>，工作面有效宽度下限与上限</w:t>
      </w:r>
      <w:r w:rsidRPr="001558B1">
        <w:rPr>
          <w:i/>
        </w:rPr>
        <w:t>B</w:t>
      </w:r>
      <w:r w:rsidRPr="001558B1">
        <w:rPr>
          <w:vertAlign w:val="subscript"/>
        </w:rPr>
        <w:t>min</w:t>
      </w:r>
      <w:r w:rsidRPr="001558B1">
        <w:t>、</w:t>
      </w:r>
      <w:r w:rsidRPr="001558B1">
        <w:rPr>
          <w:i/>
        </w:rPr>
        <w:t>B</w:t>
      </w:r>
      <w:r w:rsidRPr="001558B1">
        <w:rPr>
          <w:vertAlign w:val="subscript"/>
        </w:rPr>
        <w:t>max</w:t>
      </w:r>
      <w:r w:rsidRPr="001558B1">
        <w:t>，边界煤柱宽度</w:t>
      </w:r>
      <w:r w:rsidRPr="001558B1">
        <w:rPr>
          <w:i/>
        </w:rPr>
        <w:t>w</w:t>
      </w:r>
      <w:r w:rsidRPr="001558B1">
        <w:rPr>
          <w:i/>
          <w:vertAlign w:val="subscript"/>
        </w:rPr>
        <w:t>b</w:t>
      </w:r>
      <w:r w:rsidRPr="001558B1">
        <w:t>，区段煤柱宽度</w:t>
      </w:r>
      <w:r w:rsidRPr="001558B1">
        <w:rPr>
          <w:i/>
        </w:rPr>
        <w:t>w</w:t>
      </w:r>
      <w:r>
        <w:rPr>
          <w:rFonts w:hint="eastAsia"/>
          <w:i/>
          <w:vertAlign w:val="subscript"/>
        </w:rPr>
        <w:t>s</w:t>
      </w:r>
      <w:r w:rsidRPr="001558B1">
        <w:t>，以及控制工作面数量与位置的变量组</w:t>
      </w:r>
      <w:r>
        <w:rPr>
          <w:rFonts w:hint="eastAsia"/>
        </w:rPr>
        <w:t>等</w:t>
      </w:r>
      <w:r w:rsidRPr="001558B1">
        <w:t>。上述变量以区间输入进入候选构造，并通过区间枚举实现组合比选；变量变更的工程含义体现为有效布置范围的裁剪尺度变化、相邻工作面隔离条件变化与采动影响域覆盖范围变化，其效果通过覆岩扰动度统计量的同步更新进入超限剔除与协同择优过程。</w:t>
      </w:r>
    </w:p>
    <w:p w14:paraId="53D3E248" w14:textId="77777777" w:rsidR="003B175E" w:rsidRDefault="003B175E" w:rsidP="00141A29">
      <w:pPr>
        <w:ind w:firstLine="480"/>
      </w:pPr>
      <w:r w:rsidRPr="003B175E">
        <w:t>（</w:t>
      </w:r>
      <w:r w:rsidRPr="003B175E">
        <w:t>3</w:t>
      </w:r>
      <w:r w:rsidRPr="003B175E">
        <w:t>）回采调控层控制变量体系</w:t>
      </w:r>
    </w:p>
    <w:p w14:paraId="029CBEC0" w14:textId="77777777" w:rsidR="003B175E" w:rsidRDefault="009F2531" w:rsidP="00141A29">
      <w:pPr>
        <w:ind w:firstLine="480"/>
      </w:pPr>
      <w:r w:rsidRPr="009F2531">
        <w:t>回采调控层在既定布置方案不变的前提下，通过实施参数调整控制覆岩扰动度的高值</w:t>
      </w:r>
      <w:r>
        <w:rPr>
          <w:rFonts w:hint="eastAsia"/>
        </w:rPr>
        <w:t>区</w:t>
      </w:r>
      <w:r w:rsidRPr="009F2531">
        <w:t>与峰值水平。该层以工作面采高为主控变量，采高变化改变采动强度，从而引起覆岩扰动度在采动影响域内的统计响应变化。</w:t>
      </w:r>
      <w:r>
        <w:rPr>
          <w:rFonts w:hint="eastAsia"/>
        </w:rPr>
        <w:t>同时，</w:t>
      </w:r>
      <w:r w:rsidRPr="009F2531">
        <w:t>为反映回采过程的空间累积效应与阶段性差异，引入推进长度作为响应观测尺度，在不同推进长度条件下对覆岩扰动度的域内取样结果进行对比，用于识别采高调整对扰动水平的敏感性及其随推进的演化趋势。由此，回采调控层形成以采高调节为控制动作、</w:t>
      </w:r>
      <w:r w:rsidRPr="009F2531">
        <w:lastRenderedPageBreak/>
        <w:t>以推进长度条件下扰动响应变化为检验依据的调控关系，为方案实施阶段的动态调控提供可追溯的工程依据。</w:t>
      </w:r>
    </w:p>
    <w:p w14:paraId="524E7004" w14:textId="77777777" w:rsidR="009F2531" w:rsidRDefault="00940006" w:rsidP="00940006">
      <w:pPr>
        <w:pStyle w:val="3"/>
      </w:pPr>
      <w:bookmarkStart w:id="56" w:name="_Toc221200456"/>
      <w:r w:rsidRPr="00133C63">
        <w:t>布局层调控机理与工程规则</w:t>
      </w:r>
      <w:bookmarkEnd w:id="56"/>
    </w:p>
    <w:p w14:paraId="262C2000" w14:textId="77777777" w:rsidR="00940006" w:rsidRDefault="00F11775" w:rsidP="00141A29">
      <w:pPr>
        <w:ind w:firstLine="480"/>
        <w:rPr>
          <w:rFonts w:hint="eastAsia"/>
        </w:rPr>
      </w:pPr>
      <w:r w:rsidRPr="00F11775">
        <w:t>布置层协同调控的核心目标是在有效布置域的约束条件下，通过对工作面几何集合与煤柱留设参数的调整，改变采动影响域与覆岩扰动度高值区之间的空间叠置关系，从而在规划阶段实现对高扰动区的主动规避或有效隔离，并在候选方案生成阶段形成可执行的前置筛选规则。其调控机理可概括为以下四个方面：</w:t>
      </w:r>
    </w:p>
    <w:p w14:paraId="05D4629D" w14:textId="77777777" w:rsidR="00F11775" w:rsidRDefault="00F11775" w:rsidP="00F11775">
      <w:pPr>
        <w:ind w:firstLine="480"/>
        <w:rPr>
          <w:rFonts w:hint="eastAsia"/>
        </w:rPr>
      </w:pPr>
      <w:r>
        <w:rPr>
          <w:rFonts w:hint="eastAsia"/>
        </w:rPr>
        <w:t>（</w:t>
      </w:r>
      <w:r>
        <w:rPr>
          <w:rFonts w:hint="eastAsia"/>
        </w:rPr>
        <w:t>1</w:t>
      </w:r>
      <w:r>
        <w:rPr>
          <w:rFonts w:hint="eastAsia"/>
        </w:rPr>
        <w:t>）高扰动区规避规则</w:t>
      </w:r>
    </w:p>
    <w:p w14:paraId="3FD7E6DE" w14:textId="77777777" w:rsidR="00F11775" w:rsidRDefault="00BB3A6B" w:rsidP="00F11775">
      <w:pPr>
        <w:ind w:firstLine="480"/>
        <w:rPr>
          <w:rFonts w:hint="eastAsia"/>
        </w:rPr>
      </w:pPr>
      <w:r>
        <w:rPr>
          <w:rFonts w:hint="eastAsia"/>
        </w:rPr>
        <w:t>针对</w:t>
      </w:r>
      <w:r w:rsidRPr="00BB3A6B">
        <w:t>高扰动区与敏感区，通过布置方向与工作面位置调整改变</w:t>
      </w:r>
      <w:r>
        <w:rPr>
          <w:rFonts w:hint="eastAsia"/>
        </w:rPr>
        <w:t>工作面</w:t>
      </w:r>
      <w:r w:rsidRPr="00BB3A6B">
        <w:t>覆盖与影响</w:t>
      </w:r>
      <w:r>
        <w:rPr>
          <w:rFonts w:hint="eastAsia"/>
        </w:rPr>
        <w:t>范围</w:t>
      </w:r>
      <w:r w:rsidRPr="00BB3A6B">
        <w:t>，降低高扰动区在影响域内的占比。以阈值超标面积比例作为硬判据，超限候选直接剔除；在受边界形态或地质条件限制而无法完全避开时，在可行候选中按最小暴露原则择优</w:t>
      </w:r>
      <w:r w:rsidR="00F11775" w:rsidRPr="00F11775">
        <w:t>。</w:t>
      </w:r>
    </w:p>
    <w:p w14:paraId="58C0B793" w14:textId="77777777" w:rsidR="00F11775" w:rsidRDefault="00F11775" w:rsidP="00F11775">
      <w:pPr>
        <w:ind w:firstLine="480"/>
        <w:rPr>
          <w:rFonts w:hint="eastAsia"/>
        </w:rPr>
      </w:pPr>
      <w:r>
        <w:rPr>
          <w:rFonts w:hint="eastAsia"/>
        </w:rPr>
        <w:t>（</w:t>
      </w:r>
      <w:r>
        <w:rPr>
          <w:rFonts w:hint="eastAsia"/>
        </w:rPr>
        <w:t>2</w:t>
      </w:r>
      <w:r>
        <w:rPr>
          <w:rFonts w:hint="eastAsia"/>
        </w:rPr>
        <w:t>）边界与相邻隔离规则</w:t>
      </w:r>
    </w:p>
    <w:p w14:paraId="744F75F0" w14:textId="77777777" w:rsidR="00F11775" w:rsidRDefault="00BB3A6B" w:rsidP="00F11775">
      <w:pPr>
        <w:ind w:firstLine="480"/>
        <w:rPr>
          <w:rFonts w:hint="eastAsia"/>
        </w:rPr>
      </w:pPr>
      <w:r w:rsidRPr="00BB3A6B">
        <w:t>边界煤柱通过有效布置域内缩形成边界隔离带，控制与边界及保护对象的最小安全距离；区段煤柱约束相邻工作面隔离尺度，对隔离不足或影响域过度叠置的候选在生成阶段剔除，以保证隔离结构稳定</w:t>
      </w:r>
      <w:r w:rsidR="00F11775">
        <w:rPr>
          <w:rFonts w:hint="eastAsia"/>
        </w:rPr>
        <w:t>。</w:t>
      </w:r>
    </w:p>
    <w:p w14:paraId="276C7BD7" w14:textId="77777777" w:rsidR="00F11775" w:rsidRDefault="00F11775" w:rsidP="00F11775">
      <w:pPr>
        <w:ind w:firstLine="480"/>
        <w:rPr>
          <w:rFonts w:hint="eastAsia"/>
        </w:rPr>
      </w:pPr>
      <w:r>
        <w:rPr>
          <w:rFonts w:hint="eastAsia"/>
        </w:rPr>
        <w:t>（</w:t>
      </w:r>
      <w:r>
        <w:rPr>
          <w:rFonts w:hint="eastAsia"/>
        </w:rPr>
        <w:t>3</w:t>
      </w:r>
      <w:r>
        <w:rPr>
          <w:rFonts w:hint="eastAsia"/>
        </w:rPr>
        <w:t>）影响域分散与尺度约束规则</w:t>
      </w:r>
    </w:p>
    <w:p w14:paraId="07D7A021" w14:textId="77777777" w:rsidR="00F11775" w:rsidRDefault="00BB3A6B" w:rsidP="00F11775">
      <w:pPr>
        <w:ind w:firstLine="480"/>
        <w:rPr>
          <w:rFonts w:hint="eastAsia"/>
        </w:rPr>
      </w:pPr>
      <w:r w:rsidRPr="00BB3A6B">
        <w:t>针对影响域集中导致的高值聚集，通过工作面宽度与数量的协同配置实现影响域分解。工作面宽度在给定区间内枚举比选，并与区段煤柱宽度组合调整，使单面影响强度与面间耦合同步受控；同时要求宽度、推进尺度与煤柱留设满足工程底线，避免过窄过短引起组织效率下降与评价失真，或过宽导致高值区集中</w:t>
      </w:r>
      <w:r w:rsidR="00F11775">
        <w:rPr>
          <w:rFonts w:hint="eastAsia"/>
        </w:rPr>
        <w:t>。</w:t>
      </w:r>
    </w:p>
    <w:p w14:paraId="7626CE3A" w14:textId="77777777" w:rsidR="00F11775" w:rsidRDefault="00F11775" w:rsidP="00F11775">
      <w:pPr>
        <w:ind w:firstLine="480"/>
        <w:rPr>
          <w:rFonts w:hint="eastAsia"/>
        </w:rPr>
      </w:pPr>
      <w:r>
        <w:rPr>
          <w:rFonts w:hint="eastAsia"/>
        </w:rPr>
        <w:t>（</w:t>
      </w:r>
      <w:r>
        <w:rPr>
          <w:rFonts w:hint="eastAsia"/>
        </w:rPr>
        <w:t>4</w:t>
      </w:r>
      <w:r>
        <w:rPr>
          <w:rFonts w:hint="eastAsia"/>
        </w:rPr>
        <w:t>）布置层协同择优规则</w:t>
      </w:r>
    </w:p>
    <w:p w14:paraId="49C288C5" w14:textId="77777777" w:rsidR="00F11775" w:rsidRDefault="00BB3A6B" w:rsidP="00141A29">
      <w:pPr>
        <w:ind w:firstLine="480"/>
        <w:rPr>
          <w:rFonts w:hint="eastAsia"/>
        </w:rPr>
      </w:pPr>
      <w:r w:rsidRPr="00BB3A6B">
        <w:t>在扰动约束满足的可行候选集中，将扰动评价结果与工程效率、资源回收指标共同参与排序，输出代表性方案集用于方案比选与工程校验，从而在约束成立条件下形成可解释的折中解，为后续回采调控提供布置基础</w:t>
      </w:r>
      <w:r w:rsidR="00F11775">
        <w:rPr>
          <w:rFonts w:hint="eastAsia"/>
        </w:rPr>
        <w:t>。</w:t>
      </w:r>
    </w:p>
    <w:p w14:paraId="4705D797" w14:textId="77777777" w:rsidR="00940006" w:rsidRDefault="00940006" w:rsidP="00940006">
      <w:pPr>
        <w:pStyle w:val="3"/>
        <w:rPr>
          <w:rFonts w:hint="eastAsia"/>
        </w:rPr>
      </w:pPr>
      <w:bookmarkStart w:id="57" w:name="_Toc221200457"/>
      <w:r w:rsidRPr="00133C63">
        <w:t>生产层调控机理与阶段性控制</w:t>
      </w:r>
      <w:bookmarkEnd w:id="57"/>
    </w:p>
    <w:p w14:paraId="462C9685" w14:textId="77777777" w:rsidR="00940006" w:rsidRDefault="00FC7D20" w:rsidP="00141A29">
      <w:pPr>
        <w:ind w:firstLine="480"/>
      </w:pPr>
      <w:r w:rsidRPr="00FC7D20">
        <w:t>生产层调控以前一阶段确定的布置方案为边界条件，工作面几何集合与煤柱留设结构保持不变，控制对象转为采动影响域内覆岩扰动度评价结果的变化过程。控制目标是在回采实施阶段使扰动高值区</w:t>
      </w:r>
      <w:r>
        <w:rPr>
          <w:rFonts w:hint="eastAsia"/>
        </w:rPr>
        <w:t>影响</w:t>
      </w:r>
      <w:r w:rsidRPr="00FC7D20">
        <w:t>范围与峰值水平满足阈值要求。生产层调控侧重实施参数对扰动强度与累积效应的影响，其中采高为主要控制量，推进长度作为前探尺度用于评估扰动随推进的累积影响并形成风险预测，为采高取值与分段控制提供依据。</w:t>
      </w:r>
    </w:p>
    <w:p w14:paraId="37973DEA" w14:textId="77777777" w:rsidR="00187C5E" w:rsidRDefault="00187C5E" w:rsidP="00141A29">
      <w:pPr>
        <w:ind w:firstLine="480"/>
      </w:pPr>
      <w:r w:rsidRPr="00187C5E">
        <w:lastRenderedPageBreak/>
        <w:t>（</w:t>
      </w:r>
      <w:r w:rsidRPr="00187C5E">
        <w:t>1</w:t>
      </w:r>
      <w:r w:rsidRPr="00187C5E">
        <w:t>）调控机理</w:t>
      </w:r>
    </w:p>
    <w:p w14:paraId="402F0C6E" w14:textId="77777777" w:rsidR="00187C5E" w:rsidRDefault="00A02DFA" w:rsidP="00187C5E">
      <w:pPr>
        <w:ind w:firstLine="480"/>
        <w:rPr>
          <w:rFonts w:hint="eastAsia"/>
        </w:rPr>
      </w:pPr>
      <w:r w:rsidRPr="00A02DFA">
        <w:t>采高改变单位推进尺度内的采出空间与顶板活动程度，进而影响覆岩破断与冒落发育范围，最终反映为采动影响域内覆岩扰动度评价水平及高值区占比的变化。推进长度用于把这种影响转化为可用于决策的前探结果。在相同布置条件下，对不同推进长度进行重复评价，得到扰动指标随推进变化的趋势，并据此判断采高对风险的敏感性，形成采高调整与前探评价相互约束的调控关系</w:t>
      </w:r>
      <w:r w:rsidR="00187C5E" w:rsidRPr="00187C5E">
        <w:t>。</w:t>
      </w:r>
    </w:p>
    <w:p w14:paraId="67FCAA4E" w14:textId="77777777" w:rsidR="00187C5E" w:rsidRDefault="00187C5E" w:rsidP="00187C5E">
      <w:pPr>
        <w:ind w:firstLine="480"/>
        <w:rPr>
          <w:rFonts w:hint="eastAsia"/>
        </w:rPr>
      </w:pPr>
      <w:r>
        <w:rPr>
          <w:rFonts w:hint="eastAsia"/>
        </w:rPr>
        <w:t>（</w:t>
      </w:r>
      <w:r>
        <w:rPr>
          <w:rFonts w:hint="eastAsia"/>
        </w:rPr>
        <w:t>2</w:t>
      </w:r>
      <w:r>
        <w:rPr>
          <w:rFonts w:hint="eastAsia"/>
        </w:rPr>
        <w:t>）</w:t>
      </w:r>
      <w:r w:rsidR="008B3465" w:rsidRPr="008B3465">
        <w:t>阶段性控制</w:t>
      </w:r>
    </w:p>
    <w:p w14:paraId="631E6413" w14:textId="77777777" w:rsidR="00187C5E" w:rsidRDefault="008B3465" w:rsidP="00187C5E">
      <w:pPr>
        <w:ind w:firstLine="480"/>
      </w:pPr>
      <w:r w:rsidRPr="008B3465">
        <w:t>依据扰动指标随推进的变化趋势提出实施控制</w:t>
      </w:r>
      <w:r w:rsidR="00AB409E">
        <w:rPr>
          <w:rFonts w:hint="eastAsia"/>
        </w:rPr>
        <w:t>参考</w:t>
      </w:r>
      <w:r w:rsidRPr="008B3465">
        <w:t>。</w:t>
      </w:r>
      <w:r w:rsidR="00AB409E" w:rsidRPr="00AB409E">
        <w:t>初期采用短推进前探确定保守采高并控制超标比例；中期按间隔重复前探，若高分位值或超标比例持续上升则分段修正采高；后期临近隔离带、限制带或敏感区时缩短前探间距、提高探测频次，并以超标比例与峰值约束完成末端推进</w:t>
      </w:r>
      <w:r w:rsidRPr="008B3465">
        <w:t>。</w:t>
      </w:r>
    </w:p>
    <w:p w14:paraId="1FF222C4" w14:textId="77777777" w:rsidR="00133C63" w:rsidRPr="00133C63" w:rsidRDefault="00B22F6C" w:rsidP="00974297">
      <w:pPr>
        <w:pStyle w:val="3"/>
        <w:rPr>
          <w:rFonts w:hint="eastAsia"/>
        </w:rPr>
      </w:pPr>
      <w:bookmarkStart w:id="58" w:name="_Toc221200458"/>
      <w:r w:rsidRPr="00B22F6C">
        <w:t>调控效果评价指标</w:t>
      </w:r>
      <w:r>
        <w:rPr>
          <w:rFonts w:hint="eastAsia"/>
        </w:rPr>
        <w:t>构建</w:t>
      </w:r>
      <w:bookmarkEnd w:id="58"/>
    </w:p>
    <w:p w14:paraId="272C8854" w14:textId="77777777" w:rsidR="008B3465" w:rsidRDefault="004F4E66" w:rsidP="00133C63">
      <w:pPr>
        <w:ind w:firstLine="480"/>
      </w:pPr>
      <w:r w:rsidRPr="004F4E66">
        <w:rPr>
          <w:rFonts w:hint="eastAsia"/>
        </w:rPr>
        <w:t>为实现布置层规避与隔离效果的量化判定，</w:t>
      </w:r>
      <w:r w:rsidR="00890171">
        <w:rPr>
          <w:rFonts w:hint="eastAsia"/>
        </w:rPr>
        <w:t>并支撑</w:t>
      </w:r>
      <w:r w:rsidRPr="004F4E66">
        <w:rPr>
          <w:rFonts w:hint="eastAsia"/>
        </w:rPr>
        <w:t>生产层采高调节在不同推进长度条件下的风险预测与分段验收，以采动影响域内覆岩扰动度取样结果为基础构造评价指标体系。</w:t>
      </w:r>
    </w:p>
    <w:p w14:paraId="7276D129" w14:textId="77777777" w:rsidR="004F4E66" w:rsidRDefault="004F4E66" w:rsidP="00133C63">
      <w:pPr>
        <w:ind w:firstLine="480"/>
      </w:pPr>
      <w:r w:rsidRPr="004F4E66">
        <w:t>（</w:t>
      </w:r>
      <w:r w:rsidRPr="004F4E66">
        <w:t>1</w:t>
      </w:r>
      <w:r w:rsidRPr="004F4E66">
        <w:t>）评价域与样本构造</w:t>
      </w:r>
    </w:p>
    <w:p w14:paraId="5342F925" w14:textId="77777777" w:rsidR="008B3465" w:rsidRPr="004F4E66" w:rsidRDefault="004F4E66" w:rsidP="00133C63">
      <w:pPr>
        <w:ind w:firstLine="480"/>
        <w:rPr>
          <w:rFonts w:hint="eastAsia"/>
        </w:rPr>
      </w:pPr>
      <w:r w:rsidRPr="004F4E66">
        <w:t>评价域取候选工作面采出多边形并集所确定的采动影响域，在该域内按固定步长布置取样点集，读取覆岩扰动度值形成域内样本序列。设域内有效取样点数为</w:t>
      </w:r>
      <w:r w:rsidRPr="004F4E66">
        <w:rPr>
          <w:i/>
        </w:rPr>
        <w:t>n</w:t>
      </w:r>
      <w:r w:rsidRPr="004F4E66">
        <w:t>，第</w:t>
      </w:r>
      <w:r w:rsidRPr="004F4E66">
        <w:rPr>
          <w:i/>
        </w:rPr>
        <w:t>j</w:t>
      </w:r>
      <w:r w:rsidRPr="004F4E66">
        <w:t>个取样点的覆岩扰动度为</w:t>
      </w:r>
      <w:r w:rsidRPr="0039158B">
        <w:rPr>
          <w:rFonts w:hint="eastAsia"/>
          <w:i/>
        </w:rPr>
        <w:t>O</w:t>
      </w:r>
      <w:r w:rsidRPr="004F4E66">
        <w:rPr>
          <w:i/>
          <w:vertAlign w:val="subscript"/>
        </w:rPr>
        <w:t>j</w:t>
      </w:r>
      <w:r w:rsidR="00E1715D">
        <w:rPr>
          <w:rFonts w:hint="eastAsia"/>
        </w:rPr>
        <w:t>。</w:t>
      </w:r>
    </w:p>
    <w:p w14:paraId="4B5CE5F8" w14:textId="77777777" w:rsidR="00133C63" w:rsidRPr="00E1715D" w:rsidRDefault="00E1715D" w:rsidP="00133C63">
      <w:pPr>
        <w:ind w:firstLine="480"/>
      </w:pPr>
      <w:r>
        <w:rPr>
          <w:rFonts w:hint="eastAsia"/>
        </w:rPr>
        <w:t>（</w:t>
      </w:r>
      <w:r>
        <w:rPr>
          <w:rFonts w:hint="eastAsia"/>
        </w:rPr>
        <w:t>2</w:t>
      </w:r>
      <w:r>
        <w:rPr>
          <w:rFonts w:hint="eastAsia"/>
        </w:rPr>
        <w:t>）</w:t>
      </w:r>
      <w:r w:rsidR="00C45D4C">
        <w:rPr>
          <w:rFonts w:hint="eastAsia"/>
        </w:rPr>
        <w:t>评价</w:t>
      </w:r>
      <w:r>
        <w:rPr>
          <w:rFonts w:hint="eastAsia"/>
        </w:rPr>
        <w:t>指标体系</w:t>
      </w:r>
    </w:p>
    <w:p w14:paraId="45EF39A7" w14:textId="77777777" w:rsidR="00C45D4C" w:rsidRDefault="007216E1" w:rsidP="00133C63">
      <w:pPr>
        <w:ind w:firstLine="480"/>
        <w:rPr>
          <w:rFonts w:hint="eastAsia"/>
        </w:rPr>
      </w:pPr>
      <w:r w:rsidRPr="007216E1">
        <w:rPr>
          <w:rFonts w:hint="eastAsia"/>
        </w:rPr>
        <w:t>为全面反映采动影响域内覆岩扰动度的分布特征，评价指标从总体扰动水平、高值强度特征以及高扰动区空间占比三个方面构建，形成由均值、极值、分位值与比例类指标共同组成的评价体系。</w:t>
      </w:r>
    </w:p>
    <w:p w14:paraId="05839E5A" w14:textId="77777777" w:rsidR="007216E1" w:rsidRDefault="00C45D4C" w:rsidP="00133C63">
      <w:pPr>
        <w:ind w:firstLine="480"/>
      </w:pPr>
      <w:r>
        <w:rPr>
          <w:rFonts w:hint="eastAsia"/>
        </w:rPr>
        <w:t>1</w:t>
      </w:r>
      <w:r>
        <w:rPr>
          <w:rFonts w:hint="eastAsia"/>
        </w:rPr>
        <w:t>）</w:t>
      </w:r>
      <w:r w:rsidR="007216E1" w:rsidRPr="007216E1">
        <w:rPr>
          <w:rFonts w:hint="eastAsia"/>
        </w:rPr>
        <w:t>总体扰动水平指标</w:t>
      </w:r>
    </w:p>
    <w:p w14:paraId="255E9EA4" w14:textId="77777777" w:rsidR="00B22F6C" w:rsidRDefault="00C45D4C" w:rsidP="00257ACF">
      <w:pPr>
        <w:ind w:firstLine="480"/>
      </w:pPr>
      <w:r w:rsidRPr="00C45D4C">
        <w:t>域内</w:t>
      </w:r>
      <w:r w:rsidR="00257ACF" w:rsidRPr="00257ACF">
        <w:rPr>
          <w:rFonts w:hint="eastAsia"/>
        </w:rPr>
        <w:t>扰动均</w:t>
      </w:r>
      <w:r w:rsidR="00DB60B0">
        <w:rPr>
          <w:rFonts w:hint="eastAsia"/>
        </w:rPr>
        <w:t>（</w:t>
      </w:r>
      <w:r w:rsidR="00DB60B0" w:rsidRPr="00890171">
        <w:rPr>
          <w:rFonts w:hint="eastAsia"/>
          <w:i/>
        </w:rPr>
        <w:t>O</w:t>
      </w:r>
      <w:r w:rsidR="00DB60B0" w:rsidRPr="00354B1C">
        <w:rPr>
          <w:rFonts w:hint="eastAsia"/>
          <w:vertAlign w:val="subscript"/>
        </w:rPr>
        <w:t>Avg</w:t>
      </w:r>
      <w:r w:rsidR="00DB60B0">
        <w:rPr>
          <w:rFonts w:hint="eastAsia"/>
        </w:rPr>
        <w:t>）</w:t>
      </w:r>
      <w:r w:rsidR="00257ACF" w:rsidRPr="00257ACF">
        <w:rPr>
          <w:rFonts w:hint="eastAsia"/>
        </w:rPr>
        <w:t>值用于表征采动影响域内覆岩扰动度的整体水平，其计算式为</w:t>
      </w:r>
      <w:r>
        <w:rPr>
          <w:rFonts w:hint="eastAsia"/>
        </w:rPr>
        <w:t>：</w:t>
      </w:r>
    </w:p>
    <w:p w14:paraId="39F8B90B" w14:textId="77777777" w:rsidR="008023A7" w:rsidRPr="00282AF6" w:rsidRDefault="008023A7" w:rsidP="008023A7">
      <w:pPr>
        <w:pStyle w:val="afff8"/>
      </w:pPr>
      <w:r w:rsidRPr="00282AF6">
        <w:tab/>
      </w:r>
      <w:r w:rsidR="00890171" w:rsidRPr="00282AF6">
        <w:rPr>
          <w:rFonts w:hint="eastAsia"/>
        </w:rPr>
        <w:object w:dxaOrig="1359" w:dyaOrig="639" w14:anchorId="6EC94A41">
          <v:shape id="_x0000_i1058" type="#_x0000_t75" style="width:67.8pt;height:31.8pt" o:ole="">
            <v:imagedata r:id="rId90" o:title=""/>
          </v:shape>
          <o:OLEObject Type="Embed" ProgID="Equation.DSMT4" ShapeID="_x0000_i1058" DrawAspect="Content" ObjectID="_1838372339" r:id="rId91"/>
        </w:object>
      </w:r>
      <w:r w:rsidRPr="00282AF6">
        <w:tab/>
      </w:r>
      <w:r w:rsidRPr="00282AF6">
        <w:rPr>
          <w:rFonts w:hint="eastAsia"/>
        </w:rPr>
        <w:t>（</w:t>
      </w:r>
      <w:r w:rsidRPr="00282AF6">
        <w:fldChar w:fldCharType="begin"/>
      </w:r>
      <w:r w:rsidRPr="00282AF6">
        <w:instrText xml:space="preserve"> </w:instrText>
      </w:r>
      <w:r w:rsidRPr="00282AF6">
        <w:rPr>
          <w:rFonts w:hint="eastAsia"/>
        </w:rPr>
        <w:instrText>STYLEREF 1 \s</w:instrText>
      </w:r>
      <w:r w:rsidRPr="00282AF6">
        <w:instrText xml:space="preserve"> </w:instrText>
      </w:r>
      <w:r w:rsidRPr="00282AF6">
        <w:fldChar w:fldCharType="separate"/>
      </w:r>
      <w:r w:rsidR="009946A9">
        <w:rPr>
          <w:noProof/>
        </w:rPr>
        <w:t>6</w:t>
      </w:r>
      <w:r w:rsidRPr="00282AF6">
        <w:fldChar w:fldCharType="end"/>
      </w:r>
      <w:r w:rsidRPr="00282AF6">
        <w:t>.</w:t>
      </w:r>
      <w:r w:rsidRPr="00282AF6">
        <w:fldChar w:fldCharType="begin"/>
      </w:r>
      <w:r w:rsidRPr="00282AF6">
        <w:instrText xml:space="preserve"> </w:instrText>
      </w:r>
      <w:r w:rsidRPr="00282AF6">
        <w:rPr>
          <w:rFonts w:hint="eastAsia"/>
        </w:rPr>
        <w:instrText xml:space="preserve">SEQ </w:instrText>
      </w:r>
      <w:r w:rsidRPr="00282AF6">
        <w:rPr>
          <w:rFonts w:hint="eastAsia"/>
        </w:rPr>
        <w:instrText>（</w:instrText>
      </w:r>
      <w:r w:rsidRPr="00282AF6">
        <w:rPr>
          <w:rFonts w:hint="eastAsia"/>
        </w:rPr>
        <w:instrText xml:space="preserve"> \* ARABIC \s 1</w:instrText>
      </w:r>
      <w:r w:rsidRPr="00282AF6">
        <w:instrText xml:space="preserve"> </w:instrText>
      </w:r>
      <w:r w:rsidRPr="00282AF6">
        <w:fldChar w:fldCharType="separate"/>
      </w:r>
      <w:r w:rsidR="009946A9">
        <w:rPr>
          <w:noProof/>
        </w:rPr>
        <w:t>22</w:t>
      </w:r>
      <w:r w:rsidRPr="00282AF6">
        <w:fldChar w:fldCharType="end"/>
      </w:r>
      <w:r w:rsidRPr="00282AF6">
        <w:rPr>
          <w:rFonts w:hint="eastAsia"/>
        </w:rPr>
        <w:t>）</w:t>
      </w:r>
    </w:p>
    <w:p w14:paraId="15DFAF12" w14:textId="77777777" w:rsidR="0042661E" w:rsidRDefault="00EE6794" w:rsidP="0094757B">
      <w:pPr>
        <w:ind w:firstLine="480"/>
      </w:pPr>
      <w:r w:rsidRPr="00EE6794">
        <w:t>2</w:t>
      </w:r>
      <w:r w:rsidRPr="00EE6794">
        <w:t>）</w:t>
      </w:r>
      <w:r w:rsidR="00257ACF" w:rsidRPr="00257ACF">
        <w:t>高值强度特征指标</w:t>
      </w:r>
    </w:p>
    <w:p w14:paraId="414BF15F" w14:textId="77777777" w:rsidR="00DB60B0" w:rsidRDefault="00DB60B0" w:rsidP="0094757B">
      <w:pPr>
        <w:ind w:firstLine="480"/>
      </w:pPr>
      <w:r w:rsidRPr="00DB60B0">
        <w:rPr>
          <w:rFonts w:hint="eastAsia"/>
        </w:rPr>
        <w:t>扰动最大值</w:t>
      </w:r>
      <w:r>
        <w:rPr>
          <w:rFonts w:hint="eastAsia"/>
        </w:rPr>
        <w:t>（</w:t>
      </w:r>
      <w:r w:rsidRPr="00890171">
        <w:rPr>
          <w:rFonts w:hint="eastAsia"/>
          <w:i/>
        </w:rPr>
        <w:t>O</w:t>
      </w:r>
      <w:r>
        <w:rPr>
          <w:rFonts w:hint="eastAsia"/>
          <w:vertAlign w:val="subscript"/>
        </w:rPr>
        <w:t>max</w:t>
      </w:r>
      <w:r>
        <w:rPr>
          <w:rFonts w:hint="eastAsia"/>
        </w:rPr>
        <w:t>）</w:t>
      </w:r>
      <w:r w:rsidRPr="00DB60B0">
        <w:rPr>
          <w:rFonts w:hint="eastAsia"/>
        </w:rPr>
        <w:t>用于反映采动影响域内的极端扰动水平，其计算式为</w:t>
      </w:r>
    </w:p>
    <w:p w14:paraId="1977AD52" w14:textId="77777777" w:rsidR="00DB60B0" w:rsidRPr="00282AF6" w:rsidRDefault="00DB60B0" w:rsidP="00DB60B0">
      <w:pPr>
        <w:pStyle w:val="afff8"/>
      </w:pPr>
      <w:r w:rsidRPr="00282AF6">
        <w:tab/>
      </w:r>
      <w:r w:rsidRPr="00DB60B0">
        <w:rPr>
          <w:rFonts w:hint="eastAsia"/>
        </w:rPr>
        <w:object w:dxaOrig="1640" w:dyaOrig="499" w14:anchorId="3B3296FA">
          <v:shape id="_x0000_i1059" type="#_x0000_t75" style="width:82.2pt;height:25.2pt" o:ole="">
            <v:imagedata r:id="rId92" o:title=""/>
          </v:shape>
          <o:OLEObject Type="Embed" ProgID="Equation.DSMT4" ShapeID="_x0000_i1059" DrawAspect="Content" ObjectID="_1838372340" r:id="rId93"/>
        </w:object>
      </w:r>
      <w:r w:rsidRPr="00282AF6">
        <w:tab/>
      </w:r>
      <w:r w:rsidRPr="00282AF6">
        <w:rPr>
          <w:rFonts w:hint="eastAsia"/>
        </w:rPr>
        <w:t>（</w:t>
      </w:r>
      <w:r w:rsidRPr="00282AF6">
        <w:fldChar w:fldCharType="begin"/>
      </w:r>
      <w:r w:rsidRPr="00282AF6">
        <w:instrText xml:space="preserve"> </w:instrText>
      </w:r>
      <w:r w:rsidRPr="00282AF6">
        <w:rPr>
          <w:rFonts w:hint="eastAsia"/>
        </w:rPr>
        <w:instrText>STYLEREF 1 \s</w:instrText>
      </w:r>
      <w:r w:rsidRPr="00282AF6">
        <w:instrText xml:space="preserve"> </w:instrText>
      </w:r>
      <w:r w:rsidRPr="00282AF6">
        <w:fldChar w:fldCharType="separate"/>
      </w:r>
      <w:r w:rsidR="009946A9">
        <w:rPr>
          <w:noProof/>
        </w:rPr>
        <w:t>6</w:t>
      </w:r>
      <w:r w:rsidRPr="00282AF6">
        <w:fldChar w:fldCharType="end"/>
      </w:r>
      <w:r w:rsidRPr="00282AF6">
        <w:t>.</w:t>
      </w:r>
      <w:r w:rsidRPr="00282AF6">
        <w:fldChar w:fldCharType="begin"/>
      </w:r>
      <w:r w:rsidRPr="00282AF6">
        <w:instrText xml:space="preserve"> </w:instrText>
      </w:r>
      <w:r w:rsidRPr="00282AF6">
        <w:rPr>
          <w:rFonts w:hint="eastAsia"/>
        </w:rPr>
        <w:instrText xml:space="preserve">SEQ </w:instrText>
      </w:r>
      <w:r w:rsidRPr="00282AF6">
        <w:rPr>
          <w:rFonts w:hint="eastAsia"/>
        </w:rPr>
        <w:instrText>（</w:instrText>
      </w:r>
      <w:r w:rsidRPr="00282AF6">
        <w:rPr>
          <w:rFonts w:hint="eastAsia"/>
        </w:rPr>
        <w:instrText xml:space="preserve"> \* ARABIC \s 1</w:instrText>
      </w:r>
      <w:r w:rsidRPr="00282AF6">
        <w:instrText xml:space="preserve"> </w:instrText>
      </w:r>
      <w:r w:rsidRPr="00282AF6">
        <w:fldChar w:fldCharType="separate"/>
      </w:r>
      <w:r w:rsidR="009946A9">
        <w:rPr>
          <w:noProof/>
        </w:rPr>
        <w:t>23</w:t>
      </w:r>
      <w:r w:rsidRPr="00282AF6">
        <w:fldChar w:fldCharType="end"/>
      </w:r>
      <w:r w:rsidRPr="00282AF6">
        <w:rPr>
          <w:rFonts w:hint="eastAsia"/>
        </w:rPr>
        <w:t>）</w:t>
      </w:r>
    </w:p>
    <w:p w14:paraId="1F40D42B" w14:textId="77777777" w:rsidR="000F209D" w:rsidRDefault="004F6363" w:rsidP="0094757B">
      <w:pPr>
        <w:ind w:firstLine="480"/>
      </w:pPr>
      <w:r w:rsidRPr="004F6363">
        <w:t>为削弱个别极端点对判断结果的影响，引入分位统计量描述高扰动区的整体强度水平。以</w:t>
      </w:r>
      <w:r w:rsidRPr="004F6363">
        <w:t>0.9</w:t>
      </w:r>
      <w:r w:rsidRPr="004F6363">
        <w:t>分位值为例，其计算形式为</w:t>
      </w:r>
      <w:r>
        <w:rPr>
          <w:rFonts w:hint="eastAsia"/>
        </w:rPr>
        <w:t>：</w:t>
      </w:r>
    </w:p>
    <w:p w14:paraId="15184400" w14:textId="77777777" w:rsidR="008023A7" w:rsidRPr="00282AF6" w:rsidRDefault="008023A7" w:rsidP="008023A7">
      <w:pPr>
        <w:pStyle w:val="afff8"/>
      </w:pPr>
      <w:r w:rsidRPr="00282AF6">
        <w:lastRenderedPageBreak/>
        <w:tab/>
      </w:r>
      <w:r w:rsidR="00890171" w:rsidRPr="00282AF6">
        <w:rPr>
          <w:rFonts w:hint="eastAsia"/>
        </w:rPr>
        <w:object w:dxaOrig="2160" w:dyaOrig="440" w14:anchorId="1ED6B5EF">
          <v:shape id="_x0000_i1060" type="#_x0000_t75" style="width:108pt;height:22.2pt" o:ole="">
            <v:imagedata r:id="rId94" o:title=""/>
          </v:shape>
          <o:OLEObject Type="Embed" ProgID="Equation.DSMT4" ShapeID="_x0000_i1060" DrawAspect="Content" ObjectID="_1838372341" r:id="rId95"/>
        </w:object>
      </w:r>
      <w:r w:rsidRPr="00282AF6">
        <w:tab/>
      </w:r>
      <w:r w:rsidRPr="00282AF6">
        <w:rPr>
          <w:rFonts w:hint="eastAsia"/>
        </w:rPr>
        <w:t>（</w:t>
      </w:r>
      <w:r w:rsidRPr="00282AF6">
        <w:fldChar w:fldCharType="begin"/>
      </w:r>
      <w:r w:rsidRPr="00282AF6">
        <w:instrText xml:space="preserve"> </w:instrText>
      </w:r>
      <w:r w:rsidRPr="00282AF6">
        <w:rPr>
          <w:rFonts w:hint="eastAsia"/>
        </w:rPr>
        <w:instrText>STYLEREF 1 \s</w:instrText>
      </w:r>
      <w:r w:rsidRPr="00282AF6">
        <w:instrText xml:space="preserve"> </w:instrText>
      </w:r>
      <w:r w:rsidRPr="00282AF6">
        <w:fldChar w:fldCharType="separate"/>
      </w:r>
      <w:r w:rsidR="009946A9">
        <w:rPr>
          <w:noProof/>
        </w:rPr>
        <w:t>6</w:t>
      </w:r>
      <w:r w:rsidRPr="00282AF6">
        <w:fldChar w:fldCharType="end"/>
      </w:r>
      <w:r w:rsidRPr="00282AF6">
        <w:t>.</w:t>
      </w:r>
      <w:r w:rsidRPr="00282AF6">
        <w:fldChar w:fldCharType="begin"/>
      </w:r>
      <w:r w:rsidRPr="00282AF6">
        <w:instrText xml:space="preserve"> </w:instrText>
      </w:r>
      <w:r w:rsidRPr="00282AF6">
        <w:rPr>
          <w:rFonts w:hint="eastAsia"/>
        </w:rPr>
        <w:instrText xml:space="preserve">SEQ </w:instrText>
      </w:r>
      <w:r w:rsidRPr="00282AF6">
        <w:rPr>
          <w:rFonts w:hint="eastAsia"/>
        </w:rPr>
        <w:instrText>（</w:instrText>
      </w:r>
      <w:r w:rsidRPr="00282AF6">
        <w:rPr>
          <w:rFonts w:hint="eastAsia"/>
        </w:rPr>
        <w:instrText xml:space="preserve"> \* ARABIC \s 1</w:instrText>
      </w:r>
      <w:r w:rsidRPr="00282AF6">
        <w:instrText xml:space="preserve"> </w:instrText>
      </w:r>
      <w:r w:rsidRPr="00282AF6">
        <w:fldChar w:fldCharType="separate"/>
      </w:r>
      <w:r w:rsidR="009946A9">
        <w:rPr>
          <w:noProof/>
        </w:rPr>
        <w:t>24</w:t>
      </w:r>
      <w:r w:rsidRPr="00282AF6">
        <w:fldChar w:fldCharType="end"/>
      </w:r>
      <w:r w:rsidRPr="00282AF6">
        <w:rPr>
          <w:rFonts w:hint="eastAsia"/>
        </w:rPr>
        <w:t>）</w:t>
      </w:r>
    </w:p>
    <w:p w14:paraId="5EF56753" w14:textId="77777777" w:rsidR="00B462E0" w:rsidRPr="00B462E0" w:rsidRDefault="00B462E0" w:rsidP="00B462E0">
      <w:pPr>
        <w:pStyle w:val="affff"/>
      </w:pPr>
      <w:r>
        <w:rPr>
          <w:rFonts w:hint="eastAsia"/>
        </w:rPr>
        <w:t>式中，</w:t>
      </w:r>
      <w:r w:rsidRPr="00890171">
        <w:rPr>
          <w:rFonts w:hint="eastAsia"/>
          <w:i/>
        </w:rPr>
        <w:t>O</w:t>
      </w:r>
      <w:r>
        <w:rPr>
          <w:rFonts w:hint="eastAsia"/>
          <w:vertAlign w:val="subscript"/>
        </w:rPr>
        <w:t>0.9</w:t>
      </w:r>
      <w:r w:rsidRPr="00B462E0">
        <w:t>为扰动的</w:t>
      </w:r>
      <w:r w:rsidRPr="00B462E0">
        <w:rPr>
          <w:rFonts w:hint="eastAsia"/>
        </w:rPr>
        <w:t>90%</w:t>
      </w:r>
      <w:r w:rsidRPr="00B462E0">
        <w:t>分位值</w:t>
      </w:r>
      <w:r>
        <w:rPr>
          <w:rFonts w:hint="eastAsia"/>
        </w:rPr>
        <w:t>；</w:t>
      </w:r>
      <w:r w:rsidRPr="00B462E0">
        <w:t>必要时可进一步引入</w:t>
      </w:r>
      <w:r w:rsidRPr="00890171">
        <w:rPr>
          <w:rFonts w:hint="eastAsia"/>
          <w:i/>
        </w:rPr>
        <w:t>O</w:t>
      </w:r>
      <w:r>
        <w:rPr>
          <w:rFonts w:hint="eastAsia"/>
          <w:vertAlign w:val="subscript"/>
        </w:rPr>
        <w:t>0.95</w:t>
      </w:r>
      <w:r w:rsidRPr="00B462E0">
        <w:t>作为更严格的高值控制参考。</w:t>
      </w:r>
    </w:p>
    <w:p w14:paraId="0789C541" w14:textId="77777777" w:rsidR="008D4DC1" w:rsidRDefault="00EE6794" w:rsidP="0094757B">
      <w:pPr>
        <w:ind w:firstLine="480"/>
      </w:pPr>
      <w:r w:rsidRPr="00EE6794">
        <w:t>3</w:t>
      </w:r>
      <w:r w:rsidRPr="00EE6794">
        <w:t>）</w:t>
      </w:r>
      <w:r w:rsidR="008D4DC1" w:rsidRPr="008D4DC1">
        <w:t>高扰动区空间占比指标</w:t>
      </w:r>
    </w:p>
    <w:p w14:paraId="4B6109E2" w14:textId="77777777" w:rsidR="008D4DC1" w:rsidRDefault="008D4DC1" w:rsidP="0094757B">
      <w:pPr>
        <w:ind w:firstLine="480"/>
      </w:pPr>
      <w:r w:rsidRPr="008D4DC1">
        <w:t>高扰动区空间占比用于描述采动影响域内扰动水平较高区域的范围特征，采用比例类指标进行表征，具体包括以下两类形式</w:t>
      </w:r>
      <w:r>
        <w:rPr>
          <w:rFonts w:hint="eastAsia"/>
        </w:rPr>
        <w:t>：</w:t>
      </w:r>
    </w:p>
    <w:p w14:paraId="64C4F093" w14:textId="77777777" w:rsidR="008D4DC1" w:rsidRDefault="008D4DC1" w:rsidP="0094757B">
      <w:pPr>
        <w:ind w:firstLine="480"/>
      </w:pPr>
      <w:r w:rsidRPr="008D4DC1">
        <w:fldChar w:fldCharType="begin"/>
      </w:r>
      <w:r w:rsidRPr="008D4DC1">
        <w:instrText xml:space="preserve"> </w:instrText>
      </w:r>
      <w:r w:rsidRPr="008D4DC1">
        <w:rPr>
          <w:rFonts w:hint="eastAsia"/>
        </w:rPr>
        <w:instrText>= 1 \* GB3</w:instrText>
      </w:r>
      <w:r w:rsidRPr="008D4DC1">
        <w:instrText xml:space="preserve"> </w:instrText>
      </w:r>
      <w:r w:rsidRPr="008D4DC1">
        <w:fldChar w:fldCharType="separate"/>
      </w:r>
      <w:r w:rsidR="00C329D6" w:rsidRPr="008D4DC1">
        <w:rPr>
          <w:rFonts w:hint="eastAsia"/>
          <w:noProof/>
        </w:rPr>
        <w:t>①</w:t>
      </w:r>
      <w:r w:rsidRPr="008D4DC1">
        <w:fldChar w:fldCharType="end"/>
      </w:r>
      <w:r>
        <w:rPr>
          <w:rFonts w:hint="eastAsia"/>
        </w:rPr>
        <w:t xml:space="preserve"> </w:t>
      </w:r>
      <w:r w:rsidRPr="008D4DC1">
        <w:t>Top10%</w:t>
      </w:r>
      <w:r w:rsidRPr="008D4DC1">
        <w:t>指标</w:t>
      </w:r>
    </w:p>
    <w:p w14:paraId="724E308F" w14:textId="77777777" w:rsidR="008D4DC1" w:rsidRDefault="008D4DC1" w:rsidP="0094757B">
      <w:pPr>
        <w:ind w:firstLine="480"/>
      </w:pPr>
      <w:r w:rsidRPr="008D4DC1">
        <w:t xml:space="preserve">Top10% </w:t>
      </w:r>
      <w:r w:rsidRPr="008D4DC1">
        <w:t>表示扰动度位于样本序列前</w:t>
      </w:r>
      <w:r w:rsidRPr="008D4DC1">
        <w:t xml:space="preserve"> 10% </w:t>
      </w:r>
      <w:r w:rsidRPr="008D4DC1">
        <w:t>的采样点在采动影响域内所占比例，其计算式为</w:t>
      </w:r>
      <w:r>
        <w:rPr>
          <w:rFonts w:hint="eastAsia"/>
        </w:rPr>
        <w:t>：</w:t>
      </w:r>
    </w:p>
    <w:p w14:paraId="3CA9D323" w14:textId="77777777" w:rsidR="008D4DC1" w:rsidRPr="00282AF6" w:rsidRDefault="008D4DC1" w:rsidP="008D4DC1">
      <w:pPr>
        <w:pStyle w:val="afff8"/>
      </w:pPr>
      <w:r w:rsidRPr="00282AF6">
        <w:tab/>
      </w:r>
      <w:r w:rsidRPr="00282AF6">
        <w:rPr>
          <w:rFonts w:hint="eastAsia"/>
        </w:rPr>
        <w:object w:dxaOrig="1160" w:dyaOrig="620" w14:anchorId="2E0E65BF">
          <v:shape id="_x0000_i1061" type="#_x0000_t75" style="width:58.2pt;height:31.2pt" o:ole="">
            <v:imagedata r:id="rId96" o:title=""/>
          </v:shape>
          <o:OLEObject Type="Embed" ProgID="Equation.DSMT4" ShapeID="_x0000_i1061" DrawAspect="Content" ObjectID="_1838372342" r:id="rId97"/>
        </w:object>
      </w:r>
      <w:r w:rsidRPr="00282AF6">
        <w:tab/>
      </w:r>
      <w:r w:rsidRPr="00282AF6">
        <w:rPr>
          <w:rFonts w:hint="eastAsia"/>
        </w:rPr>
        <w:t>（</w:t>
      </w:r>
      <w:r w:rsidRPr="00282AF6">
        <w:fldChar w:fldCharType="begin"/>
      </w:r>
      <w:r w:rsidRPr="00282AF6">
        <w:instrText xml:space="preserve"> </w:instrText>
      </w:r>
      <w:r w:rsidRPr="00282AF6">
        <w:rPr>
          <w:rFonts w:hint="eastAsia"/>
        </w:rPr>
        <w:instrText>STYLEREF 1 \s</w:instrText>
      </w:r>
      <w:r w:rsidRPr="00282AF6">
        <w:instrText xml:space="preserve"> </w:instrText>
      </w:r>
      <w:r w:rsidRPr="00282AF6">
        <w:fldChar w:fldCharType="separate"/>
      </w:r>
      <w:r w:rsidR="009946A9">
        <w:rPr>
          <w:noProof/>
        </w:rPr>
        <w:t>6</w:t>
      </w:r>
      <w:r w:rsidRPr="00282AF6">
        <w:fldChar w:fldCharType="end"/>
      </w:r>
      <w:r w:rsidRPr="00282AF6">
        <w:t>.</w:t>
      </w:r>
      <w:r w:rsidRPr="00282AF6">
        <w:fldChar w:fldCharType="begin"/>
      </w:r>
      <w:r w:rsidRPr="00282AF6">
        <w:instrText xml:space="preserve"> </w:instrText>
      </w:r>
      <w:r w:rsidRPr="00282AF6">
        <w:rPr>
          <w:rFonts w:hint="eastAsia"/>
        </w:rPr>
        <w:instrText xml:space="preserve">SEQ </w:instrText>
      </w:r>
      <w:r w:rsidRPr="00282AF6">
        <w:rPr>
          <w:rFonts w:hint="eastAsia"/>
        </w:rPr>
        <w:instrText>（</w:instrText>
      </w:r>
      <w:r w:rsidRPr="00282AF6">
        <w:rPr>
          <w:rFonts w:hint="eastAsia"/>
        </w:rPr>
        <w:instrText xml:space="preserve"> \* ARABIC \s 1</w:instrText>
      </w:r>
      <w:r w:rsidRPr="00282AF6">
        <w:instrText xml:space="preserve"> </w:instrText>
      </w:r>
      <w:r w:rsidRPr="00282AF6">
        <w:fldChar w:fldCharType="separate"/>
      </w:r>
      <w:r w:rsidR="009946A9">
        <w:rPr>
          <w:noProof/>
        </w:rPr>
        <w:t>25</w:t>
      </w:r>
      <w:r w:rsidRPr="00282AF6">
        <w:fldChar w:fldCharType="end"/>
      </w:r>
      <w:r w:rsidRPr="00282AF6">
        <w:rPr>
          <w:rFonts w:hint="eastAsia"/>
        </w:rPr>
        <w:t>）</w:t>
      </w:r>
    </w:p>
    <w:p w14:paraId="5A15C2D9" w14:textId="77777777" w:rsidR="008D4DC1" w:rsidRDefault="008D4DC1" w:rsidP="008D4DC1">
      <w:pPr>
        <w:pStyle w:val="affff"/>
      </w:pPr>
      <w:r w:rsidRPr="008D4DC1">
        <w:t>式中，</w:t>
      </w:r>
      <w:r w:rsidRPr="008D4DC1">
        <w:rPr>
          <w:i/>
        </w:rPr>
        <w:t>n</w:t>
      </w:r>
      <w:r w:rsidRPr="008D4DC1">
        <w:rPr>
          <w:vertAlign w:val="subscript"/>
        </w:rPr>
        <w:t>10%</w:t>
      </w:r>
      <w:r w:rsidRPr="008D4DC1">
        <w:t>为扰动度位于样本序列前</w:t>
      </w:r>
      <w:r w:rsidRPr="008D4DC1">
        <w:t>10%</w:t>
      </w:r>
      <w:r w:rsidRPr="008D4DC1">
        <w:t>的采样点个数；</w:t>
      </w:r>
      <w:r>
        <w:rPr>
          <w:rFonts w:hint="eastAsia"/>
          <w:i/>
        </w:rPr>
        <w:t>R</w:t>
      </w:r>
      <w:r w:rsidRPr="008D4DC1">
        <w:rPr>
          <w:vertAlign w:val="subscript"/>
        </w:rPr>
        <w:t>10%</w:t>
      </w:r>
      <w:r w:rsidRPr="008D4DC1">
        <w:t>为对应的空间占比。</w:t>
      </w:r>
    </w:p>
    <w:p w14:paraId="0FE0F692" w14:textId="77777777" w:rsidR="0042661E" w:rsidRDefault="008D4DC1" w:rsidP="0094757B">
      <w:pPr>
        <w:ind w:firstLine="480"/>
      </w:pPr>
      <w:r>
        <w:fldChar w:fldCharType="begin"/>
      </w:r>
      <w:r>
        <w:instrText xml:space="preserve"> </w:instrText>
      </w:r>
      <w:r>
        <w:rPr>
          <w:rFonts w:hint="eastAsia"/>
        </w:rPr>
        <w:instrText>= 2 \* GB3</w:instrText>
      </w:r>
      <w:r>
        <w:instrText xml:space="preserve"> </w:instrText>
      </w:r>
      <w:r>
        <w:fldChar w:fldCharType="separate"/>
      </w:r>
      <w:r w:rsidR="00C329D6">
        <w:rPr>
          <w:rFonts w:hint="eastAsia"/>
          <w:noProof/>
        </w:rPr>
        <w:t>②</w:t>
      </w:r>
      <w:r>
        <w:fldChar w:fldCharType="end"/>
      </w:r>
      <w:r>
        <w:rPr>
          <w:rFonts w:hint="eastAsia"/>
        </w:rPr>
        <w:t xml:space="preserve"> </w:t>
      </w:r>
      <w:r w:rsidR="00EE6794" w:rsidRPr="00EE6794">
        <w:t>阈值超标比例</w:t>
      </w:r>
      <w:r w:rsidR="0042661E">
        <w:rPr>
          <w:rFonts w:hint="eastAsia"/>
        </w:rPr>
        <w:t>（</w:t>
      </w:r>
      <w:r w:rsidR="0042661E" w:rsidRPr="0042661E">
        <w:rPr>
          <w:i/>
        </w:rPr>
        <w:t>e</w:t>
      </w:r>
      <w:r w:rsidR="0042661E" w:rsidRPr="0042661E">
        <w:rPr>
          <w:i/>
          <w:vertAlign w:val="subscript"/>
        </w:rPr>
        <w:t>τ</w:t>
      </w:r>
      <w:r w:rsidR="0042661E">
        <w:rPr>
          <w:rFonts w:hint="eastAsia"/>
        </w:rPr>
        <w:t>）</w:t>
      </w:r>
    </w:p>
    <w:p w14:paraId="445FFC8E" w14:textId="77777777" w:rsidR="00EE6794" w:rsidRDefault="00912BA7" w:rsidP="0094757B">
      <w:pPr>
        <w:ind w:firstLine="480"/>
      </w:pPr>
      <w:r w:rsidRPr="00EE6794">
        <w:t>阈值超标比例</w:t>
      </w:r>
      <w:r w:rsidR="00EE6794" w:rsidRPr="00EE6794">
        <w:t>用于表征高扰动区面积占比</w:t>
      </w:r>
      <w:r w:rsidR="00890171">
        <w:rPr>
          <w:rFonts w:hint="eastAsia"/>
        </w:rPr>
        <w:t>，用公式表示如下：</w:t>
      </w:r>
    </w:p>
    <w:p w14:paraId="3168B24C" w14:textId="77777777" w:rsidR="008023A7" w:rsidRPr="00282AF6" w:rsidRDefault="008023A7" w:rsidP="008023A7">
      <w:pPr>
        <w:pStyle w:val="afff8"/>
      </w:pPr>
      <w:r w:rsidRPr="00282AF6">
        <w:tab/>
      </w:r>
      <w:r w:rsidR="00890171" w:rsidRPr="00282AF6">
        <w:rPr>
          <w:rFonts w:hint="eastAsia"/>
        </w:rPr>
        <w:object w:dxaOrig="760" w:dyaOrig="620" w14:anchorId="796214A5">
          <v:shape id="_x0000_i1062" type="#_x0000_t75" style="width:37.8pt;height:31.2pt" o:ole="">
            <v:imagedata r:id="rId98" o:title=""/>
          </v:shape>
          <o:OLEObject Type="Embed" ProgID="Equation.DSMT4" ShapeID="_x0000_i1062" DrawAspect="Content" ObjectID="_1838372343" r:id="rId99"/>
        </w:object>
      </w:r>
      <w:r w:rsidRPr="00282AF6">
        <w:tab/>
      </w:r>
      <w:r w:rsidRPr="00282AF6">
        <w:rPr>
          <w:rFonts w:hint="eastAsia"/>
        </w:rPr>
        <w:t>（</w:t>
      </w:r>
      <w:r w:rsidRPr="00282AF6">
        <w:fldChar w:fldCharType="begin"/>
      </w:r>
      <w:r w:rsidRPr="00282AF6">
        <w:instrText xml:space="preserve"> </w:instrText>
      </w:r>
      <w:r w:rsidRPr="00282AF6">
        <w:rPr>
          <w:rFonts w:hint="eastAsia"/>
        </w:rPr>
        <w:instrText>STYLEREF 1 \s</w:instrText>
      </w:r>
      <w:r w:rsidRPr="00282AF6">
        <w:instrText xml:space="preserve"> </w:instrText>
      </w:r>
      <w:r w:rsidRPr="00282AF6">
        <w:fldChar w:fldCharType="separate"/>
      </w:r>
      <w:r w:rsidR="009946A9">
        <w:rPr>
          <w:noProof/>
        </w:rPr>
        <w:t>6</w:t>
      </w:r>
      <w:r w:rsidRPr="00282AF6">
        <w:fldChar w:fldCharType="end"/>
      </w:r>
      <w:r w:rsidRPr="00282AF6">
        <w:t>.</w:t>
      </w:r>
      <w:r w:rsidRPr="00282AF6">
        <w:fldChar w:fldCharType="begin"/>
      </w:r>
      <w:r w:rsidRPr="00282AF6">
        <w:instrText xml:space="preserve"> </w:instrText>
      </w:r>
      <w:r w:rsidRPr="00282AF6">
        <w:rPr>
          <w:rFonts w:hint="eastAsia"/>
        </w:rPr>
        <w:instrText xml:space="preserve">SEQ </w:instrText>
      </w:r>
      <w:r w:rsidRPr="00282AF6">
        <w:rPr>
          <w:rFonts w:hint="eastAsia"/>
        </w:rPr>
        <w:instrText>（</w:instrText>
      </w:r>
      <w:r w:rsidRPr="00282AF6">
        <w:rPr>
          <w:rFonts w:hint="eastAsia"/>
        </w:rPr>
        <w:instrText xml:space="preserve"> \* ARABIC \s 1</w:instrText>
      </w:r>
      <w:r w:rsidRPr="00282AF6">
        <w:instrText xml:space="preserve"> </w:instrText>
      </w:r>
      <w:r w:rsidRPr="00282AF6">
        <w:fldChar w:fldCharType="separate"/>
      </w:r>
      <w:r w:rsidR="009946A9">
        <w:rPr>
          <w:noProof/>
        </w:rPr>
        <w:t>26</w:t>
      </w:r>
      <w:r w:rsidRPr="00282AF6">
        <w:fldChar w:fldCharType="end"/>
      </w:r>
      <w:r w:rsidRPr="00282AF6">
        <w:rPr>
          <w:rFonts w:hint="eastAsia"/>
        </w:rPr>
        <w:t>）</w:t>
      </w:r>
    </w:p>
    <w:p w14:paraId="188CD7DE" w14:textId="77777777" w:rsidR="001D4B99" w:rsidRDefault="001D4B99" w:rsidP="005A365C">
      <w:pPr>
        <w:pStyle w:val="affff"/>
        <w:rPr>
          <w:rFonts w:hint="eastAsia"/>
        </w:rPr>
      </w:pPr>
      <w:r>
        <w:rPr>
          <w:rFonts w:hint="eastAsia"/>
        </w:rPr>
        <w:t>式中，</w:t>
      </w:r>
      <w:r w:rsidRPr="001D4B99">
        <w:rPr>
          <w:i/>
        </w:rPr>
        <w:t>τ</w:t>
      </w:r>
      <w:r w:rsidRPr="001D4B99">
        <w:t>为扰动阈值；</w:t>
      </w:r>
      <w:r w:rsidRPr="001D4B99">
        <w:rPr>
          <w:i/>
        </w:rPr>
        <w:t>n</w:t>
      </w:r>
      <w:r w:rsidRPr="001D4B99">
        <w:rPr>
          <w:i/>
          <w:vertAlign w:val="subscript"/>
        </w:rPr>
        <w:t>τ</w:t>
      </w:r>
      <w:r w:rsidRPr="001D4B99">
        <w:t>为扰动度不小于阈值的采样点个数，个。</w:t>
      </w:r>
    </w:p>
    <w:p w14:paraId="6E421359" w14:textId="77777777" w:rsidR="00890171" w:rsidRDefault="00890171" w:rsidP="0094757B">
      <w:pPr>
        <w:ind w:firstLine="480"/>
      </w:pPr>
      <w:r w:rsidRPr="00890171">
        <w:t>（</w:t>
      </w:r>
      <w:r w:rsidRPr="00890171">
        <w:t>3</w:t>
      </w:r>
      <w:r w:rsidRPr="00890171">
        <w:t>）指标在布置比选与回采前探中的使用方式</w:t>
      </w:r>
    </w:p>
    <w:p w14:paraId="77ED23E8" w14:textId="77777777" w:rsidR="00354B1C" w:rsidRPr="00EE6794" w:rsidRDefault="00890171" w:rsidP="0094757B">
      <w:pPr>
        <w:ind w:firstLine="480"/>
        <w:rPr>
          <w:rFonts w:hint="eastAsia"/>
        </w:rPr>
      </w:pPr>
      <w:r w:rsidRPr="00890171">
        <w:t>在布置方案比选阶段，以</w:t>
      </w:r>
      <w:r w:rsidR="005A365C" w:rsidRPr="0042661E">
        <w:rPr>
          <w:i/>
        </w:rPr>
        <w:t>e</w:t>
      </w:r>
      <w:r w:rsidR="005A365C" w:rsidRPr="0042661E">
        <w:rPr>
          <w:i/>
          <w:vertAlign w:val="subscript"/>
        </w:rPr>
        <w:t>τ</w:t>
      </w:r>
      <w:r w:rsidRPr="00890171">
        <w:t>作为超限判定量对候选方案进行前置筛选，超限方案直接剔除；对满足阈值要求的候选方案，采用</w:t>
      </w:r>
      <w:r w:rsidR="005A365C" w:rsidRPr="00890171">
        <w:rPr>
          <w:rFonts w:hint="eastAsia"/>
          <w:i/>
        </w:rPr>
        <w:t>O</w:t>
      </w:r>
      <w:r w:rsidR="005A365C" w:rsidRPr="00354B1C">
        <w:rPr>
          <w:rFonts w:hint="eastAsia"/>
          <w:vertAlign w:val="subscript"/>
        </w:rPr>
        <w:t>Avg</w:t>
      </w:r>
      <w:r w:rsidRPr="00890171">
        <w:t>与</w:t>
      </w:r>
      <w:r w:rsidR="005A365C" w:rsidRPr="0042661E">
        <w:rPr>
          <w:rFonts w:hint="eastAsia"/>
          <w:i/>
        </w:rPr>
        <w:t>O</w:t>
      </w:r>
      <w:r w:rsidR="005A365C">
        <w:rPr>
          <w:rFonts w:hint="eastAsia"/>
          <w:vertAlign w:val="subscript"/>
        </w:rPr>
        <w:t>0.9</w:t>
      </w:r>
      <w:r w:rsidRPr="00890171">
        <w:t>进行扰动水平对比，并与工程效率与资源回收指标共同参与排序</w:t>
      </w:r>
      <w:r w:rsidR="005A365C" w:rsidRPr="005A365C">
        <w:t>，在扰动约束成立条件下输出代表性方案集</w:t>
      </w:r>
      <w:r w:rsidR="00D70872">
        <w:rPr>
          <w:rFonts w:hint="eastAsia"/>
        </w:rPr>
        <w:t>；</w:t>
      </w:r>
      <w:r w:rsidRPr="00890171">
        <w:t>在回采过程调控阶段，推进长度作为前探尺度，在既定布置方案下对不同推进长度条件重复计算</w:t>
      </w:r>
      <w:r w:rsidR="007216E1" w:rsidRPr="00890171">
        <w:rPr>
          <w:rFonts w:hint="eastAsia"/>
          <w:i/>
        </w:rPr>
        <w:t>O</w:t>
      </w:r>
      <w:r w:rsidR="007216E1" w:rsidRPr="00354B1C">
        <w:rPr>
          <w:rFonts w:hint="eastAsia"/>
          <w:vertAlign w:val="subscript"/>
        </w:rPr>
        <w:t>Avg</w:t>
      </w:r>
      <w:r w:rsidRPr="00890171">
        <w:t>、</w:t>
      </w:r>
      <w:r w:rsidR="007216E1" w:rsidRPr="0042661E">
        <w:rPr>
          <w:rFonts w:hint="eastAsia"/>
          <w:i/>
        </w:rPr>
        <w:t>O</w:t>
      </w:r>
      <w:r w:rsidR="007216E1">
        <w:rPr>
          <w:rFonts w:hint="eastAsia"/>
          <w:vertAlign w:val="subscript"/>
        </w:rPr>
        <w:t>0.9</w:t>
      </w:r>
      <w:r w:rsidRPr="00890171">
        <w:t>与</w:t>
      </w:r>
      <w:r w:rsidR="007216E1" w:rsidRPr="0042661E">
        <w:rPr>
          <w:i/>
        </w:rPr>
        <w:t>e</w:t>
      </w:r>
      <w:r w:rsidR="007216E1" w:rsidRPr="0042661E">
        <w:rPr>
          <w:i/>
          <w:vertAlign w:val="subscript"/>
        </w:rPr>
        <w:t>τ</w:t>
      </w:r>
      <w:r w:rsidRPr="00890171">
        <w:t>，形成随推进变化的评价序列，用于判断采高取值对后续推进段风险的影响，并据此确定采高可取范围与分段控制点。</w:t>
      </w:r>
    </w:p>
    <w:p w14:paraId="5F876EBF" w14:textId="77777777" w:rsidR="0094757B" w:rsidRDefault="0094757B" w:rsidP="0094757B">
      <w:pPr>
        <w:pStyle w:val="2"/>
      </w:pPr>
      <w:bookmarkStart w:id="59" w:name="_Toc221200459"/>
      <w:r w:rsidRPr="0094757B">
        <w:t>采掘接续计划与工程经济分析</w:t>
      </w:r>
      <w:r w:rsidR="003041E0" w:rsidRPr="003041E0">
        <w:rPr>
          <w:rFonts w:hint="eastAsia"/>
        </w:rPr>
        <w:t>的原理体系</w:t>
      </w:r>
      <w:r w:rsidR="00BA033F">
        <w:rPr>
          <w:rFonts w:hint="eastAsia"/>
        </w:rPr>
        <w:t>建立</w:t>
      </w:r>
      <w:bookmarkEnd w:id="59"/>
    </w:p>
    <w:p w14:paraId="69B06BC7" w14:textId="77777777" w:rsidR="005A2FA0" w:rsidRDefault="00BA033F" w:rsidP="00BA033F">
      <w:pPr>
        <w:pStyle w:val="3"/>
      </w:pPr>
      <w:bookmarkStart w:id="60" w:name="_Toc221200460"/>
      <w:r w:rsidRPr="00BA033F">
        <w:t>输入边界与研究对象</w:t>
      </w:r>
      <w:bookmarkEnd w:id="60"/>
    </w:p>
    <w:p w14:paraId="30239BB1" w14:textId="77777777" w:rsidR="005A2FA0" w:rsidRDefault="00975A0F" w:rsidP="005A2FA0">
      <w:pPr>
        <w:ind w:firstLine="480"/>
      </w:pPr>
      <w:r w:rsidRPr="00975A0F">
        <w:t>采区布置方案完成优选后，采区规划由空间配置问题转入实施组织与价值核算问题。采区进入回采阶段时，工作面几何集合与煤柱留设结构已作为空间边界固定，采掘接续计划的任务是在该空间边界内组织回采与准备作业的时间关系，使产量目标、安全约束与系统能力约束在同一统计尺度下满足一致性要求；工程经济分析的任务是在接续计划给定的月度产量序列基础上建立现金流核算结构，并将覆岩扰动约束通过减产与增支的工程机制转化为可核算的价值影响。</w:t>
      </w:r>
    </w:p>
    <w:p w14:paraId="6118AC71" w14:textId="77777777" w:rsidR="001962C4" w:rsidRDefault="001962C4" w:rsidP="005A2FA0">
      <w:pPr>
        <w:ind w:firstLine="480"/>
      </w:pPr>
      <w:r>
        <w:rPr>
          <w:rFonts w:hint="eastAsia"/>
        </w:rPr>
        <w:lastRenderedPageBreak/>
        <w:t>（</w:t>
      </w:r>
      <w:r>
        <w:rPr>
          <w:rFonts w:hint="eastAsia"/>
        </w:rPr>
        <w:t>1</w:t>
      </w:r>
      <w:r>
        <w:rPr>
          <w:rFonts w:hint="eastAsia"/>
        </w:rPr>
        <w:t>）</w:t>
      </w:r>
      <w:r w:rsidRPr="001962C4">
        <w:t>输入边界与参数来源</w:t>
      </w:r>
    </w:p>
    <w:p w14:paraId="0A9C4E69" w14:textId="77777777" w:rsidR="001962C4" w:rsidRPr="001962C4" w:rsidRDefault="001042B4" w:rsidP="001962C4">
      <w:pPr>
        <w:ind w:firstLine="480"/>
      </w:pPr>
      <w:r w:rsidRPr="001042B4">
        <w:rPr>
          <w:rFonts w:hint="eastAsia"/>
        </w:rPr>
        <w:t>为保证接续结果与经济结果可在同一时间尺度下对齐，输入边界按来源划分为布置输入、生产输入、风险输入与经济输入四类。其中布置输入来自规划与协同调控的最终方案，包含工作面集合与煤柱留设参数。生产输入用于限定实施节拍，包含推进与掘进速度、安装与搬家工期、有效作业时间及采高取值范围。风险输入承接覆岩扰动度指标与阈值条件，用于给出月度风险判定依据。经济输入包含煤价、成本参数、初始投资与贴现率，并给定风险触发条件下的减产比例与附加成本规则</w:t>
      </w:r>
      <w:r w:rsidR="001962C4" w:rsidRPr="001962C4">
        <w:t>。</w:t>
      </w:r>
    </w:p>
    <w:p w14:paraId="2978C014" w14:textId="77777777" w:rsidR="00975A0F" w:rsidRDefault="00975A0F" w:rsidP="005A2FA0">
      <w:pPr>
        <w:ind w:firstLine="480"/>
      </w:pPr>
      <w:r>
        <w:rPr>
          <w:rFonts w:hint="eastAsia"/>
        </w:rPr>
        <w:t>（</w:t>
      </w:r>
      <w:r w:rsidR="001962C4">
        <w:rPr>
          <w:rFonts w:hint="eastAsia"/>
        </w:rPr>
        <w:t>2</w:t>
      </w:r>
      <w:r>
        <w:rPr>
          <w:rFonts w:hint="eastAsia"/>
        </w:rPr>
        <w:t>）</w:t>
      </w:r>
      <w:r w:rsidRPr="00975A0F">
        <w:rPr>
          <w:rFonts w:hint="eastAsia"/>
        </w:rPr>
        <w:t>研究对象</w:t>
      </w:r>
    </w:p>
    <w:p w14:paraId="186D8002" w14:textId="77777777" w:rsidR="00975A0F" w:rsidRDefault="001962C4" w:rsidP="005A2FA0">
      <w:pPr>
        <w:ind w:firstLine="480"/>
      </w:pPr>
      <w:r w:rsidRPr="001962C4">
        <w:t>空间对象为工作面集合及其宽度、推进长度与相对位置，并由边界煤柱</w:t>
      </w:r>
      <w:r w:rsidRPr="001962C4">
        <w:rPr>
          <w:i/>
        </w:rPr>
        <w:t>w</w:t>
      </w:r>
      <w:r w:rsidRPr="001962C4">
        <w:rPr>
          <w:i/>
          <w:vertAlign w:val="subscript"/>
        </w:rPr>
        <w:t>b</w:t>
      </w:r>
      <w:r w:rsidRPr="001962C4">
        <w:t>与区段煤柱</w:t>
      </w:r>
      <w:r w:rsidRPr="001962C4">
        <w:rPr>
          <w:i/>
        </w:rPr>
        <w:t>w</w:t>
      </w:r>
      <w:r w:rsidRPr="001962C4">
        <w:rPr>
          <w:i/>
          <w:vertAlign w:val="subscript"/>
        </w:rPr>
        <w:t>s</w:t>
      </w:r>
      <w:r w:rsidRPr="001962C4">
        <w:t>确定隔离边界。</w:t>
      </w:r>
      <w:r w:rsidR="001042B4" w:rsidRPr="001042B4">
        <w:rPr>
          <w:rFonts w:hint="eastAsia"/>
        </w:rPr>
        <w:t>实施对象为由掘进准备、安装准备、回采推进与搬家转换等环节构成的作业环节，用于表达月度节拍与转换占用时间。经济对象以月度产量序列形成现金流序列，并据此评价净现值、回收期与单位成本等指标</w:t>
      </w:r>
      <w:r w:rsidRPr="001962C4">
        <w:t>。</w:t>
      </w:r>
    </w:p>
    <w:p w14:paraId="3BD47DCE" w14:textId="77777777" w:rsidR="001962C4" w:rsidRDefault="001962C4" w:rsidP="005A2FA0">
      <w:pPr>
        <w:ind w:firstLine="480"/>
      </w:pPr>
      <w:r>
        <w:rPr>
          <w:rFonts w:hint="eastAsia"/>
        </w:rPr>
        <w:t>（</w:t>
      </w:r>
      <w:r>
        <w:rPr>
          <w:rFonts w:hint="eastAsia"/>
        </w:rPr>
        <w:t>3</w:t>
      </w:r>
      <w:r>
        <w:rPr>
          <w:rFonts w:hint="eastAsia"/>
        </w:rPr>
        <w:t>）</w:t>
      </w:r>
      <w:r w:rsidRPr="001962C4">
        <w:t>时间尺度</w:t>
      </w:r>
      <w:r>
        <w:rPr>
          <w:rFonts w:hint="eastAsia"/>
        </w:rPr>
        <w:t>构建</w:t>
      </w:r>
    </w:p>
    <w:p w14:paraId="61EB20B3" w14:textId="77777777" w:rsidR="001962C4" w:rsidRPr="001962C4" w:rsidRDefault="001962C4" w:rsidP="001962C4">
      <w:pPr>
        <w:ind w:firstLine="480"/>
      </w:pPr>
      <w:r w:rsidRPr="001962C4">
        <w:t>采掘接续与经济分析采用月度统计尺度，以保证产量组织、风险暴露与现金流核算在同一时间窗内对齐。</w:t>
      </w:r>
      <w:r>
        <w:rPr>
          <w:rFonts w:hint="eastAsia"/>
        </w:rPr>
        <w:t>作如下符号定义：</w:t>
      </w:r>
      <w:r w:rsidRPr="001962C4">
        <w:t>设月份序号为</w:t>
      </w:r>
      <w:r w:rsidRPr="001962C4">
        <w:rPr>
          <w:i/>
        </w:rPr>
        <w:t>t</w:t>
      </w:r>
      <w:r w:rsidRPr="001962C4">
        <w:t>，单位为月</w:t>
      </w:r>
      <w:r w:rsidR="003C4B21">
        <w:rPr>
          <w:rFonts w:hint="eastAsia"/>
        </w:rPr>
        <w:t>；</w:t>
      </w:r>
      <w:r w:rsidRPr="001962C4">
        <w:t>设第</w:t>
      </w:r>
      <w:r w:rsidRPr="001962C4">
        <w:rPr>
          <w:i/>
        </w:rPr>
        <w:t>t</w:t>
      </w:r>
      <w:r w:rsidRPr="001962C4">
        <w:t>月产量为</w:t>
      </w:r>
      <w:r w:rsidRPr="001962C4">
        <w:rPr>
          <w:i/>
        </w:rPr>
        <w:t>Q</w:t>
      </w:r>
      <w:r w:rsidRPr="001962C4">
        <w:rPr>
          <w:i/>
          <w:vertAlign w:val="subscript"/>
        </w:rPr>
        <w:t>t</w:t>
      </w:r>
      <w:r w:rsidRPr="001962C4">
        <w:t>，单位为吨</w:t>
      </w:r>
      <w:r>
        <w:rPr>
          <w:rFonts w:hint="eastAsia"/>
        </w:rPr>
        <w:t>；</w:t>
      </w:r>
      <w:r w:rsidRPr="001962C4">
        <w:t>设第</w:t>
      </w:r>
      <w:r w:rsidRPr="001962C4">
        <w:rPr>
          <w:i/>
        </w:rPr>
        <w:t>t</w:t>
      </w:r>
      <w:r w:rsidRPr="001962C4">
        <w:t>月风险量为</w:t>
      </w:r>
      <w:r w:rsidRPr="001962C4">
        <w:rPr>
          <w:i/>
        </w:rPr>
        <w:t>R</w:t>
      </w:r>
      <w:r w:rsidRPr="001962C4">
        <w:rPr>
          <w:i/>
          <w:vertAlign w:val="subscript"/>
        </w:rPr>
        <w:t>t</w:t>
      </w:r>
      <w:r>
        <w:rPr>
          <w:rFonts w:hint="eastAsia"/>
        </w:rPr>
        <w:t>；</w:t>
      </w:r>
      <w:r w:rsidRPr="001962C4">
        <w:t>设煤价为</w:t>
      </w:r>
      <w:r w:rsidRPr="001962C4">
        <w:rPr>
          <w:i/>
        </w:rPr>
        <w:t>p</w:t>
      </w:r>
      <w:r w:rsidRPr="001962C4">
        <w:t>，单位为元每吨</w:t>
      </w:r>
      <w:r w:rsidR="003C4B21">
        <w:rPr>
          <w:rFonts w:hint="eastAsia"/>
        </w:rPr>
        <w:t>；</w:t>
      </w:r>
      <w:r w:rsidRPr="001962C4">
        <w:t>设第</w:t>
      </w:r>
      <w:r w:rsidRPr="001962C4">
        <w:rPr>
          <w:i/>
        </w:rPr>
        <w:t>t</w:t>
      </w:r>
      <w:r w:rsidRPr="001962C4">
        <w:t>月总成本为</w:t>
      </w:r>
      <w:r w:rsidRPr="001962C4">
        <w:rPr>
          <w:i/>
        </w:rPr>
        <w:t>C</w:t>
      </w:r>
      <w:r w:rsidRPr="001962C4">
        <w:rPr>
          <w:i/>
          <w:vertAlign w:val="subscript"/>
        </w:rPr>
        <w:t>t</w:t>
      </w:r>
      <w:r w:rsidRPr="001962C4">
        <w:t>，单位为元</w:t>
      </w:r>
      <w:r w:rsidR="003C4B21">
        <w:rPr>
          <w:rFonts w:hint="eastAsia"/>
        </w:rPr>
        <w:t>；</w:t>
      </w:r>
      <w:r w:rsidRPr="001962C4">
        <w:t>设第</w:t>
      </w:r>
      <w:r w:rsidRPr="001962C4">
        <w:rPr>
          <w:i/>
        </w:rPr>
        <w:t>t</w:t>
      </w:r>
      <w:r w:rsidRPr="001962C4">
        <w:t>月净现金流为</w:t>
      </w:r>
      <w:r w:rsidRPr="001962C4">
        <w:rPr>
          <w:i/>
        </w:rPr>
        <w:t>F</w:t>
      </w:r>
      <w:r w:rsidRPr="001962C4">
        <w:rPr>
          <w:i/>
          <w:vertAlign w:val="subscript"/>
        </w:rPr>
        <w:t>t</w:t>
      </w:r>
      <w:r w:rsidRPr="001962C4">
        <w:t>，单位为元</w:t>
      </w:r>
      <w:r w:rsidR="003C4B21">
        <w:rPr>
          <w:rFonts w:hint="eastAsia"/>
        </w:rPr>
        <w:t>；</w:t>
      </w:r>
      <w:r w:rsidRPr="001962C4">
        <w:t>设年折现率为</w:t>
      </w:r>
      <w:r w:rsidRPr="001962C4">
        <w:rPr>
          <w:i/>
        </w:rPr>
        <w:t>i</w:t>
      </w:r>
      <w:r w:rsidRPr="001962C4">
        <w:rPr>
          <w:rFonts w:hint="eastAsia"/>
          <w:vertAlign w:val="subscript"/>
        </w:rPr>
        <w:t>npv</w:t>
      </w:r>
      <w:r w:rsidRPr="001962C4">
        <w:t>，无量纲</w:t>
      </w:r>
      <w:r w:rsidR="003C4B21">
        <w:rPr>
          <w:rFonts w:hint="eastAsia"/>
        </w:rPr>
        <w:t>；</w:t>
      </w:r>
      <w:r w:rsidRPr="001962C4">
        <w:t>设风险停产比为</w:t>
      </w:r>
      <w:r w:rsidRPr="001962C4">
        <w:rPr>
          <w:i/>
        </w:rPr>
        <w:t>ξ</w:t>
      </w:r>
      <w:r w:rsidRPr="001962C4">
        <w:t>，无量纲。</w:t>
      </w:r>
    </w:p>
    <w:p w14:paraId="14525D34" w14:textId="77777777" w:rsidR="001962C4" w:rsidRPr="001962C4" w:rsidRDefault="001962C4" w:rsidP="001962C4">
      <w:pPr>
        <w:ind w:firstLine="480"/>
        <w:rPr>
          <w:rFonts w:hint="eastAsia"/>
        </w:rPr>
      </w:pPr>
      <w:r w:rsidRPr="001962C4">
        <w:t>在月度尺度下，接续计划的核心输出为</w:t>
      </w:r>
      <w:r w:rsidRPr="001962C4">
        <w:t>{</w:t>
      </w:r>
      <w:r w:rsidRPr="001962C4">
        <w:rPr>
          <w:i/>
        </w:rPr>
        <w:t>Q</w:t>
      </w:r>
      <w:r w:rsidRPr="001962C4">
        <w:rPr>
          <w:i/>
          <w:vertAlign w:val="subscript"/>
        </w:rPr>
        <w:t>t</w:t>
      </w:r>
      <w:r w:rsidRPr="001962C4">
        <w:t>}</w:t>
      </w:r>
      <w:r w:rsidRPr="001962C4">
        <w:t>序列，经济分析的核心输入为</w:t>
      </w:r>
      <w:r w:rsidRPr="001962C4">
        <w:t>{</w:t>
      </w:r>
      <w:r w:rsidRPr="001962C4">
        <w:rPr>
          <w:i/>
        </w:rPr>
        <w:t>Q</w:t>
      </w:r>
      <w:r w:rsidRPr="001962C4">
        <w:rPr>
          <w:i/>
          <w:vertAlign w:val="subscript"/>
        </w:rPr>
        <w:t>t</w:t>
      </w:r>
      <w:r w:rsidRPr="001962C4">
        <w:t>}</w:t>
      </w:r>
      <w:r w:rsidRPr="001962C4">
        <w:t>与</w:t>
      </w:r>
      <w:r w:rsidRPr="001962C4">
        <w:t>{</w:t>
      </w:r>
      <w:r>
        <w:rPr>
          <w:rFonts w:hint="eastAsia"/>
          <w:i/>
        </w:rPr>
        <w:t>R</w:t>
      </w:r>
      <w:r w:rsidRPr="001962C4">
        <w:rPr>
          <w:i/>
          <w:vertAlign w:val="subscript"/>
        </w:rPr>
        <w:t>t</w:t>
      </w:r>
      <w:r w:rsidRPr="001962C4">
        <w:t>}</w:t>
      </w:r>
      <w:r w:rsidRPr="001962C4">
        <w:t>序列</w:t>
      </w:r>
      <w:r w:rsidR="003C4B21" w:rsidRPr="003C4B21">
        <w:t>。为表征高风险月份因推进受限或停限产导致的有效作业时间损失，</w:t>
      </w:r>
      <w:r w:rsidRPr="001962C4">
        <w:t>定义风险触发下的产量修正</w:t>
      </w:r>
      <w:r>
        <w:rPr>
          <w:rFonts w:hint="eastAsia"/>
        </w:rPr>
        <w:t>如下：</w:t>
      </w:r>
    </w:p>
    <w:p w14:paraId="36CE5621" w14:textId="77777777" w:rsidR="001962C4" w:rsidRPr="00282AF6" w:rsidRDefault="001962C4" w:rsidP="001962C4">
      <w:pPr>
        <w:pStyle w:val="afff8"/>
      </w:pPr>
      <w:r w:rsidRPr="00282AF6">
        <w:tab/>
      </w:r>
      <w:r w:rsidRPr="00282AF6">
        <w:rPr>
          <w:rFonts w:hint="eastAsia"/>
        </w:rPr>
        <w:object w:dxaOrig="1300" w:dyaOrig="380" w14:anchorId="42BEE9FD">
          <v:shape id="_x0000_i1063" type="#_x0000_t75" style="width:64.8pt;height:19.2pt" o:ole="">
            <v:imagedata r:id="rId100" o:title=""/>
          </v:shape>
          <o:OLEObject Type="Embed" ProgID="Equation.DSMT4" ShapeID="_x0000_i1063" DrawAspect="Content" ObjectID="_1838372344" r:id="rId101"/>
        </w:object>
      </w:r>
      <w:r w:rsidRPr="00282AF6">
        <w:tab/>
      </w:r>
      <w:r w:rsidRPr="00282AF6">
        <w:rPr>
          <w:rFonts w:hint="eastAsia"/>
        </w:rPr>
        <w:t>（</w:t>
      </w:r>
      <w:r w:rsidRPr="00282AF6">
        <w:fldChar w:fldCharType="begin"/>
      </w:r>
      <w:r w:rsidRPr="00282AF6">
        <w:instrText xml:space="preserve"> </w:instrText>
      </w:r>
      <w:r w:rsidRPr="00282AF6">
        <w:rPr>
          <w:rFonts w:hint="eastAsia"/>
        </w:rPr>
        <w:instrText>STYLEREF 1 \s</w:instrText>
      </w:r>
      <w:r w:rsidRPr="00282AF6">
        <w:instrText xml:space="preserve"> </w:instrText>
      </w:r>
      <w:r w:rsidRPr="00282AF6">
        <w:fldChar w:fldCharType="separate"/>
      </w:r>
      <w:r w:rsidR="009946A9">
        <w:rPr>
          <w:noProof/>
        </w:rPr>
        <w:t>6</w:t>
      </w:r>
      <w:r w:rsidRPr="00282AF6">
        <w:fldChar w:fldCharType="end"/>
      </w:r>
      <w:r w:rsidRPr="00282AF6">
        <w:t>.</w:t>
      </w:r>
      <w:r w:rsidRPr="00282AF6">
        <w:fldChar w:fldCharType="begin"/>
      </w:r>
      <w:r w:rsidRPr="00282AF6">
        <w:instrText xml:space="preserve"> </w:instrText>
      </w:r>
      <w:r w:rsidRPr="00282AF6">
        <w:rPr>
          <w:rFonts w:hint="eastAsia"/>
        </w:rPr>
        <w:instrText xml:space="preserve">SEQ </w:instrText>
      </w:r>
      <w:r w:rsidRPr="00282AF6">
        <w:rPr>
          <w:rFonts w:hint="eastAsia"/>
        </w:rPr>
        <w:instrText>（</w:instrText>
      </w:r>
      <w:r w:rsidRPr="00282AF6">
        <w:rPr>
          <w:rFonts w:hint="eastAsia"/>
        </w:rPr>
        <w:instrText xml:space="preserve"> \* ARABIC \s 1</w:instrText>
      </w:r>
      <w:r w:rsidRPr="00282AF6">
        <w:instrText xml:space="preserve"> </w:instrText>
      </w:r>
      <w:r w:rsidRPr="00282AF6">
        <w:fldChar w:fldCharType="separate"/>
      </w:r>
      <w:r w:rsidR="009946A9">
        <w:rPr>
          <w:noProof/>
        </w:rPr>
        <w:t>27</w:t>
      </w:r>
      <w:r w:rsidRPr="00282AF6">
        <w:fldChar w:fldCharType="end"/>
      </w:r>
      <w:r w:rsidRPr="00282AF6">
        <w:rPr>
          <w:rFonts w:hint="eastAsia"/>
        </w:rPr>
        <w:t>）</w:t>
      </w:r>
    </w:p>
    <w:p w14:paraId="24CAF958" w14:textId="77777777" w:rsidR="001962C4" w:rsidRDefault="001962C4" w:rsidP="000C5B04">
      <w:pPr>
        <w:pStyle w:val="affff"/>
      </w:pPr>
      <w:r w:rsidRPr="001962C4">
        <w:t>式中，</w:t>
      </w:r>
      <w:r w:rsidRPr="001962C4">
        <w:rPr>
          <w:i/>
        </w:rPr>
        <w:t>Q</w:t>
      </w:r>
      <w:r w:rsidRPr="001962C4">
        <w:rPr>
          <w:i/>
          <w:vertAlign w:val="subscript"/>
        </w:rPr>
        <w:t>t</w:t>
      </w:r>
      <w:r w:rsidRPr="001962C4">
        <w:rPr>
          <w:rFonts w:ascii="Cambria Math" w:hAnsi="Cambria Math" w:cs="Cambria Math"/>
          <w:vertAlign w:val="superscript"/>
        </w:rPr>
        <w:t>∗</w:t>
      </w:r>
      <w:r w:rsidRPr="001962C4">
        <w:t>为风险修正后的第</w:t>
      </w:r>
      <w:r w:rsidRPr="001962C4">
        <w:rPr>
          <w:i/>
        </w:rPr>
        <w:t>t</w:t>
      </w:r>
      <w:r w:rsidRPr="001962C4">
        <w:t>月有效产量，单位为吨。</w:t>
      </w:r>
    </w:p>
    <w:p w14:paraId="19CC7824" w14:textId="77777777" w:rsidR="001962C4" w:rsidRPr="001962C4" w:rsidRDefault="00A7767F" w:rsidP="005A2FA0">
      <w:pPr>
        <w:ind w:firstLine="480"/>
        <w:rPr>
          <w:rFonts w:hint="eastAsia"/>
        </w:rPr>
      </w:pPr>
      <w:r>
        <w:rPr>
          <w:rFonts w:hint="eastAsia"/>
        </w:rPr>
        <w:t>由此</w:t>
      </w:r>
      <w:r w:rsidR="000C5B04" w:rsidRPr="000C5B04">
        <w:t>，月度净现金流可</w:t>
      </w:r>
      <w:r w:rsidR="000C5B04">
        <w:rPr>
          <w:rFonts w:hint="eastAsia"/>
        </w:rPr>
        <w:t>表示为：</w:t>
      </w:r>
    </w:p>
    <w:p w14:paraId="5429C861" w14:textId="77777777" w:rsidR="000C5B04" w:rsidRPr="00282AF6" w:rsidRDefault="000C5B04" w:rsidP="000C5B04">
      <w:pPr>
        <w:pStyle w:val="afff8"/>
      </w:pPr>
      <w:r w:rsidRPr="00282AF6">
        <w:tab/>
      </w:r>
      <w:r w:rsidRPr="00282AF6">
        <w:rPr>
          <w:rFonts w:hint="eastAsia"/>
        </w:rPr>
        <w:object w:dxaOrig="1240" w:dyaOrig="380" w14:anchorId="3123660E">
          <v:shape id="_x0000_i1064" type="#_x0000_t75" style="width:61.8pt;height:19.2pt" o:ole="">
            <v:imagedata r:id="rId102" o:title=""/>
          </v:shape>
          <o:OLEObject Type="Embed" ProgID="Equation.DSMT4" ShapeID="_x0000_i1064" DrawAspect="Content" ObjectID="_1838372345" r:id="rId103"/>
        </w:object>
      </w:r>
      <w:r w:rsidRPr="00282AF6">
        <w:tab/>
      </w:r>
      <w:bookmarkStart w:id="61" w:name="_Ref220919454"/>
      <w:r w:rsidRPr="00282AF6">
        <w:rPr>
          <w:rFonts w:hint="eastAsia"/>
        </w:rPr>
        <w:t>（</w:t>
      </w:r>
      <w:r w:rsidRPr="00282AF6">
        <w:fldChar w:fldCharType="begin"/>
      </w:r>
      <w:r w:rsidRPr="00282AF6">
        <w:instrText xml:space="preserve"> </w:instrText>
      </w:r>
      <w:r w:rsidRPr="00282AF6">
        <w:rPr>
          <w:rFonts w:hint="eastAsia"/>
        </w:rPr>
        <w:instrText>STYLEREF 1 \s</w:instrText>
      </w:r>
      <w:r w:rsidRPr="00282AF6">
        <w:instrText xml:space="preserve"> </w:instrText>
      </w:r>
      <w:r w:rsidRPr="00282AF6">
        <w:fldChar w:fldCharType="separate"/>
      </w:r>
      <w:r w:rsidR="009946A9">
        <w:rPr>
          <w:noProof/>
        </w:rPr>
        <w:t>6</w:t>
      </w:r>
      <w:r w:rsidRPr="00282AF6">
        <w:fldChar w:fldCharType="end"/>
      </w:r>
      <w:r w:rsidRPr="00282AF6">
        <w:t>.</w:t>
      </w:r>
      <w:r w:rsidRPr="00282AF6">
        <w:fldChar w:fldCharType="begin"/>
      </w:r>
      <w:r w:rsidRPr="00282AF6">
        <w:instrText xml:space="preserve"> </w:instrText>
      </w:r>
      <w:r w:rsidRPr="00282AF6">
        <w:rPr>
          <w:rFonts w:hint="eastAsia"/>
        </w:rPr>
        <w:instrText xml:space="preserve">SEQ </w:instrText>
      </w:r>
      <w:r w:rsidRPr="00282AF6">
        <w:rPr>
          <w:rFonts w:hint="eastAsia"/>
        </w:rPr>
        <w:instrText>（</w:instrText>
      </w:r>
      <w:r w:rsidRPr="00282AF6">
        <w:rPr>
          <w:rFonts w:hint="eastAsia"/>
        </w:rPr>
        <w:instrText xml:space="preserve"> \* ARABIC \s 1</w:instrText>
      </w:r>
      <w:r w:rsidRPr="00282AF6">
        <w:instrText xml:space="preserve"> </w:instrText>
      </w:r>
      <w:r w:rsidRPr="00282AF6">
        <w:fldChar w:fldCharType="separate"/>
      </w:r>
      <w:r w:rsidR="009946A9">
        <w:rPr>
          <w:noProof/>
        </w:rPr>
        <w:t>28</w:t>
      </w:r>
      <w:r w:rsidRPr="00282AF6">
        <w:fldChar w:fldCharType="end"/>
      </w:r>
      <w:r w:rsidRPr="00282AF6">
        <w:rPr>
          <w:rFonts w:hint="eastAsia"/>
        </w:rPr>
        <w:t>）</w:t>
      </w:r>
      <w:bookmarkEnd w:id="61"/>
    </w:p>
    <w:p w14:paraId="61F92021" w14:textId="77777777" w:rsidR="000C5B04" w:rsidRDefault="000C5B04" w:rsidP="00197F5A">
      <w:pPr>
        <w:pStyle w:val="affff"/>
      </w:pPr>
      <w:r w:rsidRPr="000C5B04">
        <w:t>式中，</w:t>
      </w:r>
      <w:r w:rsidRPr="000C5B04">
        <w:rPr>
          <w:rFonts w:hint="eastAsia"/>
          <w:i/>
        </w:rPr>
        <w:t>P</w:t>
      </w:r>
      <w:r w:rsidRPr="001962C4">
        <w:rPr>
          <w:i/>
        </w:rPr>
        <w:t>Q</w:t>
      </w:r>
      <w:r w:rsidRPr="001962C4">
        <w:rPr>
          <w:i/>
          <w:vertAlign w:val="subscript"/>
        </w:rPr>
        <w:t>t</w:t>
      </w:r>
      <w:r w:rsidRPr="001962C4">
        <w:rPr>
          <w:rFonts w:ascii="Cambria Math" w:hAnsi="Cambria Math" w:cs="Cambria Math"/>
          <w:vertAlign w:val="superscript"/>
        </w:rPr>
        <w:t>∗</w:t>
      </w:r>
      <w:r w:rsidRPr="000C5B04">
        <w:t>为第</w:t>
      </w:r>
      <w:r w:rsidRPr="001962C4">
        <w:rPr>
          <w:i/>
        </w:rPr>
        <w:t>t</w:t>
      </w:r>
      <w:r w:rsidRPr="000C5B04">
        <w:t>月销售收入，单位为元。</w:t>
      </w:r>
    </w:p>
    <w:p w14:paraId="2D528B99" w14:textId="77777777" w:rsidR="000C5B04" w:rsidRDefault="00B952E3" w:rsidP="005A2FA0">
      <w:pPr>
        <w:ind w:firstLine="480"/>
      </w:pPr>
      <w:r w:rsidRPr="00B952E3">
        <w:t>上述</w:t>
      </w:r>
      <w:r>
        <w:rPr>
          <w:rFonts w:hint="eastAsia"/>
        </w:rPr>
        <w:t>公式</w:t>
      </w:r>
      <w:r w:rsidRPr="00B952E3">
        <w:t>将接续计划的产量组织结果与风险联动修正映射到经济核算对象，为后续净现值与回收期等指标计算提供统一基础。</w:t>
      </w:r>
    </w:p>
    <w:p w14:paraId="52C23EDA" w14:textId="77777777" w:rsidR="00CF085C" w:rsidRDefault="00CF085C" w:rsidP="00CF085C">
      <w:pPr>
        <w:ind w:firstLine="480"/>
        <w:rPr>
          <w:rFonts w:hint="eastAsia"/>
        </w:rPr>
      </w:pPr>
      <w:r>
        <w:rPr>
          <w:rFonts w:hint="eastAsia"/>
        </w:rPr>
        <w:t>（</w:t>
      </w:r>
      <w:r>
        <w:rPr>
          <w:rFonts w:hint="eastAsia"/>
        </w:rPr>
        <w:t>4</w:t>
      </w:r>
      <w:r>
        <w:rPr>
          <w:rFonts w:hint="eastAsia"/>
        </w:rPr>
        <w:t>）一致性条件</w:t>
      </w:r>
    </w:p>
    <w:p w14:paraId="00F21BF9" w14:textId="77777777" w:rsidR="00917438" w:rsidRDefault="00CF085C" w:rsidP="00CF085C">
      <w:pPr>
        <w:ind w:firstLine="480"/>
      </w:pPr>
      <w:r>
        <w:rPr>
          <w:rFonts w:hint="eastAsia"/>
        </w:rPr>
        <w:t>为保证规划确定的空间方案、扰动判定与实施评价能够直接对应，需要满足三点要求：</w:t>
      </w:r>
      <w:r>
        <w:rPr>
          <w:rFonts w:hint="eastAsia"/>
        </w:rPr>
        <w:t>1</w:t>
      </w:r>
      <w:r>
        <w:rPr>
          <w:rFonts w:hint="eastAsia"/>
        </w:rPr>
        <w:t>）接续阶段不改变工作面集合与煤柱参数，不对工作面几何与煤柱留设进行再调整；</w:t>
      </w:r>
      <w:r>
        <w:rPr>
          <w:rFonts w:hint="eastAsia"/>
        </w:rPr>
        <w:t>2</w:t>
      </w:r>
      <w:r>
        <w:rPr>
          <w:rFonts w:hint="eastAsia"/>
        </w:rPr>
        <w:t>）月度风险判定沿用同一覆岩扰动度指标与阈值体系，指标含义</w:t>
      </w:r>
      <w:r>
        <w:rPr>
          <w:rFonts w:hint="eastAsia"/>
        </w:rPr>
        <w:lastRenderedPageBreak/>
        <w:t>与阈值条件不变；</w:t>
      </w:r>
      <w:r>
        <w:rPr>
          <w:rFonts w:hint="eastAsia"/>
        </w:rPr>
        <w:t>3</w:t>
      </w:r>
      <w:r>
        <w:rPr>
          <w:rFonts w:hint="eastAsia"/>
        </w:rPr>
        <w:t>）经济核算以月度产量为基准，减产或增支仅由风险判定触发，风险影响仅通过当月有效产量修正与附加支出计入成本项体现</w:t>
      </w:r>
      <w:r w:rsidR="00087E45" w:rsidRPr="00087E45">
        <w:t>。</w:t>
      </w:r>
    </w:p>
    <w:p w14:paraId="6327CCB6" w14:textId="77777777" w:rsidR="00C94496" w:rsidRDefault="00C94496" w:rsidP="00C94496">
      <w:pPr>
        <w:pStyle w:val="3"/>
      </w:pPr>
      <w:bookmarkStart w:id="62" w:name="_Toc221200461"/>
      <w:r w:rsidRPr="00C94496">
        <w:t>采掘接续计划任务体系与约束条件构建</w:t>
      </w:r>
      <w:bookmarkEnd w:id="62"/>
    </w:p>
    <w:p w14:paraId="08E5573C" w14:textId="77777777" w:rsidR="00C94496" w:rsidRPr="00C94496" w:rsidRDefault="007221A5" w:rsidP="005A2FA0">
      <w:pPr>
        <w:ind w:firstLine="480"/>
      </w:pPr>
      <w:r w:rsidRPr="007221A5">
        <w:t>采掘接续的目标是在工作面集合与煤柱结构固定的前提下，建立描述回采与准备作业时序的任务体系，并设置生产能力、安全控制与系统条件约束，保证月度产量过程具备工程可实施性。</w:t>
      </w:r>
    </w:p>
    <w:p w14:paraId="61505410" w14:textId="77777777" w:rsidR="00C94496" w:rsidRDefault="00C94496" w:rsidP="00C94496">
      <w:pPr>
        <w:ind w:firstLine="480"/>
        <w:rPr>
          <w:rFonts w:hint="eastAsia"/>
        </w:rPr>
      </w:pPr>
      <w:r>
        <w:rPr>
          <w:rFonts w:hint="eastAsia"/>
        </w:rPr>
        <w:t>（</w:t>
      </w:r>
      <w:r>
        <w:rPr>
          <w:rFonts w:hint="eastAsia"/>
        </w:rPr>
        <w:t>1</w:t>
      </w:r>
      <w:r>
        <w:rPr>
          <w:rFonts w:hint="eastAsia"/>
        </w:rPr>
        <w:t>）任务体系</w:t>
      </w:r>
      <w:r w:rsidR="00A97C4B">
        <w:rPr>
          <w:rFonts w:hint="eastAsia"/>
        </w:rPr>
        <w:t>建立</w:t>
      </w:r>
    </w:p>
    <w:p w14:paraId="61B5DDA6" w14:textId="77777777" w:rsidR="00C94496" w:rsidRDefault="00A97C4B" w:rsidP="00C94496">
      <w:pPr>
        <w:ind w:firstLine="480"/>
      </w:pPr>
      <w:r w:rsidRPr="00A97C4B">
        <w:t>以工作面为基本单元，将采区实施过程划分为三类任务：准备类任务、回采类任务与转换类任务。准备类任务对应回采启动的先决条件，其完成时间决定工作面最早可回采时刻；回采类任务对应推进过程，是月度产量的直接来源；转换类任务对应搬家倒面与系统调整等不可避免的非生产占用，其存在决定相邻工作面之间的最小间隔并引起产量波动。</w:t>
      </w:r>
    </w:p>
    <w:p w14:paraId="19052277" w14:textId="77777777" w:rsidR="00CF085C" w:rsidRDefault="00CF085C" w:rsidP="00CF085C">
      <w:pPr>
        <w:ind w:firstLine="480"/>
        <w:rPr>
          <w:rFonts w:hint="eastAsia"/>
        </w:rPr>
      </w:pPr>
      <w:r>
        <w:rPr>
          <w:rFonts w:hint="eastAsia"/>
        </w:rPr>
        <w:t>（</w:t>
      </w:r>
      <w:r>
        <w:rPr>
          <w:rFonts w:hint="eastAsia"/>
        </w:rPr>
        <w:t>2</w:t>
      </w:r>
      <w:r>
        <w:rPr>
          <w:rFonts w:hint="eastAsia"/>
        </w:rPr>
        <w:t>）接续方案的可调因素定义</w:t>
      </w:r>
    </w:p>
    <w:p w14:paraId="7507FE0D" w14:textId="77777777" w:rsidR="00CF085C" w:rsidRDefault="00CF085C" w:rsidP="00CF085C">
      <w:pPr>
        <w:ind w:firstLine="480"/>
        <w:rPr>
          <w:rFonts w:hint="eastAsia"/>
        </w:rPr>
      </w:pPr>
      <w:r>
        <w:rPr>
          <w:rFonts w:hint="eastAsia"/>
        </w:rPr>
        <w:t>在工作面集合与煤柱留设结构不变的前提下，接续安排的差异来源于实施组织参数的取值与配置方式。为使不同接续方案具有明确的工程差异来源，接续阶段将可调因素限定为以下五类：</w:t>
      </w:r>
    </w:p>
    <w:p w14:paraId="4EAA3C39" w14:textId="77777777" w:rsidR="00CF085C" w:rsidRDefault="00CF085C" w:rsidP="00CF085C">
      <w:pPr>
        <w:ind w:firstLine="480"/>
        <w:rPr>
          <w:rFonts w:hint="eastAsia"/>
        </w:rPr>
      </w:pPr>
      <w:r>
        <w:rPr>
          <w:rFonts w:hint="eastAsia"/>
        </w:rPr>
        <w:t>1</w:t>
      </w:r>
      <w:r>
        <w:rPr>
          <w:rFonts w:hint="eastAsia"/>
        </w:rPr>
        <w:t>）回采先后顺序：确定各工作面的启动顺序与接续关系，用于控制首采面投产时间、相邻工作面转换占用的出现位置及产量波动的时间分布；</w:t>
      </w:r>
    </w:p>
    <w:p w14:paraId="73D52827" w14:textId="77777777" w:rsidR="00CF085C" w:rsidRDefault="00CF085C" w:rsidP="00CF085C">
      <w:pPr>
        <w:ind w:firstLine="480"/>
        <w:rPr>
          <w:rFonts w:hint="eastAsia"/>
        </w:rPr>
      </w:pPr>
      <w:r>
        <w:rPr>
          <w:rFonts w:hint="eastAsia"/>
        </w:rPr>
        <w:t>2</w:t>
      </w:r>
      <w:r>
        <w:rPr>
          <w:rFonts w:hint="eastAsia"/>
        </w:rPr>
        <w:t>）回采组织方式：确定是否单面回采或多面并行回采，用于限定同一月度窗口内可同时推进的工作面数量及其推进强度上限；</w:t>
      </w:r>
    </w:p>
    <w:p w14:paraId="53724B04" w14:textId="77777777" w:rsidR="00CF085C" w:rsidRDefault="00CF085C" w:rsidP="00CF085C">
      <w:pPr>
        <w:ind w:firstLine="480"/>
        <w:rPr>
          <w:rFonts w:hint="eastAsia"/>
        </w:rPr>
      </w:pPr>
      <w:r>
        <w:rPr>
          <w:rFonts w:hint="eastAsia"/>
        </w:rPr>
        <w:t>3</w:t>
      </w:r>
      <w:r>
        <w:rPr>
          <w:rFonts w:hint="eastAsia"/>
        </w:rPr>
        <w:t>）掘进能力配置与并行条件：以掘进队数量为能力上限，并给定掘进准备与回采推进在时间上是否允许并行，用于限定准备作业的供给能力及其对回采启动时刻的制约程度；</w:t>
      </w:r>
    </w:p>
    <w:p w14:paraId="62B4B331" w14:textId="77777777" w:rsidR="00CF085C" w:rsidRDefault="00CF085C" w:rsidP="00CF085C">
      <w:pPr>
        <w:ind w:firstLine="480"/>
        <w:rPr>
          <w:rFonts w:hint="eastAsia"/>
        </w:rPr>
      </w:pPr>
      <w:r>
        <w:rPr>
          <w:rFonts w:hint="eastAsia"/>
        </w:rPr>
        <w:t>4</w:t>
      </w:r>
      <w:r>
        <w:rPr>
          <w:rFonts w:hint="eastAsia"/>
        </w:rPr>
        <w:t>）安装与搬家工期取值：以安装准备与搬家转换的时间占用作为面间接续的节拍参数，用于约束相邻工作面之间的最小间隔，并决定非生产占用对月度产量的削减幅度；</w:t>
      </w:r>
    </w:p>
    <w:p w14:paraId="494B375E" w14:textId="77777777" w:rsidR="00CF085C" w:rsidRDefault="00CF085C" w:rsidP="00CF085C">
      <w:pPr>
        <w:ind w:firstLine="480"/>
        <w:rPr>
          <w:rFonts w:hint="eastAsia"/>
        </w:rPr>
      </w:pPr>
      <w:r>
        <w:rPr>
          <w:rFonts w:hint="eastAsia"/>
        </w:rPr>
        <w:t>5</w:t>
      </w:r>
      <w:r>
        <w:rPr>
          <w:rFonts w:hint="eastAsia"/>
        </w:rPr>
        <w:t>）推进速度与有效作业时间假定：以回采推进速度与月度有效作业时间共同确定月度有效推进量，用于形成月度产量的基础水平，并为高风险月份的减产修正提供可实施的调节空间。</w:t>
      </w:r>
    </w:p>
    <w:p w14:paraId="6597DF72" w14:textId="77777777" w:rsidR="00A97C4B" w:rsidRDefault="00C94496" w:rsidP="00A97C4B">
      <w:pPr>
        <w:ind w:firstLine="480"/>
        <w:rPr>
          <w:rFonts w:hint="eastAsia"/>
        </w:rPr>
      </w:pPr>
      <w:r>
        <w:rPr>
          <w:rFonts w:hint="eastAsia"/>
        </w:rPr>
        <w:t>（</w:t>
      </w:r>
      <w:r w:rsidR="00AB0F85">
        <w:rPr>
          <w:rFonts w:hint="eastAsia"/>
        </w:rPr>
        <w:t>3</w:t>
      </w:r>
      <w:r>
        <w:rPr>
          <w:rFonts w:hint="eastAsia"/>
        </w:rPr>
        <w:t>）</w:t>
      </w:r>
      <w:r w:rsidR="00A97C4B">
        <w:rPr>
          <w:rFonts w:hint="eastAsia"/>
        </w:rPr>
        <w:t>约束条件的来源与结构</w:t>
      </w:r>
    </w:p>
    <w:p w14:paraId="0E641180" w14:textId="77777777" w:rsidR="00A97C4B" w:rsidRDefault="00A97C4B" w:rsidP="00A97C4B">
      <w:pPr>
        <w:ind w:firstLine="480"/>
        <w:rPr>
          <w:rFonts w:hint="eastAsia"/>
        </w:rPr>
      </w:pPr>
      <w:r>
        <w:rPr>
          <w:rFonts w:hint="eastAsia"/>
        </w:rPr>
        <w:t>在任务体系基础上，接续约束可归纳为三类工程约束：</w:t>
      </w:r>
    </w:p>
    <w:p w14:paraId="3000235C" w14:textId="77777777" w:rsidR="00A97C4B" w:rsidRDefault="00A97C4B" w:rsidP="00A97C4B">
      <w:pPr>
        <w:ind w:firstLine="480"/>
        <w:rPr>
          <w:rFonts w:hint="eastAsia"/>
        </w:rPr>
      </w:pPr>
      <w:r>
        <w:rPr>
          <w:rFonts w:hint="eastAsia"/>
        </w:rPr>
        <w:t>1</w:t>
      </w:r>
      <w:r>
        <w:rPr>
          <w:rFonts w:hint="eastAsia"/>
        </w:rPr>
        <w:t>）先后关系约束：回采必须以准备条件成熟为前提，相邻工作面之间需满足转换时间要求，用于限定启动顺序与面间间隔下限。</w:t>
      </w:r>
    </w:p>
    <w:p w14:paraId="10593B52" w14:textId="77777777" w:rsidR="00A97C4B" w:rsidRDefault="00A97C4B" w:rsidP="00A97C4B">
      <w:pPr>
        <w:ind w:firstLine="480"/>
        <w:rPr>
          <w:rFonts w:hint="eastAsia"/>
        </w:rPr>
      </w:pPr>
      <w:r>
        <w:rPr>
          <w:rFonts w:hint="eastAsia"/>
        </w:rPr>
        <w:lastRenderedPageBreak/>
        <w:t>2</w:t>
      </w:r>
      <w:r>
        <w:rPr>
          <w:rFonts w:hint="eastAsia"/>
        </w:rPr>
        <w:t>）能力约束：推进能力、准备能力与系统服务能力共同限定同一月度窗口内可实施的作业强度，用于限定月度产量上限与并行作业强度。</w:t>
      </w:r>
    </w:p>
    <w:p w14:paraId="4A45636C" w14:textId="77777777" w:rsidR="00C94496" w:rsidRDefault="00A97C4B" w:rsidP="00A97C4B">
      <w:pPr>
        <w:ind w:firstLine="480"/>
      </w:pPr>
      <w:r>
        <w:rPr>
          <w:rFonts w:hint="eastAsia"/>
        </w:rPr>
        <w:t>3</w:t>
      </w:r>
      <w:r>
        <w:rPr>
          <w:rFonts w:hint="eastAsia"/>
        </w:rPr>
        <w:t>）安全约束：覆岩扰动控制要求通过限制高风险阶段的有效作业时间或推进强度进入接续过程，其结果表现为月度有效产量的阶段性压缩，并为后续经济核算中的减产与增支提供工程依据。</w:t>
      </w:r>
    </w:p>
    <w:p w14:paraId="63040DA2" w14:textId="77777777" w:rsidR="003329FA" w:rsidRDefault="003329FA" w:rsidP="00A97C4B">
      <w:pPr>
        <w:ind w:firstLine="480"/>
      </w:pPr>
      <w:r w:rsidRPr="003329FA">
        <w:t>（</w:t>
      </w:r>
      <w:r w:rsidR="00AB0F85">
        <w:rPr>
          <w:rFonts w:hint="eastAsia"/>
        </w:rPr>
        <w:t>4</w:t>
      </w:r>
      <w:r w:rsidRPr="003329FA">
        <w:t>）接续结果的工程表达</w:t>
      </w:r>
    </w:p>
    <w:p w14:paraId="2D8BF32B" w14:textId="77777777" w:rsidR="003329FA" w:rsidRDefault="003329FA" w:rsidP="00A97C4B">
      <w:pPr>
        <w:ind w:firstLine="480"/>
        <w:rPr>
          <w:rFonts w:hint="eastAsia"/>
        </w:rPr>
      </w:pPr>
      <w:r w:rsidRPr="003329FA">
        <w:t>接续计划的输出以月度尺度描述实施状态与产量结果。月度产量由回采任务在月度窗口内的有效推进贡献形成，并受准备成熟度、转换占用与能力约束共同控制；当安全约束触发时，以有效作业时间受限为工程含义对当月产量进行修正，从而使接续结果能够直接作为工程经济分析的产量输入。</w:t>
      </w:r>
    </w:p>
    <w:p w14:paraId="6CFC8100" w14:textId="77777777" w:rsidR="00C94496" w:rsidRDefault="008509E3" w:rsidP="008509E3">
      <w:pPr>
        <w:pStyle w:val="3"/>
        <w:rPr>
          <w:rFonts w:hint="eastAsia"/>
        </w:rPr>
      </w:pPr>
      <w:bookmarkStart w:id="63" w:name="_Toc221200462"/>
      <w:r w:rsidRPr="008509E3">
        <w:t>工程经济分析指标体系构建与风险联动机制</w:t>
      </w:r>
      <w:bookmarkEnd w:id="63"/>
    </w:p>
    <w:p w14:paraId="2DEDC8AC" w14:textId="77777777" w:rsidR="00C94496" w:rsidRDefault="007221A5" w:rsidP="005A2FA0">
      <w:pPr>
        <w:ind w:firstLine="480"/>
      </w:pPr>
      <w:r w:rsidRPr="007221A5">
        <w:t>实现采掘接续方案在月度尺度上的可比评价，工程经济分析以月度产量序列为输入，构建统一的价值评价指标体系，并将覆岩扰动约束在实施阶段引起的减产与增支效应转化为现金流层面的可量化差异，从而使产量组织、安全约束与经济结果在同一时间尺度下建立对应关系</w:t>
      </w:r>
      <w:r w:rsidR="00353A4C" w:rsidRPr="00353A4C">
        <w:t>。</w:t>
      </w:r>
    </w:p>
    <w:p w14:paraId="16384913" w14:textId="77777777" w:rsidR="00CB27CC" w:rsidRDefault="00CB27CC" w:rsidP="005A2FA0">
      <w:pPr>
        <w:ind w:firstLine="480"/>
      </w:pPr>
      <w:r w:rsidRPr="00CB27CC">
        <w:t>（</w:t>
      </w:r>
      <w:r w:rsidRPr="00CB27CC">
        <w:t>1</w:t>
      </w:r>
      <w:r w:rsidRPr="00CB27CC">
        <w:t>）现金流核算与成本</w:t>
      </w:r>
      <w:r w:rsidR="00ED5775">
        <w:rPr>
          <w:rFonts w:hint="eastAsia"/>
        </w:rPr>
        <w:t>构成</w:t>
      </w:r>
    </w:p>
    <w:p w14:paraId="08582889" w14:textId="77777777" w:rsidR="008509E3" w:rsidRDefault="00CB27CC" w:rsidP="005A2FA0">
      <w:pPr>
        <w:ind w:firstLine="480"/>
        <w:rPr>
          <w:rFonts w:hint="eastAsia"/>
        </w:rPr>
      </w:pPr>
      <w:r w:rsidRPr="00CB27CC">
        <w:t>以月度为统计尺度，则月度净现金流</w:t>
      </w:r>
      <w:r>
        <w:rPr>
          <w:rFonts w:hint="eastAsia"/>
        </w:rPr>
        <w:t>的计算如式</w:t>
      </w:r>
      <w:r w:rsidR="00ED5775">
        <w:fldChar w:fldCharType="begin"/>
      </w:r>
      <w:r w:rsidR="00ED5775">
        <w:instrText xml:space="preserve"> </w:instrText>
      </w:r>
      <w:r w:rsidR="00ED5775">
        <w:rPr>
          <w:rFonts w:hint="eastAsia"/>
        </w:rPr>
        <w:instrText>REF _Ref220919454 \h</w:instrText>
      </w:r>
      <w:r w:rsidR="00ED5775">
        <w:instrText xml:space="preserve"> </w:instrText>
      </w:r>
      <w:r w:rsidR="00ED5775">
        <w:fldChar w:fldCharType="separate"/>
      </w:r>
      <w:r w:rsidR="009946A9" w:rsidRPr="00282AF6">
        <w:rPr>
          <w:rFonts w:hint="eastAsia"/>
        </w:rPr>
        <w:t>（</w:t>
      </w:r>
      <w:r w:rsidR="009946A9">
        <w:rPr>
          <w:noProof/>
        </w:rPr>
        <w:t>6</w:t>
      </w:r>
      <w:r w:rsidR="009946A9" w:rsidRPr="00282AF6">
        <w:t>.</w:t>
      </w:r>
      <w:r w:rsidR="009946A9">
        <w:rPr>
          <w:noProof/>
        </w:rPr>
        <w:t>28</w:t>
      </w:r>
      <w:r w:rsidR="009946A9" w:rsidRPr="00282AF6">
        <w:rPr>
          <w:rFonts w:hint="eastAsia"/>
        </w:rPr>
        <w:t>）</w:t>
      </w:r>
      <w:r w:rsidR="00ED5775">
        <w:fldChar w:fldCharType="end"/>
      </w:r>
      <w:r>
        <w:rPr>
          <w:rFonts w:hint="eastAsia"/>
        </w:rPr>
        <w:t>所示，</w:t>
      </w:r>
      <w:r w:rsidRPr="00CB27CC">
        <w:t>为增强工程解释性，将</w:t>
      </w:r>
      <w:r w:rsidRPr="00CB27CC">
        <w:rPr>
          <w:i/>
        </w:rPr>
        <w:t>C</w:t>
      </w:r>
      <w:r w:rsidRPr="00CB27CC">
        <w:rPr>
          <w:i/>
          <w:vertAlign w:val="subscript"/>
        </w:rPr>
        <w:t>t</w:t>
      </w:r>
      <w:r w:rsidRPr="00CB27CC">
        <w:t>分解为固定类成本、产量相关成本与风险相关成本三部分，其中固定类成本反映维持系统运行的基本支出，产量相关成本随推进与产量变化，风险相关成本反映高风险阶段支护加强、治理措施与管理代价等附加投入。</w:t>
      </w:r>
    </w:p>
    <w:p w14:paraId="3917BFF3" w14:textId="77777777" w:rsidR="00CB27CC" w:rsidRDefault="00CB27CC" w:rsidP="005A2FA0">
      <w:pPr>
        <w:ind w:firstLine="480"/>
      </w:pPr>
      <w:r w:rsidRPr="00CB27CC">
        <w:t>（</w:t>
      </w:r>
      <w:r w:rsidRPr="00CB27CC">
        <w:t>2</w:t>
      </w:r>
      <w:r w:rsidRPr="00CB27CC">
        <w:t>）贴现评价与综合指标</w:t>
      </w:r>
    </w:p>
    <w:p w14:paraId="5F2B9F3F" w14:textId="77777777" w:rsidR="008509E3" w:rsidRDefault="00CB27CC" w:rsidP="005A2FA0">
      <w:pPr>
        <w:ind w:firstLine="480"/>
      </w:pPr>
      <w:r w:rsidRPr="00CB27CC">
        <w:t>设评价期为</w:t>
      </w:r>
      <w:r w:rsidRPr="00CB27CC">
        <w:rPr>
          <w:i/>
        </w:rPr>
        <w:t>T</w:t>
      </w:r>
      <w:r w:rsidRPr="00CB27CC">
        <w:t>月，年折现率为</w:t>
      </w:r>
      <w:r w:rsidRPr="00CB27CC">
        <w:rPr>
          <w:i/>
        </w:rPr>
        <w:t>i</w:t>
      </w:r>
      <w:r w:rsidRPr="00CB27CC">
        <w:rPr>
          <w:vertAlign w:val="subscript"/>
        </w:rPr>
        <w:t>np</w:t>
      </w:r>
      <w:r w:rsidRPr="00CB27CC">
        <w:rPr>
          <w:rFonts w:hint="eastAsia"/>
          <w:vertAlign w:val="subscript"/>
        </w:rPr>
        <w:t>v</w:t>
      </w:r>
      <w:r w:rsidRPr="00CB27CC">
        <w:t>，定义月折现率</w:t>
      </w:r>
      <w:r w:rsidR="00ED5775">
        <w:rPr>
          <w:rFonts w:hint="eastAsia"/>
        </w:rPr>
        <w:t>如下：</w:t>
      </w:r>
    </w:p>
    <w:p w14:paraId="27892927" w14:textId="77777777" w:rsidR="00ED5775" w:rsidRPr="00282AF6" w:rsidRDefault="00ED5775" w:rsidP="00ED5775">
      <w:pPr>
        <w:pStyle w:val="afff8"/>
      </w:pPr>
      <w:r w:rsidRPr="00282AF6">
        <w:tab/>
      </w:r>
      <w:r w:rsidRPr="00282AF6">
        <w:rPr>
          <w:rFonts w:hint="eastAsia"/>
        </w:rPr>
        <w:object w:dxaOrig="1740" w:dyaOrig="480" w14:anchorId="360EE414">
          <v:shape id="_x0000_i1065" type="#_x0000_t75" style="width:87pt;height:24pt" o:ole="">
            <v:imagedata r:id="rId104" o:title=""/>
          </v:shape>
          <o:OLEObject Type="Embed" ProgID="Equation.DSMT4" ShapeID="_x0000_i1065" DrawAspect="Content" ObjectID="_1838372346" r:id="rId105"/>
        </w:object>
      </w:r>
      <w:r w:rsidRPr="00282AF6">
        <w:tab/>
      </w:r>
      <w:r w:rsidRPr="00282AF6">
        <w:rPr>
          <w:rFonts w:hint="eastAsia"/>
        </w:rPr>
        <w:t>（</w:t>
      </w:r>
      <w:r w:rsidRPr="00282AF6">
        <w:fldChar w:fldCharType="begin"/>
      </w:r>
      <w:r w:rsidRPr="00282AF6">
        <w:instrText xml:space="preserve"> </w:instrText>
      </w:r>
      <w:r w:rsidRPr="00282AF6">
        <w:rPr>
          <w:rFonts w:hint="eastAsia"/>
        </w:rPr>
        <w:instrText>STYLEREF 1 \s</w:instrText>
      </w:r>
      <w:r w:rsidRPr="00282AF6">
        <w:instrText xml:space="preserve"> </w:instrText>
      </w:r>
      <w:r w:rsidRPr="00282AF6">
        <w:fldChar w:fldCharType="separate"/>
      </w:r>
      <w:r w:rsidR="009946A9">
        <w:rPr>
          <w:noProof/>
        </w:rPr>
        <w:t>6</w:t>
      </w:r>
      <w:r w:rsidRPr="00282AF6">
        <w:fldChar w:fldCharType="end"/>
      </w:r>
      <w:r w:rsidRPr="00282AF6">
        <w:t>.</w:t>
      </w:r>
      <w:r w:rsidRPr="00282AF6">
        <w:fldChar w:fldCharType="begin"/>
      </w:r>
      <w:r w:rsidRPr="00282AF6">
        <w:instrText xml:space="preserve"> </w:instrText>
      </w:r>
      <w:r w:rsidRPr="00282AF6">
        <w:rPr>
          <w:rFonts w:hint="eastAsia"/>
        </w:rPr>
        <w:instrText xml:space="preserve">SEQ </w:instrText>
      </w:r>
      <w:r w:rsidRPr="00282AF6">
        <w:rPr>
          <w:rFonts w:hint="eastAsia"/>
        </w:rPr>
        <w:instrText>（</w:instrText>
      </w:r>
      <w:r w:rsidRPr="00282AF6">
        <w:rPr>
          <w:rFonts w:hint="eastAsia"/>
        </w:rPr>
        <w:instrText xml:space="preserve"> \* ARABIC \s 1</w:instrText>
      </w:r>
      <w:r w:rsidRPr="00282AF6">
        <w:instrText xml:space="preserve"> </w:instrText>
      </w:r>
      <w:r w:rsidRPr="00282AF6">
        <w:fldChar w:fldCharType="separate"/>
      </w:r>
      <w:r w:rsidR="009946A9">
        <w:rPr>
          <w:noProof/>
        </w:rPr>
        <w:t>29</w:t>
      </w:r>
      <w:r w:rsidRPr="00282AF6">
        <w:fldChar w:fldCharType="end"/>
      </w:r>
      <w:r w:rsidRPr="00282AF6">
        <w:rPr>
          <w:rFonts w:hint="eastAsia"/>
        </w:rPr>
        <w:t>）</w:t>
      </w:r>
    </w:p>
    <w:p w14:paraId="53FC7AE8" w14:textId="77777777" w:rsidR="008509E3" w:rsidRDefault="00ED5775" w:rsidP="005A2FA0">
      <w:pPr>
        <w:ind w:firstLine="480"/>
        <w:rPr>
          <w:rFonts w:hint="eastAsia"/>
        </w:rPr>
      </w:pPr>
      <w:r w:rsidRPr="00ED5775">
        <w:t>设初始投资为</w:t>
      </w:r>
      <w:r w:rsidRPr="00ED5775">
        <w:rPr>
          <w:i/>
        </w:rPr>
        <w:t>I</w:t>
      </w:r>
      <w:r w:rsidRPr="00ED5775">
        <w:rPr>
          <w:vertAlign w:val="subscript"/>
        </w:rPr>
        <w:t>0</w:t>
      </w:r>
      <w:r w:rsidRPr="00ED5775">
        <w:t>，则净现值</w:t>
      </w:r>
      <w:r>
        <w:rPr>
          <w:rFonts w:hint="eastAsia"/>
        </w:rPr>
        <w:t>可计算如下：</w:t>
      </w:r>
    </w:p>
    <w:p w14:paraId="180409E6" w14:textId="77777777" w:rsidR="00ED5775" w:rsidRPr="00282AF6" w:rsidRDefault="00ED5775" w:rsidP="00ED5775">
      <w:pPr>
        <w:pStyle w:val="afff8"/>
      </w:pPr>
      <w:r w:rsidRPr="00282AF6">
        <w:tab/>
      </w:r>
      <w:r w:rsidRPr="00282AF6">
        <w:rPr>
          <w:rFonts w:hint="eastAsia"/>
        </w:rPr>
        <w:object w:dxaOrig="2180" w:dyaOrig="740" w14:anchorId="7450A78F">
          <v:shape id="_x0000_i1066" type="#_x0000_t75" style="width:109.2pt;height:37.2pt" o:ole="">
            <v:imagedata r:id="rId106" o:title=""/>
          </v:shape>
          <o:OLEObject Type="Embed" ProgID="Equation.DSMT4" ShapeID="_x0000_i1066" DrawAspect="Content" ObjectID="_1838372347" r:id="rId107"/>
        </w:object>
      </w:r>
      <w:r w:rsidRPr="00282AF6">
        <w:tab/>
      </w:r>
      <w:r w:rsidRPr="00282AF6">
        <w:rPr>
          <w:rFonts w:hint="eastAsia"/>
        </w:rPr>
        <w:t>（</w:t>
      </w:r>
      <w:r w:rsidRPr="00282AF6">
        <w:fldChar w:fldCharType="begin"/>
      </w:r>
      <w:r w:rsidRPr="00282AF6">
        <w:instrText xml:space="preserve"> </w:instrText>
      </w:r>
      <w:r w:rsidRPr="00282AF6">
        <w:rPr>
          <w:rFonts w:hint="eastAsia"/>
        </w:rPr>
        <w:instrText>STYLEREF 1 \s</w:instrText>
      </w:r>
      <w:r w:rsidRPr="00282AF6">
        <w:instrText xml:space="preserve"> </w:instrText>
      </w:r>
      <w:r w:rsidRPr="00282AF6">
        <w:fldChar w:fldCharType="separate"/>
      </w:r>
      <w:r w:rsidR="009946A9">
        <w:rPr>
          <w:noProof/>
        </w:rPr>
        <w:t>6</w:t>
      </w:r>
      <w:r w:rsidRPr="00282AF6">
        <w:fldChar w:fldCharType="end"/>
      </w:r>
      <w:r w:rsidRPr="00282AF6">
        <w:t>.</w:t>
      </w:r>
      <w:r w:rsidRPr="00282AF6">
        <w:fldChar w:fldCharType="begin"/>
      </w:r>
      <w:r w:rsidRPr="00282AF6">
        <w:instrText xml:space="preserve"> </w:instrText>
      </w:r>
      <w:r w:rsidRPr="00282AF6">
        <w:rPr>
          <w:rFonts w:hint="eastAsia"/>
        </w:rPr>
        <w:instrText xml:space="preserve">SEQ </w:instrText>
      </w:r>
      <w:r w:rsidRPr="00282AF6">
        <w:rPr>
          <w:rFonts w:hint="eastAsia"/>
        </w:rPr>
        <w:instrText>（</w:instrText>
      </w:r>
      <w:r w:rsidRPr="00282AF6">
        <w:rPr>
          <w:rFonts w:hint="eastAsia"/>
        </w:rPr>
        <w:instrText xml:space="preserve"> \* ARABIC \s 1</w:instrText>
      </w:r>
      <w:r w:rsidRPr="00282AF6">
        <w:instrText xml:space="preserve"> </w:instrText>
      </w:r>
      <w:r w:rsidRPr="00282AF6">
        <w:fldChar w:fldCharType="separate"/>
      </w:r>
      <w:r w:rsidR="009946A9">
        <w:rPr>
          <w:noProof/>
        </w:rPr>
        <w:t>30</w:t>
      </w:r>
      <w:r w:rsidRPr="00282AF6">
        <w:fldChar w:fldCharType="end"/>
      </w:r>
      <w:r w:rsidRPr="00282AF6">
        <w:rPr>
          <w:rFonts w:hint="eastAsia"/>
        </w:rPr>
        <w:t>）</w:t>
      </w:r>
    </w:p>
    <w:p w14:paraId="6DFC7A71" w14:textId="77777777" w:rsidR="00C94496" w:rsidRDefault="00ED5775" w:rsidP="005A2FA0">
      <w:pPr>
        <w:ind w:firstLine="480"/>
      </w:pPr>
      <w:r w:rsidRPr="00ED5775">
        <w:t>回收期以累计折现现金流首次不小于零的月份确定，用于表征投资回收所需生产时间。为描述成本效率，引入单位成本</w:t>
      </w:r>
      <w:r>
        <w:rPr>
          <w:rFonts w:hint="eastAsia"/>
        </w:rPr>
        <w:t>：</w:t>
      </w:r>
    </w:p>
    <w:p w14:paraId="09F2429B" w14:textId="77777777" w:rsidR="00ED5775" w:rsidRPr="00282AF6" w:rsidRDefault="00ED5775" w:rsidP="00ED5775">
      <w:pPr>
        <w:pStyle w:val="afff8"/>
      </w:pPr>
      <w:r w:rsidRPr="00282AF6">
        <w:tab/>
      </w:r>
      <w:r w:rsidRPr="00282AF6">
        <w:rPr>
          <w:rFonts w:hint="eastAsia"/>
        </w:rPr>
        <w:object w:dxaOrig="1020" w:dyaOrig="1080" w14:anchorId="5539000D">
          <v:shape id="_x0000_i1067" type="#_x0000_t75" style="width:51pt;height:54pt" o:ole="">
            <v:imagedata r:id="rId108" o:title=""/>
          </v:shape>
          <o:OLEObject Type="Embed" ProgID="Equation.DSMT4" ShapeID="_x0000_i1067" DrawAspect="Content" ObjectID="_1838372348" r:id="rId109"/>
        </w:object>
      </w:r>
      <w:r w:rsidRPr="00282AF6">
        <w:tab/>
      </w:r>
      <w:r w:rsidRPr="00282AF6">
        <w:rPr>
          <w:rFonts w:hint="eastAsia"/>
        </w:rPr>
        <w:t>（</w:t>
      </w:r>
      <w:r w:rsidRPr="00282AF6">
        <w:fldChar w:fldCharType="begin"/>
      </w:r>
      <w:r w:rsidRPr="00282AF6">
        <w:instrText xml:space="preserve"> </w:instrText>
      </w:r>
      <w:r w:rsidRPr="00282AF6">
        <w:rPr>
          <w:rFonts w:hint="eastAsia"/>
        </w:rPr>
        <w:instrText>STYLEREF 1 \s</w:instrText>
      </w:r>
      <w:r w:rsidRPr="00282AF6">
        <w:instrText xml:space="preserve"> </w:instrText>
      </w:r>
      <w:r w:rsidRPr="00282AF6">
        <w:fldChar w:fldCharType="separate"/>
      </w:r>
      <w:r w:rsidR="009946A9">
        <w:rPr>
          <w:noProof/>
        </w:rPr>
        <w:t>6</w:t>
      </w:r>
      <w:r w:rsidRPr="00282AF6">
        <w:fldChar w:fldCharType="end"/>
      </w:r>
      <w:r w:rsidRPr="00282AF6">
        <w:t>.</w:t>
      </w:r>
      <w:r w:rsidRPr="00282AF6">
        <w:fldChar w:fldCharType="begin"/>
      </w:r>
      <w:r w:rsidRPr="00282AF6">
        <w:instrText xml:space="preserve"> </w:instrText>
      </w:r>
      <w:r w:rsidRPr="00282AF6">
        <w:rPr>
          <w:rFonts w:hint="eastAsia"/>
        </w:rPr>
        <w:instrText xml:space="preserve">SEQ </w:instrText>
      </w:r>
      <w:r w:rsidRPr="00282AF6">
        <w:rPr>
          <w:rFonts w:hint="eastAsia"/>
        </w:rPr>
        <w:instrText>（</w:instrText>
      </w:r>
      <w:r w:rsidRPr="00282AF6">
        <w:rPr>
          <w:rFonts w:hint="eastAsia"/>
        </w:rPr>
        <w:instrText xml:space="preserve"> \* ARABIC \s 1</w:instrText>
      </w:r>
      <w:r w:rsidRPr="00282AF6">
        <w:instrText xml:space="preserve"> </w:instrText>
      </w:r>
      <w:r w:rsidRPr="00282AF6">
        <w:fldChar w:fldCharType="separate"/>
      </w:r>
      <w:r w:rsidR="009946A9">
        <w:rPr>
          <w:noProof/>
        </w:rPr>
        <w:t>31</w:t>
      </w:r>
      <w:r w:rsidRPr="00282AF6">
        <w:fldChar w:fldCharType="end"/>
      </w:r>
      <w:r w:rsidRPr="00282AF6">
        <w:rPr>
          <w:rFonts w:hint="eastAsia"/>
        </w:rPr>
        <w:t>）</w:t>
      </w:r>
    </w:p>
    <w:p w14:paraId="2DF1EA09" w14:textId="77777777" w:rsidR="00ED5775" w:rsidRDefault="00ED5775" w:rsidP="00ED5775">
      <w:pPr>
        <w:pStyle w:val="affff"/>
      </w:pPr>
      <w:r w:rsidRPr="00ED5775">
        <w:t>式中，</w:t>
      </w:r>
      <w:r w:rsidRPr="00ED5775">
        <w:rPr>
          <w:i/>
        </w:rPr>
        <w:t>c</w:t>
      </w:r>
      <w:r w:rsidRPr="00ED5775">
        <w:rPr>
          <w:i/>
          <w:vertAlign w:val="subscript"/>
        </w:rPr>
        <w:t>u</w:t>
      </w:r>
      <w:r w:rsidRPr="00ED5775">
        <w:t>单位成本，单位为元每吨。</w:t>
      </w:r>
    </w:p>
    <w:p w14:paraId="34AC17D0" w14:textId="77777777" w:rsidR="00ED5775" w:rsidRDefault="00ED5775" w:rsidP="005A2FA0">
      <w:pPr>
        <w:ind w:firstLine="480"/>
      </w:pPr>
      <w:r w:rsidRPr="00ED5775">
        <w:lastRenderedPageBreak/>
        <w:t>上述指标分别反映长期价值、资金回收速度与成本水平，便于在不同接续安排之间开展对比。</w:t>
      </w:r>
    </w:p>
    <w:p w14:paraId="491A5769" w14:textId="77777777" w:rsidR="00ED5775" w:rsidRDefault="00ED5775" w:rsidP="005A2FA0">
      <w:pPr>
        <w:ind w:firstLine="480"/>
      </w:pPr>
      <w:r w:rsidRPr="00ED5775">
        <w:t>（</w:t>
      </w:r>
      <w:r w:rsidRPr="00ED5775">
        <w:t>3</w:t>
      </w:r>
      <w:r w:rsidRPr="00ED5775">
        <w:t>）指标与扰动约束的对应关系</w:t>
      </w:r>
    </w:p>
    <w:p w14:paraId="1298309D" w14:textId="77777777" w:rsidR="00ED5775" w:rsidRDefault="002B2E0B" w:rsidP="005A2FA0">
      <w:pPr>
        <w:ind w:firstLine="480"/>
        <w:rPr>
          <w:rFonts w:hint="eastAsia"/>
        </w:rPr>
      </w:pPr>
      <w:r w:rsidRPr="002B2E0B">
        <w:t>当风险触发条件成立时，有效产量下降通过</w:t>
      </w:r>
      <w:r w:rsidR="00ED5775" w:rsidRPr="000C5B04">
        <w:rPr>
          <w:rFonts w:hint="eastAsia"/>
          <w:i/>
        </w:rPr>
        <w:t>P</w:t>
      </w:r>
      <w:r w:rsidR="00ED5775" w:rsidRPr="001962C4">
        <w:rPr>
          <w:i/>
        </w:rPr>
        <w:t>Q</w:t>
      </w:r>
      <w:r w:rsidR="00ED5775" w:rsidRPr="001962C4">
        <w:rPr>
          <w:i/>
          <w:vertAlign w:val="subscript"/>
        </w:rPr>
        <w:t>t</w:t>
      </w:r>
      <w:r w:rsidR="00ED5775" w:rsidRPr="001962C4">
        <w:rPr>
          <w:rFonts w:ascii="Cambria Math" w:hAnsi="Cambria Math" w:cs="Cambria Math"/>
          <w:vertAlign w:val="superscript"/>
        </w:rPr>
        <w:t>∗</w:t>
      </w:r>
      <w:r w:rsidRPr="002B2E0B">
        <w:t>影响收入项，风险治理投入通过</w:t>
      </w:r>
      <w:r w:rsidR="00ED5775" w:rsidRPr="001962C4">
        <w:rPr>
          <w:i/>
        </w:rPr>
        <w:t>C</w:t>
      </w:r>
      <w:r w:rsidR="00ED5775" w:rsidRPr="001962C4">
        <w:rPr>
          <w:i/>
          <w:vertAlign w:val="subscript"/>
        </w:rPr>
        <w:t>t</w:t>
      </w:r>
      <w:r w:rsidRPr="002B2E0B">
        <w:t>影响成本项，两者共同作用于月度现金流，并进一步传递到净现值、回收期与单位成本等评价指标。由于风险状态与接续节拍在月度尺度上对应，指标变化可用于识别高风险月份集中出现或切换占用增加所引起的经济差异</w:t>
      </w:r>
      <w:r w:rsidR="00ED5775" w:rsidRPr="00ED5775">
        <w:t>。</w:t>
      </w:r>
    </w:p>
    <w:p w14:paraId="738DA5DD" w14:textId="77777777" w:rsidR="00ED5775" w:rsidRDefault="00056CA8" w:rsidP="0023413A">
      <w:pPr>
        <w:pStyle w:val="3"/>
      </w:pPr>
      <w:bookmarkStart w:id="64" w:name="_Toc221200463"/>
      <w:r w:rsidRPr="00056CA8">
        <w:t>输出结果体系与表达形式</w:t>
      </w:r>
      <w:bookmarkEnd w:id="64"/>
    </w:p>
    <w:p w14:paraId="1C20FD48" w14:textId="77777777" w:rsidR="00B8741C" w:rsidRDefault="00B8741C" w:rsidP="00B8741C">
      <w:pPr>
        <w:ind w:firstLine="480"/>
      </w:pPr>
      <w:r>
        <w:rPr>
          <w:rFonts w:hint="eastAsia"/>
        </w:rPr>
        <w:t>采掘接续计划与工程经济分析的输出以月度统计尺度组织，并按系统实际产出内容分为接续排程结果、风险联动结果、经济核算结果与方案对比结果四类，均以月份编号作为共同索引字段，便于在同一时间轴上进行对应呈现。</w:t>
      </w:r>
    </w:p>
    <w:p w14:paraId="38A17F82" w14:textId="77777777" w:rsidR="00B8741C" w:rsidRDefault="00B8741C" w:rsidP="00B8741C">
      <w:pPr>
        <w:ind w:firstLine="480"/>
        <w:rPr>
          <w:rFonts w:hint="eastAsia"/>
        </w:rPr>
      </w:pPr>
      <w:r>
        <w:rPr>
          <w:rFonts w:hint="eastAsia"/>
        </w:rPr>
        <w:t>（</w:t>
      </w:r>
      <w:r>
        <w:rPr>
          <w:rFonts w:hint="eastAsia"/>
        </w:rPr>
        <w:t>1</w:t>
      </w:r>
      <w:r>
        <w:rPr>
          <w:rFonts w:hint="eastAsia"/>
        </w:rPr>
        <w:t>）采掘接续排程结果</w:t>
      </w:r>
    </w:p>
    <w:p w14:paraId="26A57B97" w14:textId="77777777" w:rsidR="00B8741C" w:rsidRDefault="00B8741C" w:rsidP="00B8741C">
      <w:pPr>
        <w:ind w:firstLine="480"/>
      </w:pPr>
      <w:r>
        <w:rPr>
          <w:rFonts w:hint="eastAsia"/>
        </w:rPr>
        <w:t>接续模块输出两类信息：一类为工序级排程数据，用于表达掘进准备、安装、回采与搬家转换的起止时间及其所属工作面；另一类为月度产量表，用于表达各月由回采推进贡献形成的产量结果。工序级排程用于生成甘特图展示数据，月度产量表作为风险联动与经济核算的基础输入。</w:t>
      </w:r>
    </w:p>
    <w:p w14:paraId="35830FC5" w14:textId="77777777" w:rsidR="00B8741C" w:rsidRDefault="00B8741C" w:rsidP="00B8741C">
      <w:pPr>
        <w:ind w:firstLine="480"/>
        <w:rPr>
          <w:rFonts w:hint="eastAsia"/>
        </w:rPr>
      </w:pPr>
      <w:r>
        <w:rPr>
          <w:rFonts w:hint="eastAsia"/>
        </w:rPr>
        <w:t>（</w:t>
      </w:r>
      <w:r>
        <w:rPr>
          <w:rFonts w:hint="eastAsia"/>
        </w:rPr>
        <w:t>2</w:t>
      </w:r>
      <w:r>
        <w:rPr>
          <w:rFonts w:hint="eastAsia"/>
        </w:rPr>
        <w:t>）风险联动结果</w:t>
      </w:r>
    </w:p>
    <w:p w14:paraId="0000D016" w14:textId="77777777" w:rsidR="00B8741C" w:rsidRDefault="00B8741C" w:rsidP="00B8741C">
      <w:pPr>
        <w:ind w:firstLine="480"/>
      </w:pPr>
      <w:r>
        <w:rPr>
          <w:rFonts w:hint="eastAsia"/>
        </w:rPr>
        <w:t>风险联动以覆岩扰动度场为基础，按月输出风险统计表。统计表包含月度风险代表值及其统计分量，分量形式与系统一致，包括均值、分位值与超阈比例等，并给出阈值触发标记。存在多工作面同时回采时，月度风险按最不利工作面取值组织为当月代表风险，用于与当月产量修正与附加支出条件一一对应。</w:t>
      </w:r>
    </w:p>
    <w:p w14:paraId="3A3B9576" w14:textId="77777777" w:rsidR="00B8741C" w:rsidRDefault="00B8741C" w:rsidP="00B8741C">
      <w:pPr>
        <w:ind w:firstLine="480"/>
        <w:rPr>
          <w:rFonts w:hint="eastAsia"/>
        </w:rPr>
      </w:pPr>
      <w:r>
        <w:rPr>
          <w:rFonts w:hint="eastAsia"/>
        </w:rPr>
        <w:t>（</w:t>
      </w:r>
      <w:r>
        <w:rPr>
          <w:rFonts w:hint="eastAsia"/>
        </w:rPr>
        <w:t>3</w:t>
      </w:r>
      <w:r>
        <w:rPr>
          <w:rFonts w:hint="eastAsia"/>
        </w:rPr>
        <w:t>）工程经济核算结果</w:t>
      </w:r>
    </w:p>
    <w:p w14:paraId="1AE1B5EC" w14:textId="77777777" w:rsidR="00B8741C" w:rsidRDefault="00B8741C" w:rsidP="00B8741C">
      <w:pPr>
        <w:ind w:firstLine="480"/>
      </w:pPr>
      <w:r>
        <w:rPr>
          <w:rFonts w:hint="eastAsia"/>
        </w:rPr>
        <w:t>经济模块输出月度现金流核算表与综合评价指标。月度现金流表至少包含当月产量对应的销售收入、总成本与净现金流，并给出累计现金流。成本项按系统实际结构分解为固定类成本、产量相关成本、维持性投入与风险相关成本，并在高风险月按规则计入减产与风险附加成本。综合指标输出包括净现值、回收期与单位成本等，用于对不同接续安排形成统一的经济量化结果。</w:t>
      </w:r>
    </w:p>
    <w:p w14:paraId="600CEF21" w14:textId="77777777" w:rsidR="00B8741C" w:rsidRDefault="00B8741C" w:rsidP="00B8741C">
      <w:pPr>
        <w:ind w:firstLine="480"/>
        <w:rPr>
          <w:rFonts w:hint="eastAsia"/>
        </w:rPr>
      </w:pPr>
      <w:r>
        <w:rPr>
          <w:rFonts w:hint="eastAsia"/>
        </w:rPr>
        <w:t>（</w:t>
      </w:r>
      <w:r>
        <w:rPr>
          <w:rFonts w:hint="eastAsia"/>
        </w:rPr>
        <w:t>4</w:t>
      </w:r>
      <w:r>
        <w:rPr>
          <w:rFonts w:hint="eastAsia"/>
        </w:rPr>
        <w:t>）方案对比结果</w:t>
      </w:r>
    </w:p>
    <w:p w14:paraId="6B3EC15E" w14:textId="77777777" w:rsidR="0023413A" w:rsidRDefault="00B8741C" w:rsidP="00B8741C">
      <w:pPr>
        <w:ind w:firstLine="480"/>
      </w:pPr>
      <w:r>
        <w:rPr>
          <w:rFonts w:hint="eastAsia"/>
        </w:rPr>
        <w:t>系统提供面向接续参数情景的对比输出。对比结果以方案为行组织汇总表，至少包含月度产量达标相关指标、最大产量缺口、总工期、风险峰值及综合得分等字段，并保留对应的排程数据、风险统计表与现金流表作为可追溯的支撑结果，用于在多种组织参数组合下开展方案筛选与说明。</w:t>
      </w:r>
    </w:p>
    <w:p w14:paraId="618D2111" w14:textId="77777777" w:rsidR="0075183A" w:rsidRDefault="00534FB8" w:rsidP="0094757B">
      <w:pPr>
        <w:pStyle w:val="2"/>
      </w:pPr>
      <w:bookmarkStart w:id="65" w:name="_Hlk221029529"/>
      <w:bookmarkStart w:id="66" w:name="_Toc221200464"/>
      <w:r w:rsidRPr="00534FB8">
        <w:rPr>
          <w:rFonts w:hint="eastAsia"/>
        </w:rPr>
        <w:lastRenderedPageBreak/>
        <w:t>多场景覆岩扰动综合评价与采区规划协同调控系统</w:t>
      </w:r>
      <w:bookmarkEnd w:id="65"/>
      <w:r w:rsidRPr="00534FB8">
        <w:rPr>
          <w:rFonts w:hint="eastAsia"/>
        </w:rPr>
        <w:t>集成</w:t>
      </w:r>
      <w:bookmarkEnd w:id="66"/>
    </w:p>
    <w:p w14:paraId="7E3A74FE" w14:textId="77777777" w:rsidR="00534FB8" w:rsidRDefault="00534FB8" w:rsidP="00534FB8">
      <w:pPr>
        <w:pStyle w:val="3"/>
      </w:pPr>
      <w:bookmarkStart w:id="67" w:name="_Toc221200465"/>
      <w:r w:rsidRPr="00534FB8">
        <w:rPr>
          <w:rFonts w:hint="eastAsia"/>
        </w:rPr>
        <w:t>系统定位与集成边界</w:t>
      </w:r>
      <w:bookmarkEnd w:id="67"/>
    </w:p>
    <w:p w14:paraId="23A74317" w14:textId="77777777" w:rsidR="003D37E3" w:rsidRDefault="003D37E3" w:rsidP="003D37E3">
      <w:pPr>
        <w:ind w:firstLine="480"/>
        <w:rPr>
          <w:rFonts w:hint="eastAsia"/>
        </w:rPr>
      </w:pPr>
      <w:r>
        <w:rPr>
          <w:rFonts w:hint="eastAsia"/>
        </w:rPr>
        <w:t>（</w:t>
      </w:r>
      <w:r>
        <w:rPr>
          <w:rFonts w:hint="eastAsia"/>
        </w:rPr>
        <w:t>1</w:t>
      </w:r>
      <w:r>
        <w:rPr>
          <w:rFonts w:hint="eastAsia"/>
        </w:rPr>
        <w:t>）系统定位</w:t>
      </w:r>
    </w:p>
    <w:p w14:paraId="62C584EC" w14:textId="77777777" w:rsidR="003D37E3" w:rsidRDefault="00842FBB" w:rsidP="003D37E3">
      <w:pPr>
        <w:ind w:firstLine="480"/>
      </w:pPr>
      <w:r w:rsidRPr="00842FBB">
        <w:t>本系统以采区为决策单元，在矿井产能与工艺条件约束下，面向采区布置对覆岩扰动、采掘接续与工程经济的联动影响，构建统一</w:t>
      </w:r>
      <w:r w:rsidRPr="00842FBB">
        <w:t xml:space="preserve"> ODI </w:t>
      </w:r>
      <w:r w:rsidRPr="00842FBB">
        <w:t>标尺约束下的规划与调控一体化框架。通过将扰动评价前置嵌入规划与实施过程，使扰动约束与效率、回收目标在同一口径下权衡，支撑多目标规划与协同调控的工程化集成</w:t>
      </w:r>
      <w:r w:rsidR="00192E84" w:rsidRPr="00192E84">
        <w:t>。</w:t>
      </w:r>
    </w:p>
    <w:p w14:paraId="4E893B15" w14:textId="77777777" w:rsidR="003D37E3" w:rsidRDefault="003D37E3" w:rsidP="003D37E3">
      <w:pPr>
        <w:ind w:firstLine="480"/>
        <w:rPr>
          <w:rFonts w:hint="eastAsia"/>
        </w:rPr>
      </w:pPr>
      <w:r>
        <w:rPr>
          <w:rFonts w:hint="eastAsia"/>
        </w:rPr>
        <w:t>（</w:t>
      </w:r>
      <w:r>
        <w:rPr>
          <w:rFonts w:hint="eastAsia"/>
        </w:rPr>
        <w:t>2</w:t>
      </w:r>
      <w:r>
        <w:rPr>
          <w:rFonts w:hint="eastAsia"/>
        </w:rPr>
        <w:t>）集成边界</w:t>
      </w:r>
    </w:p>
    <w:p w14:paraId="01AC7D4F" w14:textId="77777777" w:rsidR="003D37E3" w:rsidRDefault="00842FBB" w:rsidP="003D37E3">
      <w:pPr>
        <w:ind w:firstLine="480"/>
      </w:pPr>
      <w:r w:rsidRPr="00842FBB">
        <w:t>系统沿采区规划决策链条组织，覆盖扰动风险认知、方案生成与比选、以及方案确定后的实施组织与经济评价。空间上，以采区边界扣除不可采域后的有效布置域为统一评价域；方案上，工作面集合与煤柱结构固化为后续调控与接续分析边界；时间上，接续与经济评价统一采用月度统计尺度，实现扰动判定、产量组织与价值核算的对应一致</w:t>
      </w:r>
      <w:r w:rsidR="003D37E3">
        <w:rPr>
          <w:rFonts w:hint="eastAsia"/>
        </w:rPr>
        <w:t>。</w:t>
      </w:r>
    </w:p>
    <w:p w14:paraId="514FE9A9" w14:textId="77777777" w:rsidR="003D37E3" w:rsidRDefault="003D37E3" w:rsidP="003D37E3">
      <w:pPr>
        <w:ind w:firstLine="480"/>
        <w:rPr>
          <w:rFonts w:hint="eastAsia"/>
        </w:rPr>
      </w:pPr>
      <w:r>
        <w:rPr>
          <w:rFonts w:hint="eastAsia"/>
        </w:rPr>
        <w:t>（</w:t>
      </w:r>
      <w:r>
        <w:rPr>
          <w:rFonts w:hint="eastAsia"/>
        </w:rPr>
        <w:t>3</w:t>
      </w:r>
      <w:r>
        <w:rPr>
          <w:rFonts w:hint="eastAsia"/>
        </w:rPr>
        <w:t>）输入与输出对象的组织方式</w:t>
      </w:r>
    </w:p>
    <w:p w14:paraId="01C3C773" w14:textId="77777777" w:rsidR="003D37E3" w:rsidRDefault="00FD7B92" w:rsidP="003D37E3">
      <w:pPr>
        <w:ind w:firstLine="480"/>
      </w:pPr>
      <w:r w:rsidRPr="00FD7B92">
        <w:t>系统输入包括采区边界与保护控制条件、工作面尺度与煤柱参数、扰动评价所需地质参数或</w:t>
      </w:r>
      <w:r w:rsidRPr="00FD7B92">
        <w:t>ODI</w:t>
      </w:r>
      <w:r w:rsidRPr="00FD7B92">
        <w:t>分布场，以及接续与经济分析所需生产与经济参数，统一作为外部条件导入。系统输出面向决策组织为空间方案、扰动风险与实施价值三类结果，用于支撑方案比选、回采调控及产量与经济效益对比</w:t>
      </w:r>
      <w:r w:rsidR="003D37E3">
        <w:rPr>
          <w:rFonts w:hint="eastAsia"/>
        </w:rPr>
        <w:t>。</w:t>
      </w:r>
    </w:p>
    <w:p w14:paraId="4EC74318" w14:textId="77777777" w:rsidR="005A2FA0" w:rsidRDefault="00534FB8" w:rsidP="00534FB8">
      <w:pPr>
        <w:pStyle w:val="3"/>
      </w:pPr>
      <w:bookmarkStart w:id="68" w:name="_Toc221200466"/>
      <w:r w:rsidRPr="00534FB8">
        <w:t>系统设计原则与总体架构</w:t>
      </w:r>
      <w:bookmarkEnd w:id="68"/>
    </w:p>
    <w:p w14:paraId="4D65D207" w14:textId="77777777" w:rsidR="00C20AA4" w:rsidRDefault="00C20AA4" w:rsidP="00C20AA4">
      <w:pPr>
        <w:ind w:firstLine="480"/>
        <w:rPr>
          <w:rFonts w:hint="eastAsia"/>
        </w:rPr>
      </w:pPr>
      <w:r>
        <w:rPr>
          <w:rFonts w:hint="eastAsia"/>
        </w:rPr>
        <w:t>（</w:t>
      </w:r>
      <w:r>
        <w:rPr>
          <w:rFonts w:hint="eastAsia"/>
        </w:rPr>
        <w:t>1</w:t>
      </w:r>
      <w:r>
        <w:rPr>
          <w:rFonts w:hint="eastAsia"/>
        </w:rPr>
        <w:t>）系统设计原则</w:t>
      </w:r>
    </w:p>
    <w:p w14:paraId="56372D02" w14:textId="77777777" w:rsidR="00C20AA4" w:rsidRDefault="00C20AA4" w:rsidP="00C20AA4">
      <w:pPr>
        <w:ind w:firstLine="480"/>
      </w:pPr>
      <w:r>
        <w:rPr>
          <w:rFonts w:hint="eastAsia"/>
        </w:rPr>
        <w:t>系统设计遵循采矿工程决策由认识到实施逐级收敛的基本规律，旨在保证采区规划结果在工程上的可实施性、不同方案之间的可比较性以及实施阶段结果的可追溯性，主要体现在以下原则中：</w:t>
      </w:r>
    </w:p>
    <w:p w14:paraId="1DC69718" w14:textId="77777777" w:rsidR="00C20AA4" w:rsidRDefault="00C20AA4" w:rsidP="00C20AA4">
      <w:pPr>
        <w:ind w:firstLine="480"/>
      </w:pPr>
      <w:r>
        <w:rPr>
          <w:rFonts w:hint="eastAsia"/>
        </w:rPr>
        <w:t>1</w:t>
      </w:r>
      <w:r>
        <w:rPr>
          <w:rFonts w:hint="eastAsia"/>
        </w:rPr>
        <w:t>）评价前置原则。将覆岩扰动评价结果作为采区规划的先验约束条件前置引入，使扰动控制在方案生成与比选阶段即参与决策，而不作为规划完成后的事后校核内容。</w:t>
      </w:r>
    </w:p>
    <w:p w14:paraId="669F46BD" w14:textId="77777777" w:rsidR="00C20AA4" w:rsidRDefault="00C20AA4" w:rsidP="00C20AA4">
      <w:pPr>
        <w:ind w:firstLine="480"/>
      </w:pPr>
      <w:r>
        <w:rPr>
          <w:rFonts w:hint="eastAsia"/>
        </w:rPr>
        <w:t>2</w:t>
      </w:r>
      <w:r>
        <w:rPr>
          <w:rFonts w:hint="eastAsia"/>
        </w:rPr>
        <w:t>）约束贯穿原则。将几何可实施性、煤柱隔离要求与扰动阈值共同作为工程底线条件，贯穿于方案生成、筛选与排序全过程，以保证规划结果在后续实施阶段不发生工程性退化。</w:t>
      </w:r>
    </w:p>
    <w:p w14:paraId="0769A465" w14:textId="77777777" w:rsidR="007C29A2" w:rsidRDefault="00C20AA4" w:rsidP="00C20AA4">
      <w:pPr>
        <w:ind w:firstLine="480"/>
      </w:pPr>
      <w:r>
        <w:rPr>
          <w:rFonts w:hint="eastAsia"/>
        </w:rPr>
        <w:t>3</w:t>
      </w:r>
      <w:r>
        <w:rPr>
          <w:rFonts w:hint="eastAsia"/>
        </w:rPr>
        <w:t>）尺度一致与结果可比原则。</w:t>
      </w:r>
      <w:r w:rsidR="00FD7B92" w:rsidRPr="00FD7B92">
        <w:t>规划、调控、接续与经济评价统一在采区空间尺度与月度时间尺度下开展，并采用统一扰动标尺与统计口径，保证不同方案与情景结果可对照，为工程复核与管理决策提供量化依据</w:t>
      </w:r>
      <w:r>
        <w:rPr>
          <w:rFonts w:hint="eastAsia"/>
        </w:rPr>
        <w:t>。</w:t>
      </w:r>
    </w:p>
    <w:p w14:paraId="7AD46119" w14:textId="77777777" w:rsidR="00E575E1" w:rsidRDefault="00E575E1" w:rsidP="00C20AA4">
      <w:pPr>
        <w:ind w:firstLine="480"/>
      </w:pPr>
      <w:r>
        <w:rPr>
          <w:rFonts w:hint="eastAsia"/>
        </w:rPr>
        <w:lastRenderedPageBreak/>
        <w:t>（</w:t>
      </w:r>
      <w:r>
        <w:rPr>
          <w:rFonts w:hint="eastAsia"/>
        </w:rPr>
        <w:t>2</w:t>
      </w:r>
      <w:r>
        <w:rPr>
          <w:rFonts w:hint="eastAsia"/>
        </w:rPr>
        <w:t>）总体架构</w:t>
      </w:r>
    </w:p>
    <w:p w14:paraId="409DF4F1" w14:textId="77777777" w:rsidR="00277259" w:rsidRDefault="00703B8F" w:rsidP="005E5CFF">
      <w:pPr>
        <w:spacing w:after="120"/>
        <w:ind w:firstLine="480"/>
      </w:pPr>
      <w:r w:rsidRPr="00703B8F">
        <w:rPr>
          <w:rFonts w:hint="eastAsia"/>
        </w:rPr>
        <w:t>系统总体架构围绕采区规划与实施调控所必需的基础数据、核心计算与综合评估三个技术环节构建，</w:t>
      </w:r>
      <w:r w:rsidR="00277259">
        <w:rPr>
          <w:rFonts w:hint="eastAsia"/>
        </w:rPr>
        <w:t>如</w:t>
      </w:r>
      <w:r w:rsidR="0017518A">
        <w:fldChar w:fldCharType="begin"/>
      </w:r>
      <w:r w:rsidR="0017518A">
        <w:instrText xml:space="preserve"> </w:instrText>
      </w:r>
      <w:r w:rsidR="0017518A">
        <w:rPr>
          <w:rFonts w:hint="eastAsia"/>
        </w:rPr>
        <w:instrText>REF _Ref221023803 \h</w:instrText>
      </w:r>
      <w:r w:rsidR="0017518A">
        <w:instrText xml:space="preserve"> </w:instrText>
      </w:r>
      <w:r w:rsidR="0017518A">
        <w:fldChar w:fldCharType="separate"/>
      </w:r>
      <w:r w:rsidR="009946A9">
        <w:rPr>
          <w:rFonts w:hint="eastAsia"/>
        </w:rPr>
        <w:t>图</w:t>
      </w:r>
      <w:r w:rsidR="009946A9">
        <w:rPr>
          <w:noProof/>
        </w:rPr>
        <w:t>6</w:t>
      </w:r>
      <w:r w:rsidR="009946A9">
        <w:t>.</w:t>
      </w:r>
      <w:r w:rsidR="009946A9">
        <w:rPr>
          <w:noProof/>
        </w:rPr>
        <w:t>12</w:t>
      </w:r>
      <w:r w:rsidR="0017518A">
        <w:fldChar w:fldCharType="end"/>
      </w:r>
      <w:r w:rsidR="00277259">
        <w:rPr>
          <w:rFonts w:hint="eastAsia"/>
        </w:rPr>
        <w:t>所示。</w:t>
      </w:r>
      <w:r w:rsidRPr="00703B8F">
        <w:rPr>
          <w:rFonts w:hint="eastAsia"/>
        </w:rPr>
        <w:t>数据与模型层整合了采区边界、地质参数、覆岩扰动评价模型及规划经济参数，构成系统运行的技术基底。计算与分析层承载覆岩扰动综合评价、采区布置方案生成与筛选、推进过程扰动调控分析以及采掘接续模拟与工程经济核算等核心计算过程，并输出相应成果。决策与应用层则基于上述结果，在统一评估框架下对不同方案的扰动风险、生产组织效能及经济效益进行多维度对比，服务于方案优选与工程复盘。</w:t>
      </w:r>
    </w:p>
    <w:p w14:paraId="06CA9AF2" w14:textId="7DB642A0" w:rsidR="004D64C3" w:rsidRPr="004D64C3" w:rsidRDefault="00A10388" w:rsidP="004D64C3">
      <w:pPr>
        <w:pStyle w:val="affc"/>
        <w:rPr>
          <w:rFonts w:hint="eastAsia"/>
        </w:rPr>
      </w:pPr>
      <w:r w:rsidRPr="00F467F9">
        <w:rPr>
          <w:noProof/>
        </w:rPr>
        <w:drawing>
          <wp:inline distT="0" distB="0" distL="0" distR="0" wp14:anchorId="06C3CA2B" wp14:editId="11C640F2">
            <wp:extent cx="5402580" cy="2910840"/>
            <wp:effectExtent l="0" t="0" r="0" b="0"/>
            <wp:docPr id="4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402580" cy="2910840"/>
                    </a:xfrm>
                    <a:prstGeom prst="rect">
                      <a:avLst/>
                    </a:prstGeom>
                    <a:noFill/>
                    <a:ln>
                      <a:noFill/>
                    </a:ln>
                  </pic:spPr>
                </pic:pic>
              </a:graphicData>
            </a:graphic>
          </wp:inline>
        </w:drawing>
      </w:r>
    </w:p>
    <w:p w14:paraId="25A6DDC7" w14:textId="77777777" w:rsidR="00827680" w:rsidRDefault="00827680" w:rsidP="00827680">
      <w:pPr>
        <w:pStyle w:val="affc"/>
      </w:pPr>
      <w:bookmarkStart w:id="69" w:name="_Ref221023803"/>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sidR="009946A9">
        <w:rPr>
          <w:noProof/>
        </w:rPr>
        <w:t>6</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9946A9">
        <w:rPr>
          <w:noProof/>
        </w:rPr>
        <w:t>12</w:t>
      </w:r>
      <w:r>
        <w:fldChar w:fldCharType="end"/>
      </w:r>
      <w:bookmarkEnd w:id="69"/>
      <w:r>
        <w:rPr>
          <w:rFonts w:hint="eastAsia"/>
        </w:rPr>
        <w:t xml:space="preserve"> </w:t>
      </w:r>
      <w:r w:rsidR="0020049F" w:rsidRPr="0020049F">
        <w:t>多场景覆岩扰动综合评价与采区规划协同调控系统总体架构</w:t>
      </w:r>
    </w:p>
    <w:p w14:paraId="0D96E70D" w14:textId="77777777" w:rsidR="00827680" w:rsidRPr="008C5124" w:rsidRDefault="00827680" w:rsidP="00827680">
      <w:pPr>
        <w:pStyle w:val="affe"/>
        <w:rPr>
          <w:rFonts w:hint="eastAsia"/>
        </w:rPr>
      </w:pPr>
      <w:r>
        <w:t xml:space="preserve">Fig. </w:t>
      </w:r>
      <w:fldSimple w:instr=" STYLEREF 1 \s ">
        <w:r w:rsidR="009946A9">
          <w:rPr>
            <w:noProof/>
          </w:rPr>
          <w:t>6</w:t>
        </w:r>
      </w:fldSimple>
      <w:r>
        <w:t>.</w:t>
      </w:r>
      <w:fldSimple w:instr=" SEQ Fig. \* ARABIC \s 1 ">
        <w:r w:rsidR="009946A9">
          <w:rPr>
            <w:noProof/>
          </w:rPr>
          <w:t>12</w:t>
        </w:r>
      </w:fldSimple>
      <w:r>
        <w:rPr>
          <w:rFonts w:hint="eastAsia"/>
        </w:rPr>
        <w:t xml:space="preserve"> </w:t>
      </w:r>
      <w:r w:rsidR="00894DF1" w:rsidRPr="00894DF1">
        <w:t>System architecture for overburden disturbance evaluation and coordinated mine planning</w:t>
      </w:r>
    </w:p>
    <w:p w14:paraId="712A8356" w14:textId="77777777" w:rsidR="00E575E1" w:rsidRPr="003D37E3" w:rsidRDefault="00277259" w:rsidP="00277259">
      <w:pPr>
        <w:ind w:firstLine="480"/>
        <w:rPr>
          <w:rFonts w:hint="eastAsia"/>
        </w:rPr>
      </w:pPr>
      <w:r>
        <w:rPr>
          <w:rFonts w:hint="eastAsia"/>
        </w:rPr>
        <w:t>在上述分层结构中，覆岩扰动阈值、几何可实施性与煤柱隔离要求作为约束条件贯穿各层计算与分析过程。规划阶段确定的空间方案作为边界条件进入后续调控、接续与经济分析环节，各阶段分析均在一致的空间范围与统计尺度下展开。</w:t>
      </w:r>
    </w:p>
    <w:p w14:paraId="06FD5B21" w14:textId="77777777" w:rsidR="00534FB8" w:rsidRPr="00534FB8" w:rsidRDefault="00534FB8" w:rsidP="00534FB8">
      <w:pPr>
        <w:pStyle w:val="3"/>
      </w:pPr>
      <w:bookmarkStart w:id="70" w:name="_Toc221200467"/>
      <w:r w:rsidRPr="00534FB8">
        <w:t>系统功能模块</w:t>
      </w:r>
      <w:r>
        <w:rPr>
          <w:rFonts w:hint="eastAsia"/>
        </w:rPr>
        <w:t>划分</w:t>
      </w:r>
      <w:r w:rsidR="00003A46">
        <w:rPr>
          <w:rFonts w:hint="eastAsia"/>
        </w:rPr>
        <w:t>与</w:t>
      </w:r>
      <w:r w:rsidR="00114806">
        <w:rPr>
          <w:rFonts w:hint="eastAsia"/>
        </w:rPr>
        <w:t>联动机制</w:t>
      </w:r>
      <w:bookmarkEnd w:id="70"/>
    </w:p>
    <w:p w14:paraId="409DAF38" w14:textId="77777777" w:rsidR="00534FB8" w:rsidRPr="00534FB8" w:rsidRDefault="00636A4E" w:rsidP="005A2FA0">
      <w:pPr>
        <w:ind w:firstLine="480"/>
      </w:pPr>
      <w:r>
        <w:rPr>
          <w:rFonts w:hint="eastAsia"/>
        </w:rPr>
        <w:t>（</w:t>
      </w:r>
      <w:r>
        <w:rPr>
          <w:rFonts w:hint="eastAsia"/>
        </w:rPr>
        <w:t>1</w:t>
      </w:r>
      <w:r>
        <w:rPr>
          <w:rFonts w:hint="eastAsia"/>
        </w:rPr>
        <w:t>）</w:t>
      </w:r>
      <w:r w:rsidRPr="00636A4E">
        <w:t>系统功能模块划分与功能定位</w:t>
      </w:r>
    </w:p>
    <w:p w14:paraId="7C57D3F4" w14:textId="77777777" w:rsidR="00636A4E" w:rsidRDefault="00636A4E" w:rsidP="005E5CFF">
      <w:pPr>
        <w:spacing w:after="120"/>
        <w:ind w:firstLine="480"/>
      </w:pPr>
      <w:r w:rsidRPr="00636A4E">
        <w:rPr>
          <w:rFonts w:hint="eastAsia"/>
        </w:rPr>
        <w:t>为实现采区尺度覆岩扰动约束下的规划决策与实施调控一体化组织，围绕</w:t>
      </w:r>
      <w:r w:rsidR="00D82B67">
        <w:rPr>
          <w:rFonts w:hint="eastAsia"/>
        </w:rPr>
        <w:t>区域</w:t>
      </w:r>
      <w:r w:rsidRPr="00636A4E">
        <w:rPr>
          <w:rFonts w:hint="eastAsia"/>
        </w:rPr>
        <w:t>扰动</w:t>
      </w:r>
      <w:r w:rsidR="00D82B67">
        <w:rPr>
          <w:rFonts w:hint="eastAsia"/>
        </w:rPr>
        <w:t>评估</w:t>
      </w:r>
      <w:r w:rsidRPr="00636A4E">
        <w:rPr>
          <w:rFonts w:hint="eastAsia"/>
        </w:rPr>
        <w:t>、</w:t>
      </w:r>
      <w:r w:rsidR="00D82B67">
        <w:rPr>
          <w:rFonts w:hint="eastAsia"/>
        </w:rPr>
        <w:t>采区</w:t>
      </w:r>
      <w:r w:rsidRPr="00636A4E">
        <w:rPr>
          <w:rFonts w:hint="eastAsia"/>
        </w:rPr>
        <w:t>空间配置、</w:t>
      </w:r>
      <w:r w:rsidR="00D82B67">
        <w:rPr>
          <w:rFonts w:hint="eastAsia"/>
        </w:rPr>
        <w:t>生产组织工序</w:t>
      </w:r>
      <w:r w:rsidRPr="00636A4E">
        <w:rPr>
          <w:rFonts w:hint="eastAsia"/>
        </w:rPr>
        <w:t>与</w:t>
      </w:r>
      <w:r w:rsidR="00D82B67">
        <w:rPr>
          <w:rFonts w:hint="eastAsia"/>
        </w:rPr>
        <w:t>工程</w:t>
      </w:r>
      <w:r w:rsidRPr="00636A4E">
        <w:rPr>
          <w:rFonts w:hint="eastAsia"/>
        </w:rPr>
        <w:t>价值核算四类工程问题域设置多场景覆岩扰动综合评价、地质参数分析、采区规划、协同调控、采掘接续与工程经济分析等功能板块，并配套参数导入与结果输出模块用于输入边界与成果对象的统一组织，系统功能模块划分如</w:t>
      </w:r>
      <w:r w:rsidR="0017518A">
        <w:fldChar w:fldCharType="begin"/>
      </w:r>
      <w:r w:rsidR="0017518A">
        <w:instrText xml:space="preserve"> </w:instrText>
      </w:r>
      <w:r w:rsidR="0017518A">
        <w:rPr>
          <w:rFonts w:hint="eastAsia"/>
        </w:rPr>
        <w:instrText>REF _Ref221023738 \h</w:instrText>
      </w:r>
      <w:r w:rsidR="0017518A">
        <w:instrText xml:space="preserve"> </w:instrText>
      </w:r>
      <w:r w:rsidR="0017518A">
        <w:fldChar w:fldCharType="separate"/>
      </w:r>
      <w:r w:rsidR="009946A9">
        <w:rPr>
          <w:rFonts w:hint="eastAsia"/>
        </w:rPr>
        <w:t>图</w:t>
      </w:r>
      <w:r w:rsidR="009946A9">
        <w:rPr>
          <w:noProof/>
        </w:rPr>
        <w:t>6</w:t>
      </w:r>
      <w:r w:rsidR="009946A9">
        <w:t>.</w:t>
      </w:r>
      <w:r w:rsidR="009946A9">
        <w:rPr>
          <w:noProof/>
        </w:rPr>
        <w:t>13</w:t>
      </w:r>
      <w:r w:rsidR="0017518A">
        <w:fldChar w:fldCharType="end"/>
      </w:r>
      <w:r w:rsidRPr="00636A4E">
        <w:rPr>
          <w:rFonts w:hint="eastAsia"/>
        </w:rPr>
        <w:t>所示。</w:t>
      </w:r>
    </w:p>
    <w:p w14:paraId="506B24F6" w14:textId="24918C91" w:rsidR="00636A4E" w:rsidRDefault="00A10388" w:rsidP="00636A4E">
      <w:pPr>
        <w:pStyle w:val="afffa"/>
        <w:rPr>
          <w:rFonts w:hint="eastAsia"/>
        </w:rPr>
      </w:pPr>
      <w:r w:rsidRPr="00F467F9">
        <w:rPr>
          <w:noProof/>
        </w:rPr>
        <w:lastRenderedPageBreak/>
        <w:drawing>
          <wp:inline distT="0" distB="0" distL="0" distR="0" wp14:anchorId="202F8620" wp14:editId="3C22F804">
            <wp:extent cx="5394960" cy="2430780"/>
            <wp:effectExtent l="0" t="0" r="0" b="0"/>
            <wp:docPr id="45"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2"/>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394960" cy="2430780"/>
                    </a:xfrm>
                    <a:prstGeom prst="rect">
                      <a:avLst/>
                    </a:prstGeom>
                    <a:noFill/>
                    <a:ln>
                      <a:noFill/>
                    </a:ln>
                  </pic:spPr>
                </pic:pic>
              </a:graphicData>
            </a:graphic>
          </wp:inline>
        </w:drawing>
      </w:r>
    </w:p>
    <w:p w14:paraId="3975CBCE" w14:textId="77777777" w:rsidR="00636A4E" w:rsidRDefault="00636A4E" w:rsidP="00636A4E">
      <w:pPr>
        <w:pStyle w:val="affc"/>
      </w:pPr>
      <w:bookmarkStart w:id="71" w:name="_Ref221023738"/>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sidR="009946A9">
        <w:rPr>
          <w:noProof/>
        </w:rPr>
        <w:t>6</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9946A9">
        <w:rPr>
          <w:noProof/>
        </w:rPr>
        <w:t>13</w:t>
      </w:r>
      <w:r>
        <w:fldChar w:fldCharType="end"/>
      </w:r>
      <w:bookmarkEnd w:id="71"/>
      <w:r>
        <w:rPr>
          <w:rFonts w:hint="eastAsia"/>
        </w:rPr>
        <w:t xml:space="preserve"> </w:t>
      </w:r>
      <w:r w:rsidR="00C36FFA" w:rsidRPr="00C36FFA">
        <w:t>系统功能模块划分示意图</w:t>
      </w:r>
    </w:p>
    <w:p w14:paraId="771880E3" w14:textId="77777777" w:rsidR="00636A4E" w:rsidRPr="008C5124" w:rsidRDefault="00636A4E" w:rsidP="00636A4E">
      <w:pPr>
        <w:pStyle w:val="affe"/>
        <w:rPr>
          <w:rFonts w:hint="eastAsia"/>
        </w:rPr>
      </w:pPr>
      <w:r>
        <w:t xml:space="preserve">Fig. </w:t>
      </w:r>
      <w:fldSimple w:instr=" STYLEREF 1 \s ">
        <w:r w:rsidR="009946A9">
          <w:rPr>
            <w:noProof/>
          </w:rPr>
          <w:t>6</w:t>
        </w:r>
      </w:fldSimple>
      <w:r>
        <w:t>.</w:t>
      </w:r>
      <w:fldSimple w:instr=" SEQ Fig. \* ARABIC \s 1 ">
        <w:r w:rsidR="009946A9">
          <w:rPr>
            <w:noProof/>
          </w:rPr>
          <w:t>13</w:t>
        </w:r>
      </w:fldSimple>
      <w:r>
        <w:rPr>
          <w:rFonts w:hint="eastAsia"/>
        </w:rPr>
        <w:t xml:space="preserve"> </w:t>
      </w:r>
      <w:r w:rsidR="00C36FFA" w:rsidRPr="00C36FFA">
        <w:t>Functional modules of the coordinated mine planning system</w:t>
      </w:r>
    </w:p>
    <w:p w14:paraId="0215899E" w14:textId="77777777" w:rsidR="00636A4E" w:rsidRDefault="00636A4E" w:rsidP="005A2FA0">
      <w:pPr>
        <w:ind w:firstLine="480"/>
      </w:pPr>
      <w:r w:rsidRPr="00636A4E">
        <w:rPr>
          <w:rFonts w:hint="eastAsia"/>
        </w:rPr>
        <w:t>根据图示系统结构，各模块的功能定位如下</w:t>
      </w:r>
      <w:r>
        <w:rPr>
          <w:rFonts w:hint="eastAsia"/>
        </w:rPr>
        <w:t>：</w:t>
      </w:r>
    </w:p>
    <w:p w14:paraId="0F4D1D56" w14:textId="77777777" w:rsidR="00636A4E" w:rsidRDefault="00636A4E" w:rsidP="005A2FA0">
      <w:pPr>
        <w:ind w:firstLine="480"/>
      </w:pPr>
      <w:r>
        <w:rPr>
          <w:rFonts w:hint="eastAsia"/>
        </w:rPr>
        <w:t>1</w:t>
      </w:r>
      <w:r>
        <w:rPr>
          <w:rFonts w:hint="eastAsia"/>
        </w:rPr>
        <w:t>）</w:t>
      </w:r>
      <w:r w:rsidRPr="00636A4E">
        <w:rPr>
          <w:rFonts w:hint="eastAsia"/>
        </w:rPr>
        <w:t>多场景覆岩扰动综合评价板块</w:t>
      </w:r>
      <w:r>
        <w:rPr>
          <w:rFonts w:hint="eastAsia"/>
        </w:rPr>
        <w:t>：</w:t>
      </w:r>
      <w:r w:rsidR="00A51583" w:rsidRPr="00A51583">
        <w:t>以采区边界</w:t>
      </w:r>
      <w:r w:rsidR="00A51583">
        <w:rPr>
          <w:rFonts w:hint="eastAsia"/>
        </w:rPr>
        <w:t>、</w:t>
      </w:r>
      <w:r w:rsidR="00A51583" w:rsidRPr="00A51583">
        <w:t>保护带、禁采区与限制区确定评价范围，</w:t>
      </w:r>
      <w:r w:rsidR="00A51583">
        <w:rPr>
          <w:rFonts w:hint="eastAsia"/>
        </w:rPr>
        <w:t>针对不同应用场景</w:t>
      </w:r>
      <w:r w:rsidR="00A51583" w:rsidRPr="00A51583">
        <w:t>形成覆岩扰动度空间分布成果，给出扰动阈值条件及其对应的域内统计量，并输出高扰动区与敏感区的空间范围，作为采区规划阶段的前置约束与实施阶段的判定依据。</w:t>
      </w:r>
    </w:p>
    <w:p w14:paraId="1C6B22CB" w14:textId="77777777" w:rsidR="00636A4E" w:rsidRDefault="00636A4E" w:rsidP="005A2FA0">
      <w:pPr>
        <w:ind w:firstLine="480"/>
      </w:pPr>
      <w:r>
        <w:rPr>
          <w:rFonts w:hint="eastAsia"/>
        </w:rPr>
        <w:t>2</w:t>
      </w:r>
      <w:r>
        <w:rPr>
          <w:rFonts w:hint="eastAsia"/>
        </w:rPr>
        <w:t>）</w:t>
      </w:r>
      <w:r w:rsidRPr="00636A4E">
        <w:t>地质参数分析板块</w:t>
      </w:r>
      <w:r w:rsidR="00A635D2">
        <w:rPr>
          <w:rFonts w:hint="eastAsia"/>
        </w:rPr>
        <w:t>：</w:t>
      </w:r>
      <w:r w:rsidR="00A635D2" w:rsidRPr="00A635D2">
        <w:t>以钻孔与地质资料为基础输入，</w:t>
      </w:r>
      <w:r w:rsidR="00A635D2">
        <w:rPr>
          <w:rFonts w:hint="eastAsia"/>
        </w:rPr>
        <w:t>分析</w:t>
      </w:r>
      <w:r w:rsidR="00A635D2" w:rsidRPr="00A635D2">
        <w:t>煤层厚度、埋深、岩性组合及与水害相关的空间约束信息，形成扰动评价与采区规划所需的参数边界与空间表达，并为吨位核算与方案对照提供统一的参数来源。</w:t>
      </w:r>
    </w:p>
    <w:p w14:paraId="55229937" w14:textId="77777777" w:rsidR="00636A4E" w:rsidRDefault="00A635D2" w:rsidP="005A2FA0">
      <w:pPr>
        <w:ind w:firstLine="480"/>
      </w:pPr>
      <w:r>
        <w:rPr>
          <w:rFonts w:hint="eastAsia"/>
        </w:rPr>
        <w:t>3</w:t>
      </w:r>
      <w:r>
        <w:rPr>
          <w:rFonts w:hint="eastAsia"/>
        </w:rPr>
        <w:t>）</w:t>
      </w:r>
      <w:r w:rsidRPr="00A635D2">
        <w:t>采区规划板块：以有效布置域为统一空间域，在工作面宽度范围与煤柱留设范围约束下构造工作面集合与煤柱隔离结构，并在扰动阈值、几何可实施性与隔离距离条件约束下完成候选生成、剔除与比选，输出采区布置方案及其扰动、回收与效率评价结果。</w:t>
      </w:r>
    </w:p>
    <w:p w14:paraId="2B5CBA29" w14:textId="77777777" w:rsidR="00A635D2" w:rsidRPr="00A635D2" w:rsidRDefault="00A635D2" w:rsidP="00A635D2">
      <w:pPr>
        <w:ind w:firstLine="480"/>
      </w:pPr>
      <w:r w:rsidRPr="00A635D2">
        <w:t>4</w:t>
      </w:r>
      <w:r w:rsidRPr="00A635D2">
        <w:t>）协同调控板块：</w:t>
      </w:r>
      <w:r w:rsidR="008669B8" w:rsidRPr="008669B8">
        <w:t>以</w:t>
      </w:r>
      <w:r w:rsidR="008669B8" w:rsidRPr="008669B8">
        <w:t>ODI</w:t>
      </w:r>
      <w:r w:rsidR="008669B8" w:rsidRPr="008669B8">
        <w:t>为判据</w:t>
      </w:r>
      <w:r w:rsidR="008669B8">
        <w:rPr>
          <w:rFonts w:hint="eastAsia"/>
        </w:rPr>
        <w:t>，</w:t>
      </w:r>
      <w:r w:rsidR="008669B8" w:rsidRPr="008669B8">
        <w:t>布局层在工作面尺度与煤柱可调条件下实现高扰动区规避与隔离判定，支撑方案比选；生产层在空间方案固定后以采高为主控、以推进阶段为尺度输出判据序列及超限区段，用于分段控制与演化分析。</w:t>
      </w:r>
    </w:p>
    <w:p w14:paraId="1F5E6EF1" w14:textId="77777777" w:rsidR="00A635D2" w:rsidRPr="00A635D2" w:rsidRDefault="00A635D2" w:rsidP="00A635D2">
      <w:pPr>
        <w:ind w:firstLine="480"/>
      </w:pPr>
      <w:r w:rsidRPr="00A635D2">
        <w:t>5</w:t>
      </w:r>
      <w:r w:rsidRPr="00A635D2">
        <w:t>）采掘接续板块：以既定空间方案为边界，按回采顺序、并行回采方式、掘进能力配置、安装搬家工期与推进速度等组织参数构造任务关系，形成月度尺度的工序排程与产量序列，并输出面序与月份索引以支撑风险联动与经济核算对齐。</w:t>
      </w:r>
    </w:p>
    <w:p w14:paraId="04D2E84C" w14:textId="77777777" w:rsidR="00A635D2" w:rsidRPr="00A635D2" w:rsidRDefault="00A635D2" w:rsidP="00A635D2">
      <w:pPr>
        <w:ind w:firstLine="480"/>
      </w:pPr>
      <w:r w:rsidRPr="00A635D2">
        <w:t>6</w:t>
      </w:r>
      <w:r w:rsidRPr="00A635D2">
        <w:t>）工程经济分析板块：以月度产量序列为核算基础，在扰动超限判定触发条件下引入限产修正与风险附加支出规则，形成月度现金流序列，并输出净现值、回收期与单位成本等经济指标，用于不同布置方案与接续情景的价值对照。</w:t>
      </w:r>
    </w:p>
    <w:p w14:paraId="2A266FCC" w14:textId="77777777" w:rsidR="00636A4E" w:rsidRPr="00A635D2" w:rsidRDefault="002859A2" w:rsidP="005A2FA0">
      <w:pPr>
        <w:ind w:firstLine="480"/>
        <w:rPr>
          <w:rFonts w:hint="eastAsia"/>
        </w:rPr>
      </w:pPr>
      <w:r>
        <w:rPr>
          <w:rFonts w:hint="eastAsia"/>
        </w:rPr>
        <w:lastRenderedPageBreak/>
        <w:t>（</w:t>
      </w:r>
      <w:r>
        <w:rPr>
          <w:rFonts w:hint="eastAsia"/>
        </w:rPr>
        <w:t>2</w:t>
      </w:r>
      <w:r>
        <w:rPr>
          <w:rFonts w:hint="eastAsia"/>
        </w:rPr>
        <w:t>）</w:t>
      </w:r>
      <w:r w:rsidR="00F47D44">
        <w:rPr>
          <w:rFonts w:hint="eastAsia"/>
        </w:rPr>
        <w:t>功能</w:t>
      </w:r>
      <w:r w:rsidR="002A5CCA">
        <w:rPr>
          <w:rFonts w:hint="eastAsia"/>
        </w:rPr>
        <w:t>板块联动机制</w:t>
      </w:r>
    </w:p>
    <w:p w14:paraId="1F9BA3D4" w14:textId="77777777" w:rsidR="00534FB8" w:rsidRDefault="00F32207" w:rsidP="005E5CFF">
      <w:pPr>
        <w:spacing w:after="120"/>
        <w:ind w:firstLine="480"/>
        <w:rPr>
          <w:rFonts w:hint="eastAsia"/>
        </w:rPr>
      </w:pPr>
      <w:r w:rsidRPr="00F32207">
        <w:t>系统采用单向层级约束与条件触发相结合的联动关系</w:t>
      </w:r>
      <w:r>
        <w:rPr>
          <w:rFonts w:hint="eastAsia"/>
        </w:rPr>
        <w:t>关联</w:t>
      </w:r>
      <w:r w:rsidRPr="00F32207">
        <w:t>各功能板块，其逻辑关系见</w:t>
      </w:r>
      <w:r w:rsidR="0017518A">
        <w:fldChar w:fldCharType="begin"/>
      </w:r>
      <w:r w:rsidR="0017518A">
        <w:instrText xml:space="preserve"> REF _Ref221023731 \h </w:instrText>
      </w:r>
      <w:r w:rsidR="0017518A">
        <w:fldChar w:fldCharType="separate"/>
      </w:r>
      <w:r w:rsidR="009946A9">
        <w:rPr>
          <w:rFonts w:hint="eastAsia"/>
        </w:rPr>
        <w:t>图</w:t>
      </w:r>
      <w:r w:rsidR="009946A9">
        <w:rPr>
          <w:noProof/>
        </w:rPr>
        <w:t>6</w:t>
      </w:r>
      <w:r w:rsidR="009946A9">
        <w:t>.</w:t>
      </w:r>
      <w:r w:rsidR="009946A9">
        <w:rPr>
          <w:noProof/>
        </w:rPr>
        <w:t>14</w:t>
      </w:r>
      <w:r w:rsidR="0017518A">
        <w:fldChar w:fldCharType="end"/>
      </w:r>
      <w:r w:rsidRPr="00F32207">
        <w:t>。</w:t>
      </w:r>
      <w:r w:rsidR="008669B8" w:rsidRPr="008669B8">
        <w:t>地质参数分析与多场景扰动评价作为基础输入，向采区规划提供参数边界与扰动约束，并在比选中保持不变。采区规划将扰动约束嵌入方案生成与筛选，输出的工作面集合与煤柱结构固化为空间边界，单向传递至协同调控与采掘接续，保证统一几何框架。协同调控以推进阶段输出判据序列，超限区段触发月度产量修正与经济分析风险附加支出。采掘接续与工程经济分析以月度尺度组织排程、产量与现金流，实现扰动判定、产量修正与价值核算按月对齐。整体联动覆盖输入、规划、调控、接续与核算，并保持边界与约束单向传递</w:t>
      </w:r>
      <w:r w:rsidR="005E5CFF" w:rsidRPr="005E5CFF">
        <w:t>。</w:t>
      </w:r>
    </w:p>
    <w:p w14:paraId="30E8B0C4" w14:textId="207A588A" w:rsidR="00AF16FB" w:rsidRDefault="00A10388" w:rsidP="00AF16FB">
      <w:pPr>
        <w:pStyle w:val="afffa"/>
        <w:rPr>
          <w:rFonts w:hint="eastAsia"/>
        </w:rPr>
      </w:pPr>
      <w:r w:rsidRPr="00F467F9">
        <w:rPr>
          <w:noProof/>
        </w:rPr>
        <w:drawing>
          <wp:inline distT="0" distB="0" distL="0" distR="0" wp14:anchorId="5A393D6F" wp14:editId="2275E90D">
            <wp:extent cx="5394960" cy="2042160"/>
            <wp:effectExtent l="0" t="0" r="0" b="0"/>
            <wp:docPr id="46" name="图片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11"/>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394960" cy="2042160"/>
                    </a:xfrm>
                    <a:prstGeom prst="rect">
                      <a:avLst/>
                    </a:prstGeom>
                    <a:noFill/>
                    <a:ln>
                      <a:noFill/>
                    </a:ln>
                  </pic:spPr>
                </pic:pic>
              </a:graphicData>
            </a:graphic>
          </wp:inline>
        </w:drawing>
      </w:r>
    </w:p>
    <w:p w14:paraId="69D2243F" w14:textId="77777777" w:rsidR="00AF16FB" w:rsidRDefault="00AF16FB" w:rsidP="00AF16FB">
      <w:pPr>
        <w:pStyle w:val="affc"/>
      </w:pPr>
      <w:bookmarkStart w:id="72" w:name="_Ref221023731"/>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sidR="009946A9">
        <w:rPr>
          <w:noProof/>
        </w:rPr>
        <w:t>6</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9946A9">
        <w:rPr>
          <w:noProof/>
        </w:rPr>
        <w:t>14</w:t>
      </w:r>
      <w:r>
        <w:fldChar w:fldCharType="end"/>
      </w:r>
      <w:bookmarkEnd w:id="72"/>
      <w:r>
        <w:rPr>
          <w:rFonts w:hint="eastAsia"/>
        </w:rPr>
        <w:t xml:space="preserve"> </w:t>
      </w:r>
      <w:r w:rsidRPr="00AF16FB">
        <w:t>功能板块联动机制示意图</w:t>
      </w:r>
    </w:p>
    <w:p w14:paraId="3DC564F2" w14:textId="77777777" w:rsidR="00CB2E87" w:rsidRPr="005A2FA0" w:rsidRDefault="00AF16FB" w:rsidP="0039458D">
      <w:pPr>
        <w:pStyle w:val="affe"/>
        <w:rPr>
          <w:rFonts w:hint="eastAsia"/>
        </w:rPr>
      </w:pPr>
      <w:r>
        <w:t xml:space="preserve">Fig. </w:t>
      </w:r>
      <w:fldSimple w:instr=" STYLEREF 1 \s ">
        <w:r w:rsidR="009946A9">
          <w:rPr>
            <w:noProof/>
          </w:rPr>
          <w:t>6</w:t>
        </w:r>
      </w:fldSimple>
      <w:r>
        <w:t>.</w:t>
      </w:r>
      <w:fldSimple w:instr=" SEQ Fig. \* ARABIC \s 1 ">
        <w:r w:rsidR="009946A9">
          <w:rPr>
            <w:noProof/>
          </w:rPr>
          <w:t>14</w:t>
        </w:r>
      </w:fldSimple>
      <w:r>
        <w:rPr>
          <w:rFonts w:hint="eastAsia"/>
        </w:rPr>
        <w:t xml:space="preserve"> </w:t>
      </w:r>
      <w:r w:rsidRPr="00AF16FB">
        <w:t>Module linkage mechanism</w:t>
      </w:r>
    </w:p>
    <w:p w14:paraId="58BE6C82" w14:textId="77777777" w:rsidR="0094757B" w:rsidRDefault="0094757B" w:rsidP="0094757B">
      <w:pPr>
        <w:pStyle w:val="2"/>
      </w:pPr>
      <w:bookmarkStart w:id="73" w:name="_Toc221200468"/>
      <w:r w:rsidRPr="0094757B">
        <w:t>工程案例分析</w:t>
      </w:r>
      <w:bookmarkEnd w:id="73"/>
    </w:p>
    <w:p w14:paraId="1C5593D7" w14:textId="77777777" w:rsidR="0046713B" w:rsidRDefault="00C329D6" w:rsidP="005E5CFF">
      <w:pPr>
        <w:spacing w:after="120"/>
        <w:ind w:firstLine="480"/>
      </w:pPr>
      <w:r w:rsidRPr="00C329D6">
        <w:t>为对前述多场景覆岩扰动评价方法、采区规划求解框架与协同调控流程进行工程化贯通展示，</w:t>
      </w:r>
      <w:r w:rsidR="008669B8" w:rsidRPr="008669B8">
        <w:t>本节以系统案例说明系统在统一空间域与统计口径下实现边界输入组织、模块调用与成果并列输出，形成从扰动评价到规划决策、从方案比选到实施调控及价值核算的闭环。</w:t>
      </w:r>
      <w:r w:rsidR="005E5CFF" w:rsidRPr="005E5CFF">
        <w:t>系统界面采用三栏布局。左侧为场景选择与评价对象配置区，用于在地表下沉、含水层扰动与上行开采可行性等场景间切换，并选择目标层位。中部为主图展示与功能切换区，</w:t>
      </w:r>
      <w:r w:rsidR="00FF7CEB">
        <w:rPr>
          <w:rFonts w:hint="eastAsia"/>
        </w:rPr>
        <w:t>可以</w:t>
      </w:r>
      <w:r w:rsidR="005E5CFF" w:rsidRPr="005E5CFF">
        <w:t>在综合评价、采区规划、协同调控、采掘接续与工程经济分析等板块间切换，实现过程信息与结果指标的并列对照。右侧为参数编辑区，集中完成边界与钻孔数据导入、阈值与评价参数设置，以及煤柱留设、工作面尺度与生产组织参数配置，并支持成果统一输出与工程复核。上述组织保证各板块在同一数据底座与同一计算口径下联动计算与结果对照，其界面布局与交互区划分如</w:t>
      </w:r>
      <w:r>
        <w:fldChar w:fldCharType="begin"/>
      </w:r>
      <w:r>
        <w:instrText xml:space="preserve"> REF _Ref221207887 \h </w:instrText>
      </w:r>
      <w:r>
        <w:fldChar w:fldCharType="separate"/>
      </w:r>
      <w:r w:rsidR="009946A9">
        <w:rPr>
          <w:rFonts w:hint="eastAsia"/>
        </w:rPr>
        <w:t>图</w:t>
      </w:r>
      <w:r w:rsidR="009946A9">
        <w:rPr>
          <w:noProof/>
        </w:rPr>
        <w:t>6</w:t>
      </w:r>
      <w:r w:rsidR="009946A9">
        <w:t>.</w:t>
      </w:r>
      <w:r w:rsidR="009946A9">
        <w:rPr>
          <w:noProof/>
        </w:rPr>
        <w:t>15</w:t>
      </w:r>
      <w:r>
        <w:fldChar w:fldCharType="end"/>
      </w:r>
      <w:r w:rsidR="00144A6F" w:rsidRPr="00144A6F">
        <w:t>所示。</w:t>
      </w:r>
    </w:p>
    <w:p w14:paraId="1A156611" w14:textId="0C878E1A" w:rsidR="00144A6F" w:rsidRDefault="00A10388" w:rsidP="00144A6F">
      <w:pPr>
        <w:pStyle w:val="afffa"/>
        <w:rPr>
          <w:noProof/>
        </w:rPr>
      </w:pPr>
      <w:r w:rsidRPr="006144AE">
        <w:rPr>
          <w:noProof/>
        </w:rPr>
        <w:lastRenderedPageBreak/>
        <w:drawing>
          <wp:inline distT="0" distB="0" distL="0" distR="0" wp14:anchorId="60F6B3EC" wp14:editId="41343FFC">
            <wp:extent cx="5044440" cy="3368040"/>
            <wp:effectExtent l="0" t="0" r="0" b="0"/>
            <wp:docPr id="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044440" cy="3368040"/>
                    </a:xfrm>
                    <a:prstGeom prst="rect">
                      <a:avLst/>
                    </a:prstGeom>
                    <a:noFill/>
                    <a:ln>
                      <a:noFill/>
                    </a:ln>
                  </pic:spPr>
                </pic:pic>
              </a:graphicData>
            </a:graphic>
          </wp:inline>
        </w:drawing>
      </w:r>
    </w:p>
    <w:p w14:paraId="41F94E2D" w14:textId="77777777" w:rsidR="00144A6F" w:rsidRDefault="00144A6F" w:rsidP="00144A6F">
      <w:pPr>
        <w:pStyle w:val="affc"/>
        <w:rPr>
          <w:rFonts w:hint="eastAsia"/>
        </w:rPr>
      </w:pPr>
      <w:bookmarkStart w:id="74" w:name="_Ref221207887"/>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sidR="009946A9">
        <w:rPr>
          <w:noProof/>
        </w:rPr>
        <w:t>6</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9946A9">
        <w:rPr>
          <w:noProof/>
        </w:rPr>
        <w:t>15</w:t>
      </w:r>
      <w:r>
        <w:fldChar w:fldCharType="end"/>
      </w:r>
      <w:bookmarkEnd w:id="74"/>
      <w:r>
        <w:rPr>
          <w:rFonts w:hint="eastAsia"/>
        </w:rPr>
        <w:t xml:space="preserve"> </w:t>
      </w:r>
      <w:r w:rsidRPr="00144A6F">
        <w:t>系统界面布局与交互区划分示意图</w:t>
      </w:r>
    </w:p>
    <w:p w14:paraId="1438F070" w14:textId="77777777" w:rsidR="00144A6F" w:rsidRPr="00C40059" w:rsidRDefault="00144A6F" w:rsidP="00C329D6">
      <w:pPr>
        <w:pStyle w:val="affe"/>
        <w:rPr>
          <w:rFonts w:hint="eastAsia"/>
        </w:rPr>
      </w:pPr>
      <w:r>
        <w:t xml:space="preserve">Fig. </w:t>
      </w:r>
      <w:fldSimple w:instr=" STYLEREF 1 \s ">
        <w:r w:rsidR="009946A9">
          <w:rPr>
            <w:noProof/>
          </w:rPr>
          <w:t>6</w:t>
        </w:r>
      </w:fldSimple>
      <w:r>
        <w:t>.</w:t>
      </w:r>
      <w:fldSimple w:instr=" SEQ Fig. \* ARABIC \s 1 ">
        <w:r w:rsidR="009946A9">
          <w:rPr>
            <w:noProof/>
          </w:rPr>
          <w:t>15</w:t>
        </w:r>
      </w:fldSimple>
      <w:r>
        <w:rPr>
          <w:rFonts w:hint="eastAsia"/>
        </w:rPr>
        <w:t xml:space="preserve"> </w:t>
      </w:r>
      <w:r w:rsidRPr="00144A6F">
        <w:t>Interface layout and interaction zoning of the coordinated planning system</w:t>
      </w:r>
    </w:p>
    <w:p w14:paraId="676CB53A" w14:textId="77777777" w:rsidR="0094757B" w:rsidRDefault="00404B93" w:rsidP="00ED244F">
      <w:pPr>
        <w:pStyle w:val="3"/>
      </w:pPr>
      <w:bookmarkStart w:id="75" w:name="_Toc221200469"/>
      <w:r w:rsidRPr="00404B93">
        <w:rPr>
          <w:rFonts w:hint="eastAsia"/>
        </w:rPr>
        <w:t>多场景区域覆岩扰动评价工程案例</w:t>
      </w:r>
      <w:bookmarkEnd w:id="75"/>
    </w:p>
    <w:p w14:paraId="50716948" w14:textId="77777777" w:rsidR="005A2FA0" w:rsidRDefault="00A81F7D" w:rsidP="00E84888">
      <w:pPr>
        <w:ind w:firstLine="480"/>
      </w:pPr>
      <w:r>
        <w:rPr>
          <w:rFonts w:hint="eastAsia"/>
        </w:rPr>
        <w:t>（</w:t>
      </w:r>
      <w:r>
        <w:rPr>
          <w:rFonts w:hint="eastAsia"/>
        </w:rPr>
        <w:t>1</w:t>
      </w:r>
      <w:r>
        <w:rPr>
          <w:rFonts w:hint="eastAsia"/>
        </w:rPr>
        <w:t>）地表下沉场景</w:t>
      </w:r>
      <w:r w:rsidR="00404B93" w:rsidRPr="00404B93">
        <w:rPr>
          <w:rFonts w:hint="eastAsia"/>
        </w:rPr>
        <w:t>覆岩扰动评价案例</w:t>
      </w:r>
    </w:p>
    <w:p w14:paraId="29E0C89F" w14:textId="77777777" w:rsidR="00A97C4F" w:rsidRDefault="00A97C4F" w:rsidP="005E5CFF">
      <w:pPr>
        <w:spacing w:after="120"/>
        <w:ind w:firstLine="480"/>
      </w:pPr>
      <w:r w:rsidRPr="00A97C4F">
        <w:t>基于第</w:t>
      </w:r>
      <w:r w:rsidRPr="00A97C4F">
        <w:t>5</w:t>
      </w:r>
      <w:r w:rsidRPr="00A97C4F">
        <w:t>章所述工程背景，</w:t>
      </w:r>
      <w:r w:rsidRPr="0031306F">
        <w:t>选取敏东一矿南一盘区西翼</w:t>
      </w:r>
      <w:r w:rsidRPr="00AC0AED">
        <w:t>Ⅰ</w:t>
      </w:r>
      <w:r w:rsidRPr="00AC0AED">
        <w:rPr>
          <w:rFonts w:hint="eastAsia"/>
        </w:rPr>
        <w:t>0116</w:t>
      </w:r>
      <w:r w:rsidRPr="00AC0AED">
        <w:rPr>
          <w:rFonts w:hint="eastAsia"/>
          <w:vertAlign w:val="superscript"/>
        </w:rPr>
        <w:t>3</w:t>
      </w:r>
      <w:r w:rsidRPr="00AC0AED">
        <w:rPr>
          <w:rFonts w:hint="eastAsia"/>
          <w:vertAlign w:val="superscript"/>
        </w:rPr>
        <w:t>上</w:t>
      </w:r>
      <w:r w:rsidRPr="00AC0AED">
        <w:rPr>
          <w:rFonts w:hint="eastAsia"/>
        </w:rPr>
        <w:t>01</w:t>
      </w:r>
      <w:r w:rsidRPr="00A97C4F">
        <w:t>首采综放工作面为对象，依托系统开展地表下沉场景覆岩扰动评价，如</w:t>
      </w:r>
      <w:r>
        <w:fldChar w:fldCharType="begin"/>
      </w:r>
      <w:r>
        <w:instrText xml:space="preserve"> REF _Ref221095745 \h </w:instrText>
      </w:r>
      <w:r>
        <w:fldChar w:fldCharType="separate"/>
      </w:r>
      <w:r w:rsidR="009946A9">
        <w:rPr>
          <w:rFonts w:hint="eastAsia"/>
        </w:rPr>
        <w:t>图</w:t>
      </w:r>
      <w:r w:rsidR="009946A9">
        <w:rPr>
          <w:noProof/>
        </w:rPr>
        <w:t>6</w:t>
      </w:r>
      <w:r w:rsidR="009946A9">
        <w:t>.</w:t>
      </w:r>
      <w:r w:rsidR="009946A9">
        <w:rPr>
          <w:noProof/>
        </w:rPr>
        <w:t>16</w:t>
      </w:r>
      <w:r>
        <w:fldChar w:fldCharType="end"/>
      </w:r>
      <w:r>
        <w:rPr>
          <w:rFonts w:hint="eastAsia"/>
        </w:rPr>
        <w:t>。</w:t>
      </w:r>
    </w:p>
    <w:p w14:paraId="2F7D50F5" w14:textId="6D54CACE" w:rsidR="00A97C4F" w:rsidRDefault="00A10388" w:rsidP="00A97C4F">
      <w:pPr>
        <w:pStyle w:val="afffa"/>
        <w:rPr>
          <w:noProof/>
        </w:rPr>
      </w:pPr>
      <w:r w:rsidRPr="0027136B">
        <w:rPr>
          <w:noProof/>
        </w:rPr>
        <w:drawing>
          <wp:inline distT="0" distB="0" distL="0" distR="0" wp14:anchorId="73615473" wp14:editId="0214A6EF">
            <wp:extent cx="5394960" cy="2689860"/>
            <wp:effectExtent l="0" t="0" r="0" b="0"/>
            <wp:docPr id="4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394960" cy="2689860"/>
                    </a:xfrm>
                    <a:prstGeom prst="rect">
                      <a:avLst/>
                    </a:prstGeom>
                    <a:noFill/>
                    <a:ln>
                      <a:noFill/>
                    </a:ln>
                  </pic:spPr>
                </pic:pic>
              </a:graphicData>
            </a:graphic>
          </wp:inline>
        </w:drawing>
      </w:r>
    </w:p>
    <w:p w14:paraId="75978EA2" w14:textId="77777777" w:rsidR="00A97C4F" w:rsidRDefault="00A97C4F" w:rsidP="00A97C4F">
      <w:pPr>
        <w:pStyle w:val="affc"/>
        <w:rPr>
          <w:rFonts w:hint="eastAsia"/>
        </w:rPr>
      </w:pPr>
      <w:bookmarkStart w:id="76" w:name="_Ref221095745"/>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sidR="009946A9">
        <w:rPr>
          <w:noProof/>
        </w:rPr>
        <w:t>6</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9946A9">
        <w:rPr>
          <w:noProof/>
        </w:rPr>
        <w:t>16</w:t>
      </w:r>
      <w:r>
        <w:fldChar w:fldCharType="end"/>
      </w:r>
      <w:bookmarkEnd w:id="76"/>
      <w:r>
        <w:rPr>
          <w:rFonts w:hint="eastAsia"/>
        </w:rPr>
        <w:t xml:space="preserve"> </w:t>
      </w:r>
      <w:r w:rsidRPr="0031306F">
        <w:t>地表下沉场景区域覆岩扰动度计算案例展示</w:t>
      </w:r>
    </w:p>
    <w:p w14:paraId="5247CF91" w14:textId="77777777" w:rsidR="00A97C4F" w:rsidRPr="005A2FA0" w:rsidRDefault="00A97C4F" w:rsidP="00A97C4F">
      <w:pPr>
        <w:pStyle w:val="affe"/>
        <w:rPr>
          <w:rFonts w:hint="eastAsia"/>
        </w:rPr>
      </w:pPr>
      <w:r>
        <w:t xml:space="preserve">Fig. </w:t>
      </w:r>
      <w:fldSimple w:instr=" STYLEREF 1 \s ">
        <w:r w:rsidR="009946A9">
          <w:rPr>
            <w:noProof/>
          </w:rPr>
          <w:t>6</w:t>
        </w:r>
      </w:fldSimple>
      <w:r>
        <w:t>.</w:t>
      </w:r>
      <w:fldSimple w:instr=" SEQ Fig. \* ARABIC \s 1 ">
        <w:r w:rsidR="009946A9">
          <w:rPr>
            <w:noProof/>
          </w:rPr>
          <w:t>16</w:t>
        </w:r>
      </w:fldSimple>
      <w:r>
        <w:rPr>
          <w:rFonts w:hint="eastAsia"/>
        </w:rPr>
        <w:t xml:space="preserve"> </w:t>
      </w:r>
      <w:r w:rsidRPr="0031306F">
        <w:t>Regional ODI computation in the surface subsidence scenario</w:t>
      </w:r>
    </w:p>
    <w:p w14:paraId="27F2CB1D" w14:textId="77777777" w:rsidR="00A97C4F" w:rsidRDefault="00A97C4F" w:rsidP="00A97C4F">
      <w:pPr>
        <w:ind w:firstLine="480"/>
      </w:pPr>
      <w:r w:rsidRPr="00A97C4F">
        <w:lastRenderedPageBreak/>
        <w:t>首先导入研究区钻孔坐标与分层数据，并在地质分层信息支撑下选定目标开采煤层；随后导入工作面定位坐标点，按</w:t>
      </w:r>
      <w:r w:rsidRPr="00A97C4F">
        <w:t>25 m</w:t>
      </w:r>
      <w:r w:rsidRPr="00A97C4F">
        <w:t>步长生成工作面评价点集并设置采高参数。完成参数设置后调用综合扰动系数计算模块，输出该区域地表下沉场景的覆岩扰动度分布图。</w:t>
      </w:r>
      <w:r w:rsidR="0080715D" w:rsidRPr="0080715D">
        <w:t>为使评价结果与现场响应具备可核验的对应关系，系统进一步提供基于实测点数据的</w:t>
      </w:r>
      <w:r w:rsidR="0080715D" w:rsidRPr="0080715D">
        <w:t>ODI</w:t>
      </w:r>
      <w:r w:rsidR="0080715D" w:rsidRPr="0080715D">
        <w:t>约束分区与误差计算功能。</w:t>
      </w:r>
    </w:p>
    <w:p w14:paraId="2866DE6B" w14:textId="77777777" w:rsidR="00404B93" w:rsidRDefault="0080715D" w:rsidP="00A97C4F">
      <w:pPr>
        <w:spacing w:after="120"/>
        <w:ind w:firstLine="480"/>
        <w:rPr>
          <w:rFonts w:hint="eastAsia"/>
        </w:rPr>
      </w:pPr>
      <w:r w:rsidRPr="0080715D">
        <w:t>按照第</w:t>
      </w:r>
      <w:r w:rsidRPr="0080715D">
        <w:t>5</w:t>
      </w:r>
      <w:r w:rsidRPr="0080715D">
        <w:t>章所述原理，导入实测点数据后启动实测数据约束分区，对</w:t>
      </w:r>
      <w:r w:rsidRPr="0080715D">
        <w:t>ODI</w:t>
      </w:r>
      <w:r w:rsidRPr="0080715D">
        <w:t>进行约束分区处理，随后进行误差计算；通过切换测线，可对不同测线的实测归一化值与</w:t>
      </w:r>
      <w:r w:rsidRPr="0080715D">
        <w:t>ODI</w:t>
      </w:r>
      <w:r w:rsidRPr="0080715D">
        <w:t>的偏差进行对照，</w:t>
      </w:r>
      <w:r w:rsidR="00EC6EF7" w:rsidRPr="00EC6EF7">
        <w:t>如</w:t>
      </w:r>
      <w:r w:rsidR="00510D63">
        <w:fldChar w:fldCharType="begin"/>
      </w:r>
      <w:r w:rsidR="00510D63">
        <w:instrText xml:space="preserve"> REF _Ref221095744 \h </w:instrText>
      </w:r>
      <w:r w:rsidR="00510D63">
        <w:fldChar w:fldCharType="separate"/>
      </w:r>
      <w:r w:rsidR="009946A9">
        <w:rPr>
          <w:rFonts w:hint="eastAsia"/>
        </w:rPr>
        <w:t>图</w:t>
      </w:r>
      <w:r w:rsidR="009946A9">
        <w:rPr>
          <w:noProof/>
        </w:rPr>
        <w:t>6</w:t>
      </w:r>
      <w:r w:rsidR="009946A9">
        <w:t>.</w:t>
      </w:r>
      <w:r w:rsidR="009946A9">
        <w:rPr>
          <w:noProof/>
        </w:rPr>
        <w:t>17</w:t>
      </w:r>
      <w:r w:rsidR="00510D63">
        <w:fldChar w:fldCharType="end"/>
      </w:r>
      <w:r w:rsidR="00273C62">
        <w:rPr>
          <w:rFonts w:hint="eastAsia"/>
        </w:rPr>
        <w:t>所示。</w:t>
      </w:r>
    </w:p>
    <w:p w14:paraId="0D6F8245" w14:textId="753E2E49" w:rsidR="00C71594" w:rsidRDefault="00A10388" w:rsidP="00C71594">
      <w:pPr>
        <w:pStyle w:val="afffa"/>
        <w:rPr>
          <w:noProof/>
        </w:rPr>
      </w:pPr>
      <w:r w:rsidRPr="006144AE">
        <w:rPr>
          <w:noProof/>
        </w:rPr>
        <w:drawing>
          <wp:inline distT="0" distB="0" distL="0" distR="0" wp14:anchorId="77F1B94F" wp14:editId="027FA088">
            <wp:extent cx="5402580" cy="4998720"/>
            <wp:effectExtent l="0" t="0" r="0" b="0"/>
            <wp:docPr id="4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9"/>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402580" cy="4998720"/>
                    </a:xfrm>
                    <a:prstGeom prst="rect">
                      <a:avLst/>
                    </a:prstGeom>
                    <a:noFill/>
                    <a:ln>
                      <a:noFill/>
                    </a:ln>
                  </pic:spPr>
                </pic:pic>
              </a:graphicData>
            </a:graphic>
          </wp:inline>
        </w:drawing>
      </w:r>
    </w:p>
    <w:p w14:paraId="09E54AEA" w14:textId="77777777" w:rsidR="00C71594" w:rsidRDefault="00C71594" w:rsidP="00C71594">
      <w:pPr>
        <w:pStyle w:val="affc"/>
        <w:rPr>
          <w:rFonts w:hint="eastAsia"/>
        </w:rPr>
      </w:pPr>
      <w:bookmarkStart w:id="77" w:name="_Ref221095744"/>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sidR="009946A9">
        <w:rPr>
          <w:noProof/>
        </w:rPr>
        <w:t>6</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9946A9">
        <w:rPr>
          <w:noProof/>
        </w:rPr>
        <w:t>17</w:t>
      </w:r>
      <w:r>
        <w:fldChar w:fldCharType="end"/>
      </w:r>
      <w:bookmarkEnd w:id="77"/>
      <w:r>
        <w:rPr>
          <w:rFonts w:hint="eastAsia"/>
        </w:rPr>
        <w:t xml:space="preserve"> </w:t>
      </w:r>
      <w:r w:rsidRPr="00C71594">
        <w:t>地表下沉场景</w:t>
      </w:r>
      <w:r w:rsidRPr="00C71594">
        <w:t>ODI</w:t>
      </w:r>
      <w:r w:rsidRPr="00C71594">
        <w:t>实测约束分区与误差计算</w:t>
      </w:r>
    </w:p>
    <w:p w14:paraId="3C77AF2D" w14:textId="77777777" w:rsidR="00C71594" w:rsidRPr="005A2FA0" w:rsidRDefault="00C71594" w:rsidP="00C71594">
      <w:pPr>
        <w:pStyle w:val="affe"/>
        <w:rPr>
          <w:rFonts w:hint="eastAsia"/>
        </w:rPr>
      </w:pPr>
      <w:r>
        <w:t xml:space="preserve">Fig. </w:t>
      </w:r>
      <w:fldSimple w:instr=" STYLEREF 1 \s ">
        <w:r w:rsidR="009946A9">
          <w:rPr>
            <w:noProof/>
          </w:rPr>
          <w:t>6</w:t>
        </w:r>
      </w:fldSimple>
      <w:r>
        <w:t>.</w:t>
      </w:r>
      <w:fldSimple w:instr=" SEQ Fig. \* ARABIC \s 1 ">
        <w:r w:rsidR="009946A9">
          <w:rPr>
            <w:noProof/>
          </w:rPr>
          <w:t>17</w:t>
        </w:r>
      </w:fldSimple>
      <w:r>
        <w:rPr>
          <w:rFonts w:hint="eastAsia"/>
        </w:rPr>
        <w:t xml:space="preserve"> </w:t>
      </w:r>
      <w:r w:rsidRPr="00C71594">
        <w:t>ODI constrained zoning and error calculation in the surface subsidence scenario</w:t>
      </w:r>
    </w:p>
    <w:p w14:paraId="568825B7" w14:textId="77777777" w:rsidR="00A81F7D" w:rsidRDefault="00A81F7D" w:rsidP="00E84888">
      <w:pPr>
        <w:ind w:firstLine="480"/>
      </w:pPr>
      <w:r>
        <w:rPr>
          <w:rFonts w:hint="eastAsia"/>
        </w:rPr>
        <w:t>（</w:t>
      </w:r>
      <w:r>
        <w:rPr>
          <w:rFonts w:hint="eastAsia"/>
        </w:rPr>
        <w:t>2</w:t>
      </w:r>
      <w:r>
        <w:rPr>
          <w:rFonts w:hint="eastAsia"/>
        </w:rPr>
        <w:t>）</w:t>
      </w:r>
      <w:r w:rsidR="00151845" w:rsidRPr="00151845">
        <w:t>含水层扰动场景覆岩扰动评价案例</w:t>
      </w:r>
    </w:p>
    <w:p w14:paraId="401BCB8D" w14:textId="77777777" w:rsidR="00C85924" w:rsidRDefault="00C85924" w:rsidP="00E84888">
      <w:pPr>
        <w:ind w:firstLine="480"/>
      </w:pPr>
      <w:r w:rsidRPr="00C85924">
        <w:t>基于第</w:t>
      </w:r>
      <w:r w:rsidRPr="00C85924">
        <w:t>5</w:t>
      </w:r>
      <w:r w:rsidRPr="00C85924">
        <w:t>章所述</w:t>
      </w:r>
      <w:r w:rsidRPr="00C85924">
        <w:t>I0116</w:t>
      </w:r>
      <w:r w:rsidRPr="00C85924">
        <w:rPr>
          <w:vertAlign w:val="superscript"/>
        </w:rPr>
        <w:t>3</w:t>
      </w:r>
      <w:r w:rsidRPr="00C85924">
        <w:t>00</w:t>
      </w:r>
      <w:r w:rsidRPr="00C85924">
        <w:t>工作面地质与开采条件，开展含水层扰动场景下的覆岩扰动评价案例分析。评价实施首先切换至含水层扰动场景，导入研究区钻孔</w:t>
      </w:r>
      <w:r w:rsidRPr="00C85924">
        <w:lastRenderedPageBreak/>
        <w:t>坐标与分层数据，并在地质分层信息支撑下选定目标开采煤层与目标评价含水层；随后导入工作面定位坐标点，按</w:t>
      </w:r>
      <w:r w:rsidRPr="00C85924">
        <w:t>25 m</w:t>
      </w:r>
      <w:r w:rsidRPr="00C85924">
        <w:t>步长生成工作面评价点集并设置采高参数。完成输入与参数设置后，调用综合扰动系数计算模块获得该场景的</w:t>
      </w:r>
      <w:r w:rsidRPr="00C85924">
        <w:t>ODI</w:t>
      </w:r>
      <w:r w:rsidRPr="00C85924">
        <w:t>分布结果；进一步结合</w:t>
      </w:r>
      <w:r w:rsidRPr="00C85924">
        <w:t>I0116</w:t>
      </w:r>
      <w:r w:rsidRPr="00C85924">
        <w:rPr>
          <w:vertAlign w:val="superscript"/>
        </w:rPr>
        <w:t>3</w:t>
      </w:r>
      <w:r w:rsidRPr="00C85924">
        <w:t>00</w:t>
      </w:r>
      <w:r w:rsidRPr="00C85924">
        <w:t>工作面地质雷达与钻孔窥视联合实测成果，对</w:t>
      </w:r>
      <w:r w:rsidRPr="00C85924">
        <w:t>ODI</w:t>
      </w:r>
      <w:r w:rsidRPr="00C85924">
        <w:t>开展实测约束分区与偏差分析。具体步骤与结果如</w:t>
      </w:r>
      <w:r w:rsidR="00510D63">
        <w:fldChar w:fldCharType="begin"/>
      </w:r>
      <w:r w:rsidR="00510D63">
        <w:instrText xml:space="preserve"> REF _Ref221095743 \h </w:instrText>
      </w:r>
      <w:r w:rsidR="00510D63">
        <w:fldChar w:fldCharType="separate"/>
      </w:r>
      <w:r w:rsidR="009946A9">
        <w:rPr>
          <w:rFonts w:hint="eastAsia"/>
        </w:rPr>
        <w:t>图</w:t>
      </w:r>
      <w:r w:rsidR="009946A9">
        <w:rPr>
          <w:noProof/>
        </w:rPr>
        <w:t>6</w:t>
      </w:r>
      <w:r w:rsidR="009946A9">
        <w:t>.</w:t>
      </w:r>
      <w:r w:rsidR="009946A9">
        <w:rPr>
          <w:noProof/>
        </w:rPr>
        <w:t>18</w:t>
      </w:r>
      <w:r w:rsidR="00510D63">
        <w:fldChar w:fldCharType="end"/>
      </w:r>
      <w:r w:rsidRPr="00C85924">
        <w:t>所示。</w:t>
      </w:r>
    </w:p>
    <w:p w14:paraId="055CB38C" w14:textId="655BDE75" w:rsidR="00C85924" w:rsidRDefault="00A10388" w:rsidP="00C85924">
      <w:pPr>
        <w:pStyle w:val="afffa"/>
        <w:rPr>
          <w:noProof/>
        </w:rPr>
      </w:pPr>
      <w:r w:rsidRPr="006144AE">
        <w:rPr>
          <w:noProof/>
        </w:rPr>
        <w:drawing>
          <wp:inline distT="0" distB="0" distL="0" distR="0" wp14:anchorId="0F5EFD85" wp14:editId="6BD855AE">
            <wp:extent cx="5402580" cy="4808220"/>
            <wp:effectExtent l="0" t="0" r="0" b="0"/>
            <wp:docPr id="5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402580" cy="4808220"/>
                    </a:xfrm>
                    <a:prstGeom prst="rect">
                      <a:avLst/>
                    </a:prstGeom>
                    <a:noFill/>
                    <a:ln>
                      <a:noFill/>
                    </a:ln>
                  </pic:spPr>
                </pic:pic>
              </a:graphicData>
            </a:graphic>
          </wp:inline>
        </w:drawing>
      </w:r>
    </w:p>
    <w:p w14:paraId="5060B4BC" w14:textId="77777777" w:rsidR="00C85924" w:rsidRDefault="00C85924" w:rsidP="00C85924">
      <w:pPr>
        <w:pStyle w:val="affc"/>
        <w:rPr>
          <w:rFonts w:hint="eastAsia"/>
        </w:rPr>
      </w:pPr>
      <w:bookmarkStart w:id="78" w:name="_Ref221095743"/>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sidR="009946A9">
        <w:rPr>
          <w:noProof/>
        </w:rPr>
        <w:t>6</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9946A9">
        <w:rPr>
          <w:noProof/>
        </w:rPr>
        <w:t>18</w:t>
      </w:r>
      <w:r>
        <w:fldChar w:fldCharType="end"/>
      </w:r>
      <w:bookmarkEnd w:id="78"/>
      <w:r>
        <w:rPr>
          <w:rFonts w:hint="eastAsia"/>
        </w:rPr>
        <w:t xml:space="preserve"> </w:t>
      </w:r>
      <w:r w:rsidR="003C47B8" w:rsidRPr="003C47B8">
        <w:t>含水层扰动场景</w:t>
      </w:r>
      <w:r w:rsidR="003C47B8" w:rsidRPr="003C47B8">
        <w:t>ODI</w:t>
      </w:r>
      <w:r w:rsidR="003C47B8" w:rsidRPr="003C47B8">
        <w:t>计算与实测偏差分析</w:t>
      </w:r>
    </w:p>
    <w:p w14:paraId="290276F3" w14:textId="77777777" w:rsidR="00C85924" w:rsidRPr="005A2FA0" w:rsidRDefault="00C85924" w:rsidP="00C85924">
      <w:pPr>
        <w:pStyle w:val="affe"/>
        <w:rPr>
          <w:rFonts w:hint="eastAsia"/>
        </w:rPr>
      </w:pPr>
      <w:r>
        <w:t xml:space="preserve">Fig. </w:t>
      </w:r>
      <w:fldSimple w:instr=" STYLEREF 1 \s ">
        <w:r w:rsidR="009946A9">
          <w:rPr>
            <w:noProof/>
          </w:rPr>
          <w:t>6</w:t>
        </w:r>
      </w:fldSimple>
      <w:r>
        <w:t>.</w:t>
      </w:r>
      <w:fldSimple w:instr=" SEQ Fig. \* ARABIC \s 1 ">
        <w:r w:rsidR="009946A9">
          <w:rPr>
            <w:noProof/>
          </w:rPr>
          <w:t>18</w:t>
        </w:r>
      </w:fldSimple>
      <w:r>
        <w:rPr>
          <w:rFonts w:hint="eastAsia"/>
        </w:rPr>
        <w:t xml:space="preserve"> </w:t>
      </w:r>
      <w:r w:rsidR="003C47B8" w:rsidRPr="003C47B8">
        <w:t>ODI computation and measurement deviation analysis in the aquifer disturbance scenario</w:t>
      </w:r>
    </w:p>
    <w:p w14:paraId="5E9A1C45" w14:textId="77777777" w:rsidR="00A81F7D" w:rsidRDefault="007331A6" w:rsidP="00E84888">
      <w:pPr>
        <w:ind w:firstLine="480"/>
      </w:pPr>
      <w:r>
        <w:rPr>
          <w:rFonts w:hint="eastAsia"/>
        </w:rPr>
        <w:t>（</w:t>
      </w:r>
      <w:r>
        <w:rPr>
          <w:rFonts w:hint="eastAsia"/>
        </w:rPr>
        <w:t>3</w:t>
      </w:r>
      <w:r>
        <w:rPr>
          <w:rFonts w:hint="eastAsia"/>
        </w:rPr>
        <w:t>）上行开采可行性场景</w:t>
      </w:r>
    </w:p>
    <w:p w14:paraId="593B74A8" w14:textId="77777777" w:rsidR="00FF28FC" w:rsidRPr="00FF28FC" w:rsidRDefault="00FF28FC" w:rsidP="00FF28FC">
      <w:pPr>
        <w:ind w:firstLine="480"/>
      </w:pPr>
      <w:r w:rsidRPr="00FF28FC">
        <w:t>基于研究区地质条件，开展上行开采可行性场景下的覆岩扰动评价案例分析。评价实施首先切换至上行开采可行性场景，导入研究区钻孔坐标与分层数据，并在地质分层信息支撑下选定目标开采煤层与目标评价煤层。考虑下煤层尚未回采的工况，本次不导入工作面评价点集，而采用初始默认分区对上煤层开采可行性进行预评估，获取该场景下的</w:t>
      </w:r>
      <w:r w:rsidRPr="00FF28FC">
        <w:t>ODI</w:t>
      </w:r>
      <w:r w:rsidRPr="00FF28FC">
        <w:t>分区结果。具体步骤与结果如</w:t>
      </w:r>
      <w:r w:rsidR="00510D63">
        <w:fldChar w:fldCharType="begin"/>
      </w:r>
      <w:r w:rsidR="00510D63">
        <w:instrText xml:space="preserve"> REF _Ref221095679 \h </w:instrText>
      </w:r>
      <w:r w:rsidR="00510D63">
        <w:fldChar w:fldCharType="separate"/>
      </w:r>
      <w:r w:rsidR="009946A9">
        <w:rPr>
          <w:rFonts w:hint="eastAsia"/>
        </w:rPr>
        <w:t>图</w:t>
      </w:r>
      <w:r w:rsidR="009946A9">
        <w:rPr>
          <w:noProof/>
        </w:rPr>
        <w:t>6</w:t>
      </w:r>
      <w:r w:rsidR="009946A9">
        <w:t>.</w:t>
      </w:r>
      <w:r w:rsidR="009946A9">
        <w:rPr>
          <w:noProof/>
        </w:rPr>
        <w:t>19</w:t>
      </w:r>
      <w:r w:rsidR="00510D63">
        <w:fldChar w:fldCharType="end"/>
      </w:r>
      <w:r w:rsidRPr="00FF28FC">
        <w:t>所示。</w:t>
      </w:r>
    </w:p>
    <w:p w14:paraId="58F738F5" w14:textId="05385F1C" w:rsidR="00404B93" w:rsidRDefault="00A10388" w:rsidP="00FF28FC">
      <w:pPr>
        <w:pStyle w:val="afffa"/>
      </w:pPr>
      <w:r w:rsidRPr="006144AE">
        <w:rPr>
          <w:noProof/>
        </w:rPr>
        <w:lastRenderedPageBreak/>
        <w:drawing>
          <wp:inline distT="0" distB="0" distL="0" distR="0" wp14:anchorId="4A30877F" wp14:editId="0E2A3B7A">
            <wp:extent cx="5402580" cy="2971800"/>
            <wp:effectExtent l="0" t="0" r="0" b="0"/>
            <wp:docPr id="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402580" cy="2971800"/>
                    </a:xfrm>
                    <a:prstGeom prst="rect">
                      <a:avLst/>
                    </a:prstGeom>
                    <a:noFill/>
                    <a:ln>
                      <a:noFill/>
                    </a:ln>
                  </pic:spPr>
                </pic:pic>
              </a:graphicData>
            </a:graphic>
          </wp:inline>
        </w:drawing>
      </w:r>
    </w:p>
    <w:p w14:paraId="1F50E65F" w14:textId="77777777" w:rsidR="00FF28FC" w:rsidRDefault="00FF28FC" w:rsidP="00FF28FC">
      <w:pPr>
        <w:pStyle w:val="affc"/>
        <w:rPr>
          <w:rFonts w:hint="eastAsia"/>
        </w:rPr>
      </w:pPr>
      <w:bookmarkStart w:id="79" w:name="_Ref221095679"/>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sidR="009946A9">
        <w:rPr>
          <w:noProof/>
        </w:rPr>
        <w:t>6</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9946A9">
        <w:rPr>
          <w:noProof/>
        </w:rPr>
        <w:t>19</w:t>
      </w:r>
      <w:r>
        <w:fldChar w:fldCharType="end"/>
      </w:r>
      <w:bookmarkEnd w:id="79"/>
      <w:r>
        <w:rPr>
          <w:rFonts w:hint="eastAsia"/>
        </w:rPr>
        <w:t xml:space="preserve"> </w:t>
      </w:r>
      <w:r w:rsidRPr="00FF28FC">
        <w:t>上行开采可行性场景</w:t>
      </w:r>
      <w:r w:rsidRPr="00FF28FC">
        <w:t>ODI</w:t>
      </w:r>
      <w:r w:rsidRPr="00FF28FC">
        <w:t>预评估分区结果</w:t>
      </w:r>
    </w:p>
    <w:p w14:paraId="7DA29C68" w14:textId="77777777" w:rsidR="00FF28FC" w:rsidRPr="005A2FA0" w:rsidRDefault="00FF28FC" w:rsidP="00FF28FC">
      <w:pPr>
        <w:pStyle w:val="affe"/>
        <w:rPr>
          <w:rFonts w:hint="eastAsia"/>
        </w:rPr>
      </w:pPr>
      <w:r>
        <w:t xml:space="preserve">Fig. </w:t>
      </w:r>
      <w:fldSimple w:instr=" STYLEREF 1 \s ">
        <w:r w:rsidR="009946A9">
          <w:rPr>
            <w:noProof/>
          </w:rPr>
          <w:t>6</w:t>
        </w:r>
      </w:fldSimple>
      <w:r>
        <w:t>.</w:t>
      </w:r>
      <w:fldSimple w:instr=" SEQ Fig. \* ARABIC \s 1 ">
        <w:r w:rsidR="009946A9">
          <w:rPr>
            <w:noProof/>
          </w:rPr>
          <w:t>19</w:t>
        </w:r>
      </w:fldSimple>
      <w:r>
        <w:rPr>
          <w:rFonts w:hint="eastAsia"/>
        </w:rPr>
        <w:t xml:space="preserve"> </w:t>
      </w:r>
      <w:r w:rsidRPr="00FF28FC">
        <w:t>ODI pre-assessment zoning results in the upward mining feasibility scenario</w:t>
      </w:r>
    </w:p>
    <w:p w14:paraId="62573013" w14:textId="77777777" w:rsidR="00510D63" w:rsidRPr="00510D63" w:rsidRDefault="00510D63" w:rsidP="00510D63">
      <w:pPr>
        <w:ind w:firstLine="480"/>
      </w:pPr>
      <w:r w:rsidRPr="00510D63">
        <w:t>由</w:t>
      </w:r>
      <w:r>
        <w:fldChar w:fldCharType="begin"/>
      </w:r>
      <w:r>
        <w:instrText xml:space="preserve"> REF _Ref221095679 \h </w:instrText>
      </w:r>
      <w:r>
        <w:fldChar w:fldCharType="separate"/>
      </w:r>
      <w:r w:rsidR="009946A9">
        <w:rPr>
          <w:rFonts w:hint="eastAsia"/>
        </w:rPr>
        <w:t>图</w:t>
      </w:r>
      <w:r w:rsidR="009946A9">
        <w:rPr>
          <w:noProof/>
        </w:rPr>
        <w:t>6</w:t>
      </w:r>
      <w:r w:rsidR="009946A9">
        <w:t>.</w:t>
      </w:r>
      <w:r w:rsidR="009946A9">
        <w:rPr>
          <w:noProof/>
        </w:rPr>
        <w:t>19</w:t>
      </w:r>
      <w:r>
        <w:fldChar w:fldCharType="end"/>
      </w:r>
      <w:r w:rsidRPr="00510D63">
        <w:t>可知，上行开采可行性场景下的</w:t>
      </w:r>
      <w:r w:rsidRPr="00510D63">
        <w:t xml:space="preserve"> ODI </w:t>
      </w:r>
      <w:r w:rsidRPr="00510D63">
        <w:t>预评估结果在评价域内呈现显著的空间差异。总体上，评价区北部沿边界形成连续的中高扰动分区，且在北部中段出现局部高值集中区，深色等值区范围相对收敛，指示该位置在默认分区与未考虑下煤层采动叠加的假设工况下，覆岩结构对上行开采扰动的敏感性较高。相比之下，评价区中部至南部以中低扰动分区为主，局部低值斑块分布于评价域内部，表明该区域在当前地质参数约束下具备相对有利的扰动背景条件。</w:t>
      </w:r>
    </w:p>
    <w:p w14:paraId="45DC3121" w14:textId="77777777" w:rsidR="00404B93" w:rsidRDefault="00510D63" w:rsidP="00E84888">
      <w:pPr>
        <w:ind w:firstLine="480"/>
        <w:rPr>
          <w:rFonts w:hint="eastAsia"/>
        </w:rPr>
      </w:pPr>
      <w:r w:rsidRPr="00510D63">
        <w:t>需要强调的是，本次结果属于未导入工作面评价点集条件下的先验分区输出，其作用在于提供上行开采方案论证的分区底图与核查重点：一方面可将北部高值区作为优先控制区，纳入后续工作面布置与推进参数设定的约束条件；另一方面可在中低值区内开展更精细的布置方案生成与扰动复核，以形成由预评估到方案验证的可计算闭环。</w:t>
      </w:r>
    </w:p>
    <w:p w14:paraId="2B558BDE" w14:textId="77777777" w:rsidR="00ED244F" w:rsidRDefault="00303B97" w:rsidP="00ED244F">
      <w:pPr>
        <w:pStyle w:val="3"/>
      </w:pPr>
      <w:bookmarkStart w:id="80" w:name="_Toc221200470"/>
      <w:r w:rsidRPr="00303B97">
        <w:rPr>
          <w:rFonts w:hint="eastAsia"/>
        </w:rPr>
        <w:t>基于含水层扰动场景的</w:t>
      </w:r>
      <w:bookmarkStart w:id="81" w:name="_Hlk221105986"/>
      <w:r w:rsidRPr="00303B97">
        <w:rPr>
          <w:rFonts w:hint="eastAsia"/>
        </w:rPr>
        <w:t>采区规划案例分析</w:t>
      </w:r>
      <w:bookmarkEnd w:id="80"/>
      <w:bookmarkEnd w:id="81"/>
    </w:p>
    <w:p w14:paraId="0BE38510" w14:textId="77777777" w:rsidR="00372BE4" w:rsidRDefault="00415ED9" w:rsidP="00ED244F">
      <w:pPr>
        <w:ind w:firstLine="480"/>
        <w:rPr>
          <w:rFonts w:hint="eastAsia"/>
        </w:rPr>
      </w:pPr>
      <w:r w:rsidRPr="00415ED9">
        <w:t>基于研究区工程背景，在完成采区边界与有效布置域建立后，开展采区尺度规划案例分析。以含水层扰动场景</w:t>
      </w:r>
      <w:r w:rsidRPr="00415ED9">
        <w:t>ODI</w:t>
      </w:r>
      <w:r w:rsidRPr="00415ED9">
        <w:t>分布作为约束输入，在统一空间域与采样口径下完成候选方案生成、筛选与对照，并围绕工程效率、资源回收、覆岩扰动与权重自定义四类模式分别开展分析如下：</w:t>
      </w:r>
    </w:p>
    <w:p w14:paraId="3274803E" w14:textId="77777777" w:rsidR="008B31F1" w:rsidRDefault="00060657" w:rsidP="00ED244F">
      <w:pPr>
        <w:ind w:firstLine="480"/>
      </w:pPr>
      <w:r>
        <w:rPr>
          <w:rFonts w:hint="eastAsia"/>
        </w:rPr>
        <w:t>（</w:t>
      </w:r>
      <w:r>
        <w:rPr>
          <w:rFonts w:hint="eastAsia"/>
        </w:rPr>
        <w:t>1</w:t>
      </w:r>
      <w:r>
        <w:rPr>
          <w:rFonts w:hint="eastAsia"/>
        </w:rPr>
        <w:t>）工程效率最优采区规划案例分析</w:t>
      </w:r>
    </w:p>
    <w:p w14:paraId="3A68A4AA" w14:textId="77777777" w:rsidR="00060657" w:rsidRDefault="005D0A6C" w:rsidP="005E5CFF">
      <w:pPr>
        <w:spacing w:after="120"/>
        <w:ind w:firstLine="480"/>
      </w:pPr>
      <w:r w:rsidRPr="005D0A6C">
        <w:t>在采区规划模块内依次输入工作面布置方向、工作面宽度范围及边界煤柱与区段煤柱留设范围等参数，选择工程效率最优模式后启动采区规划计算。系统对</w:t>
      </w:r>
      <w:r w:rsidRPr="005D0A6C">
        <w:lastRenderedPageBreak/>
        <w:t>候选方案执行几何可实施性与隔离条件的分层筛选，形成工程可实施的候选方案集，具体步骤与结果如</w:t>
      </w:r>
      <w:r w:rsidR="00211D62">
        <w:fldChar w:fldCharType="begin"/>
      </w:r>
      <w:r w:rsidR="00211D62">
        <w:instrText xml:space="preserve"> REF _Ref221111009 \h </w:instrText>
      </w:r>
      <w:r w:rsidR="00211D62">
        <w:fldChar w:fldCharType="separate"/>
      </w:r>
      <w:r w:rsidR="009946A9">
        <w:rPr>
          <w:rFonts w:hint="eastAsia"/>
        </w:rPr>
        <w:t>图</w:t>
      </w:r>
      <w:r w:rsidR="009946A9">
        <w:rPr>
          <w:noProof/>
        </w:rPr>
        <w:t>6</w:t>
      </w:r>
      <w:r w:rsidR="009946A9">
        <w:t>.</w:t>
      </w:r>
      <w:r w:rsidR="009946A9">
        <w:rPr>
          <w:noProof/>
        </w:rPr>
        <w:t>20</w:t>
      </w:r>
      <w:r w:rsidR="00211D62">
        <w:fldChar w:fldCharType="end"/>
      </w:r>
      <w:r w:rsidRPr="005D0A6C">
        <w:t>所示。</w:t>
      </w:r>
    </w:p>
    <w:p w14:paraId="5B81D4F0" w14:textId="0CBDA800" w:rsidR="005D0A6C" w:rsidRDefault="00A10388" w:rsidP="005D0A6C">
      <w:pPr>
        <w:pStyle w:val="afffa"/>
      </w:pPr>
      <w:r w:rsidRPr="006144AE">
        <w:rPr>
          <w:noProof/>
        </w:rPr>
        <w:drawing>
          <wp:inline distT="0" distB="0" distL="0" distR="0" wp14:anchorId="42CAE51C" wp14:editId="776F87E7">
            <wp:extent cx="5402580" cy="4343400"/>
            <wp:effectExtent l="0" t="0" r="0" b="0"/>
            <wp:docPr id="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402580" cy="4343400"/>
                    </a:xfrm>
                    <a:prstGeom prst="rect">
                      <a:avLst/>
                    </a:prstGeom>
                    <a:noFill/>
                    <a:ln>
                      <a:noFill/>
                    </a:ln>
                  </pic:spPr>
                </pic:pic>
              </a:graphicData>
            </a:graphic>
          </wp:inline>
        </w:drawing>
      </w:r>
    </w:p>
    <w:p w14:paraId="1ED2EA75" w14:textId="77777777" w:rsidR="005D0A6C" w:rsidRDefault="005D0A6C" w:rsidP="005D0A6C">
      <w:pPr>
        <w:pStyle w:val="affc"/>
        <w:rPr>
          <w:rFonts w:hint="eastAsia"/>
        </w:rPr>
      </w:pPr>
      <w:bookmarkStart w:id="82" w:name="_Ref221111009"/>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sidR="009946A9">
        <w:rPr>
          <w:noProof/>
        </w:rPr>
        <w:t>6</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9946A9">
        <w:rPr>
          <w:noProof/>
        </w:rPr>
        <w:t>20</w:t>
      </w:r>
      <w:r>
        <w:fldChar w:fldCharType="end"/>
      </w:r>
      <w:bookmarkEnd w:id="82"/>
      <w:r>
        <w:rPr>
          <w:rFonts w:hint="eastAsia"/>
        </w:rPr>
        <w:t xml:space="preserve"> </w:t>
      </w:r>
      <w:r w:rsidR="00B44845" w:rsidRPr="00B44845">
        <w:t>工程效率最优采区规划</w:t>
      </w:r>
      <w:r w:rsidR="0062051F">
        <w:rPr>
          <w:rFonts w:hint="eastAsia"/>
        </w:rPr>
        <w:t>实现步骤与</w:t>
      </w:r>
      <w:r w:rsidR="00B44845" w:rsidRPr="00B44845">
        <w:t>结果</w:t>
      </w:r>
    </w:p>
    <w:p w14:paraId="1C795A3B" w14:textId="77777777" w:rsidR="005D0A6C" w:rsidRPr="005A2FA0" w:rsidRDefault="005D0A6C" w:rsidP="005D0A6C">
      <w:pPr>
        <w:pStyle w:val="affe"/>
        <w:rPr>
          <w:rFonts w:hint="eastAsia"/>
        </w:rPr>
      </w:pPr>
      <w:r>
        <w:t xml:space="preserve">Fig. </w:t>
      </w:r>
      <w:fldSimple w:instr=" STYLEREF 1 \s ">
        <w:r w:rsidR="009946A9">
          <w:rPr>
            <w:noProof/>
          </w:rPr>
          <w:t>6</w:t>
        </w:r>
      </w:fldSimple>
      <w:r>
        <w:t>.</w:t>
      </w:r>
      <w:fldSimple w:instr=" SEQ Fig. \* ARABIC \s 1 ">
        <w:r w:rsidR="009946A9">
          <w:rPr>
            <w:noProof/>
          </w:rPr>
          <w:t>20</w:t>
        </w:r>
      </w:fldSimple>
      <w:r>
        <w:rPr>
          <w:rFonts w:hint="eastAsia"/>
        </w:rPr>
        <w:t xml:space="preserve"> </w:t>
      </w:r>
      <w:r w:rsidR="0062051F" w:rsidRPr="0062051F">
        <w:t>Implementation steps and results of the efficiency-optimal planning scheme</w:t>
      </w:r>
    </w:p>
    <w:p w14:paraId="76874719" w14:textId="77777777" w:rsidR="0008318B" w:rsidRDefault="00211D62" w:rsidP="00ED244F">
      <w:pPr>
        <w:ind w:firstLine="480"/>
        <w:rPr>
          <w:rFonts w:hint="eastAsia"/>
        </w:rPr>
      </w:pPr>
      <w:r>
        <w:rPr>
          <w:rFonts w:hint="eastAsia"/>
        </w:rPr>
        <w:t>由</w:t>
      </w:r>
      <w:r>
        <w:fldChar w:fldCharType="begin"/>
      </w:r>
      <w:r>
        <w:instrText xml:space="preserve"> REF _Ref221111009 \h </w:instrText>
      </w:r>
      <w:r>
        <w:fldChar w:fldCharType="separate"/>
      </w:r>
      <w:r w:rsidR="009946A9">
        <w:rPr>
          <w:rFonts w:hint="eastAsia"/>
        </w:rPr>
        <w:t>图</w:t>
      </w:r>
      <w:r w:rsidR="009946A9">
        <w:rPr>
          <w:noProof/>
        </w:rPr>
        <w:t>6</w:t>
      </w:r>
      <w:r w:rsidR="009946A9">
        <w:t>.</w:t>
      </w:r>
      <w:r w:rsidR="009946A9">
        <w:rPr>
          <w:noProof/>
        </w:rPr>
        <w:t>20</w:t>
      </w:r>
      <w:r>
        <w:fldChar w:fldCharType="end"/>
      </w:r>
      <w:r>
        <w:rPr>
          <w:rFonts w:hint="eastAsia"/>
        </w:rPr>
        <w:t>所示，</w:t>
      </w:r>
      <w:r w:rsidR="00415ED9" w:rsidRPr="00415ED9">
        <w:t>工程效率最优模块在给定工作面宽度与煤柱参数范围内，可自动生成满足几何可实施性与隔离要求的候选方案，并以统一口径并列输出覆盖率、回采面积、储量与效率评分，实现快速对照与优选。</w:t>
      </w:r>
      <w:r w:rsidRPr="00211D62">
        <w:t>本组候选的工作面个数覆盖</w:t>
      </w:r>
      <w:r w:rsidRPr="00211D62">
        <w:t>4</w:t>
      </w:r>
      <w:r w:rsidR="00825C96">
        <w:rPr>
          <w:rFonts w:hint="eastAsia"/>
        </w:rPr>
        <w:t>~</w:t>
      </w:r>
      <w:r w:rsidRPr="00211D62">
        <w:t>13</w:t>
      </w:r>
      <w:r w:rsidRPr="00211D62">
        <w:t>个、工作面宽度覆盖</w:t>
      </w:r>
      <w:r w:rsidRPr="00211D62">
        <w:t>109</w:t>
      </w:r>
      <w:r w:rsidR="00825C96">
        <w:rPr>
          <w:rFonts w:hint="eastAsia"/>
        </w:rPr>
        <w:t>~</w:t>
      </w:r>
      <w:r w:rsidRPr="00211D62">
        <w:t>350 m</w:t>
      </w:r>
      <w:r w:rsidRPr="00211D62">
        <w:t>，对应覆盖率在</w:t>
      </w:r>
      <w:r w:rsidRPr="00211D62">
        <w:t>75.97%</w:t>
      </w:r>
      <w:r w:rsidR="00825C96">
        <w:rPr>
          <w:rFonts w:hint="eastAsia"/>
        </w:rPr>
        <w:t>~</w:t>
      </w:r>
      <w:r w:rsidRPr="00211D62">
        <w:t>89.34%</w:t>
      </w:r>
      <w:r w:rsidRPr="00211D62">
        <w:t>区间，回采面积在</w:t>
      </w:r>
      <w:r w:rsidRPr="00211D62">
        <w:t>4.10×10</w:t>
      </w:r>
      <w:r w:rsidRPr="00825C96">
        <w:rPr>
          <w:vertAlign w:val="superscript"/>
        </w:rPr>
        <w:t>6</w:t>
      </w:r>
      <w:r w:rsidR="00825C96">
        <w:rPr>
          <w:rFonts w:hint="eastAsia"/>
        </w:rPr>
        <w:t>~</w:t>
      </w:r>
      <w:r w:rsidRPr="00211D62">
        <w:t>4.82×10</w:t>
      </w:r>
      <w:r w:rsidRPr="00825C96">
        <w:rPr>
          <w:vertAlign w:val="superscript"/>
        </w:rPr>
        <w:t>6</w:t>
      </w:r>
      <w:r w:rsidRPr="00211D62">
        <w:t xml:space="preserve"> </w:t>
      </w:r>
      <w:r w:rsidRPr="00211D62">
        <w:t>㎡范围内波动，总储量在</w:t>
      </w:r>
      <w:r w:rsidRPr="00211D62">
        <w:t>1.48×10</w:t>
      </w:r>
      <w:r w:rsidRPr="00825C96">
        <w:rPr>
          <w:vertAlign w:val="superscript"/>
        </w:rPr>
        <w:t>4</w:t>
      </w:r>
      <w:r w:rsidR="00825C96">
        <w:rPr>
          <w:rFonts w:hint="eastAsia"/>
        </w:rPr>
        <w:t>~</w:t>
      </w:r>
      <w:r w:rsidRPr="00211D62">
        <w:t>1.74×10</w:t>
      </w:r>
      <w:r w:rsidR="00825C96" w:rsidRPr="00825C96">
        <w:rPr>
          <w:vertAlign w:val="superscript"/>
        </w:rPr>
        <w:t>4</w:t>
      </w:r>
      <w:r w:rsidR="00825C96">
        <w:rPr>
          <w:rFonts w:hint="eastAsia"/>
        </w:rPr>
        <w:t xml:space="preserve"> </w:t>
      </w:r>
      <w:r w:rsidRPr="00211D62">
        <w:t>万吨范围内变化，工程效率综合评分在</w:t>
      </w:r>
      <w:r w:rsidRPr="00211D62">
        <w:t>70.81</w:t>
      </w:r>
      <w:r w:rsidR="00825C96">
        <w:rPr>
          <w:rFonts w:hint="eastAsia"/>
        </w:rPr>
        <w:t>~</w:t>
      </w:r>
      <w:r w:rsidRPr="00211D62">
        <w:t>87.82</w:t>
      </w:r>
      <w:r w:rsidRPr="00211D62">
        <w:t>区间内分级。该结果说明，系统能够将布置参数组合差异稳定映射为覆盖效果与效率评分的可量化差别，并以候选对比表形式完成规划阶段的筛选与推荐输出，为后续资源回收最优与覆岩扰动最优方案的并列对照提供标准化结果载体。</w:t>
      </w:r>
    </w:p>
    <w:p w14:paraId="3EBF76BA" w14:textId="77777777" w:rsidR="00060657" w:rsidRDefault="00060657" w:rsidP="00ED244F">
      <w:pPr>
        <w:ind w:firstLine="480"/>
      </w:pPr>
      <w:r>
        <w:rPr>
          <w:rFonts w:hint="eastAsia"/>
        </w:rPr>
        <w:t>（</w:t>
      </w:r>
      <w:r>
        <w:rPr>
          <w:rFonts w:hint="eastAsia"/>
        </w:rPr>
        <w:t>2</w:t>
      </w:r>
      <w:r>
        <w:rPr>
          <w:rFonts w:hint="eastAsia"/>
        </w:rPr>
        <w:t>）</w:t>
      </w:r>
      <w:r w:rsidR="00392DBD" w:rsidRPr="00392DBD">
        <w:t>资源回收最优采区规划案例分析</w:t>
      </w:r>
    </w:p>
    <w:p w14:paraId="523AA618" w14:textId="77777777" w:rsidR="00392DBD" w:rsidRDefault="00415ED9" w:rsidP="005E5CFF">
      <w:pPr>
        <w:spacing w:after="120"/>
        <w:ind w:firstLine="480"/>
      </w:pPr>
      <w:r>
        <w:rPr>
          <w:rFonts w:hint="eastAsia"/>
        </w:rPr>
        <w:t>在</w:t>
      </w:r>
      <w:r w:rsidRPr="00415ED9">
        <w:t>采区规划模块导入钻孔坐标与分层数据建立煤厚依据，设置布置方向、工</w:t>
      </w:r>
      <w:r w:rsidRPr="00415ED9">
        <w:lastRenderedPageBreak/>
        <w:t>作面宽度范围及边界与区段煤柱留设范围，选择资源回收最优模式并启动计算。系统在有效布置域内生成候选组合，步骤与结果见</w:t>
      </w:r>
      <w:r w:rsidR="001226CC">
        <w:fldChar w:fldCharType="begin"/>
      </w:r>
      <w:r w:rsidR="001226CC">
        <w:instrText xml:space="preserve"> REF _Ref221111916 \h </w:instrText>
      </w:r>
      <w:r w:rsidR="001226CC">
        <w:fldChar w:fldCharType="separate"/>
      </w:r>
      <w:r w:rsidR="009946A9">
        <w:rPr>
          <w:rFonts w:hint="eastAsia"/>
        </w:rPr>
        <w:t>图</w:t>
      </w:r>
      <w:r w:rsidR="009946A9">
        <w:rPr>
          <w:noProof/>
        </w:rPr>
        <w:t>6</w:t>
      </w:r>
      <w:r w:rsidR="009946A9">
        <w:t>.</w:t>
      </w:r>
      <w:r w:rsidR="009946A9">
        <w:rPr>
          <w:noProof/>
        </w:rPr>
        <w:t>21</w:t>
      </w:r>
      <w:r w:rsidR="001226CC">
        <w:fldChar w:fldCharType="end"/>
      </w:r>
      <w:r w:rsidR="00413B4C" w:rsidRPr="00413B4C">
        <w:t>所示。</w:t>
      </w:r>
    </w:p>
    <w:p w14:paraId="2F02CF78" w14:textId="3744D21A" w:rsidR="00413B4C" w:rsidRDefault="00A10388" w:rsidP="00413B4C">
      <w:pPr>
        <w:pStyle w:val="afffa"/>
      </w:pPr>
      <w:r w:rsidRPr="006144AE">
        <w:rPr>
          <w:noProof/>
        </w:rPr>
        <w:drawing>
          <wp:inline distT="0" distB="0" distL="0" distR="0" wp14:anchorId="7CC43211" wp14:editId="33614FF2">
            <wp:extent cx="5402580" cy="4373880"/>
            <wp:effectExtent l="0" t="0" r="0" b="0"/>
            <wp:docPr id="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402580" cy="4373880"/>
                    </a:xfrm>
                    <a:prstGeom prst="rect">
                      <a:avLst/>
                    </a:prstGeom>
                    <a:noFill/>
                    <a:ln>
                      <a:noFill/>
                    </a:ln>
                  </pic:spPr>
                </pic:pic>
              </a:graphicData>
            </a:graphic>
          </wp:inline>
        </w:drawing>
      </w:r>
    </w:p>
    <w:p w14:paraId="19DE05E3" w14:textId="77777777" w:rsidR="00413B4C" w:rsidRDefault="00413B4C" w:rsidP="00413B4C">
      <w:pPr>
        <w:pStyle w:val="affc"/>
        <w:rPr>
          <w:rFonts w:hint="eastAsia"/>
        </w:rPr>
      </w:pPr>
      <w:bookmarkStart w:id="83" w:name="_Ref221111916"/>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sidR="009946A9">
        <w:rPr>
          <w:noProof/>
        </w:rPr>
        <w:t>6</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9946A9">
        <w:rPr>
          <w:noProof/>
        </w:rPr>
        <w:t>21</w:t>
      </w:r>
      <w:r>
        <w:fldChar w:fldCharType="end"/>
      </w:r>
      <w:bookmarkEnd w:id="83"/>
      <w:r>
        <w:rPr>
          <w:rFonts w:hint="eastAsia"/>
        </w:rPr>
        <w:t xml:space="preserve"> </w:t>
      </w:r>
      <w:r w:rsidR="0062051F" w:rsidRPr="0062051F">
        <w:t>资源回收最优采区规划实现步骤与结果</w:t>
      </w:r>
    </w:p>
    <w:p w14:paraId="7594A064" w14:textId="77777777" w:rsidR="00413B4C" w:rsidRPr="005A2FA0" w:rsidRDefault="00413B4C" w:rsidP="00413B4C">
      <w:pPr>
        <w:pStyle w:val="affe"/>
        <w:rPr>
          <w:rFonts w:hint="eastAsia"/>
        </w:rPr>
      </w:pPr>
      <w:r>
        <w:t xml:space="preserve">Fig. </w:t>
      </w:r>
      <w:fldSimple w:instr=" STYLEREF 1 \s ">
        <w:r w:rsidR="009946A9">
          <w:rPr>
            <w:noProof/>
          </w:rPr>
          <w:t>6</w:t>
        </w:r>
      </w:fldSimple>
      <w:r>
        <w:t>.</w:t>
      </w:r>
      <w:fldSimple w:instr=" SEQ Fig. \* ARABIC \s 1 ">
        <w:r w:rsidR="009946A9">
          <w:rPr>
            <w:noProof/>
          </w:rPr>
          <w:t>21</w:t>
        </w:r>
      </w:fldSimple>
      <w:r>
        <w:rPr>
          <w:rFonts w:hint="eastAsia"/>
        </w:rPr>
        <w:t xml:space="preserve"> </w:t>
      </w:r>
      <w:r w:rsidR="0062051F" w:rsidRPr="0062051F">
        <w:t>Implementation steps and results of the recovery-optimal planning scheme</w:t>
      </w:r>
    </w:p>
    <w:p w14:paraId="61DA0EBE" w14:textId="77777777" w:rsidR="001226CC" w:rsidRPr="001226CC" w:rsidRDefault="001226CC" w:rsidP="001226CC">
      <w:pPr>
        <w:ind w:firstLine="480"/>
      </w:pPr>
      <w:r w:rsidRPr="001226CC">
        <w:t>由</w:t>
      </w:r>
      <w:r>
        <w:fldChar w:fldCharType="begin"/>
      </w:r>
      <w:r>
        <w:instrText xml:space="preserve"> REF _Ref221111916 \h </w:instrText>
      </w:r>
      <w:r>
        <w:fldChar w:fldCharType="separate"/>
      </w:r>
      <w:r w:rsidR="009946A9">
        <w:rPr>
          <w:rFonts w:hint="eastAsia"/>
        </w:rPr>
        <w:t>图</w:t>
      </w:r>
      <w:r w:rsidR="009946A9">
        <w:rPr>
          <w:noProof/>
        </w:rPr>
        <w:t>6</w:t>
      </w:r>
      <w:r w:rsidR="009946A9">
        <w:t>.</w:t>
      </w:r>
      <w:r w:rsidR="009946A9">
        <w:rPr>
          <w:noProof/>
        </w:rPr>
        <w:t>21</w:t>
      </w:r>
      <w:r>
        <w:fldChar w:fldCharType="end"/>
      </w:r>
      <w:r w:rsidRPr="001226CC">
        <w:t>所示，资源回收最优模块能够在给定工作面宽度与煤柱留设参数范围条件下，自动生成满足几何可实施性与隔离要求的候选方案，并在回采面积与吨位指标基础上给出资源回收评分，实现回收导向候选方案的并列对照与优选展示。本组候选方案的工作面个数均为</w:t>
      </w:r>
      <w:r w:rsidRPr="001226CC">
        <w:t>5</w:t>
      </w:r>
      <w:r w:rsidRPr="001226CC">
        <w:t>个，方案差异主要体现在工作面宽度的取值方式与推进长度区间上，其中工作面宽度既包含等宽取值（如</w:t>
      </w:r>
      <w:r w:rsidRPr="001226CC">
        <w:t>305</w:t>
      </w:r>
      <w:r w:rsidR="00CD183A">
        <w:rPr>
          <w:rFonts w:hint="eastAsia"/>
        </w:rPr>
        <w:t>~</w:t>
      </w:r>
      <w:r w:rsidRPr="001226CC">
        <w:t>307 m</w:t>
      </w:r>
      <w:r w:rsidRPr="001226CC">
        <w:t>），也包含区间波动取值（约</w:t>
      </w:r>
      <w:r w:rsidRPr="001226CC">
        <w:t>280</w:t>
      </w:r>
      <w:r w:rsidR="00CD183A">
        <w:rPr>
          <w:rFonts w:hint="eastAsia"/>
        </w:rPr>
        <w:t>~</w:t>
      </w:r>
      <w:r w:rsidRPr="001226CC">
        <w:t>335 m</w:t>
      </w:r>
      <w:r w:rsidRPr="001226CC">
        <w:t>），推进长度集中在</w:t>
      </w:r>
      <w:r w:rsidRPr="001226CC">
        <w:t>2949</w:t>
      </w:r>
      <w:r w:rsidR="00CD183A">
        <w:rPr>
          <w:rFonts w:hint="eastAsia"/>
        </w:rPr>
        <w:t>~</w:t>
      </w:r>
      <w:r w:rsidRPr="001226CC">
        <w:t>3256 m</w:t>
      </w:r>
      <w:r w:rsidRPr="001226CC">
        <w:t>区间，局部方案出现</w:t>
      </w:r>
      <w:r w:rsidRPr="001226CC">
        <w:t>3192</w:t>
      </w:r>
      <w:r w:rsidR="00CD183A">
        <w:rPr>
          <w:rFonts w:hint="eastAsia"/>
        </w:rPr>
        <w:t>~</w:t>
      </w:r>
      <w:r w:rsidRPr="001226CC">
        <w:t>3256 m</w:t>
      </w:r>
      <w:r w:rsidRPr="001226CC">
        <w:t>的调整；异常面统计一致为</w:t>
      </w:r>
      <w:r w:rsidRPr="001226CC">
        <w:t>2</w:t>
      </w:r>
      <w:r w:rsidRPr="001226CC">
        <w:t>个，表明边界裁剪与局部几何受限对回收效果的影响在候选集中具有稳定性。</w:t>
      </w:r>
    </w:p>
    <w:p w14:paraId="057476F4" w14:textId="77777777" w:rsidR="001226CC" w:rsidRPr="001226CC" w:rsidRDefault="001226CC" w:rsidP="001226CC">
      <w:pPr>
        <w:ind w:firstLine="480"/>
      </w:pPr>
      <w:r w:rsidRPr="001226CC">
        <w:t>从输出指标看，候选方案覆盖率总体集中在</w:t>
      </w:r>
      <w:r w:rsidRPr="001226CC">
        <w:t>87.62%</w:t>
      </w:r>
      <w:r w:rsidR="00CD183A">
        <w:rPr>
          <w:rFonts w:hint="eastAsia"/>
        </w:rPr>
        <w:t>~</w:t>
      </w:r>
      <w:r w:rsidRPr="001226CC">
        <w:t>89.33%</w:t>
      </w:r>
      <w:r w:rsidRPr="001226CC">
        <w:t>区间，回采面积在</w:t>
      </w:r>
      <w:r w:rsidRPr="001226CC">
        <w:t>4.73×10</w:t>
      </w:r>
      <w:r w:rsidRPr="001226CC">
        <w:rPr>
          <w:vertAlign w:val="superscript"/>
        </w:rPr>
        <w:t>6</w:t>
      </w:r>
      <w:r w:rsidR="00CD183A">
        <w:rPr>
          <w:rFonts w:hint="eastAsia"/>
        </w:rPr>
        <w:t>~</w:t>
      </w:r>
      <w:r w:rsidRPr="001226CC">
        <w:t>4.82×10</w:t>
      </w:r>
      <w:r w:rsidRPr="001226CC">
        <w:rPr>
          <w:vertAlign w:val="superscript"/>
        </w:rPr>
        <w:t>6</w:t>
      </w:r>
      <w:r w:rsidRPr="001226CC">
        <w:t xml:space="preserve"> </w:t>
      </w:r>
      <w:r w:rsidR="00CD183A">
        <w:rPr>
          <w:rFonts w:hint="eastAsia"/>
        </w:rPr>
        <w:t>m</w:t>
      </w:r>
      <w:r w:rsidR="00CD183A" w:rsidRPr="00CD183A">
        <w:rPr>
          <w:rFonts w:hint="eastAsia"/>
          <w:vertAlign w:val="superscript"/>
        </w:rPr>
        <w:t>2</w:t>
      </w:r>
      <w:r w:rsidRPr="001226CC">
        <w:t>范围内波动，总储量在</w:t>
      </w:r>
      <w:r w:rsidRPr="001226CC">
        <w:t>1.81×10</w:t>
      </w:r>
      <w:r w:rsidRPr="001226CC">
        <w:rPr>
          <w:vertAlign w:val="superscript"/>
        </w:rPr>
        <w:t>4</w:t>
      </w:r>
      <w:r w:rsidR="00CD183A">
        <w:rPr>
          <w:rFonts w:hint="eastAsia"/>
        </w:rPr>
        <w:t>~</w:t>
      </w:r>
      <w:r w:rsidRPr="001226CC">
        <w:t>1.86×10</w:t>
      </w:r>
      <w:r w:rsidR="00CD183A" w:rsidRPr="001226CC">
        <w:rPr>
          <w:vertAlign w:val="superscript"/>
        </w:rPr>
        <w:t>4</w:t>
      </w:r>
      <w:r w:rsidRPr="001226CC">
        <w:t>万吨范围内变化，资源回收评分在</w:t>
      </w:r>
      <w:r w:rsidRPr="001226CC">
        <w:t>80.00</w:t>
      </w:r>
      <w:r w:rsidR="00CD183A">
        <w:rPr>
          <w:rFonts w:hint="eastAsia"/>
        </w:rPr>
        <w:t>~</w:t>
      </w:r>
      <w:r w:rsidRPr="001226CC">
        <w:t>87.37</w:t>
      </w:r>
      <w:r w:rsidRPr="001226CC">
        <w:t>区间内分级。该结果说明，在工作面数量与煤</w:t>
      </w:r>
      <w:r w:rsidRPr="001226CC">
        <w:lastRenderedPageBreak/>
        <w:t>柱制度固定的条件下，资源回收最优模块能够通过对工作面宽度组合与推进尺度的细化搜索，将候选差异集中映射为回采规模与储量规模的可量化差别，并以候选对比表形式输出回收导向的优选结果，为后续与工程效率最优及覆岩扰动最优方案开展统一尺度对照提供标准化结果载体。</w:t>
      </w:r>
    </w:p>
    <w:p w14:paraId="60041FA4" w14:textId="77777777" w:rsidR="000C0179" w:rsidRDefault="000C0179" w:rsidP="000C0179">
      <w:pPr>
        <w:ind w:firstLine="480"/>
      </w:pPr>
      <w:r>
        <w:rPr>
          <w:rFonts w:hint="eastAsia"/>
        </w:rPr>
        <w:t>（</w:t>
      </w:r>
      <w:r>
        <w:rPr>
          <w:rFonts w:hint="eastAsia"/>
        </w:rPr>
        <w:t>3</w:t>
      </w:r>
      <w:r>
        <w:rPr>
          <w:rFonts w:hint="eastAsia"/>
        </w:rPr>
        <w:t>）覆岩扰动</w:t>
      </w:r>
      <w:r w:rsidRPr="00392DBD">
        <w:t>最优采区规划案例分析</w:t>
      </w:r>
    </w:p>
    <w:p w14:paraId="193ECED7" w14:textId="77777777" w:rsidR="000C0179" w:rsidRDefault="001A107A" w:rsidP="005E5CFF">
      <w:pPr>
        <w:spacing w:after="120"/>
        <w:ind w:firstLine="480"/>
      </w:pPr>
      <w:r w:rsidRPr="001A107A">
        <w:t>为使扰动约束在规划阶段具备可计算的先验输入，本案例在覆岩扰动最优规划前先开展含水层扰动预评价。通过导入钻孔坐标与分层数据，选定目标煤层与含水层计算</w:t>
      </w:r>
      <w:r w:rsidRPr="001A107A">
        <w:t>ODI</w:t>
      </w:r>
      <w:r w:rsidRPr="001A107A">
        <w:t>分布，</w:t>
      </w:r>
      <w:r>
        <w:rPr>
          <w:rFonts w:hint="eastAsia"/>
        </w:rPr>
        <w:t>并将</w:t>
      </w:r>
      <w:r w:rsidRPr="001A107A">
        <w:t>该</w:t>
      </w:r>
      <w:r w:rsidRPr="001A107A">
        <w:t>ODI</w:t>
      </w:r>
      <w:r w:rsidRPr="001A107A">
        <w:t>分布场作为扰动约束输入，进入扰动最优模式完成候选生成、分层筛选与扰动统计排序，步骤与结果见</w:t>
      </w:r>
      <w:r w:rsidR="000C0179" w:rsidRPr="000C0179">
        <w:t>图</w:t>
      </w:r>
      <w:r w:rsidR="000C0179" w:rsidRPr="000C0179">
        <w:t>6.21</w:t>
      </w:r>
      <w:r w:rsidR="000C0179" w:rsidRPr="000C0179">
        <w:t>所示。</w:t>
      </w:r>
    </w:p>
    <w:p w14:paraId="1991D60A" w14:textId="77226F49" w:rsidR="000C0179" w:rsidRDefault="00A10388" w:rsidP="000C0179">
      <w:pPr>
        <w:pStyle w:val="afffa"/>
      </w:pPr>
      <w:r w:rsidRPr="006144AE">
        <w:rPr>
          <w:noProof/>
        </w:rPr>
        <w:drawing>
          <wp:inline distT="0" distB="0" distL="0" distR="0" wp14:anchorId="0DC1C0A6" wp14:editId="31DC9A91">
            <wp:extent cx="5402580" cy="4343400"/>
            <wp:effectExtent l="0" t="0" r="0" b="0"/>
            <wp:docPr id="5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402580" cy="4343400"/>
                    </a:xfrm>
                    <a:prstGeom prst="rect">
                      <a:avLst/>
                    </a:prstGeom>
                    <a:noFill/>
                    <a:ln>
                      <a:noFill/>
                    </a:ln>
                  </pic:spPr>
                </pic:pic>
              </a:graphicData>
            </a:graphic>
          </wp:inline>
        </w:drawing>
      </w:r>
    </w:p>
    <w:p w14:paraId="0ACCFF80" w14:textId="77777777" w:rsidR="000C0179" w:rsidRDefault="000C0179" w:rsidP="000C0179">
      <w:pPr>
        <w:pStyle w:val="affc"/>
        <w:rPr>
          <w:rFonts w:hint="eastAsia"/>
        </w:rPr>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sidR="009946A9">
        <w:rPr>
          <w:noProof/>
        </w:rPr>
        <w:t>6</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9946A9">
        <w:rPr>
          <w:noProof/>
        </w:rPr>
        <w:t>22</w:t>
      </w:r>
      <w:r>
        <w:fldChar w:fldCharType="end"/>
      </w:r>
      <w:r>
        <w:rPr>
          <w:rFonts w:hint="eastAsia"/>
        </w:rPr>
        <w:t xml:space="preserve"> </w:t>
      </w:r>
      <w:r w:rsidR="0062051F" w:rsidRPr="0062051F">
        <w:t>覆岩扰动最优采区规划实现步骤与结果</w:t>
      </w:r>
    </w:p>
    <w:p w14:paraId="75727803" w14:textId="77777777" w:rsidR="000C0179" w:rsidRPr="005A2FA0" w:rsidRDefault="000C0179" w:rsidP="000C0179">
      <w:pPr>
        <w:pStyle w:val="affe"/>
        <w:rPr>
          <w:rFonts w:hint="eastAsia"/>
        </w:rPr>
      </w:pPr>
      <w:r>
        <w:t xml:space="preserve">Fig. </w:t>
      </w:r>
      <w:fldSimple w:instr=" STYLEREF 1 \s ">
        <w:r w:rsidR="009946A9">
          <w:rPr>
            <w:noProof/>
          </w:rPr>
          <w:t>6</w:t>
        </w:r>
      </w:fldSimple>
      <w:r>
        <w:t>.</w:t>
      </w:r>
      <w:fldSimple w:instr=" SEQ Fig. \* ARABIC \s 1 ">
        <w:r w:rsidR="009946A9">
          <w:rPr>
            <w:noProof/>
          </w:rPr>
          <w:t>22</w:t>
        </w:r>
      </w:fldSimple>
      <w:r>
        <w:rPr>
          <w:rFonts w:hint="eastAsia"/>
        </w:rPr>
        <w:t xml:space="preserve"> </w:t>
      </w:r>
      <w:r w:rsidR="0062051F" w:rsidRPr="0062051F">
        <w:t>Implementation steps and results of the disturbance-optimal planning scheme</w:t>
      </w:r>
    </w:p>
    <w:p w14:paraId="4372F2DE" w14:textId="77777777" w:rsidR="00335D9A" w:rsidRDefault="00705962" w:rsidP="000C0179">
      <w:pPr>
        <w:ind w:firstLine="480"/>
      </w:pPr>
      <w:r w:rsidRPr="00705962">
        <w:t>由图</w:t>
      </w:r>
      <w:r w:rsidRPr="00705962">
        <w:t>6.21</w:t>
      </w:r>
      <w:r w:rsidRPr="00705962">
        <w:t>可知，覆岩扰动最优模块在给定工作面宽度与煤柱留设参数范围条件下，可生成满足几何可实施性与隔离要求的候选方案，并基于含水层扰动场景</w:t>
      </w:r>
      <w:r w:rsidRPr="00705962">
        <w:t>ODI</w:t>
      </w:r>
      <w:r w:rsidRPr="00705962">
        <w:t>分布场输出</w:t>
      </w:r>
      <w:r w:rsidRPr="00705962">
        <w:t>ODI</w:t>
      </w:r>
      <w:r w:rsidRPr="00705962">
        <w:t>均值、</w:t>
      </w:r>
      <w:r w:rsidRPr="00705962">
        <w:t>P90</w:t>
      </w:r>
      <w:r w:rsidRPr="00705962">
        <w:t>分位值与超阈值占比等扰动统计量，进而形成扰动综合评分以完成候选方案的对照与优选。本组候选方案的工作面个数覆盖</w:t>
      </w:r>
      <w:r w:rsidRPr="00705962">
        <w:t>2</w:t>
      </w:r>
      <w:r>
        <w:rPr>
          <w:rFonts w:hint="eastAsia"/>
        </w:rPr>
        <w:t>~</w:t>
      </w:r>
      <w:r w:rsidRPr="00705962">
        <w:t>11</w:t>
      </w:r>
      <w:r w:rsidRPr="00705962">
        <w:lastRenderedPageBreak/>
        <w:t>个，工作面宽度覆盖</w:t>
      </w:r>
      <w:r w:rsidRPr="00705962">
        <w:t>100</w:t>
      </w:r>
      <w:r>
        <w:rPr>
          <w:rFonts w:hint="eastAsia"/>
        </w:rPr>
        <w:t>~</w:t>
      </w:r>
      <w:r w:rsidRPr="00705962">
        <w:t>350 m</w:t>
      </w:r>
      <w:r w:rsidRPr="00705962">
        <w:t>，区段煤柱主要取</w:t>
      </w:r>
      <w:r w:rsidRPr="00705962">
        <w:t>20 m</w:t>
      </w:r>
      <w:r w:rsidRPr="00705962">
        <w:t>并存在局部调整；对应</w:t>
      </w:r>
      <w:r w:rsidRPr="00705962">
        <w:t>ODI</w:t>
      </w:r>
      <w:r w:rsidRPr="00705962">
        <w:t>均值在</w:t>
      </w:r>
      <w:r w:rsidRPr="00705962">
        <w:t>0.392</w:t>
      </w:r>
      <w:r>
        <w:rPr>
          <w:rFonts w:hint="eastAsia"/>
        </w:rPr>
        <w:t>~</w:t>
      </w:r>
      <w:r w:rsidRPr="00705962">
        <w:t>0.541</w:t>
      </w:r>
      <w:r w:rsidRPr="00705962">
        <w:t>区间变化，</w:t>
      </w:r>
      <w:r w:rsidRPr="00705962">
        <w:t>P90</w:t>
      </w:r>
      <w:r w:rsidRPr="00705962">
        <w:t>在</w:t>
      </w:r>
      <w:r w:rsidRPr="00705962">
        <w:t>0.715</w:t>
      </w:r>
      <w:r>
        <w:rPr>
          <w:rFonts w:hint="eastAsia"/>
        </w:rPr>
        <w:t>~</w:t>
      </w:r>
      <w:r w:rsidRPr="00705962">
        <w:t>0.748</w:t>
      </w:r>
      <w:r w:rsidRPr="00705962">
        <w:t>区间内分布，超阈值占比在</w:t>
      </w:r>
      <w:r w:rsidRPr="00705962">
        <w:t>13.48%</w:t>
      </w:r>
      <w:r>
        <w:rPr>
          <w:rFonts w:hint="eastAsia"/>
        </w:rPr>
        <w:t>~</w:t>
      </w:r>
      <w:r w:rsidRPr="00705962">
        <w:t>18.57%</w:t>
      </w:r>
      <w:r w:rsidRPr="00705962">
        <w:t>范围内波动，扰动综合评分在</w:t>
      </w:r>
      <w:r w:rsidRPr="00705962">
        <w:t>60.6</w:t>
      </w:r>
      <w:r>
        <w:rPr>
          <w:rFonts w:hint="eastAsia"/>
        </w:rPr>
        <w:t>~</w:t>
      </w:r>
      <w:r w:rsidRPr="00705962">
        <w:t>95.0</w:t>
      </w:r>
      <w:r w:rsidRPr="00705962">
        <w:t>区间内分级，反映不同布置组合对扰动水平及高值暴露范围的影响差异。</w:t>
      </w:r>
    </w:p>
    <w:p w14:paraId="2BDBF828" w14:textId="77777777" w:rsidR="003B1F55" w:rsidRPr="000C0179" w:rsidRDefault="00335D9A" w:rsidP="000C0179">
      <w:pPr>
        <w:ind w:firstLine="480"/>
        <w:rPr>
          <w:rFonts w:hint="eastAsia"/>
        </w:rPr>
      </w:pPr>
      <w:r w:rsidRPr="00335D9A">
        <w:t>该类输出可直接作为协同调控输入。扰动最优方案为布局层规避与隔离提供基准，统计量指标可衔接生产层前探评价与分段验收，为采高与推进节奏调整提供量化依据</w:t>
      </w:r>
      <w:r w:rsidR="00705962" w:rsidRPr="00705962">
        <w:t>。</w:t>
      </w:r>
    </w:p>
    <w:p w14:paraId="30CBD147" w14:textId="77777777" w:rsidR="000C0179" w:rsidRDefault="000C0179" w:rsidP="000C0179">
      <w:pPr>
        <w:ind w:firstLine="480"/>
      </w:pPr>
      <w:r>
        <w:rPr>
          <w:rFonts w:hint="eastAsia"/>
        </w:rPr>
        <w:t>（</w:t>
      </w:r>
      <w:r>
        <w:rPr>
          <w:rFonts w:hint="eastAsia"/>
        </w:rPr>
        <w:t>4</w:t>
      </w:r>
      <w:r>
        <w:rPr>
          <w:rFonts w:hint="eastAsia"/>
        </w:rPr>
        <w:t>）权重自定义调节</w:t>
      </w:r>
      <w:r w:rsidRPr="00392DBD">
        <w:t>采区规划案例分析</w:t>
      </w:r>
    </w:p>
    <w:p w14:paraId="162853DB" w14:textId="77777777" w:rsidR="000C0179" w:rsidRPr="000C0179" w:rsidRDefault="00335D9A" w:rsidP="005E5CFF">
      <w:pPr>
        <w:spacing w:after="120"/>
        <w:ind w:firstLine="480"/>
      </w:pPr>
      <w:r w:rsidRPr="00335D9A">
        <w:t>权重自定义调节方案以工程效率、资源回收与覆岩扰动为目标集，在满足几何可实施性与煤柱隔离等底线条件下，通过权重向量构造综合排序准则，获得含水层扰动约束下的折中解集合，如</w:t>
      </w:r>
      <w:r w:rsidR="00791F17">
        <w:fldChar w:fldCharType="begin"/>
      </w:r>
      <w:r w:rsidR="00791F17">
        <w:instrText xml:space="preserve"> REF _Ref221118703 \h </w:instrText>
      </w:r>
      <w:r w:rsidR="00791F17">
        <w:fldChar w:fldCharType="separate"/>
      </w:r>
      <w:r w:rsidR="009946A9">
        <w:rPr>
          <w:rFonts w:hint="eastAsia"/>
        </w:rPr>
        <w:t>图</w:t>
      </w:r>
      <w:r w:rsidR="009946A9">
        <w:rPr>
          <w:noProof/>
        </w:rPr>
        <w:t>6</w:t>
      </w:r>
      <w:r w:rsidR="009946A9">
        <w:t>.</w:t>
      </w:r>
      <w:r w:rsidR="009946A9">
        <w:rPr>
          <w:noProof/>
        </w:rPr>
        <w:t>23</w:t>
      </w:r>
      <w:r w:rsidR="00791F17">
        <w:fldChar w:fldCharType="end"/>
      </w:r>
      <w:r w:rsidR="00F20B60" w:rsidRPr="00F20B60">
        <w:t>所示。</w:t>
      </w:r>
    </w:p>
    <w:p w14:paraId="2425C1D7" w14:textId="41F2742B" w:rsidR="0020513D" w:rsidRDefault="00A10388" w:rsidP="0020513D">
      <w:pPr>
        <w:pStyle w:val="afffa"/>
      </w:pPr>
      <w:r w:rsidRPr="006144AE">
        <w:rPr>
          <w:noProof/>
        </w:rPr>
        <w:drawing>
          <wp:inline distT="0" distB="0" distL="0" distR="0" wp14:anchorId="5D084731" wp14:editId="15D9071C">
            <wp:extent cx="5402580" cy="4968240"/>
            <wp:effectExtent l="0" t="0" r="0" b="0"/>
            <wp:docPr id="5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402580" cy="4968240"/>
                    </a:xfrm>
                    <a:prstGeom prst="rect">
                      <a:avLst/>
                    </a:prstGeom>
                    <a:noFill/>
                    <a:ln>
                      <a:noFill/>
                    </a:ln>
                  </pic:spPr>
                </pic:pic>
              </a:graphicData>
            </a:graphic>
          </wp:inline>
        </w:drawing>
      </w:r>
    </w:p>
    <w:p w14:paraId="578A214E" w14:textId="77777777" w:rsidR="0020513D" w:rsidRDefault="0020513D" w:rsidP="0020513D">
      <w:pPr>
        <w:pStyle w:val="affc"/>
        <w:rPr>
          <w:rFonts w:hint="eastAsia"/>
        </w:rPr>
      </w:pPr>
      <w:bookmarkStart w:id="84" w:name="_Ref221118703"/>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sidR="009946A9">
        <w:rPr>
          <w:noProof/>
        </w:rPr>
        <w:t>6</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9946A9">
        <w:rPr>
          <w:noProof/>
        </w:rPr>
        <w:t>23</w:t>
      </w:r>
      <w:r>
        <w:fldChar w:fldCharType="end"/>
      </w:r>
      <w:bookmarkEnd w:id="84"/>
      <w:r>
        <w:rPr>
          <w:rFonts w:hint="eastAsia"/>
        </w:rPr>
        <w:t xml:space="preserve"> </w:t>
      </w:r>
      <w:r w:rsidR="00DE3AAF" w:rsidRPr="00DE3AAF">
        <w:t>权重自定义调节采区规划实现步骤与结果</w:t>
      </w:r>
    </w:p>
    <w:p w14:paraId="692CA31F" w14:textId="77777777" w:rsidR="0020513D" w:rsidRPr="005A2FA0" w:rsidRDefault="0020513D" w:rsidP="0020513D">
      <w:pPr>
        <w:pStyle w:val="affe"/>
        <w:rPr>
          <w:rFonts w:hint="eastAsia"/>
        </w:rPr>
      </w:pPr>
      <w:r>
        <w:t xml:space="preserve">Fig. </w:t>
      </w:r>
      <w:fldSimple w:instr=" STYLEREF 1 \s ">
        <w:r w:rsidR="009946A9">
          <w:rPr>
            <w:noProof/>
          </w:rPr>
          <w:t>6</w:t>
        </w:r>
      </w:fldSimple>
      <w:r>
        <w:t>.</w:t>
      </w:r>
      <w:fldSimple w:instr=" SEQ Fig. \* ARABIC \s 1 ">
        <w:r w:rsidR="009946A9">
          <w:rPr>
            <w:noProof/>
          </w:rPr>
          <w:t>23</w:t>
        </w:r>
      </w:fldSimple>
      <w:r w:rsidR="00DE3AAF">
        <w:rPr>
          <w:rFonts w:hint="eastAsia"/>
        </w:rPr>
        <w:t xml:space="preserve"> </w:t>
      </w:r>
      <w:r w:rsidR="00DE3AAF" w:rsidRPr="00DE3AAF">
        <w:t>Implementation steps and results of the weighted planning scheme</w:t>
      </w:r>
    </w:p>
    <w:p w14:paraId="707ACAC7" w14:textId="77777777" w:rsidR="00791F17" w:rsidRPr="00791F17" w:rsidRDefault="00791F17" w:rsidP="00791F17">
      <w:pPr>
        <w:ind w:firstLine="480"/>
      </w:pPr>
      <w:r w:rsidRPr="00791F17">
        <w:lastRenderedPageBreak/>
        <w:t>由</w:t>
      </w:r>
      <w:r>
        <w:fldChar w:fldCharType="begin"/>
      </w:r>
      <w:r>
        <w:instrText xml:space="preserve"> REF _Ref221118703 \h </w:instrText>
      </w:r>
      <w:r>
        <w:fldChar w:fldCharType="separate"/>
      </w:r>
      <w:r w:rsidR="009946A9">
        <w:rPr>
          <w:rFonts w:hint="eastAsia"/>
        </w:rPr>
        <w:t>图</w:t>
      </w:r>
      <w:r w:rsidR="009946A9">
        <w:rPr>
          <w:noProof/>
        </w:rPr>
        <w:t>6</w:t>
      </w:r>
      <w:r w:rsidR="009946A9">
        <w:t>.</w:t>
      </w:r>
      <w:r w:rsidR="009946A9">
        <w:rPr>
          <w:noProof/>
        </w:rPr>
        <w:t>23</w:t>
      </w:r>
      <w:r>
        <w:fldChar w:fldCharType="end"/>
      </w:r>
      <w:r w:rsidRPr="00791F17">
        <w:t>所示，权重自定义调节模块在统一空间边界与含水层扰动场景</w:t>
      </w:r>
      <w:r w:rsidRPr="00791F17">
        <w:t>ODI</w:t>
      </w:r>
      <w:r w:rsidRPr="00791F17">
        <w:t>约束输入条件下，将工程效率、覆岩扰动与资源规模等多维结果纳入同一综合得分框架，对来自不同单目标模式的候选方案进行并列评价与折中优选。候选方案来源覆盖效率导向与扰动导向两类代表性解集，工作面个数为</w:t>
      </w:r>
      <w:r w:rsidRPr="00791F17">
        <w:t>4</w:t>
      </w:r>
      <w:r>
        <w:rPr>
          <w:rFonts w:hint="eastAsia"/>
        </w:rPr>
        <w:t>~8</w:t>
      </w:r>
      <w:r w:rsidRPr="00791F17">
        <w:t>个，工作面宽度由</w:t>
      </w:r>
      <w:r w:rsidRPr="00791F17">
        <w:t>182 m</w:t>
      </w:r>
      <w:r>
        <w:rPr>
          <w:rFonts w:hint="eastAsia"/>
        </w:rPr>
        <w:t>~</w:t>
      </w:r>
      <w:r w:rsidRPr="00791F17">
        <w:t>350 m</w:t>
      </w:r>
      <w:r w:rsidRPr="00791F17">
        <w:t>及区间取值（如</w:t>
      </w:r>
      <w:r w:rsidRPr="00791F17">
        <w:t>230</w:t>
      </w:r>
      <w:r>
        <w:rPr>
          <w:rFonts w:hint="eastAsia"/>
        </w:rPr>
        <w:t>~</w:t>
      </w:r>
      <w:r w:rsidRPr="00791F17">
        <w:t>350 m</w:t>
      </w:r>
      <w:r w:rsidRPr="00791F17">
        <w:t>、</w:t>
      </w:r>
      <w:r w:rsidRPr="00791F17">
        <w:t>279</w:t>
      </w:r>
      <w:r>
        <w:rPr>
          <w:rFonts w:hint="eastAsia"/>
        </w:rPr>
        <w:t>~</w:t>
      </w:r>
      <w:r w:rsidRPr="00791F17">
        <w:t>316 m</w:t>
      </w:r>
      <w:r w:rsidRPr="00791F17">
        <w:t>）并存，推进长度主要分布于</w:t>
      </w:r>
      <w:r w:rsidRPr="00791F17">
        <w:t>2620</w:t>
      </w:r>
      <w:r>
        <w:rPr>
          <w:rFonts w:hint="eastAsia"/>
        </w:rPr>
        <w:t>~</w:t>
      </w:r>
      <w:r w:rsidRPr="00791F17">
        <w:t>3256 m</w:t>
      </w:r>
      <w:r w:rsidRPr="00791F17">
        <w:t>区间；边界煤柱出现</w:t>
      </w:r>
      <w:r w:rsidRPr="00791F17">
        <w:t>50 m</w:t>
      </w:r>
      <w:r w:rsidRPr="00791F17">
        <w:t>与</w:t>
      </w:r>
      <w:r w:rsidRPr="00791F17">
        <w:t>80 m</w:t>
      </w:r>
      <w:r w:rsidRPr="00791F17">
        <w:t>两类取值，区段煤柱以</w:t>
      </w:r>
      <w:r w:rsidRPr="00791F17">
        <w:t>30 m</w:t>
      </w:r>
      <w:r w:rsidRPr="00791F17">
        <w:t>为主并在扰动来源方案中出现</w:t>
      </w:r>
      <w:r w:rsidRPr="00791F17">
        <w:t>34</w:t>
      </w:r>
      <w:r>
        <w:rPr>
          <w:rFonts w:hint="eastAsia"/>
        </w:rPr>
        <w:t>~</w:t>
      </w:r>
      <w:r w:rsidRPr="00791F17">
        <w:t>37 m</w:t>
      </w:r>
      <w:r w:rsidRPr="00791F17">
        <w:t>与</w:t>
      </w:r>
      <w:r w:rsidRPr="00791F17">
        <w:t>33</w:t>
      </w:r>
      <w:r>
        <w:rPr>
          <w:rFonts w:hint="eastAsia"/>
        </w:rPr>
        <w:t>~</w:t>
      </w:r>
      <w:r w:rsidRPr="00791F17">
        <w:t>44 m</w:t>
      </w:r>
      <w:r w:rsidRPr="00791F17">
        <w:t>的局部调整，反映折中求解对边界隔离尺度与面间隔离尺度的协同调节特征。</w:t>
      </w:r>
    </w:p>
    <w:p w14:paraId="31C2316D" w14:textId="77777777" w:rsidR="009A2BC7" w:rsidRPr="009A2BC7" w:rsidRDefault="00791F17" w:rsidP="00ED244F">
      <w:pPr>
        <w:ind w:firstLine="480"/>
        <w:rPr>
          <w:rFonts w:hint="eastAsia"/>
        </w:rPr>
      </w:pPr>
      <w:r w:rsidRPr="00791F17">
        <w:t>从结果指标看，候选方案覆盖率集中</w:t>
      </w:r>
      <w:r w:rsidRPr="00791F17">
        <w:t xml:space="preserve"> 80.67%</w:t>
      </w:r>
      <w:r>
        <w:rPr>
          <w:rFonts w:hint="eastAsia"/>
        </w:rPr>
        <w:t>~</w:t>
      </w:r>
      <w:r w:rsidRPr="00791F17">
        <w:t>89.59%</w:t>
      </w:r>
      <w:r w:rsidRPr="00791F17">
        <w:t>区间，总储量在</w:t>
      </w:r>
      <w:r w:rsidRPr="00791F17">
        <w:t>1.54×10</w:t>
      </w:r>
      <w:r w:rsidRPr="00791F17">
        <w:rPr>
          <w:vertAlign w:val="superscript"/>
        </w:rPr>
        <w:t>4</w:t>
      </w:r>
      <w:r>
        <w:rPr>
          <w:rFonts w:hint="eastAsia"/>
        </w:rPr>
        <w:t>~</w:t>
      </w:r>
      <w:r w:rsidRPr="00791F17">
        <w:t>1.74×10</w:t>
      </w:r>
      <w:r w:rsidRPr="00791F17">
        <w:rPr>
          <w:vertAlign w:val="superscript"/>
        </w:rPr>
        <w:t>4</w:t>
      </w:r>
      <w:r w:rsidRPr="00791F17">
        <w:t>万吨范围内变化，综合得分分布于</w:t>
      </w:r>
      <w:r w:rsidRPr="00791F17">
        <w:t>86</w:t>
      </w:r>
      <w:r>
        <w:rPr>
          <w:rFonts w:hint="eastAsia"/>
        </w:rPr>
        <w:t>~</w:t>
      </w:r>
      <w:r w:rsidRPr="00791F17">
        <w:t>95</w:t>
      </w:r>
      <w:r w:rsidRPr="00791F17">
        <w:t>。综合得分最高的方案来源于效率导向解集，采用</w:t>
      </w:r>
      <w:r w:rsidRPr="00791F17">
        <w:t>5</w:t>
      </w:r>
      <w:r w:rsidRPr="00791F17">
        <w:t>个工作面、</w:t>
      </w:r>
      <w:r>
        <w:rPr>
          <w:rFonts w:hint="eastAsia"/>
        </w:rPr>
        <w:t>工作面宽度为</w:t>
      </w:r>
      <w:r w:rsidRPr="00791F17">
        <w:t>308 m</w:t>
      </w:r>
      <w:r w:rsidRPr="00791F17">
        <w:t>、边界煤柱</w:t>
      </w:r>
      <w:r w:rsidRPr="00791F17">
        <w:t>50 m</w:t>
      </w:r>
      <w:r w:rsidRPr="00791F17">
        <w:t>，覆盖率</w:t>
      </w:r>
      <w:r w:rsidRPr="00791F17">
        <w:t>89.34%</w:t>
      </w:r>
      <w:r w:rsidRPr="00791F17">
        <w:t>、总储量</w:t>
      </w:r>
      <w:r w:rsidRPr="00791F17">
        <w:t>17,423.96</w:t>
      </w:r>
      <w:r w:rsidRPr="00791F17">
        <w:t>万吨，对应综合得分</w:t>
      </w:r>
      <w:r w:rsidRPr="00791F17">
        <w:t>95</w:t>
      </w:r>
      <w:r w:rsidRPr="00791F17">
        <w:t>；扰动来源方案中得分较高者覆盖率可达到</w:t>
      </w:r>
      <w:r w:rsidRPr="00791F17">
        <w:t>89.59%</w:t>
      </w:r>
      <w:r w:rsidRPr="00791F17">
        <w:t>，但在边界煤柱取</w:t>
      </w:r>
      <w:r w:rsidRPr="00791F17">
        <w:t>80 m</w:t>
      </w:r>
      <w:r w:rsidRPr="00791F17">
        <w:t>条件下总储量相对降低，综合得分略低。该结果表明，权重自定义调节模式能够在不同目标导向解集之间建立可比较的综合排序尺度，通过对工作面尺度组合与煤柱留设制度的联合调整形成代表性折中方案集，为后续协同调控阶段在布局层的方案比选与约束复核提供可追溯的候选依据。</w:t>
      </w:r>
    </w:p>
    <w:p w14:paraId="01EEE344" w14:textId="77777777" w:rsidR="00ED244F" w:rsidRDefault="00CB5946" w:rsidP="00ED244F">
      <w:pPr>
        <w:pStyle w:val="3"/>
      </w:pPr>
      <w:bookmarkStart w:id="85" w:name="_Toc221200471"/>
      <w:r>
        <w:rPr>
          <w:rFonts w:hint="eastAsia"/>
        </w:rPr>
        <w:t>基于含水扰动评价的</w:t>
      </w:r>
      <w:r w:rsidR="00ED244F">
        <w:rPr>
          <w:rFonts w:hint="eastAsia"/>
        </w:rPr>
        <w:t>协同调控</w:t>
      </w:r>
      <w:bookmarkEnd w:id="85"/>
    </w:p>
    <w:p w14:paraId="449151D0" w14:textId="77777777" w:rsidR="00545FEF" w:rsidRDefault="00545FEF" w:rsidP="0013099F">
      <w:pPr>
        <w:ind w:firstLine="480"/>
      </w:pPr>
      <w:r>
        <w:rPr>
          <w:rFonts w:hint="eastAsia"/>
        </w:rPr>
        <w:t>为进一步分析</w:t>
      </w:r>
      <w:r w:rsidRPr="00545FEF">
        <w:t>覆岩扰动判据在推进阶段尺度上的可检验性与可用性，即在既定布置条件下，</w:t>
      </w:r>
      <w:r w:rsidRPr="00545FEF">
        <w:t>ODI</w:t>
      </w:r>
      <w:r w:rsidRPr="00545FEF">
        <w:t>统计量及其超阈区段能否对含水层风险的阶段性差异给出一致表征，并据此形成布局层与生产层的协同调控依据。选取第</w:t>
      </w:r>
      <w:r w:rsidRPr="00545FEF">
        <w:t>5</w:t>
      </w:r>
      <w:r w:rsidRPr="00545FEF">
        <w:t>章所述</w:t>
      </w:r>
      <w:r w:rsidRPr="0013099F">
        <w:t>I0</w:t>
      </w:r>
      <w:r w:rsidRPr="0013099F">
        <w:rPr>
          <w:rFonts w:hint="eastAsia"/>
        </w:rPr>
        <w:t>1</w:t>
      </w:r>
      <w:r w:rsidRPr="0013099F">
        <w:t>16</w:t>
      </w:r>
      <w:r w:rsidRPr="0013099F">
        <w:rPr>
          <w:rFonts w:hint="eastAsia"/>
          <w:vertAlign w:val="superscript"/>
        </w:rPr>
        <w:t>3</w:t>
      </w:r>
      <w:r w:rsidRPr="0013099F">
        <w:t>0</w:t>
      </w:r>
      <w:r w:rsidRPr="0013099F">
        <w:rPr>
          <w:rFonts w:hint="eastAsia"/>
        </w:rPr>
        <w:t>0</w:t>
      </w:r>
      <w:r w:rsidRPr="00545FEF">
        <w:t>与</w:t>
      </w:r>
      <w:r w:rsidRPr="0013099F">
        <w:t>I0216</w:t>
      </w:r>
      <w:r w:rsidRPr="0013099F">
        <w:rPr>
          <w:vertAlign w:val="superscript"/>
        </w:rPr>
        <w:t>3</w:t>
      </w:r>
      <w:r w:rsidRPr="0013099F">
        <w:t>02</w:t>
      </w:r>
      <w:r w:rsidRPr="00545FEF">
        <w:t>两个工作面开展实施层协同调控分析。</w:t>
      </w:r>
      <w:r w:rsidRPr="0013099F">
        <w:t>I0</w:t>
      </w:r>
      <w:r w:rsidRPr="0013099F">
        <w:rPr>
          <w:rFonts w:hint="eastAsia"/>
        </w:rPr>
        <w:t>1</w:t>
      </w:r>
      <w:r w:rsidRPr="0013099F">
        <w:t>16</w:t>
      </w:r>
      <w:r w:rsidRPr="0013099F">
        <w:rPr>
          <w:rFonts w:hint="eastAsia"/>
          <w:vertAlign w:val="superscript"/>
        </w:rPr>
        <w:t>3</w:t>
      </w:r>
      <w:r w:rsidRPr="0013099F">
        <w:t>0</w:t>
      </w:r>
      <w:r w:rsidRPr="0013099F">
        <w:rPr>
          <w:rFonts w:hint="eastAsia"/>
        </w:rPr>
        <w:t>0</w:t>
      </w:r>
      <w:r w:rsidRPr="00545FEF">
        <w:t>工作面回采过程完整，可用于提取推进阶段尺度上的</w:t>
      </w:r>
      <w:r w:rsidRPr="00545FEF">
        <w:t>ODI</w:t>
      </w:r>
      <w:r w:rsidRPr="00545FEF">
        <w:t>指标序列，作为同一扰动标尺下的基线参照；</w:t>
      </w:r>
      <w:r w:rsidRPr="0013099F">
        <w:t>I0216</w:t>
      </w:r>
      <w:r w:rsidRPr="0013099F">
        <w:rPr>
          <w:vertAlign w:val="superscript"/>
        </w:rPr>
        <w:t>3</w:t>
      </w:r>
      <w:r w:rsidRPr="0013099F">
        <w:t>02</w:t>
      </w:r>
      <w:r w:rsidRPr="00545FEF">
        <w:t>工作面在推进过程中出现异常响应并触发工程处置过程，可据此划分风险触发窗口与处置干预窗口</w:t>
      </w:r>
      <w:r w:rsidR="007F6B65" w:rsidRPr="007F6B65">
        <w:t>，为后续控制动作效果对照提供观测对象。</w:t>
      </w:r>
    </w:p>
    <w:p w14:paraId="15FC758E" w14:textId="77777777" w:rsidR="00E1004E" w:rsidRDefault="00E1004E" w:rsidP="005508CE">
      <w:pPr>
        <w:ind w:firstLine="480"/>
        <w:rPr>
          <w:rFonts w:hint="eastAsia"/>
        </w:rPr>
      </w:pPr>
      <w:r w:rsidRPr="00E1004E">
        <w:t>（</w:t>
      </w:r>
      <w:r w:rsidRPr="00E1004E">
        <w:t>1</w:t>
      </w:r>
      <w:r w:rsidRPr="00E1004E">
        <w:t>）</w:t>
      </w:r>
      <w:r w:rsidR="007D64B4">
        <w:rPr>
          <w:rFonts w:hint="eastAsia"/>
        </w:rPr>
        <w:t>工作面布置方案扰动预评估</w:t>
      </w:r>
    </w:p>
    <w:p w14:paraId="11367CAA" w14:textId="77777777" w:rsidR="007230E7" w:rsidRDefault="007D64B4" w:rsidP="009C5E96">
      <w:pPr>
        <w:ind w:firstLine="480"/>
      </w:pPr>
      <w:r w:rsidRPr="007D64B4">
        <w:t>本案例首先在含水层扰动评价场景下导入研究区坐标与钻孔分层数据，选定目标开采煤层与目标评价含水层；随后分别引入</w:t>
      </w:r>
      <w:r w:rsidR="007230E7" w:rsidRPr="0013099F">
        <w:t>I0</w:t>
      </w:r>
      <w:r w:rsidR="007230E7" w:rsidRPr="0013099F">
        <w:rPr>
          <w:rFonts w:hint="eastAsia"/>
        </w:rPr>
        <w:t>1</w:t>
      </w:r>
      <w:r w:rsidR="007230E7" w:rsidRPr="0013099F">
        <w:t>16</w:t>
      </w:r>
      <w:r w:rsidR="007230E7" w:rsidRPr="0013099F">
        <w:rPr>
          <w:rFonts w:hint="eastAsia"/>
          <w:vertAlign w:val="superscript"/>
        </w:rPr>
        <w:t>3</w:t>
      </w:r>
      <w:r w:rsidR="007230E7" w:rsidRPr="0013099F">
        <w:t>0</w:t>
      </w:r>
      <w:r w:rsidR="007230E7" w:rsidRPr="0013099F">
        <w:rPr>
          <w:rFonts w:hint="eastAsia"/>
        </w:rPr>
        <w:t>0</w:t>
      </w:r>
      <w:r w:rsidR="008E7DC9" w:rsidRPr="008E7DC9">
        <w:t>工作面全过程</w:t>
      </w:r>
      <w:r w:rsidR="007230E7" w:rsidRPr="007230E7">
        <w:t>与</w:t>
      </w:r>
      <w:r w:rsidR="007230E7" w:rsidRPr="0013099F">
        <w:t>I0216</w:t>
      </w:r>
      <w:r w:rsidR="007230E7" w:rsidRPr="0013099F">
        <w:rPr>
          <w:vertAlign w:val="superscript"/>
        </w:rPr>
        <w:t>3</w:t>
      </w:r>
      <w:r w:rsidR="007230E7" w:rsidRPr="0013099F">
        <w:t>02</w:t>
      </w:r>
      <w:r w:rsidR="008E7DC9" w:rsidRPr="008E7DC9">
        <w:t>推进前半段的空间配置与回采参数，</w:t>
      </w:r>
      <w:r w:rsidR="007230E7" w:rsidRPr="007230E7">
        <w:t>在一致的评价域、阈值与采样统计口径下生成推进阶段评价点集并计算</w:t>
      </w:r>
      <w:r w:rsidR="007230E7" w:rsidRPr="007230E7">
        <w:t>ODI</w:t>
      </w:r>
      <w:r w:rsidR="007230E7" w:rsidRPr="007230E7">
        <w:t>分布，具体步骤与结果如</w:t>
      </w:r>
      <w:r w:rsidR="007230E7">
        <w:fldChar w:fldCharType="begin"/>
      </w:r>
      <w:r w:rsidR="007230E7">
        <w:instrText xml:space="preserve"> REF _Ref221170489 \h </w:instrText>
      </w:r>
      <w:r w:rsidR="007230E7">
        <w:fldChar w:fldCharType="separate"/>
      </w:r>
      <w:r w:rsidR="009946A9">
        <w:rPr>
          <w:rFonts w:hint="eastAsia"/>
        </w:rPr>
        <w:t>图</w:t>
      </w:r>
      <w:r w:rsidR="009946A9">
        <w:rPr>
          <w:noProof/>
        </w:rPr>
        <w:t>6</w:t>
      </w:r>
      <w:r w:rsidR="009946A9">
        <w:t>.</w:t>
      </w:r>
      <w:r w:rsidR="009946A9">
        <w:rPr>
          <w:noProof/>
        </w:rPr>
        <w:t>24</w:t>
      </w:r>
      <w:r w:rsidR="007230E7">
        <w:fldChar w:fldCharType="end"/>
      </w:r>
      <w:r w:rsidR="007230E7">
        <w:rPr>
          <w:rFonts w:hint="eastAsia"/>
        </w:rPr>
        <w:t>所示。</w:t>
      </w:r>
    </w:p>
    <w:p w14:paraId="72594272" w14:textId="77777777" w:rsidR="009C5E96" w:rsidRPr="009C5E96" w:rsidRDefault="009C5E96" w:rsidP="005E5CFF">
      <w:pPr>
        <w:spacing w:after="120"/>
        <w:ind w:firstLine="480"/>
        <w:rPr>
          <w:rFonts w:hint="eastAsia"/>
        </w:rPr>
      </w:pPr>
      <w:r w:rsidRPr="001254B6">
        <w:t>由</w:t>
      </w:r>
      <w:r>
        <w:fldChar w:fldCharType="begin"/>
      </w:r>
      <w:r>
        <w:instrText xml:space="preserve"> REF _Ref221170489 \h </w:instrText>
      </w:r>
      <w:r>
        <w:fldChar w:fldCharType="separate"/>
      </w:r>
      <w:r w:rsidR="009946A9">
        <w:rPr>
          <w:rFonts w:hint="eastAsia"/>
        </w:rPr>
        <w:t>图</w:t>
      </w:r>
      <w:r w:rsidR="009946A9">
        <w:rPr>
          <w:noProof/>
        </w:rPr>
        <w:t>6</w:t>
      </w:r>
      <w:r w:rsidR="009946A9">
        <w:t>.</w:t>
      </w:r>
      <w:r w:rsidR="009946A9">
        <w:rPr>
          <w:noProof/>
        </w:rPr>
        <w:t>24</w:t>
      </w:r>
      <w:r>
        <w:fldChar w:fldCharType="end"/>
      </w:r>
      <w:r w:rsidRPr="001254B6">
        <w:t>可见，</w:t>
      </w:r>
      <w:r w:rsidRPr="007D64B4">
        <w:t>不同工作面在相同判据体系下的扰动统计特征存在可辨识差异。以</w:t>
      </w:r>
      <w:r w:rsidRPr="0013099F">
        <w:t>I0</w:t>
      </w:r>
      <w:r w:rsidRPr="0013099F">
        <w:rPr>
          <w:rFonts w:hint="eastAsia"/>
        </w:rPr>
        <w:t>1</w:t>
      </w:r>
      <w:r w:rsidRPr="0013099F">
        <w:t>16</w:t>
      </w:r>
      <w:r w:rsidRPr="0013099F">
        <w:rPr>
          <w:rFonts w:hint="eastAsia"/>
          <w:vertAlign w:val="superscript"/>
        </w:rPr>
        <w:t>3</w:t>
      </w:r>
      <w:r w:rsidRPr="0013099F">
        <w:t>0</w:t>
      </w:r>
      <w:r w:rsidRPr="0013099F">
        <w:rPr>
          <w:rFonts w:hint="eastAsia"/>
        </w:rPr>
        <w:t>0</w:t>
      </w:r>
      <w:r w:rsidRPr="001254B6">
        <w:t>工作面</w:t>
      </w:r>
      <w:r w:rsidRPr="007D64B4">
        <w:t>为基线参照，其推进阶段</w:t>
      </w:r>
      <w:r w:rsidRPr="007D64B4">
        <w:t>ODI</w:t>
      </w:r>
      <w:r w:rsidRPr="007D64B4">
        <w:t>指标序列在约</w:t>
      </w:r>
      <w:r w:rsidRPr="007D64B4">
        <w:t>55%</w:t>
      </w:r>
      <w:r w:rsidRPr="007D64B4">
        <w:t>推进位置附近出现明显突变，表现为</w:t>
      </w:r>
      <w:r w:rsidRPr="007D64B4">
        <w:t>P90</w:t>
      </w:r>
      <w:r w:rsidRPr="007D64B4">
        <w:t>分位值与极值同步发生阶跃式增大，高值点位占</w:t>
      </w:r>
      <w:r w:rsidRPr="007D64B4">
        <w:lastRenderedPageBreak/>
        <w:t>比由零转为非零并在后续区段持续增加，指示推进路径上存在扰动敏感窗口，使扰动分布由相对均衡状态转向高值尾部主导状态。进一步对照</w:t>
      </w:r>
      <w:r w:rsidRPr="0013099F">
        <w:t>I0</w:t>
      </w:r>
      <w:r w:rsidRPr="0013099F">
        <w:rPr>
          <w:rFonts w:hint="eastAsia"/>
        </w:rPr>
        <w:t>1</w:t>
      </w:r>
      <w:r w:rsidRPr="0013099F">
        <w:t>16</w:t>
      </w:r>
      <w:r w:rsidRPr="0013099F">
        <w:rPr>
          <w:rFonts w:hint="eastAsia"/>
          <w:vertAlign w:val="superscript"/>
        </w:rPr>
        <w:t>3</w:t>
      </w:r>
      <w:r w:rsidRPr="0013099F">
        <w:t>0</w:t>
      </w:r>
      <w:r>
        <w:rPr>
          <w:rFonts w:hint="eastAsia"/>
        </w:rPr>
        <w:t>2</w:t>
      </w:r>
      <w:r w:rsidRPr="007D64B4">
        <w:t>的推进过程可见，其突水事故里程落入该敏感窗口对应的空间区段附近，说明该区段在不同工作面条件下具有一致的扰动敏感性，可作为含水层风险的重点核查区段。</w:t>
      </w:r>
    </w:p>
    <w:p w14:paraId="6557148F" w14:textId="626DB4B2" w:rsidR="007230E7" w:rsidRDefault="00A10388" w:rsidP="007230E7">
      <w:pPr>
        <w:pStyle w:val="afffa"/>
      </w:pPr>
      <w:r w:rsidRPr="006144AE">
        <w:rPr>
          <w:noProof/>
        </w:rPr>
        <w:drawing>
          <wp:inline distT="0" distB="0" distL="0" distR="0" wp14:anchorId="21A0070F" wp14:editId="112563AE">
            <wp:extent cx="5402580" cy="4297680"/>
            <wp:effectExtent l="0" t="0" r="0" b="0"/>
            <wp:docPr id="5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402580" cy="4297680"/>
                    </a:xfrm>
                    <a:prstGeom prst="rect">
                      <a:avLst/>
                    </a:prstGeom>
                    <a:noFill/>
                    <a:ln>
                      <a:noFill/>
                    </a:ln>
                  </pic:spPr>
                </pic:pic>
              </a:graphicData>
            </a:graphic>
          </wp:inline>
        </w:drawing>
      </w:r>
    </w:p>
    <w:p w14:paraId="58BCA99C" w14:textId="77777777" w:rsidR="007230E7" w:rsidRDefault="007230E7" w:rsidP="007230E7">
      <w:pPr>
        <w:pStyle w:val="affc"/>
        <w:rPr>
          <w:rFonts w:hint="eastAsia"/>
        </w:rPr>
      </w:pPr>
      <w:bookmarkStart w:id="86" w:name="_Ref221170489"/>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sidR="009946A9">
        <w:rPr>
          <w:noProof/>
        </w:rPr>
        <w:t>6</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9946A9">
        <w:rPr>
          <w:noProof/>
        </w:rPr>
        <w:t>24</w:t>
      </w:r>
      <w:r>
        <w:fldChar w:fldCharType="end"/>
      </w:r>
      <w:bookmarkEnd w:id="86"/>
      <w:r>
        <w:rPr>
          <w:rFonts w:hint="eastAsia"/>
        </w:rPr>
        <w:t xml:space="preserve"> </w:t>
      </w:r>
      <w:r w:rsidR="00940479" w:rsidRPr="00940479">
        <w:t>含水层扰动场景回采工作面</w:t>
      </w:r>
      <w:r w:rsidR="00940479" w:rsidRPr="00940479">
        <w:t>ODI</w:t>
      </w:r>
      <w:r w:rsidR="00940479" w:rsidRPr="00940479">
        <w:t>初评估流程与结果</w:t>
      </w:r>
    </w:p>
    <w:p w14:paraId="58C3A295" w14:textId="77777777" w:rsidR="007230E7" w:rsidRPr="005A2FA0" w:rsidRDefault="007230E7" w:rsidP="007230E7">
      <w:pPr>
        <w:pStyle w:val="affe"/>
        <w:rPr>
          <w:rFonts w:hint="eastAsia"/>
        </w:rPr>
      </w:pPr>
      <w:r>
        <w:t xml:space="preserve">Fig. </w:t>
      </w:r>
      <w:fldSimple w:instr=" STYLEREF 1 \s ">
        <w:r w:rsidR="009946A9">
          <w:rPr>
            <w:noProof/>
          </w:rPr>
          <w:t>6</w:t>
        </w:r>
      </w:fldSimple>
      <w:r>
        <w:t>.</w:t>
      </w:r>
      <w:fldSimple w:instr=" SEQ Fig. \* ARABIC \s 1 ">
        <w:r w:rsidR="009946A9">
          <w:rPr>
            <w:noProof/>
          </w:rPr>
          <w:t>24</w:t>
        </w:r>
      </w:fldSimple>
      <w:r>
        <w:rPr>
          <w:rFonts w:hint="eastAsia"/>
        </w:rPr>
        <w:t xml:space="preserve"> </w:t>
      </w:r>
      <w:r w:rsidR="00940479" w:rsidRPr="00940479">
        <w:t xml:space="preserve">Preliminary ODI results for extracted </w:t>
      </w:r>
      <w:r w:rsidR="00D64C42">
        <w:rPr>
          <w:rFonts w:hint="eastAsia"/>
        </w:rPr>
        <w:t>panel</w:t>
      </w:r>
      <w:r w:rsidR="00940479" w:rsidRPr="00940479">
        <w:t xml:space="preserve"> in the aquifer disturbance scenario</w:t>
      </w:r>
    </w:p>
    <w:p w14:paraId="644110F5" w14:textId="77777777" w:rsidR="007D64B4" w:rsidRDefault="007D64B4" w:rsidP="005508CE">
      <w:pPr>
        <w:ind w:firstLine="480"/>
        <w:rPr>
          <w:rFonts w:hint="eastAsia"/>
        </w:rPr>
      </w:pPr>
      <w:r w:rsidRPr="007D64B4">
        <w:t>结合推进路径的空间邻近关系与</w:t>
      </w:r>
      <w:r w:rsidRPr="007D64B4">
        <w:t>ODI</w:t>
      </w:r>
      <w:r w:rsidRPr="007D64B4">
        <w:t>指标的阶段性突变特征，可推断该窗口可能受局部地质水文地质条件突变控制，例如构造破碎带发育、隔水层有效厚度减薄或含水层近距条件下采动扰动叠加引起渗透条件突变，从而在推进进入该区段时提高导水通道贯通的可能性并触发突水风险暴露。上述预评估结果为后续协同调控提供了约束定位基础，即将该敏感窗口作为布局层规避与隔离的优先控制区段，并在生产层以分段评价与参数调节实施重点管控。</w:t>
      </w:r>
    </w:p>
    <w:p w14:paraId="2F34773F" w14:textId="77777777" w:rsidR="007D64B4" w:rsidRDefault="007D64B4" w:rsidP="007D64B4">
      <w:pPr>
        <w:ind w:firstLine="480"/>
      </w:pPr>
      <w:r w:rsidRPr="00E1004E">
        <w:t>（</w:t>
      </w:r>
      <w:r>
        <w:rPr>
          <w:rFonts w:hint="eastAsia"/>
        </w:rPr>
        <w:t>2</w:t>
      </w:r>
      <w:r w:rsidRPr="00E1004E">
        <w:t>）布局层调控</w:t>
      </w:r>
    </w:p>
    <w:p w14:paraId="0ACF897A" w14:textId="77777777" w:rsidR="00777449" w:rsidRDefault="00304D7A" w:rsidP="005E5CFF">
      <w:pPr>
        <w:spacing w:after="120"/>
        <w:ind w:firstLine="480"/>
      </w:pPr>
      <w:r w:rsidRPr="00304D7A">
        <w:t>布局层调控以空间配置为对象，通过隔离煤柱留设与续采工作面重布置调整采动影响域与含水层敏感区的叠置关系，实现敏感窗口规避与隔离。</w:t>
      </w:r>
      <w:r w:rsidR="007349B9" w:rsidRPr="007349B9">
        <w:t>基于扰动预</w:t>
      </w:r>
      <w:r w:rsidR="007349B9" w:rsidRPr="007349B9">
        <w:lastRenderedPageBreak/>
        <w:t>评估结果，将处置后的续采布置作为控制输入，在含水层场景下保持评价域、阈值与统计口径一致，导入续采工作面几何与煤柱参数，</w:t>
      </w:r>
      <w:r w:rsidR="002373D2" w:rsidRPr="002373D2">
        <w:t>计算形成续采条件下的</w:t>
      </w:r>
      <w:r w:rsidR="002373D2" w:rsidRPr="002373D2">
        <w:t>ODI</w:t>
      </w:r>
      <w:r w:rsidR="002373D2" w:rsidRPr="002373D2">
        <w:t>分布与统计结果，对照重点聚焦于敏感窗口及其邻域的</w:t>
      </w:r>
      <w:r w:rsidR="002373D2" w:rsidRPr="002373D2">
        <w:t>ODI</w:t>
      </w:r>
      <w:r w:rsidR="002373D2" w:rsidRPr="002373D2">
        <w:t>均值、</w:t>
      </w:r>
      <w:r w:rsidR="002373D2" w:rsidRPr="002373D2">
        <w:t>P90</w:t>
      </w:r>
      <w:r w:rsidR="002373D2" w:rsidRPr="002373D2">
        <w:t>、极值水平及高扰动区段的空间范围，用于判别隔离煤柱的截断作用与重布置的规避效果，具体步骤与结果如图</w:t>
      </w:r>
      <w:r w:rsidR="002373D2" w:rsidRPr="002373D2">
        <w:t>6.24</w:t>
      </w:r>
      <w:r w:rsidR="002373D2" w:rsidRPr="002373D2">
        <w:t>所示。</w:t>
      </w:r>
    </w:p>
    <w:p w14:paraId="56D9BBC6" w14:textId="2C360658" w:rsidR="006D772C" w:rsidRDefault="00A10388" w:rsidP="006D772C">
      <w:pPr>
        <w:pStyle w:val="afffa"/>
      </w:pPr>
      <w:r w:rsidRPr="006144AE">
        <w:rPr>
          <w:noProof/>
        </w:rPr>
        <w:drawing>
          <wp:inline distT="0" distB="0" distL="0" distR="0" wp14:anchorId="133B7F47" wp14:editId="4DB8237B">
            <wp:extent cx="5402580" cy="4381500"/>
            <wp:effectExtent l="0" t="0" r="0" b="0"/>
            <wp:docPr id="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402580" cy="4381500"/>
                    </a:xfrm>
                    <a:prstGeom prst="rect">
                      <a:avLst/>
                    </a:prstGeom>
                    <a:noFill/>
                    <a:ln>
                      <a:noFill/>
                    </a:ln>
                  </pic:spPr>
                </pic:pic>
              </a:graphicData>
            </a:graphic>
          </wp:inline>
        </w:drawing>
      </w:r>
    </w:p>
    <w:p w14:paraId="7A058C71" w14:textId="77777777" w:rsidR="006D772C" w:rsidRDefault="006D772C" w:rsidP="006D772C">
      <w:pPr>
        <w:pStyle w:val="affc"/>
        <w:rPr>
          <w:rFonts w:hint="eastAsia"/>
        </w:rPr>
      </w:pPr>
      <w:bookmarkStart w:id="87" w:name="_Ref221200408"/>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sidR="009946A9">
        <w:rPr>
          <w:noProof/>
        </w:rPr>
        <w:t>6</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9946A9">
        <w:rPr>
          <w:noProof/>
        </w:rPr>
        <w:t>25</w:t>
      </w:r>
      <w:r>
        <w:fldChar w:fldCharType="end"/>
      </w:r>
      <w:bookmarkEnd w:id="87"/>
      <w:r>
        <w:rPr>
          <w:rFonts w:hint="eastAsia"/>
        </w:rPr>
        <w:t xml:space="preserve"> </w:t>
      </w:r>
      <w:r w:rsidRPr="006D772C">
        <w:t>续采工作面布局层调控</w:t>
      </w:r>
      <w:r>
        <w:rPr>
          <w:rFonts w:hint="eastAsia"/>
        </w:rPr>
        <w:t>方案</w:t>
      </w:r>
      <w:r w:rsidRPr="006D772C">
        <w:t>与</w:t>
      </w:r>
      <w:r w:rsidRPr="006D772C">
        <w:t>ODI</w:t>
      </w:r>
      <w:r w:rsidRPr="006D772C">
        <w:t>对照结果</w:t>
      </w:r>
    </w:p>
    <w:p w14:paraId="41E9D25F" w14:textId="77777777" w:rsidR="006D772C" w:rsidRPr="005A2FA0" w:rsidRDefault="006D772C" w:rsidP="006D772C">
      <w:pPr>
        <w:pStyle w:val="affe"/>
        <w:rPr>
          <w:rFonts w:hint="eastAsia"/>
        </w:rPr>
      </w:pPr>
      <w:r>
        <w:t xml:space="preserve">Fig. </w:t>
      </w:r>
      <w:fldSimple w:instr=" STYLEREF 1 \s ">
        <w:r w:rsidR="009946A9">
          <w:rPr>
            <w:noProof/>
          </w:rPr>
          <w:t>6</w:t>
        </w:r>
      </w:fldSimple>
      <w:r>
        <w:t>.</w:t>
      </w:r>
      <w:fldSimple w:instr=" SEQ Fig. \* ARABIC \s 1 ">
        <w:r w:rsidR="009946A9">
          <w:rPr>
            <w:noProof/>
          </w:rPr>
          <w:t>25</w:t>
        </w:r>
      </w:fldSimple>
      <w:r>
        <w:rPr>
          <w:rFonts w:hint="eastAsia"/>
        </w:rPr>
        <w:t xml:space="preserve"> </w:t>
      </w:r>
      <w:r w:rsidRPr="006D772C">
        <w:t>Layout-level control scheme and ODI comparison for the continued panel</w:t>
      </w:r>
    </w:p>
    <w:p w14:paraId="42386226" w14:textId="77777777" w:rsidR="00FC3856" w:rsidRPr="00FC3856" w:rsidRDefault="00FC3856" w:rsidP="00FC3856">
      <w:pPr>
        <w:ind w:firstLine="480"/>
      </w:pPr>
      <w:r w:rsidRPr="00FC3856">
        <w:t>由</w:t>
      </w:r>
      <w:r>
        <w:fldChar w:fldCharType="begin"/>
      </w:r>
      <w:r>
        <w:instrText xml:space="preserve"> REF _Ref221170489 \h </w:instrText>
      </w:r>
      <w:r>
        <w:fldChar w:fldCharType="separate"/>
      </w:r>
      <w:r w:rsidR="009946A9">
        <w:rPr>
          <w:rFonts w:hint="eastAsia"/>
        </w:rPr>
        <w:t>图</w:t>
      </w:r>
      <w:r w:rsidR="009946A9">
        <w:rPr>
          <w:noProof/>
        </w:rPr>
        <w:t>6</w:t>
      </w:r>
      <w:r w:rsidR="009946A9">
        <w:t>.</w:t>
      </w:r>
      <w:r w:rsidR="009946A9">
        <w:rPr>
          <w:noProof/>
        </w:rPr>
        <w:t>24</w:t>
      </w:r>
      <w:r>
        <w:fldChar w:fldCharType="end"/>
      </w:r>
      <w:r w:rsidRPr="00FC3856">
        <w:t>可知，当区段煤柱宽度保持</w:t>
      </w:r>
      <w:r w:rsidRPr="00FC3856">
        <w:t>20 m</w:t>
      </w:r>
      <w:r w:rsidRPr="00FC3856">
        <w:t>不变、工作面宽度由</w:t>
      </w:r>
      <w:r w:rsidRPr="00FC3856">
        <w:t>170 m</w:t>
      </w:r>
      <w:r w:rsidRPr="00FC3856">
        <w:t>增至</w:t>
      </w:r>
      <w:r w:rsidRPr="00FC3856">
        <w:t>190 m</w:t>
      </w:r>
      <w:r w:rsidRPr="00FC3856">
        <w:t>时，回采面积由</w:t>
      </w:r>
      <w:r w:rsidRPr="00FC3856">
        <w:t>1.32×10</w:t>
      </w:r>
      <w:r w:rsidRPr="00FC3856">
        <w:rPr>
          <w:vertAlign w:val="superscript"/>
        </w:rPr>
        <w:t>5</w:t>
      </w:r>
      <w:r w:rsidRPr="00FC3856">
        <w:t xml:space="preserve"> m²</w:t>
      </w:r>
      <w:r w:rsidRPr="00FC3856">
        <w:t>扩大至</w:t>
      </w:r>
      <w:r w:rsidRPr="00FC3856">
        <w:t>1.48×10</w:t>
      </w:r>
      <w:r w:rsidRPr="00FC3856">
        <w:rPr>
          <w:vertAlign w:val="superscript"/>
        </w:rPr>
        <w:t>5</w:t>
      </w:r>
      <w:r w:rsidRPr="00FC3856">
        <w:t xml:space="preserve"> m²</w:t>
      </w:r>
      <w:r w:rsidRPr="00FC3856">
        <w:t>，储量由</w:t>
      </w:r>
      <w:r w:rsidRPr="00FC3856">
        <w:t>3.95×10</w:t>
      </w:r>
      <w:r w:rsidRPr="00FC3856">
        <w:rPr>
          <w:vertAlign w:val="superscript"/>
        </w:rPr>
        <w:t>2</w:t>
      </w:r>
      <w:r w:rsidRPr="00FC3856">
        <w:t xml:space="preserve"> </w:t>
      </w:r>
      <w:r w:rsidRPr="00FC3856">
        <w:t>万吨提升至</w:t>
      </w:r>
      <w:r w:rsidRPr="00FC3856">
        <w:t>4.45×10</w:t>
      </w:r>
      <w:r w:rsidRPr="00FC3856">
        <w:rPr>
          <w:vertAlign w:val="superscript"/>
        </w:rPr>
        <w:t>2</w:t>
      </w:r>
      <w:r w:rsidRPr="00FC3856">
        <w:t xml:space="preserve"> </w:t>
      </w:r>
      <w:r w:rsidRPr="00FC3856">
        <w:t>万吨；对应</w:t>
      </w:r>
      <w:r w:rsidRPr="00FC3856">
        <w:t>ODI</w:t>
      </w:r>
      <w:r w:rsidRPr="00FC3856">
        <w:t>均值由</w:t>
      </w:r>
      <w:r w:rsidRPr="00FC3856">
        <w:t>0.397</w:t>
      </w:r>
      <w:r w:rsidRPr="00FC3856">
        <w:t>增至</w:t>
      </w:r>
      <w:r w:rsidRPr="00FC3856">
        <w:t>0.401</w:t>
      </w:r>
      <w:r w:rsidRPr="00FC3856">
        <w:t>，</w:t>
      </w:r>
      <w:r w:rsidRPr="00FC3856">
        <w:t>P90</w:t>
      </w:r>
      <w:r w:rsidRPr="00FC3856">
        <w:t>由</w:t>
      </w:r>
      <w:r w:rsidRPr="00FC3856">
        <w:t>0.550</w:t>
      </w:r>
      <w:r w:rsidRPr="00FC3856">
        <w:t>增至</w:t>
      </w:r>
      <w:r w:rsidRPr="00FC3856">
        <w:t>0.553</w:t>
      </w:r>
      <w:r w:rsidRPr="00FC3856">
        <w:t>，</w:t>
      </w:r>
      <w:r w:rsidRPr="00FC3856">
        <w:t>P95</w:t>
      </w:r>
      <w:r w:rsidRPr="00FC3856">
        <w:t>由</w:t>
      </w:r>
      <w:r w:rsidRPr="00FC3856">
        <w:t>0.602</w:t>
      </w:r>
      <w:r w:rsidRPr="00FC3856">
        <w:t>增至</w:t>
      </w:r>
      <w:r w:rsidRPr="00FC3856">
        <w:t>0.606</w:t>
      </w:r>
      <w:r w:rsidRPr="00FC3856">
        <w:t>，而</w:t>
      </w:r>
      <w:r w:rsidRPr="00FC3856">
        <w:t>ODI</w:t>
      </w:r>
      <w:r w:rsidRPr="00FC3856">
        <w:t>极值稳定在</w:t>
      </w:r>
      <w:r w:rsidRPr="00FC3856">
        <w:t>0.694</w:t>
      </w:r>
      <w:r w:rsidRPr="00FC3856">
        <w:t>。</w:t>
      </w:r>
      <w:r w:rsidR="00A86770">
        <w:rPr>
          <w:rFonts w:hint="eastAsia"/>
        </w:rPr>
        <w:t>由此可见</w:t>
      </w:r>
      <w:r w:rsidRPr="00FC3856">
        <w:t>，在本场景下工作面尺度的放大主要贡献于采出规模的增量，高值上限受局部敏感区控制，其极值不随尺度变化发生同步增大，扰动变化集中体现为均值与高分位水平的缓慢上移。</w:t>
      </w:r>
    </w:p>
    <w:p w14:paraId="081A2B44" w14:textId="77777777" w:rsidR="00FC3856" w:rsidRPr="00FC3856" w:rsidRDefault="00FC3856" w:rsidP="00FC3856">
      <w:pPr>
        <w:ind w:firstLine="480"/>
      </w:pPr>
      <w:r w:rsidRPr="00FC3856">
        <w:t>当工作面宽度固定为</w:t>
      </w:r>
      <w:r w:rsidRPr="00FC3856">
        <w:t>190 m</w:t>
      </w:r>
      <w:r w:rsidRPr="00FC3856">
        <w:t>、区段煤柱宽度由</w:t>
      </w:r>
      <w:r w:rsidRPr="00FC3856">
        <w:t>20 m</w:t>
      </w:r>
      <w:r w:rsidRPr="00FC3856">
        <w:t>加宽至</w:t>
      </w:r>
      <w:r w:rsidRPr="00FC3856">
        <w:t>30 m</w:t>
      </w:r>
      <w:r w:rsidRPr="00FC3856">
        <w:t>时，回采面积保持</w:t>
      </w:r>
      <w:r w:rsidRPr="00FC3856">
        <w:t>1.48×10</w:t>
      </w:r>
      <w:r w:rsidRPr="00FC3856">
        <w:rPr>
          <w:vertAlign w:val="superscript"/>
        </w:rPr>
        <w:t>5</w:t>
      </w:r>
      <w:r w:rsidRPr="00FC3856">
        <w:t xml:space="preserve"> m²</w:t>
      </w:r>
      <w:r w:rsidRPr="00FC3856">
        <w:t>不变，储量由</w:t>
      </w:r>
      <w:r w:rsidRPr="00FC3856">
        <w:t>4.45×10</w:t>
      </w:r>
      <w:r w:rsidRPr="00FC3856">
        <w:rPr>
          <w:vertAlign w:val="superscript"/>
        </w:rPr>
        <w:t>2</w:t>
      </w:r>
      <w:r w:rsidRPr="00FC3856">
        <w:t xml:space="preserve"> </w:t>
      </w:r>
      <w:r w:rsidRPr="00FC3856">
        <w:t>万吨小幅增至</w:t>
      </w:r>
      <w:r w:rsidRPr="00FC3856">
        <w:t>4.48×10</w:t>
      </w:r>
      <w:r w:rsidRPr="00FC3856">
        <w:rPr>
          <w:vertAlign w:val="superscript"/>
        </w:rPr>
        <w:t>2</w:t>
      </w:r>
      <w:r w:rsidRPr="00FC3856">
        <w:t xml:space="preserve"> </w:t>
      </w:r>
      <w:r w:rsidRPr="00FC3856">
        <w:t>万吨；对应</w:t>
      </w:r>
      <w:r w:rsidRPr="00FC3856">
        <w:t>ODI</w:t>
      </w:r>
      <w:r w:rsidRPr="00FC3856">
        <w:lastRenderedPageBreak/>
        <w:t>均值由</w:t>
      </w:r>
      <w:r w:rsidRPr="00FC3856">
        <w:t>0.401</w:t>
      </w:r>
      <w:r w:rsidRPr="00FC3856">
        <w:t>增至</w:t>
      </w:r>
      <w:r w:rsidRPr="00FC3856">
        <w:t>0.406</w:t>
      </w:r>
      <w:r w:rsidRPr="00FC3856">
        <w:t>，</w:t>
      </w:r>
      <w:r w:rsidRPr="00FC3856">
        <w:t>P90</w:t>
      </w:r>
      <w:r w:rsidRPr="00FC3856">
        <w:t>由</w:t>
      </w:r>
      <w:r w:rsidRPr="00FC3856">
        <w:t>0.553</w:t>
      </w:r>
      <w:r w:rsidRPr="00FC3856">
        <w:t>增至</w:t>
      </w:r>
      <w:r w:rsidRPr="00FC3856">
        <w:t>0.558</w:t>
      </w:r>
      <w:r w:rsidRPr="00FC3856">
        <w:t>，</w:t>
      </w:r>
      <w:r w:rsidRPr="00FC3856">
        <w:t>P95</w:t>
      </w:r>
      <w:r w:rsidRPr="00FC3856">
        <w:t>由</w:t>
      </w:r>
      <w:r w:rsidRPr="00FC3856">
        <w:t>0.606</w:t>
      </w:r>
      <w:r w:rsidRPr="00FC3856">
        <w:t>增至</w:t>
      </w:r>
      <w:r w:rsidRPr="00FC3856">
        <w:t>0.610</w:t>
      </w:r>
      <w:r w:rsidRPr="00FC3856">
        <w:t>，而</w:t>
      </w:r>
      <w:r w:rsidRPr="00FC3856">
        <w:t>ODI</w:t>
      </w:r>
      <w:r w:rsidRPr="00FC3856">
        <w:t>极值仍为</w:t>
      </w:r>
      <w:r w:rsidRPr="00FC3856">
        <w:t>0.694</w:t>
      </w:r>
      <w:r w:rsidRPr="00FC3856">
        <w:t>。相比工作面尺度调整，煤柱加宽对扰动统计水平的影响更为显著，表现为均值与高分位值的同步上移，但对极端高值点的抑制作用不明显。</w:t>
      </w:r>
    </w:p>
    <w:p w14:paraId="6EFA92E9" w14:textId="77777777" w:rsidR="006D772C" w:rsidRPr="002373D2" w:rsidRDefault="00FC3856" w:rsidP="005508CE">
      <w:pPr>
        <w:ind w:firstLine="480"/>
        <w:rPr>
          <w:rFonts w:hint="eastAsia"/>
        </w:rPr>
      </w:pPr>
      <w:r w:rsidRPr="00FC3856">
        <w:t>综上，工作面尺度优化更偏向于获得规模收益，而煤柱制度调整更直接影响扰动统计量的整体水平。上述对照结果可为布局层方案复核提供量化依据，即在确保敏感区高值上限不扩展的前提下，应重点评估煤柱参数对</w:t>
      </w:r>
      <w:r w:rsidRPr="00FC3856">
        <w:t>ODI</w:t>
      </w:r>
      <w:r w:rsidRPr="00FC3856">
        <w:t>均值与高分位指标的影响，并据此确定满足含水层扰动约束的可行布置区间。</w:t>
      </w:r>
    </w:p>
    <w:p w14:paraId="1DE2F23A" w14:textId="77777777" w:rsidR="00473F34" w:rsidRDefault="00473F34" w:rsidP="00473F34">
      <w:pPr>
        <w:ind w:firstLine="480"/>
      </w:pPr>
      <w:r w:rsidRPr="00E1004E">
        <w:t>（</w:t>
      </w:r>
      <w:r>
        <w:rPr>
          <w:rFonts w:hint="eastAsia"/>
        </w:rPr>
        <w:t>3</w:t>
      </w:r>
      <w:r w:rsidRPr="00E1004E">
        <w:t>）</w:t>
      </w:r>
      <w:r>
        <w:rPr>
          <w:rFonts w:hint="eastAsia"/>
        </w:rPr>
        <w:t>生产</w:t>
      </w:r>
      <w:r w:rsidRPr="00E1004E">
        <w:t>层调控</w:t>
      </w:r>
    </w:p>
    <w:p w14:paraId="26735F08" w14:textId="77777777" w:rsidR="006406CF" w:rsidRDefault="006406CF" w:rsidP="006406CF">
      <w:pPr>
        <w:ind w:firstLine="480"/>
        <w:rPr>
          <w:rFonts w:hint="eastAsia"/>
        </w:rPr>
      </w:pPr>
      <w:r>
        <w:rPr>
          <w:rFonts w:hint="eastAsia"/>
        </w:rPr>
        <w:t>1</w:t>
      </w:r>
      <w:r>
        <w:rPr>
          <w:rFonts w:hint="eastAsia"/>
        </w:rPr>
        <w:t>）采高调控</w:t>
      </w:r>
    </w:p>
    <w:p w14:paraId="33118615" w14:textId="77777777" w:rsidR="0037215D" w:rsidRDefault="006406CF" w:rsidP="005E5CFF">
      <w:pPr>
        <w:spacing w:after="120"/>
        <w:ind w:firstLine="480"/>
      </w:pPr>
      <w:r>
        <w:rPr>
          <w:rFonts w:hint="eastAsia"/>
        </w:rPr>
        <w:t>在布局层确定的续采空间方案基础上，生产层将采高作为主控变量，比较不同采高条件下</w:t>
      </w:r>
      <w:r>
        <w:rPr>
          <w:rFonts w:hint="eastAsia"/>
        </w:rPr>
        <w:t>ODI</w:t>
      </w:r>
      <w:r>
        <w:rPr>
          <w:rFonts w:hint="eastAsia"/>
        </w:rPr>
        <w:t>均值及</w:t>
      </w:r>
      <w:r>
        <w:rPr>
          <w:rFonts w:hint="eastAsia"/>
        </w:rPr>
        <w:t>P90</w:t>
      </w:r>
      <w:r>
        <w:rPr>
          <w:rFonts w:hint="eastAsia"/>
        </w:rPr>
        <w:t>、</w:t>
      </w:r>
      <w:r>
        <w:rPr>
          <w:rFonts w:hint="eastAsia"/>
        </w:rPr>
        <w:t>P95</w:t>
      </w:r>
      <w:r>
        <w:rPr>
          <w:rFonts w:hint="eastAsia"/>
        </w:rPr>
        <w:t>等高值统计量的变化，识别对采高最敏感的里程区段与超限窗口，并据此给出限高取值对应的指标改善幅度及残余超限区段，用于分段控制与验收判据设置，调控步骤与结果如</w:t>
      </w:r>
      <w:r w:rsidR="00FE2900">
        <w:fldChar w:fldCharType="begin"/>
      </w:r>
      <w:r w:rsidR="00FE2900">
        <w:instrText xml:space="preserve"> </w:instrText>
      </w:r>
      <w:r w:rsidR="00FE2900">
        <w:rPr>
          <w:rFonts w:hint="eastAsia"/>
        </w:rPr>
        <w:instrText>REF _Ref221200406 \h</w:instrText>
      </w:r>
      <w:r w:rsidR="00FE2900">
        <w:instrText xml:space="preserve"> </w:instrText>
      </w:r>
      <w:r w:rsidR="00FE2900">
        <w:fldChar w:fldCharType="separate"/>
      </w:r>
      <w:r w:rsidR="009946A9">
        <w:rPr>
          <w:rFonts w:hint="eastAsia"/>
        </w:rPr>
        <w:t>图</w:t>
      </w:r>
      <w:r w:rsidR="009946A9">
        <w:rPr>
          <w:noProof/>
        </w:rPr>
        <w:t>6</w:t>
      </w:r>
      <w:r w:rsidR="009946A9">
        <w:t>.</w:t>
      </w:r>
      <w:r w:rsidR="009946A9">
        <w:rPr>
          <w:noProof/>
        </w:rPr>
        <w:t>26</w:t>
      </w:r>
      <w:r w:rsidR="00FE2900">
        <w:fldChar w:fldCharType="end"/>
      </w:r>
      <w:r>
        <w:rPr>
          <w:rFonts w:hint="eastAsia"/>
        </w:rPr>
        <w:t>所示。</w:t>
      </w:r>
    </w:p>
    <w:p w14:paraId="425194BE" w14:textId="0B768A48" w:rsidR="00C763A0" w:rsidRDefault="00A10388" w:rsidP="00C763A0">
      <w:pPr>
        <w:pStyle w:val="afffa"/>
      </w:pPr>
      <w:r w:rsidRPr="009946A9">
        <w:rPr>
          <w:noProof/>
        </w:rPr>
        <w:drawing>
          <wp:inline distT="0" distB="0" distL="0" distR="0" wp14:anchorId="6C8E7C70" wp14:editId="5658104F">
            <wp:extent cx="5394960" cy="4328160"/>
            <wp:effectExtent l="0" t="0" r="0" b="0"/>
            <wp:docPr id="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394960" cy="4328160"/>
                    </a:xfrm>
                    <a:prstGeom prst="rect">
                      <a:avLst/>
                    </a:prstGeom>
                    <a:noFill/>
                    <a:ln>
                      <a:noFill/>
                    </a:ln>
                  </pic:spPr>
                </pic:pic>
              </a:graphicData>
            </a:graphic>
          </wp:inline>
        </w:drawing>
      </w:r>
    </w:p>
    <w:p w14:paraId="4EC410F1" w14:textId="77777777" w:rsidR="00C763A0" w:rsidRDefault="00C763A0" w:rsidP="00C763A0">
      <w:pPr>
        <w:pStyle w:val="affc"/>
        <w:rPr>
          <w:rFonts w:hint="eastAsia"/>
        </w:rPr>
      </w:pPr>
      <w:bookmarkStart w:id="88" w:name="_Ref221200406"/>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sidR="009946A9">
        <w:rPr>
          <w:noProof/>
        </w:rPr>
        <w:t>6</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9946A9">
        <w:rPr>
          <w:noProof/>
        </w:rPr>
        <w:t>26</w:t>
      </w:r>
      <w:r>
        <w:fldChar w:fldCharType="end"/>
      </w:r>
      <w:bookmarkEnd w:id="88"/>
      <w:r>
        <w:rPr>
          <w:rFonts w:hint="eastAsia"/>
        </w:rPr>
        <w:t xml:space="preserve"> </w:t>
      </w:r>
      <w:r w:rsidRPr="006D772C">
        <w:t>续采工作面</w:t>
      </w:r>
      <w:r w:rsidR="001A07FE" w:rsidRPr="001A07FE">
        <w:t>采高调控</w:t>
      </w:r>
      <w:r>
        <w:rPr>
          <w:rFonts w:hint="eastAsia"/>
        </w:rPr>
        <w:t>方案</w:t>
      </w:r>
      <w:r w:rsidRPr="006D772C">
        <w:t>与</w:t>
      </w:r>
      <w:r w:rsidRPr="006D772C">
        <w:t>ODI</w:t>
      </w:r>
      <w:r w:rsidRPr="006D772C">
        <w:t>对照结果</w:t>
      </w:r>
    </w:p>
    <w:p w14:paraId="52CAD82C" w14:textId="77777777" w:rsidR="00C763A0" w:rsidRPr="005A2FA0" w:rsidRDefault="00C763A0" w:rsidP="00C763A0">
      <w:pPr>
        <w:pStyle w:val="affe"/>
        <w:rPr>
          <w:rFonts w:hint="eastAsia"/>
        </w:rPr>
      </w:pPr>
      <w:r>
        <w:t xml:space="preserve">Fig. </w:t>
      </w:r>
      <w:fldSimple w:instr=" STYLEREF 1 \s ">
        <w:r w:rsidR="009946A9">
          <w:rPr>
            <w:noProof/>
          </w:rPr>
          <w:t>6</w:t>
        </w:r>
      </w:fldSimple>
      <w:r>
        <w:t>.</w:t>
      </w:r>
      <w:fldSimple w:instr=" SEQ Fig. \* ARABIC \s 1 ">
        <w:r w:rsidR="009946A9">
          <w:rPr>
            <w:noProof/>
          </w:rPr>
          <w:t>26</w:t>
        </w:r>
      </w:fldSimple>
      <w:r>
        <w:rPr>
          <w:rFonts w:hint="eastAsia"/>
        </w:rPr>
        <w:t xml:space="preserve"> </w:t>
      </w:r>
      <w:r w:rsidR="001A07FE" w:rsidRPr="001A07FE">
        <w:t>ODI results for mining-height control of the re-mining panel</w:t>
      </w:r>
    </w:p>
    <w:p w14:paraId="4AD3FC08" w14:textId="77777777" w:rsidR="00FA1347" w:rsidRDefault="00AC1DD3" w:rsidP="001A07FE">
      <w:pPr>
        <w:ind w:firstLine="480"/>
      </w:pPr>
      <w:r w:rsidRPr="00AC1DD3">
        <w:lastRenderedPageBreak/>
        <w:t>由</w:t>
      </w:r>
      <w:r>
        <w:fldChar w:fldCharType="begin"/>
      </w:r>
      <w:r>
        <w:instrText xml:space="preserve"> </w:instrText>
      </w:r>
      <w:r>
        <w:rPr>
          <w:rFonts w:hint="eastAsia"/>
        </w:rPr>
        <w:instrText>REF _Ref221200406 \h</w:instrText>
      </w:r>
      <w:r>
        <w:instrText xml:space="preserve"> </w:instrText>
      </w:r>
      <w:r>
        <w:fldChar w:fldCharType="separate"/>
      </w:r>
      <w:r w:rsidR="009946A9">
        <w:rPr>
          <w:rFonts w:hint="eastAsia"/>
        </w:rPr>
        <w:t>图</w:t>
      </w:r>
      <w:r w:rsidR="009946A9">
        <w:rPr>
          <w:noProof/>
        </w:rPr>
        <w:t>6</w:t>
      </w:r>
      <w:r w:rsidR="009946A9">
        <w:t>.</w:t>
      </w:r>
      <w:r w:rsidR="009946A9">
        <w:rPr>
          <w:noProof/>
        </w:rPr>
        <w:t>26</w:t>
      </w:r>
      <w:r>
        <w:fldChar w:fldCharType="end"/>
      </w:r>
      <w:r w:rsidRPr="00AC1DD3">
        <w:t>所示，在续采空间方案与几何参数保持不变的条件下，采高作为生产层主控变量对含水层扰动强度具有显著调节作用。随着设计采高由</w:t>
      </w:r>
      <w:r w:rsidRPr="00AC1DD3">
        <w:t>20 m</w:t>
      </w:r>
      <w:r w:rsidRPr="00AC1DD3">
        <w:t>逐级降低至</w:t>
      </w:r>
      <w:r w:rsidRPr="00AC1DD3">
        <w:t>5 m</w:t>
      </w:r>
      <w:r w:rsidRPr="00AC1DD3">
        <w:t>，</w:t>
      </w:r>
      <w:r w:rsidRPr="00AC1DD3">
        <w:t>ODI</w:t>
      </w:r>
      <w:r w:rsidRPr="00AC1DD3">
        <w:t>平均值由</w:t>
      </w:r>
      <w:r w:rsidRPr="00AC1DD3">
        <w:t>0.400</w:t>
      </w:r>
      <w:r w:rsidRPr="00AC1DD3">
        <w:t>降至</w:t>
      </w:r>
      <w:r w:rsidRPr="00AC1DD3">
        <w:t>0.297</w:t>
      </w:r>
      <w:r w:rsidRPr="00AC1DD3">
        <w:t>，</w:t>
      </w:r>
      <w:r w:rsidRPr="00AC1DD3">
        <w:t>P90</w:t>
      </w:r>
      <w:r w:rsidRPr="00AC1DD3">
        <w:t>由</w:t>
      </w:r>
      <w:r w:rsidRPr="00AC1DD3">
        <w:t>0.474</w:t>
      </w:r>
      <w:r w:rsidRPr="00AC1DD3">
        <w:t>降至</w:t>
      </w:r>
      <w:r w:rsidRPr="00AC1DD3">
        <w:t>0.365</w:t>
      </w:r>
      <w:r w:rsidRPr="00AC1DD3">
        <w:t>，</w:t>
      </w:r>
      <w:r w:rsidRPr="00AC1DD3">
        <w:t>P95</w:t>
      </w:r>
      <w:r w:rsidRPr="00AC1DD3">
        <w:t>由</w:t>
      </w:r>
      <w:r w:rsidRPr="00AC1DD3">
        <w:t>0.491</w:t>
      </w:r>
      <w:r w:rsidRPr="00AC1DD3">
        <w:t>降至</w:t>
      </w:r>
      <w:r w:rsidRPr="00AC1DD3">
        <w:t>0.380</w:t>
      </w:r>
      <w:r w:rsidRPr="00AC1DD3">
        <w:t>，</w:t>
      </w:r>
      <w:r w:rsidRPr="00AC1DD3">
        <w:t>ODI</w:t>
      </w:r>
      <w:r w:rsidRPr="00AC1DD3">
        <w:t>极值由</w:t>
      </w:r>
      <w:r w:rsidRPr="00AC1DD3">
        <w:t>0.506</w:t>
      </w:r>
      <w:r w:rsidRPr="00AC1DD3">
        <w:t>降至</w:t>
      </w:r>
      <w:r w:rsidRPr="00AC1DD3">
        <w:t>0.397</w:t>
      </w:r>
      <w:r w:rsidRPr="00AC1DD3">
        <w:t>，表明扰动水平及高值尾部特征同步减弱；对应</w:t>
      </w:r>
      <w:r w:rsidRPr="00AC1DD3">
        <w:t>ODI</w:t>
      </w:r>
      <w:r w:rsidRPr="00AC1DD3">
        <w:t>总计由</w:t>
      </w:r>
      <w:r w:rsidRPr="00AC1DD3">
        <w:t>4.65×10</w:t>
      </w:r>
      <w:r w:rsidRPr="00AC1DD3">
        <w:rPr>
          <w:vertAlign w:val="superscript"/>
        </w:rPr>
        <w:t>4</w:t>
      </w:r>
      <w:r w:rsidRPr="00AC1DD3">
        <w:t>降至</w:t>
      </w:r>
      <w:r w:rsidRPr="00AC1DD3">
        <w:t>3.45×10</w:t>
      </w:r>
      <w:r w:rsidRPr="00AC1DD3">
        <w:rPr>
          <w:vertAlign w:val="superscript"/>
        </w:rPr>
        <w:t>4</w:t>
      </w:r>
      <w:r w:rsidRPr="00AC1DD3">
        <w:t>，降幅约</w:t>
      </w:r>
      <w:r w:rsidRPr="00AC1DD3">
        <w:t>25.8%</w:t>
      </w:r>
      <w:r w:rsidRPr="00AC1DD3">
        <w:t>。</w:t>
      </w:r>
    </w:p>
    <w:p w14:paraId="417895E6" w14:textId="77777777" w:rsidR="001A07FE" w:rsidRDefault="00AC1DD3" w:rsidP="001A07FE">
      <w:pPr>
        <w:ind w:firstLine="480"/>
      </w:pPr>
      <w:r w:rsidRPr="00AC1DD3">
        <w:t>该结果说明，在不改变工作面宽度、区段煤柱与推进长度的前提下，</w:t>
      </w:r>
      <w:r w:rsidR="00FA1347" w:rsidRPr="00FA1347">
        <w:t>限高开采可作为直接有效的强度控制手段，工程上可将采高作为分段调控变量，在产量与工艺约束允许范围内，通过降低采高实现扰动整体压降</w:t>
      </w:r>
      <w:r w:rsidRPr="00AC1DD3">
        <w:t>。</w:t>
      </w:r>
    </w:p>
    <w:p w14:paraId="4A1B6DF9" w14:textId="77777777" w:rsidR="001A07FE" w:rsidRDefault="001A07FE" w:rsidP="001A07FE">
      <w:pPr>
        <w:ind w:firstLine="480"/>
        <w:rPr>
          <w:rFonts w:hint="eastAsia"/>
        </w:rPr>
      </w:pPr>
      <w:r>
        <w:rPr>
          <w:rFonts w:hint="eastAsia"/>
        </w:rPr>
        <w:t>2</w:t>
      </w:r>
      <w:r>
        <w:rPr>
          <w:rFonts w:hint="eastAsia"/>
        </w:rPr>
        <w:t>）推进演化规律</w:t>
      </w:r>
    </w:p>
    <w:p w14:paraId="1956C5FF" w14:textId="77777777" w:rsidR="00362744" w:rsidRDefault="001A07FE" w:rsidP="00304D7A">
      <w:pPr>
        <w:spacing w:after="120"/>
        <w:ind w:firstLine="480"/>
        <w:rPr>
          <w:noProof/>
        </w:rPr>
      </w:pPr>
      <w:r>
        <w:rPr>
          <w:rFonts w:hint="eastAsia"/>
        </w:rPr>
        <w:t>系统按里程分段输出</w:t>
      </w:r>
      <w:r>
        <w:rPr>
          <w:rFonts w:hint="eastAsia"/>
        </w:rPr>
        <w:t>ODI</w:t>
      </w:r>
      <w:r>
        <w:rPr>
          <w:rFonts w:hint="eastAsia"/>
        </w:rPr>
        <w:t>均值、</w:t>
      </w:r>
      <w:r>
        <w:rPr>
          <w:rFonts w:hint="eastAsia"/>
        </w:rPr>
        <w:t>P90</w:t>
      </w:r>
      <w:r>
        <w:rPr>
          <w:rFonts w:hint="eastAsia"/>
        </w:rPr>
        <w:t>、</w:t>
      </w:r>
      <w:r>
        <w:rPr>
          <w:rFonts w:hint="eastAsia"/>
        </w:rPr>
        <w:t>P95</w:t>
      </w:r>
      <w:r>
        <w:rPr>
          <w:rFonts w:hint="eastAsia"/>
        </w:rPr>
        <w:t>及超限区段分布，形成推进过程的扰动指标序列；通过序列拐点与区段对比，定位高扰动敏感窗口的起止范围，并据此确定风险窗口的前探评价步长与分段验收尺度，使超限区段在推进过程中可稳定识别并与控制动作对照，</w:t>
      </w:r>
      <w:r w:rsidR="00362744">
        <w:rPr>
          <w:rFonts w:hint="eastAsia"/>
        </w:rPr>
        <w:t>调控步骤与</w:t>
      </w:r>
      <w:r>
        <w:rPr>
          <w:rFonts w:hint="eastAsia"/>
        </w:rPr>
        <w:t>结果如</w:t>
      </w:r>
      <w:r w:rsidR="004B32D6">
        <w:fldChar w:fldCharType="begin"/>
      </w:r>
      <w:r w:rsidR="004B32D6">
        <w:instrText xml:space="preserve"> </w:instrText>
      </w:r>
      <w:r w:rsidR="004B32D6">
        <w:rPr>
          <w:rFonts w:hint="eastAsia"/>
        </w:rPr>
        <w:instrText>REF _Ref221202490 \h</w:instrText>
      </w:r>
      <w:r w:rsidR="004B32D6">
        <w:instrText xml:space="preserve"> </w:instrText>
      </w:r>
      <w:r w:rsidR="004B32D6">
        <w:fldChar w:fldCharType="separate"/>
      </w:r>
      <w:r w:rsidR="009946A9">
        <w:rPr>
          <w:rFonts w:hint="eastAsia"/>
        </w:rPr>
        <w:t>图</w:t>
      </w:r>
      <w:r w:rsidR="009946A9">
        <w:rPr>
          <w:noProof/>
        </w:rPr>
        <w:t>6</w:t>
      </w:r>
      <w:r w:rsidR="009946A9">
        <w:t>.</w:t>
      </w:r>
      <w:r w:rsidR="009946A9">
        <w:rPr>
          <w:noProof/>
        </w:rPr>
        <w:t>27</w:t>
      </w:r>
      <w:r w:rsidR="004B32D6">
        <w:fldChar w:fldCharType="end"/>
      </w:r>
      <w:r>
        <w:rPr>
          <w:rFonts w:hint="eastAsia"/>
        </w:rPr>
        <w:t>所示。</w:t>
      </w:r>
    </w:p>
    <w:p w14:paraId="30F687A0" w14:textId="69EDF54F" w:rsidR="001A07FE" w:rsidRDefault="00A10388" w:rsidP="00362744">
      <w:pPr>
        <w:pStyle w:val="afffa"/>
        <w:rPr>
          <w:noProof/>
        </w:rPr>
      </w:pPr>
      <w:r w:rsidRPr="006144AE">
        <w:rPr>
          <w:noProof/>
        </w:rPr>
        <w:drawing>
          <wp:inline distT="0" distB="0" distL="0" distR="0" wp14:anchorId="3148D6FD" wp14:editId="55D866D6">
            <wp:extent cx="5402580" cy="4389120"/>
            <wp:effectExtent l="0" t="0" r="0" b="0"/>
            <wp:docPr id="5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402580" cy="4389120"/>
                    </a:xfrm>
                    <a:prstGeom prst="rect">
                      <a:avLst/>
                    </a:prstGeom>
                    <a:noFill/>
                    <a:ln>
                      <a:noFill/>
                    </a:ln>
                  </pic:spPr>
                </pic:pic>
              </a:graphicData>
            </a:graphic>
          </wp:inline>
        </w:drawing>
      </w:r>
    </w:p>
    <w:p w14:paraId="7CBDE39B" w14:textId="77777777" w:rsidR="00362744" w:rsidRDefault="00362744" w:rsidP="00362744">
      <w:pPr>
        <w:pStyle w:val="affc"/>
        <w:rPr>
          <w:rFonts w:hint="eastAsia"/>
        </w:rPr>
      </w:pPr>
      <w:bookmarkStart w:id="89" w:name="_Ref221202490"/>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sidR="009946A9">
        <w:rPr>
          <w:noProof/>
        </w:rPr>
        <w:t>6</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9946A9">
        <w:rPr>
          <w:noProof/>
        </w:rPr>
        <w:t>27</w:t>
      </w:r>
      <w:r>
        <w:fldChar w:fldCharType="end"/>
      </w:r>
      <w:bookmarkEnd w:id="89"/>
      <w:r>
        <w:rPr>
          <w:rFonts w:hint="eastAsia"/>
        </w:rPr>
        <w:t xml:space="preserve"> </w:t>
      </w:r>
      <w:r w:rsidRPr="00362744">
        <w:rPr>
          <w:rFonts w:hint="eastAsia"/>
        </w:rPr>
        <w:t>推进过程</w:t>
      </w:r>
      <w:r>
        <w:rPr>
          <w:rFonts w:hint="eastAsia"/>
        </w:rPr>
        <w:t>演化</w:t>
      </w:r>
      <w:r w:rsidRPr="00362744">
        <w:rPr>
          <w:rFonts w:hint="eastAsia"/>
        </w:rPr>
        <w:t>计算步骤与</w:t>
      </w:r>
      <w:r w:rsidRPr="00362744">
        <w:rPr>
          <w:rFonts w:hint="eastAsia"/>
        </w:rPr>
        <w:t>ODI</w:t>
      </w:r>
      <w:r>
        <w:rPr>
          <w:rFonts w:hint="eastAsia"/>
        </w:rPr>
        <w:t>分布</w:t>
      </w:r>
      <w:r w:rsidRPr="00362744">
        <w:rPr>
          <w:rFonts w:hint="eastAsia"/>
        </w:rPr>
        <w:t>结果</w:t>
      </w:r>
    </w:p>
    <w:p w14:paraId="1BD1B363" w14:textId="77777777" w:rsidR="00362744" w:rsidRPr="005A2FA0" w:rsidRDefault="00362744" w:rsidP="00362744">
      <w:pPr>
        <w:pStyle w:val="affe"/>
        <w:rPr>
          <w:rFonts w:hint="eastAsia"/>
        </w:rPr>
      </w:pPr>
      <w:r>
        <w:t xml:space="preserve">Fig. </w:t>
      </w:r>
      <w:fldSimple w:instr=" STYLEREF 1 \s ">
        <w:r w:rsidR="009946A9">
          <w:rPr>
            <w:noProof/>
          </w:rPr>
          <w:t>6</w:t>
        </w:r>
      </w:fldSimple>
      <w:r>
        <w:t>.</w:t>
      </w:r>
      <w:fldSimple w:instr=" SEQ Fig. \* ARABIC \s 1 ">
        <w:r w:rsidR="009946A9">
          <w:rPr>
            <w:noProof/>
          </w:rPr>
          <w:t>27</w:t>
        </w:r>
      </w:fldSimple>
      <w:r>
        <w:rPr>
          <w:rFonts w:hint="eastAsia"/>
        </w:rPr>
        <w:t xml:space="preserve"> </w:t>
      </w:r>
      <w:r w:rsidRPr="00362744">
        <w:t>Workflow of advance-stage evolution analysis and ODI distribution results</w:t>
      </w:r>
    </w:p>
    <w:p w14:paraId="56DB9D07" w14:textId="77777777" w:rsidR="00ED244F" w:rsidRDefault="004B32D6" w:rsidP="00ED244F">
      <w:pPr>
        <w:ind w:firstLine="480"/>
      </w:pPr>
      <w:r w:rsidRPr="004B32D6">
        <w:lastRenderedPageBreak/>
        <w:t>由</w:t>
      </w:r>
      <w:r>
        <w:fldChar w:fldCharType="begin"/>
      </w:r>
      <w:r>
        <w:instrText xml:space="preserve"> </w:instrText>
      </w:r>
      <w:r>
        <w:rPr>
          <w:rFonts w:hint="eastAsia"/>
        </w:rPr>
        <w:instrText>REF _Ref221202490 \h</w:instrText>
      </w:r>
      <w:r>
        <w:instrText xml:space="preserve"> </w:instrText>
      </w:r>
      <w:r>
        <w:fldChar w:fldCharType="separate"/>
      </w:r>
      <w:r w:rsidR="009946A9">
        <w:rPr>
          <w:rFonts w:hint="eastAsia"/>
        </w:rPr>
        <w:t>图</w:t>
      </w:r>
      <w:r w:rsidR="009946A9">
        <w:rPr>
          <w:noProof/>
        </w:rPr>
        <w:t>6</w:t>
      </w:r>
      <w:r w:rsidR="009946A9">
        <w:t>.</w:t>
      </w:r>
      <w:r w:rsidR="009946A9">
        <w:rPr>
          <w:noProof/>
        </w:rPr>
        <w:t>27</w:t>
      </w:r>
      <w:r>
        <w:fldChar w:fldCharType="end"/>
      </w:r>
      <w:r w:rsidRPr="004B32D6">
        <w:t>所示，续采工作面推进过程的</w:t>
      </w:r>
      <w:r w:rsidRPr="004B32D6">
        <w:t>ODI</w:t>
      </w:r>
      <w:r w:rsidRPr="004B32D6">
        <w:t>指标序列呈现阶段性变化：前期随推进逐步增强，中期进入相对稳定段，末期整体回落。推进</w:t>
      </w:r>
      <w:r w:rsidRPr="004B32D6">
        <w:t>5%~25%</w:t>
      </w:r>
      <w:r w:rsidRPr="004B32D6">
        <w:t>区间内，</w:t>
      </w:r>
      <w:r w:rsidRPr="004B32D6">
        <w:t>ODI</w:t>
      </w:r>
      <w:r w:rsidRPr="004B32D6">
        <w:t>均值由</w:t>
      </w:r>
      <w:r w:rsidRPr="004B32D6">
        <w:t>0.353</w:t>
      </w:r>
      <w:r w:rsidRPr="004B32D6">
        <w:t>增至</w:t>
      </w:r>
      <w:r w:rsidRPr="004B32D6">
        <w:t>0.410</w:t>
      </w:r>
      <w:r w:rsidRPr="004B32D6">
        <w:t>，</w:t>
      </w:r>
      <w:r w:rsidRPr="004B32D6">
        <w:t>P90</w:t>
      </w:r>
      <w:r w:rsidRPr="004B32D6">
        <w:t>由</w:t>
      </w:r>
      <w:r w:rsidRPr="004B32D6">
        <w:t>0.384</w:t>
      </w:r>
      <w:r w:rsidRPr="004B32D6">
        <w:t>增至</w:t>
      </w:r>
      <w:r w:rsidRPr="004B32D6">
        <w:t>0.494</w:t>
      </w:r>
      <w:r w:rsidRPr="004B32D6">
        <w:t>，</w:t>
      </w:r>
      <w:r w:rsidRPr="004B32D6">
        <w:t>P95</w:t>
      </w:r>
      <w:r w:rsidRPr="004B32D6">
        <w:t>由</w:t>
      </w:r>
      <w:r w:rsidRPr="004B32D6">
        <w:t>0.391</w:t>
      </w:r>
      <w:r w:rsidRPr="004B32D6">
        <w:t>增至</w:t>
      </w:r>
      <w:r w:rsidRPr="004B32D6">
        <w:t>0.506</w:t>
      </w:r>
      <w:r w:rsidRPr="004B32D6">
        <w:t>，极值由</w:t>
      </w:r>
      <w:r w:rsidRPr="004B32D6">
        <w:t>0.398</w:t>
      </w:r>
      <w:r w:rsidRPr="004B32D6">
        <w:t>增至</w:t>
      </w:r>
      <w:r w:rsidRPr="004B32D6">
        <w:t>0.527</w:t>
      </w:r>
      <w:r w:rsidRPr="004B32D6">
        <w:t>，表明采动影响逐步建立，高值水平与整体扰动同步增强。推进超过约</w:t>
      </w:r>
      <w:r w:rsidRPr="004B32D6">
        <w:t>25%</w:t>
      </w:r>
      <w:r w:rsidRPr="004B32D6">
        <w:t>后，序列进入稳定段，极值基本稳定在</w:t>
      </w:r>
      <w:r w:rsidRPr="004B32D6">
        <w:t>0.527</w:t>
      </w:r>
      <w:r w:rsidRPr="004B32D6">
        <w:t>，</w:t>
      </w:r>
      <w:r w:rsidRPr="004B32D6">
        <w:t>P90</w:t>
      </w:r>
      <w:r w:rsidRPr="004B32D6">
        <w:t>与</w:t>
      </w:r>
      <w:r w:rsidRPr="004B32D6">
        <w:t>P95</w:t>
      </w:r>
      <w:r w:rsidRPr="004B32D6">
        <w:t>长期维持在约</w:t>
      </w:r>
      <w:r w:rsidRPr="004B32D6">
        <w:t>0.49</w:t>
      </w:r>
      <w:r>
        <w:rPr>
          <w:rFonts w:hint="eastAsia"/>
        </w:rPr>
        <w:t>~</w:t>
      </w:r>
      <w:r w:rsidRPr="004B32D6">
        <w:t>0.50</w:t>
      </w:r>
      <w:r w:rsidRPr="004B32D6">
        <w:t>与</w:t>
      </w:r>
      <w:r w:rsidRPr="004B32D6">
        <w:t>0.50~0.52</w:t>
      </w:r>
      <w:r w:rsidRPr="004B32D6">
        <w:t>的窄幅波动范围，</w:t>
      </w:r>
      <w:r w:rsidRPr="004B32D6">
        <w:t>ODI</w:t>
      </w:r>
      <w:r w:rsidRPr="004B32D6">
        <w:t>均值多在</w:t>
      </w:r>
      <w:r w:rsidRPr="004B32D6">
        <w:t>0.41</w:t>
      </w:r>
      <w:r w:rsidRPr="004B32D6">
        <w:t>左右，反映该空间方案下扰动强度沿推进方向具有较强的持续性与可重复性。推进至</w:t>
      </w:r>
      <w:r w:rsidRPr="004B32D6">
        <w:t>85%</w:t>
      </w:r>
      <w:r w:rsidRPr="004B32D6">
        <w:t>以后，</w:t>
      </w:r>
      <w:r w:rsidRPr="004B32D6">
        <w:t>ODI</w:t>
      </w:r>
      <w:r w:rsidRPr="004B32D6">
        <w:t>均值由</w:t>
      </w:r>
      <w:r w:rsidRPr="004B32D6">
        <w:t>0.405</w:t>
      </w:r>
      <w:r w:rsidRPr="004B32D6">
        <w:t>下降至</w:t>
      </w:r>
      <w:r w:rsidRPr="004B32D6">
        <w:t>0.385</w:t>
      </w:r>
      <w:r w:rsidRPr="004B32D6">
        <w:t>，</w:t>
      </w:r>
      <w:r w:rsidRPr="004B32D6">
        <w:t>P90</w:t>
      </w:r>
      <w:r w:rsidRPr="004B32D6">
        <w:t>由</w:t>
      </w:r>
      <w:r w:rsidRPr="004B32D6">
        <w:t>0.489</w:t>
      </w:r>
      <w:r w:rsidRPr="004B32D6">
        <w:t>降至</w:t>
      </w:r>
      <w:r w:rsidRPr="004B32D6">
        <w:t>0.485</w:t>
      </w:r>
      <w:r w:rsidRPr="004B32D6">
        <w:t>，整体扰动水平出现缓和趋势。上述结果说明，推进约</w:t>
      </w:r>
      <w:r w:rsidRPr="004B32D6">
        <w:t>25%</w:t>
      </w:r>
      <w:r w:rsidRPr="004B32D6">
        <w:t>附近可作为由增长段转入稳定段的分段界点，为推进过程的评价尺度组织与后续生产层参数调控提供里程参照。</w:t>
      </w:r>
    </w:p>
    <w:p w14:paraId="4223FAFF" w14:textId="77777777" w:rsidR="00ED244F" w:rsidRPr="00ED244F" w:rsidRDefault="00ED244F" w:rsidP="00ED244F">
      <w:pPr>
        <w:pStyle w:val="3"/>
        <w:rPr>
          <w:rFonts w:hint="eastAsia"/>
        </w:rPr>
      </w:pPr>
      <w:bookmarkStart w:id="90" w:name="_Toc221200472"/>
      <w:r>
        <w:rPr>
          <w:rFonts w:hint="eastAsia"/>
        </w:rPr>
        <w:t>采掘接续与工程经济分析</w:t>
      </w:r>
      <w:bookmarkEnd w:id="90"/>
    </w:p>
    <w:p w14:paraId="7960E03A" w14:textId="77777777" w:rsidR="005A4DCB" w:rsidRPr="005A4DCB" w:rsidRDefault="005A4DCB" w:rsidP="005A4DCB">
      <w:pPr>
        <w:ind w:firstLine="480"/>
      </w:pPr>
      <w:r w:rsidRPr="005A4DCB">
        <w:t>采区规划给出了满足扰动约束的空间方案，协同调控进一步明确了推进过程中的敏感窗口与可调参数边界，但两者仍停留在方案层与判据层。要将优选方案转化为可实施的生产组织，还需在时间维度完成采掘接续安排，并在价值维度完成工程经济核算：前者用于检验工作面序列、准备巷道与安装搬家节奏之间的匹配关系，保证生产连续性与组织可操作性；后者用于在统一口径下衡量资源兑现与成本收益，避免仅以覆盖或扰动指标替代工程可行性判断。</w:t>
      </w:r>
    </w:p>
    <w:p w14:paraId="1486F7E0" w14:textId="77777777" w:rsidR="005A4DCB" w:rsidRPr="005A4DCB" w:rsidRDefault="005A4DCB" w:rsidP="005A4DCB">
      <w:pPr>
        <w:ind w:firstLine="480"/>
      </w:pPr>
      <w:r w:rsidRPr="005A4DCB">
        <w:t>基于此，本节以工程效率最优方案作为后续分析的统一</w:t>
      </w:r>
      <w:r>
        <w:rPr>
          <w:rFonts w:hint="eastAsia"/>
        </w:rPr>
        <w:t>方案</w:t>
      </w:r>
      <w:r w:rsidRPr="005A4DCB">
        <w:t>，在既定工作面几何集合与煤柱制度条件下开展采掘接续与工程经济分析案例。</w:t>
      </w:r>
    </w:p>
    <w:p w14:paraId="18E007F2" w14:textId="77777777" w:rsidR="007C555D" w:rsidRDefault="007C555D" w:rsidP="005508CE">
      <w:pPr>
        <w:ind w:firstLine="480"/>
      </w:pPr>
      <w:r>
        <w:rPr>
          <w:rFonts w:hint="eastAsia"/>
        </w:rPr>
        <w:t>（</w:t>
      </w:r>
      <w:r>
        <w:rPr>
          <w:rFonts w:hint="eastAsia"/>
        </w:rPr>
        <w:t>1</w:t>
      </w:r>
      <w:r>
        <w:rPr>
          <w:rFonts w:hint="eastAsia"/>
        </w:rPr>
        <w:t>）采掘接续</w:t>
      </w:r>
    </w:p>
    <w:p w14:paraId="659D91E6" w14:textId="77777777" w:rsidR="00ED244F" w:rsidRDefault="005A4DCB" w:rsidP="00026571">
      <w:pPr>
        <w:ind w:firstLine="480"/>
      </w:pPr>
      <w:r w:rsidRPr="005A4DCB">
        <w:t>案例实施中，系统</w:t>
      </w:r>
      <w:r>
        <w:rPr>
          <w:rFonts w:hint="eastAsia"/>
        </w:rPr>
        <w:t>切换至采掘继续模块，</w:t>
      </w:r>
      <w:r w:rsidRPr="005A4DCB">
        <w:t>读取工程效率最优优选方案的工作面边界与尺度参数，结合矿井生产组织约束对工作面回采先后、并行关系与关键工期进行配置，具体流程与结果如</w:t>
      </w:r>
      <w:r w:rsidR="00407B8F">
        <w:fldChar w:fldCharType="begin"/>
      </w:r>
      <w:r w:rsidR="00407B8F">
        <w:instrText xml:space="preserve"> REF _Ref221204553 \h </w:instrText>
      </w:r>
      <w:r w:rsidR="00407B8F">
        <w:fldChar w:fldCharType="separate"/>
      </w:r>
      <w:r w:rsidR="009946A9">
        <w:rPr>
          <w:rFonts w:hint="eastAsia"/>
        </w:rPr>
        <w:t>图</w:t>
      </w:r>
      <w:r w:rsidR="009946A9">
        <w:rPr>
          <w:noProof/>
        </w:rPr>
        <w:t>6</w:t>
      </w:r>
      <w:r w:rsidR="009946A9">
        <w:t>.</w:t>
      </w:r>
      <w:r w:rsidR="009946A9">
        <w:rPr>
          <w:noProof/>
        </w:rPr>
        <w:t>28</w:t>
      </w:r>
      <w:r w:rsidR="00407B8F">
        <w:fldChar w:fldCharType="end"/>
      </w:r>
      <w:r w:rsidRPr="005A4DCB">
        <w:t>所示。</w:t>
      </w:r>
    </w:p>
    <w:p w14:paraId="68F30D3A" w14:textId="77777777" w:rsidR="00026571" w:rsidRPr="005508CE" w:rsidRDefault="00026571" w:rsidP="005E5CFF">
      <w:pPr>
        <w:spacing w:after="120"/>
        <w:ind w:firstLine="480"/>
        <w:rPr>
          <w:rFonts w:hint="eastAsia"/>
        </w:rPr>
      </w:pPr>
      <w:r w:rsidRPr="004D7C21">
        <w:t>由</w:t>
      </w:r>
      <w:r>
        <w:fldChar w:fldCharType="begin"/>
      </w:r>
      <w:r>
        <w:instrText xml:space="preserve"> REF _Ref221204553 \h </w:instrText>
      </w:r>
      <w:r>
        <w:fldChar w:fldCharType="separate"/>
      </w:r>
      <w:r w:rsidR="009946A9">
        <w:rPr>
          <w:rFonts w:hint="eastAsia"/>
        </w:rPr>
        <w:t>图</w:t>
      </w:r>
      <w:r w:rsidR="009946A9">
        <w:rPr>
          <w:noProof/>
        </w:rPr>
        <w:t>6</w:t>
      </w:r>
      <w:r w:rsidR="009946A9">
        <w:t>.</w:t>
      </w:r>
      <w:r w:rsidR="009946A9">
        <w:rPr>
          <w:noProof/>
        </w:rPr>
        <w:t>28</w:t>
      </w:r>
      <w:r>
        <w:fldChar w:fldCharType="end"/>
      </w:r>
      <w:r w:rsidRPr="004D7C21">
        <w:t>可见，</w:t>
      </w:r>
      <w:r w:rsidRPr="00407B8F">
        <w:t>在采用同一时间轴组织输出的条件下，采掘接续结果与含水层扰动评价结果能够实现对照展示，从而将生产组织过程与扰动响应过程在案例层面建立对应关系。需要强调的是，本案例接续参数取值以示范性配置为主，其作用在于验证系统在统一统计口径下的联动输出能力，而非给出精确的产能预测结论。结果显示，方案进入回采阶段后，系统可给出连续的月度推进与产量序列，并同步输出随推进变化的</w:t>
      </w:r>
      <w:r w:rsidRPr="00407B8F">
        <w:t>ODI</w:t>
      </w:r>
      <w:r w:rsidRPr="00407B8F">
        <w:t>统计量曲线；扰动指标随时间呈现阶段性变化特征，</w:t>
      </w:r>
      <w:r w:rsidRPr="00407B8F">
        <w:t>P90</w:t>
      </w:r>
      <w:r w:rsidRPr="00407B8F">
        <w:t>由低位逐步增大并在中后期进入相对高位区间，反映推进过程中含水层扰动风险暴露具有明显的时段差异。该对照关系表明，系统能够在生产组织尺度上提供可用于案例解释的风险时间窗口识别结果，为后续将限高、分段推进与阶段验收等调控动作与扰动判据对齐提供量化参照。</w:t>
      </w:r>
    </w:p>
    <w:p w14:paraId="4F4F60C2" w14:textId="359585FF" w:rsidR="005A4DCB" w:rsidRDefault="00A10388" w:rsidP="005A4DCB">
      <w:pPr>
        <w:pStyle w:val="afffa"/>
        <w:rPr>
          <w:noProof/>
        </w:rPr>
      </w:pPr>
      <w:r w:rsidRPr="006144AE">
        <w:rPr>
          <w:noProof/>
        </w:rPr>
        <w:lastRenderedPageBreak/>
        <w:drawing>
          <wp:inline distT="0" distB="0" distL="0" distR="0" wp14:anchorId="526C7CF4" wp14:editId="3D8BC1C5">
            <wp:extent cx="5394960" cy="5265420"/>
            <wp:effectExtent l="0" t="0" r="0" b="0"/>
            <wp:docPr id="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394960" cy="5265420"/>
                    </a:xfrm>
                    <a:prstGeom prst="rect">
                      <a:avLst/>
                    </a:prstGeom>
                    <a:noFill/>
                    <a:ln>
                      <a:noFill/>
                    </a:ln>
                  </pic:spPr>
                </pic:pic>
              </a:graphicData>
            </a:graphic>
          </wp:inline>
        </w:drawing>
      </w:r>
    </w:p>
    <w:p w14:paraId="333FC187" w14:textId="77777777" w:rsidR="005A4DCB" w:rsidRDefault="005A4DCB" w:rsidP="005A4DCB">
      <w:pPr>
        <w:pStyle w:val="affc"/>
        <w:rPr>
          <w:rFonts w:hint="eastAsia"/>
        </w:rPr>
      </w:pPr>
      <w:bookmarkStart w:id="91" w:name="_Ref221204553"/>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sidR="009946A9">
        <w:rPr>
          <w:noProof/>
        </w:rPr>
        <w:t>6</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9946A9">
        <w:rPr>
          <w:noProof/>
        </w:rPr>
        <w:t>28</w:t>
      </w:r>
      <w:r>
        <w:fldChar w:fldCharType="end"/>
      </w:r>
      <w:bookmarkEnd w:id="91"/>
      <w:r>
        <w:rPr>
          <w:rFonts w:hint="eastAsia"/>
        </w:rPr>
        <w:t xml:space="preserve"> </w:t>
      </w:r>
      <w:r w:rsidR="00E465DD" w:rsidRPr="00E465DD">
        <w:t>工程效率最优优选方案采掘接续配置流程与结果</w:t>
      </w:r>
    </w:p>
    <w:p w14:paraId="2FF023B9" w14:textId="77777777" w:rsidR="005A4DCB" w:rsidRPr="005A2FA0" w:rsidRDefault="005A4DCB" w:rsidP="005A4DCB">
      <w:pPr>
        <w:pStyle w:val="affe"/>
        <w:rPr>
          <w:rFonts w:hint="eastAsia"/>
        </w:rPr>
      </w:pPr>
      <w:r>
        <w:t xml:space="preserve">Fig. </w:t>
      </w:r>
      <w:fldSimple w:instr=" STYLEREF 1 \s ">
        <w:r w:rsidR="009946A9">
          <w:rPr>
            <w:noProof/>
          </w:rPr>
          <w:t>6</w:t>
        </w:r>
      </w:fldSimple>
      <w:r>
        <w:t>.</w:t>
      </w:r>
      <w:fldSimple w:instr=" SEQ Fig. \* ARABIC \s 1 ">
        <w:r w:rsidR="009946A9">
          <w:rPr>
            <w:noProof/>
          </w:rPr>
          <w:t>28</w:t>
        </w:r>
      </w:fldSimple>
      <w:r>
        <w:rPr>
          <w:rFonts w:hint="eastAsia"/>
        </w:rPr>
        <w:t xml:space="preserve"> </w:t>
      </w:r>
      <w:r w:rsidR="00E465DD" w:rsidRPr="00E465DD">
        <w:t>Succession scheduling workflow and results for the efficiency-optimal scheme</w:t>
      </w:r>
    </w:p>
    <w:p w14:paraId="2A973538" w14:textId="77777777" w:rsidR="007C555D" w:rsidRDefault="007C555D" w:rsidP="00E84888">
      <w:pPr>
        <w:ind w:firstLine="480"/>
      </w:pPr>
      <w:r>
        <w:rPr>
          <w:rFonts w:hint="eastAsia"/>
        </w:rPr>
        <w:t>（</w:t>
      </w:r>
      <w:r>
        <w:rPr>
          <w:rFonts w:hint="eastAsia"/>
        </w:rPr>
        <w:t>2</w:t>
      </w:r>
      <w:r>
        <w:rPr>
          <w:rFonts w:hint="eastAsia"/>
        </w:rPr>
        <w:t>）工程经济分析</w:t>
      </w:r>
    </w:p>
    <w:p w14:paraId="05E163FD" w14:textId="77777777" w:rsidR="007C555D" w:rsidRDefault="000B533E" w:rsidP="00026571">
      <w:pPr>
        <w:ind w:firstLine="480"/>
      </w:pPr>
      <w:r w:rsidRPr="000B533E">
        <w:t>案例实施中，系统切换至工程经济分析模块，读取工程效率最优优选方案的工作面几何边界、回采面积与吨位计算结果，并与采掘接续模块输出的月度产量序列进行口径对齐，在统一评价期内完成产量分配、收入测算与成本费用项归集，进而计算净现金流、累计现金流及静态回收期等经济指标，输出方案经济性对照结果，用于检验规划方案在生产组织约束下的经济可达性与结果可解释性，具体流程与结果如</w:t>
      </w:r>
      <w:r w:rsidR="006B17C4">
        <w:fldChar w:fldCharType="begin"/>
      </w:r>
      <w:r w:rsidR="006B17C4">
        <w:instrText xml:space="preserve"> REF _Ref221207407 \h </w:instrText>
      </w:r>
      <w:r w:rsidR="006B17C4">
        <w:fldChar w:fldCharType="separate"/>
      </w:r>
      <w:r w:rsidR="009946A9">
        <w:rPr>
          <w:rFonts w:hint="eastAsia"/>
        </w:rPr>
        <w:t>图</w:t>
      </w:r>
      <w:r w:rsidR="009946A9">
        <w:rPr>
          <w:noProof/>
        </w:rPr>
        <w:t>6</w:t>
      </w:r>
      <w:r w:rsidR="009946A9">
        <w:t>.</w:t>
      </w:r>
      <w:r w:rsidR="009946A9">
        <w:rPr>
          <w:noProof/>
        </w:rPr>
        <w:t>29</w:t>
      </w:r>
      <w:r w:rsidR="006B17C4">
        <w:fldChar w:fldCharType="end"/>
      </w:r>
      <w:r w:rsidRPr="000B533E">
        <w:t>所示。</w:t>
      </w:r>
    </w:p>
    <w:p w14:paraId="32C58EB1" w14:textId="77777777" w:rsidR="00026571" w:rsidRPr="00026571" w:rsidRDefault="00026571" w:rsidP="00026571">
      <w:pPr>
        <w:spacing w:after="120"/>
        <w:ind w:firstLine="480"/>
        <w:rPr>
          <w:rFonts w:hint="eastAsia"/>
        </w:rPr>
      </w:pPr>
      <w:r w:rsidRPr="006B17C4">
        <w:t>由</w:t>
      </w:r>
      <w:r>
        <w:fldChar w:fldCharType="begin"/>
      </w:r>
      <w:r>
        <w:instrText xml:space="preserve"> REF _Ref221207407 \h </w:instrText>
      </w:r>
      <w:r>
        <w:fldChar w:fldCharType="separate"/>
      </w:r>
      <w:r w:rsidR="009946A9">
        <w:rPr>
          <w:rFonts w:hint="eastAsia"/>
        </w:rPr>
        <w:t>图</w:t>
      </w:r>
      <w:r w:rsidR="009946A9">
        <w:rPr>
          <w:noProof/>
        </w:rPr>
        <w:t>6</w:t>
      </w:r>
      <w:r w:rsidR="009946A9">
        <w:t>.</w:t>
      </w:r>
      <w:r w:rsidR="009946A9">
        <w:rPr>
          <w:noProof/>
        </w:rPr>
        <w:t>29</w:t>
      </w:r>
      <w:r>
        <w:fldChar w:fldCharType="end"/>
      </w:r>
      <w:r w:rsidRPr="006B17C4">
        <w:t>可见，工程经济分析模块在示范性参数配置下完成了与含水层扰动评价的联动计算与并列输出，从而验证系统在同一时间轴上贯通组织产量节奏、风险判据与现金流序列的能力。需要说明的是，本案例煤价、成本、投资与折现</w:t>
      </w:r>
      <w:r w:rsidRPr="006B17C4">
        <w:lastRenderedPageBreak/>
        <w:t>率等经济参数为演示性输入，其作用在于形成可计算的对照样例，而非用于给出矿井经济性的定量结论。结果表明，在给定参数条件下系统可自动生成</w:t>
      </w:r>
      <w:r w:rsidRPr="006B17C4">
        <w:t>136</w:t>
      </w:r>
      <w:r w:rsidRPr="006B17C4">
        <w:t>个月的收入、成本与累计现金流序列，并依据</w:t>
      </w:r>
      <w:r w:rsidRPr="006B17C4">
        <w:t>P90</w:t>
      </w:r>
      <w:r w:rsidRPr="006B17C4">
        <w:t>风险度量与</w:t>
      </w:r>
      <w:r w:rsidRPr="006B17C4">
        <w:t>0.85</w:t>
      </w:r>
      <w:r w:rsidRPr="006B17C4">
        <w:t>阈值识别高风险月份，同时按高风险月份产量折减</w:t>
      </w:r>
      <w:r w:rsidRPr="006B17C4">
        <w:t>10%</w:t>
      </w:r>
      <w:r w:rsidRPr="006B17C4">
        <w:t>的规则对可售产量进行修正，最终得到高风险月份数量为</w:t>
      </w:r>
      <w:r w:rsidRPr="006B17C4">
        <w:t>29</w:t>
      </w:r>
      <w:r w:rsidRPr="006B17C4">
        <w:t>个月。该联动输出说明，扰动判据能够以规则化方式传递至经济核算端，形成可追溯的产量折减与现金流响应关系，为后续在多方案对比中进一步引入治理投入、停产损失与风险权重等工程经济约束提供统一接口与组织形式。</w:t>
      </w:r>
    </w:p>
    <w:p w14:paraId="5FFFF577" w14:textId="002FA53F" w:rsidR="005A4DCB" w:rsidRDefault="00A10388" w:rsidP="005A4DCB">
      <w:pPr>
        <w:pStyle w:val="afffa"/>
        <w:rPr>
          <w:noProof/>
        </w:rPr>
      </w:pPr>
      <w:r w:rsidRPr="006144AE">
        <w:rPr>
          <w:noProof/>
        </w:rPr>
        <w:drawing>
          <wp:inline distT="0" distB="0" distL="0" distR="0" wp14:anchorId="27027CB3" wp14:editId="0F0CFC17">
            <wp:extent cx="5402580" cy="5966460"/>
            <wp:effectExtent l="0" t="0" r="0" b="0"/>
            <wp:docPr id="6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402580" cy="5966460"/>
                    </a:xfrm>
                    <a:prstGeom prst="rect">
                      <a:avLst/>
                    </a:prstGeom>
                    <a:noFill/>
                    <a:ln>
                      <a:noFill/>
                    </a:ln>
                  </pic:spPr>
                </pic:pic>
              </a:graphicData>
            </a:graphic>
          </wp:inline>
        </w:drawing>
      </w:r>
    </w:p>
    <w:p w14:paraId="7978B5E9" w14:textId="77777777" w:rsidR="005A4DCB" w:rsidRDefault="005A4DCB" w:rsidP="005A4DCB">
      <w:pPr>
        <w:pStyle w:val="affc"/>
        <w:rPr>
          <w:rFonts w:hint="eastAsia"/>
        </w:rPr>
      </w:pPr>
      <w:bookmarkStart w:id="92" w:name="_Ref221207407"/>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sidR="009946A9">
        <w:rPr>
          <w:noProof/>
        </w:rPr>
        <w:t>6</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9946A9">
        <w:rPr>
          <w:noProof/>
        </w:rPr>
        <w:t>29</w:t>
      </w:r>
      <w:r>
        <w:fldChar w:fldCharType="end"/>
      </w:r>
      <w:bookmarkEnd w:id="92"/>
      <w:r>
        <w:rPr>
          <w:rFonts w:hint="eastAsia"/>
        </w:rPr>
        <w:t xml:space="preserve"> </w:t>
      </w:r>
      <w:r w:rsidR="000B533E" w:rsidRPr="000B533E">
        <w:t>工程经济分析流程与结果展示</w:t>
      </w:r>
    </w:p>
    <w:p w14:paraId="26E7AA20" w14:textId="77777777" w:rsidR="005A4DCB" w:rsidRPr="005A2FA0" w:rsidRDefault="005A4DCB" w:rsidP="005A4DCB">
      <w:pPr>
        <w:pStyle w:val="affe"/>
        <w:rPr>
          <w:rFonts w:hint="eastAsia"/>
        </w:rPr>
      </w:pPr>
      <w:r>
        <w:t xml:space="preserve">Fig. </w:t>
      </w:r>
      <w:fldSimple w:instr=" STYLEREF 1 \s ">
        <w:r w:rsidR="009946A9">
          <w:rPr>
            <w:noProof/>
          </w:rPr>
          <w:t>6</w:t>
        </w:r>
      </w:fldSimple>
      <w:r>
        <w:t>.</w:t>
      </w:r>
      <w:fldSimple w:instr=" SEQ Fig. \* ARABIC \s 1 ">
        <w:r w:rsidR="009946A9">
          <w:rPr>
            <w:noProof/>
          </w:rPr>
          <w:t>29</w:t>
        </w:r>
      </w:fldSimple>
      <w:r>
        <w:rPr>
          <w:rFonts w:hint="eastAsia"/>
        </w:rPr>
        <w:t xml:space="preserve"> </w:t>
      </w:r>
      <w:r w:rsidR="000B533E" w:rsidRPr="000B533E">
        <w:t>Workflow and results of the economic evaluation module</w:t>
      </w:r>
    </w:p>
    <w:p w14:paraId="2076587B" w14:textId="77777777" w:rsidR="000842B6" w:rsidRDefault="00DF06CE" w:rsidP="00DF06CE">
      <w:pPr>
        <w:pStyle w:val="2"/>
        <w:rPr>
          <w:rFonts w:hint="eastAsia"/>
        </w:rPr>
      </w:pPr>
      <w:bookmarkStart w:id="93" w:name="_Toc221200473"/>
      <w:r>
        <w:rPr>
          <w:rFonts w:hint="eastAsia"/>
        </w:rPr>
        <w:lastRenderedPageBreak/>
        <w:t>本章小结</w:t>
      </w:r>
      <w:bookmarkEnd w:id="93"/>
    </w:p>
    <w:p w14:paraId="772D2BC4" w14:textId="77777777" w:rsidR="00C511F1" w:rsidRPr="00C511F1" w:rsidRDefault="00C511F1" w:rsidP="00C511F1">
      <w:pPr>
        <w:ind w:firstLine="480"/>
      </w:pPr>
      <w:r w:rsidRPr="00C511F1">
        <w:t>本章面向采区尺度规划决策中覆岩扰动约束难以前置、指标口径不统一及规划与实施脱节等问题，以覆岩扰动度（</w:t>
      </w:r>
      <w:r w:rsidRPr="00C511F1">
        <w:t>ODI</w:t>
      </w:r>
      <w:r w:rsidRPr="00C511F1">
        <w:t>）为核心度量，将采区规划形式化为覆岩扰动约束下的多目标协同决策问题，构建了从机理认识、模型求解到系统集成与工程案例验证的完整技术链条，主要结论如下：</w:t>
      </w:r>
    </w:p>
    <w:p w14:paraId="1AF4EA2D" w14:textId="77777777" w:rsidR="00C511F1" w:rsidRPr="00C511F1" w:rsidRDefault="00C511F1" w:rsidP="00C511F1">
      <w:pPr>
        <w:ind w:firstLine="480"/>
      </w:pPr>
      <w:r w:rsidRPr="00C511F1">
        <w:t>（</w:t>
      </w:r>
      <w:r w:rsidRPr="00C511F1">
        <w:t>1</w:t>
      </w:r>
      <w:r w:rsidRPr="00C511F1">
        <w:t>）从采区尺度多工作面协同开采出发，阐明了覆岩扰动效应的空间叠加、阈值突变与推进累积机理，明确了工作面位置与规模、煤柱留设方式及开采组织参数对扰动空间分布形态与集中程度的控制作用；指出覆岩扰动具有阶段性与动态演化特征，扰动阈值可作为规划方案安全可行性的边界条件，应在决策阶段以前置约束形式嵌入方案生成与筛选过程。</w:t>
      </w:r>
    </w:p>
    <w:p w14:paraId="40C89072" w14:textId="77777777" w:rsidR="00C511F1" w:rsidRPr="00C511F1" w:rsidRDefault="00C511F1" w:rsidP="00C511F1">
      <w:pPr>
        <w:ind w:firstLine="480"/>
      </w:pPr>
      <w:r w:rsidRPr="00C511F1">
        <w:t>（</w:t>
      </w:r>
      <w:r w:rsidRPr="00C511F1">
        <w:t>2</w:t>
      </w:r>
      <w:r w:rsidRPr="00C511F1">
        <w:t>）在覆岩扰动约束条件下，系统分析了安全控制、资源回收与生产效率三类目标的冲突来源及其耦合关系，揭示同一组规划变量在不同目标驱动下呈现方向相反的约束与驱动作用；提出以</w:t>
      </w:r>
      <w:r w:rsidRPr="00C511F1">
        <w:t>ODI</w:t>
      </w:r>
      <w:r w:rsidRPr="00C511F1">
        <w:t>为统一标尺，在一致空间域与统一统计口径下组织多目标协同权衡，为规划方案可比性与折中解可解释性提供基础。</w:t>
      </w:r>
    </w:p>
    <w:p w14:paraId="695A45EB" w14:textId="77777777" w:rsidR="00C511F1" w:rsidRPr="00C511F1" w:rsidRDefault="00C511F1" w:rsidP="00C511F1">
      <w:pPr>
        <w:ind w:firstLine="480"/>
      </w:pPr>
      <w:r w:rsidRPr="00C511F1">
        <w:t>（</w:t>
      </w:r>
      <w:r w:rsidRPr="00C511F1">
        <w:t>3</w:t>
      </w:r>
      <w:r w:rsidRPr="00C511F1">
        <w:t>）构建了采区规划参数体系与候选方案生成</w:t>
      </w:r>
      <w:r w:rsidRPr="00C511F1">
        <w:t>—</w:t>
      </w:r>
      <w:r w:rsidRPr="00C511F1">
        <w:t>分层可行性判定</w:t>
      </w:r>
      <w:r w:rsidRPr="00C511F1">
        <w:t>—</w:t>
      </w:r>
      <w:r w:rsidRPr="00C511F1">
        <w:t>多目标协同权衡的求解路线：以采区边界与不可采域扣除得到有效布置域为统一空间域，引入布置方向参数控制方案差异来源；以工作面宽度区间与煤柱留设区间为核心输入开展枚举组合，并将扰动分布场转化为阈值、分区限制或惩罚项等可执行前置约束；在此基础上形成可用于方案比选的统一候选计算链路。</w:t>
      </w:r>
    </w:p>
    <w:p w14:paraId="473946C6" w14:textId="77777777" w:rsidR="00C511F1" w:rsidRPr="00C511F1" w:rsidRDefault="00C511F1" w:rsidP="00C511F1">
      <w:pPr>
        <w:ind w:firstLine="480"/>
      </w:pPr>
      <w:r w:rsidRPr="00C511F1">
        <w:t>（</w:t>
      </w:r>
      <w:r w:rsidRPr="00C511F1">
        <w:t>4</w:t>
      </w:r>
      <w:r w:rsidRPr="00C511F1">
        <w:t>）面向不同工程偏好，建立了四类模式化规划方案的约束条件与目标函数体系：工程效率最优方案以覆盖率为主导并引入工作面数量、尺度离散性与短推进风险惩罚；资源回收最优方案以面内占用比例与近全覆盖验收约束抑制越界切割与残留；覆岩扰动最优方案以</w:t>
      </w:r>
      <w:r w:rsidRPr="00C511F1">
        <w:t>ODI</w:t>
      </w:r>
      <w:r w:rsidRPr="00C511F1">
        <w:t>均值、分位值与超阈比例等统计量构造扰动最小化排序；权重自定义方案将效率、回收与扰动三分量在同一尺度下进行非支配排序与加权综合评价，实现折中解集输出与偏好映射。</w:t>
      </w:r>
    </w:p>
    <w:p w14:paraId="7B5D042D" w14:textId="77777777" w:rsidR="00C511F1" w:rsidRPr="00C511F1" w:rsidRDefault="00C511F1" w:rsidP="00C511F1">
      <w:pPr>
        <w:ind w:firstLine="480"/>
      </w:pPr>
      <w:r w:rsidRPr="00C511F1">
        <w:t>（</w:t>
      </w:r>
      <w:r w:rsidRPr="00C511F1">
        <w:t>5</w:t>
      </w:r>
      <w:r w:rsidRPr="00C511F1">
        <w:t>）提出基于</w:t>
      </w:r>
      <w:r w:rsidRPr="00C511F1">
        <w:t>ODI</w:t>
      </w:r>
      <w:r w:rsidRPr="00C511F1">
        <w:t>分布的协同调控框架，将采区前期风险分区、方案布置比选与回采过程调控在同一扰动标尺下贯通：布置层以工作面尺度与煤柱留设为控制变量，通过高扰动区规避、边界与相邻隔离、影响域分散与尺度约束等规则实现前置筛选与方案择优；生产层在空间方案固定条件下以采高为主控变量、以推进长度为观测尺度输出扰动判据序列与超限区段，用于分段控制与前探评价。</w:t>
      </w:r>
    </w:p>
    <w:p w14:paraId="3A7621EB" w14:textId="77777777" w:rsidR="00C511F1" w:rsidRPr="00C511F1" w:rsidRDefault="00C511F1" w:rsidP="00C511F1">
      <w:pPr>
        <w:ind w:firstLine="480"/>
      </w:pPr>
      <w:r w:rsidRPr="00C511F1">
        <w:t>（</w:t>
      </w:r>
      <w:r w:rsidRPr="00C511F1">
        <w:t>6</w:t>
      </w:r>
      <w:r w:rsidRPr="00C511F1">
        <w:t>）构建了采掘接续计划与工程经济分析的原理体系，在不改变规划确定的工作面集合与煤柱结构的前提下，建立准备</w:t>
      </w:r>
      <w:r w:rsidRPr="00C511F1">
        <w:t>—</w:t>
      </w:r>
      <w:r w:rsidRPr="00C511F1">
        <w:t>回采</w:t>
      </w:r>
      <w:r w:rsidRPr="00C511F1">
        <w:t>—</w:t>
      </w:r>
      <w:r w:rsidRPr="00C511F1">
        <w:t>转换三类任务体系，明确回采顺序、并行方式、掘进能力配置、安装搬家工期及推进速度与有效作业时间等</w:t>
      </w:r>
      <w:r w:rsidRPr="00C511F1">
        <w:lastRenderedPageBreak/>
        <w:t>可调因素，并按先后关系、能力与安全三类约束组织月度产量序列；进一步以月度尺度建立现金流核算结构，将扰动约束通过限产修正与风险附加支出规则映射为可核算的价值影响，形成净现值、回收期与单位成本等评价指标体系及其风险联动机制。</w:t>
      </w:r>
    </w:p>
    <w:p w14:paraId="60FFF9AE" w14:textId="77777777" w:rsidR="00C511F1" w:rsidRPr="00C511F1" w:rsidRDefault="00C511F1" w:rsidP="00C511F1">
      <w:pPr>
        <w:ind w:firstLine="480"/>
      </w:pPr>
      <w:r w:rsidRPr="00C511F1">
        <w:t>（</w:t>
      </w:r>
      <w:r w:rsidRPr="00C511F1">
        <w:t>7</w:t>
      </w:r>
      <w:r w:rsidRPr="00C511F1">
        <w:t>）完成</w:t>
      </w:r>
      <w:r w:rsidRPr="00C511F1">
        <w:t>“</w:t>
      </w:r>
      <w:r w:rsidRPr="00C511F1">
        <w:t>多场景覆岩扰动综合评价与采区规划协同调控系统</w:t>
      </w:r>
      <w:r w:rsidRPr="00C511F1">
        <w:t>”</w:t>
      </w:r>
      <w:r w:rsidRPr="00C511F1">
        <w:t>的工程化集成，明确系统定位与集成边界，提出评价前置、约束贯穿与尺度一致的设计原则，构建数据与模型层</w:t>
      </w:r>
      <w:r w:rsidRPr="00C511F1">
        <w:t>—</w:t>
      </w:r>
      <w:r w:rsidRPr="00C511F1">
        <w:t>计算与分析层</w:t>
      </w:r>
      <w:r w:rsidRPr="00C511F1">
        <w:t>—</w:t>
      </w:r>
      <w:r w:rsidRPr="00C511F1">
        <w:t>决策与应用层的总体架构，并划分综合扰动评价、地质参数分析、采区规划、协同调控、采掘接续与工程经济分析等功能模块，建立由空间方案单向传递与条件触发相结合的模块联动机制。</w:t>
      </w:r>
    </w:p>
    <w:p w14:paraId="571A62B9" w14:textId="77777777" w:rsidR="008069FC" w:rsidRPr="00C511F1" w:rsidRDefault="00C511F1" w:rsidP="008069FC">
      <w:pPr>
        <w:ind w:firstLine="480"/>
      </w:pPr>
      <w:r w:rsidRPr="00C511F1">
        <w:t>（</w:t>
      </w:r>
      <w:r w:rsidRPr="00C511F1">
        <w:t>8</w:t>
      </w:r>
      <w:r w:rsidRPr="00C511F1">
        <w:t>）通过工程案例实现方法链条的闭环验证：在地表下沉、含水层扰动与上行开采可行性三类场景下完成</w:t>
      </w:r>
      <w:r w:rsidRPr="00C511F1">
        <w:t>ODI</w:t>
      </w:r>
      <w:r w:rsidRPr="00C511F1">
        <w:t>评价与实测约束分区</w:t>
      </w:r>
      <w:r w:rsidRPr="00C511F1">
        <w:t>/</w:t>
      </w:r>
      <w:r w:rsidRPr="00C511F1">
        <w:t>偏差分析或先验分区输出；基于含水层扰动场景</w:t>
      </w:r>
      <w:r w:rsidRPr="00C511F1">
        <w:t>ODI</w:t>
      </w:r>
      <w:r w:rsidRPr="00C511F1">
        <w:t>成果开展采区规划四类模式对照，获得不同目标偏好下的代表性方案集；在协同调控案例中识别推进敏感窗口并开展布局层隔离与生产层限高调控对照，验证</w:t>
      </w:r>
      <w:r w:rsidRPr="00C511F1">
        <w:t>ODI</w:t>
      </w:r>
      <w:r w:rsidRPr="00C511F1">
        <w:t>统计量在推进阶段尺度上的可检验性；在同一时间轴下完成采掘接续与经济分析联动输出，体现扰动判据向产量修正与现金流响应的可追溯传递关系。</w:t>
      </w:r>
    </w:p>
    <w:p w14:paraId="2A4A3D3B" w14:textId="77777777" w:rsidR="0009415F" w:rsidRDefault="0009415F" w:rsidP="008069FC">
      <w:pPr>
        <w:ind w:firstLine="480"/>
      </w:pPr>
    </w:p>
    <w:p w14:paraId="7D1BDB18" w14:textId="77777777" w:rsidR="0009415F" w:rsidRPr="007274D4" w:rsidRDefault="0009415F" w:rsidP="008069FC">
      <w:pPr>
        <w:ind w:firstLine="480"/>
        <w:rPr>
          <w:rFonts w:hint="eastAsia"/>
        </w:rPr>
      </w:pPr>
    </w:p>
    <w:p w14:paraId="30B11FAE" w14:textId="77777777" w:rsidR="008069FC" w:rsidRPr="008069FC" w:rsidRDefault="008069FC" w:rsidP="008069FC">
      <w:pPr>
        <w:ind w:firstLine="480"/>
        <w:rPr>
          <w:rFonts w:hint="eastAsia"/>
        </w:rPr>
      </w:pPr>
      <w:r>
        <w:br w:type="page"/>
      </w:r>
    </w:p>
    <w:p w14:paraId="161928B6" w14:textId="77777777" w:rsidR="00CA57DB" w:rsidRDefault="00CA57DB" w:rsidP="00A9460E">
      <w:pPr>
        <w:pStyle w:val="10"/>
        <w:sectPr w:rsidR="00CA57DB" w:rsidSect="008069FC">
          <w:pgSz w:w="11906" w:h="16838"/>
          <w:pgMar w:top="1701" w:right="1701" w:bottom="1701" w:left="1701" w:header="1134" w:footer="1134" w:gutter="0"/>
          <w:cols w:space="720"/>
          <w:docGrid w:type="linesAndChars" w:linePitch="316"/>
        </w:sectPr>
      </w:pPr>
    </w:p>
    <w:p w14:paraId="5E3B8111" w14:textId="77777777" w:rsidR="008A7E4A" w:rsidRDefault="008A7E4A" w:rsidP="00A9460E">
      <w:pPr>
        <w:pStyle w:val="10"/>
      </w:pPr>
      <w:bookmarkStart w:id="94" w:name="_Toc221200474"/>
      <w:r>
        <w:lastRenderedPageBreak/>
        <w:t>结论与展望</w:t>
      </w:r>
      <w:bookmarkEnd w:id="94"/>
    </w:p>
    <w:p w14:paraId="2BD356CC" w14:textId="77777777" w:rsidR="00174A00" w:rsidRDefault="00174A00" w:rsidP="00174A00">
      <w:pPr>
        <w:pStyle w:val="2"/>
      </w:pPr>
      <w:bookmarkStart w:id="95" w:name="_Toc221200475"/>
      <w:r>
        <w:rPr>
          <w:rFonts w:hint="eastAsia"/>
        </w:rPr>
        <w:t>主要结论</w:t>
      </w:r>
      <w:bookmarkEnd w:id="95"/>
    </w:p>
    <w:p w14:paraId="65B59FFB" w14:textId="77777777" w:rsidR="008A7E4A" w:rsidRDefault="008A7E4A">
      <w:pPr>
        <w:snapToGrid w:val="0"/>
        <w:ind w:firstLine="480"/>
      </w:pPr>
      <w:r>
        <w:t>充分运用煤地球化学、煤岩学、煤田地质学、岩石学和矿物学等理论知识，通过大量的精密测试和系统分析，较为详细研究了煤中伴生元素的地质地球化学习性和成因机理，归纳了煤中伴生元素富集的地质模式。有如下认识：</w:t>
      </w:r>
    </w:p>
    <w:p w14:paraId="03C75227" w14:textId="77777777" w:rsidR="008A7E4A" w:rsidRDefault="008A7E4A">
      <w:pPr>
        <w:snapToGrid w:val="0"/>
        <w:ind w:firstLineChars="150" w:firstLine="360"/>
      </w:pPr>
      <w:r>
        <w:t>（</w:t>
      </w:r>
      <w:r>
        <w:t>1</w:t>
      </w:r>
      <w:r>
        <w:t>）通过对华北聚煤盆地一些典型矿区晚古生代煤中伴生元素的综合研究，并在充分收集前人研究工作的基础上，发现除局部地区外，华北聚煤盆地晚古生代煤中明显有害元素含导因素。从现在掌握的资料来看，后期的岩浆热液和岩浆接触变质对煤的变质程度起了巨大作用，而对有害微量元素在煤中的富集作用仅在少数地区得到证实。</w:t>
      </w:r>
    </w:p>
    <w:p w14:paraId="10A76036" w14:textId="77777777" w:rsidR="008A7E4A" w:rsidRDefault="008A7E4A">
      <w:pPr>
        <w:snapToGrid w:val="0"/>
        <w:ind w:firstLineChars="150" w:firstLine="360"/>
        <w:rPr>
          <w:color w:val="000000"/>
        </w:rPr>
      </w:pPr>
      <w:r>
        <w:t>（</w:t>
      </w:r>
      <w:r>
        <w:t>2</w:t>
      </w:r>
      <w:r>
        <w:t>）对全国晚古生代</w:t>
      </w:r>
      <w:r>
        <w:t>226</w:t>
      </w:r>
      <w:r>
        <w:t>个煤样中稀土元素的含量进行了统计，分析了煤中稀土元素的分布特征。研究发现，煤中稀土元素的含量主要受控于陆源碎屑的供给，山西组煤中稀土元</w:t>
      </w:r>
      <w:r>
        <w:rPr>
          <w:color w:val="000000"/>
        </w:rPr>
        <w:t>这和煤层中稀土元素的赋存状态不同，表明不同的沉积环境以及相同的沉积环境对不同的物质中的稀土元素的分馏效应是不同的。</w:t>
      </w:r>
    </w:p>
    <w:p w14:paraId="0022BA62" w14:textId="77777777" w:rsidR="008A7E4A" w:rsidRDefault="008A7E4A">
      <w:pPr>
        <w:snapToGrid w:val="0"/>
        <w:ind w:firstLineChars="150" w:firstLine="360"/>
      </w:pPr>
      <w:r>
        <w:t>。。。。。。。。。。。。。。。。。。。。。。。。。。。。。。。。。。。。。。。。。。。。。。。。。。。。。。。。。。。。。。。。</w:t>
      </w:r>
    </w:p>
    <w:p w14:paraId="4F54EF02" w14:textId="77777777" w:rsidR="008A7E4A" w:rsidRDefault="008A7E4A">
      <w:pPr>
        <w:snapToGrid w:val="0"/>
        <w:ind w:firstLineChars="150" w:firstLine="360"/>
      </w:pPr>
      <w:r>
        <w:t>。。。。。。。。。。。。。。。。。。。。。。。。。。。。。。。。。。。。。。。。。。。。。。。。。。。。。。。。。。。。。。。。</w:t>
      </w:r>
    </w:p>
    <w:p w14:paraId="0861FC6B" w14:textId="77777777" w:rsidR="008A7E4A" w:rsidRDefault="008A7E4A">
      <w:pPr>
        <w:snapToGrid w:val="0"/>
        <w:ind w:firstLine="480"/>
      </w:pPr>
      <w:r>
        <w:t>（</w:t>
      </w:r>
      <w:r>
        <w:t>6</w:t>
      </w:r>
      <w:r>
        <w:t>）</w:t>
      </w:r>
      <w:r>
        <w:t xml:space="preserve"> </w:t>
      </w:r>
      <w:r>
        <w:t>研究发现，煤中稀土元素的含量主要受控于陆源碎屑的供给，山西组煤中稀土元</w:t>
      </w:r>
      <w:r>
        <w:rPr>
          <w:color w:val="000000"/>
        </w:rPr>
        <w:t>这和煤层中稀土元素的赋存状态不同，表明不同的沉积环境以及相同的沉积环境对不同的物质中的稀土元素的分馏效应是不同的。</w:t>
      </w:r>
    </w:p>
    <w:p w14:paraId="321D4AD2" w14:textId="77777777" w:rsidR="008A7E4A" w:rsidRDefault="008A7E4A">
      <w:pPr>
        <w:snapToGrid w:val="0"/>
        <w:ind w:firstLine="480"/>
      </w:pPr>
      <w:r>
        <w:t>通过大量系统的研究工作，作者取得了一些有意义的认识。首次详细讨论了煤中铂族元素的含量和地质成因，在低温热液流体对煤中伴生元素的再分配作用等方面提出了新的见解和思路；探索性研究了同沉积火山灰作用对煤中伴生元素的富集和存在形态的影响，提出了新的岩石分类和命名方案。但仍然存在不少的问题和不足之处尚待更深入研究和探讨：</w:t>
      </w:r>
      <w:r>
        <w:t>①</w:t>
      </w:r>
      <w:r>
        <w:t>在铂族元素赋存状态方面，本次研究尚显论据不充分，只是采用数理统计的方法得出了煤中铂族元素与矿物的亲和性，尚须采用高分辨率离子探针、质子探针、微区同位素分析等技术进行详细研究。</w:t>
      </w:r>
      <w:r>
        <w:t>②</w:t>
      </w:r>
      <w:r>
        <w:t>在同沉积火山灰对煤中伴生元素富集作用方面，贵州织金</w:t>
      </w:r>
      <w:r>
        <w:t>9</w:t>
      </w:r>
      <w:r>
        <w:t>煤层中的基性火山灰虽经国内一些知名专家得以认证，但仍缺乏充分的野外实地考察工作和火山灰确凿物证；沉碳质火山灰胶凝体、正常煤显微组分、陆源碎屑物质这三者之间是一种怎样的成分、结构构造关系；织金矿区</w:t>
      </w:r>
      <w:r>
        <w:t>9</w:t>
      </w:r>
      <w:r>
        <w:t>煤层及其中的风氧化煤砾是否属于同一煤层等问题值得深入探索研究。作者愿意在经费有保证的情况下，继续以上研究工作，希望最终能得到一个圆满的结论。</w:t>
      </w:r>
    </w:p>
    <w:p w14:paraId="28CC2BBD" w14:textId="77777777" w:rsidR="008A7E4A" w:rsidRDefault="00174A00" w:rsidP="00174A00">
      <w:pPr>
        <w:pStyle w:val="2"/>
      </w:pPr>
      <w:bookmarkStart w:id="96" w:name="_Toc221200476"/>
      <w:r>
        <w:rPr>
          <w:rFonts w:hint="eastAsia"/>
        </w:rPr>
        <w:lastRenderedPageBreak/>
        <w:t>展望</w:t>
      </w:r>
      <w:bookmarkEnd w:id="96"/>
    </w:p>
    <w:p w14:paraId="3BB6B625" w14:textId="77777777" w:rsidR="008A7E4A" w:rsidRDefault="00174A00">
      <w:pPr>
        <w:snapToGrid w:val="0"/>
        <w:spacing w:before="158"/>
        <w:ind w:firstLine="480"/>
      </w:pPr>
      <w:r>
        <w:rPr>
          <w:rFonts w:hint="eastAsia"/>
        </w:rPr>
        <w:t>全生命周期</w:t>
      </w:r>
    </w:p>
    <w:p w14:paraId="6B768407" w14:textId="77777777" w:rsidR="00174A00" w:rsidRDefault="00174A00">
      <w:pPr>
        <w:snapToGrid w:val="0"/>
        <w:spacing w:before="158"/>
        <w:ind w:firstLine="480"/>
        <w:rPr>
          <w:rFonts w:hint="eastAsia"/>
        </w:rPr>
      </w:pPr>
    </w:p>
    <w:p w14:paraId="3CB3F189" w14:textId="77777777" w:rsidR="008A7E4A" w:rsidRDefault="008A7E4A">
      <w:pPr>
        <w:snapToGrid w:val="0"/>
        <w:spacing w:before="158"/>
        <w:ind w:firstLine="480"/>
      </w:pPr>
    </w:p>
    <w:p w14:paraId="5E45EB4F" w14:textId="77777777" w:rsidR="008A7E4A" w:rsidRDefault="008A7E4A">
      <w:pPr>
        <w:snapToGrid w:val="0"/>
        <w:spacing w:before="158"/>
        <w:ind w:firstLine="480"/>
        <w:sectPr w:rsidR="008A7E4A" w:rsidSect="00CA57DB">
          <w:pgSz w:w="11906" w:h="16838"/>
          <w:pgMar w:top="1701" w:right="1701" w:bottom="1701" w:left="1701" w:header="1134" w:footer="1134" w:gutter="0"/>
          <w:cols w:space="720"/>
          <w:docGrid w:type="linesAndChars" w:linePitch="316"/>
        </w:sectPr>
      </w:pPr>
    </w:p>
    <w:p w14:paraId="3B612E09" w14:textId="77777777" w:rsidR="008A7E4A" w:rsidRDefault="008A7E4A" w:rsidP="00861E11">
      <w:pPr>
        <w:pStyle w:val="10"/>
        <w:numPr>
          <w:ilvl w:val="0"/>
          <w:numId w:val="0"/>
        </w:numPr>
      </w:pPr>
      <w:bookmarkStart w:id="97" w:name="_Toc221200477"/>
      <w:r>
        <w:lastRenderedPageBreak/>
        <w:t>参考文献</w:t>
      </w:r>
      <w:bookmarkEnd w:id="97"/>
    </w:p>
    <w:p w14:paraId="1A2FDE2C" w14:textId="77777777" w:rsidR="008A7E4A" w:rsidRDefault="008A7E4A">
      <w:pPr>
        <w:pStyle w:val="ac"/>
        <w:snapToGrid w:val="0"/>
        <w:ind w:left="425" w:firstLine="480"/>
        <w:rPr>
          <w:rFonts w:ascii="Times New Roman" w:hAnsi="Times New Roman" w:cs="Times New Roman" w:hint="eastAsia"/>
          <w:color w:val="000000"/>
          <w:szCs w:val="24"/>
        </w:rPr>
      </w:pPr>
      <w:r>
        <w:rPr>
          <w:rFonts w:ascii="Times New Roman" w:hAnsi="Times New Roman" w:cs="Times New Roman"/>
          <w:color w:val="000000"/>
          <w:szCs w:val="24"/>
        </w:rPr>
        <w:t xml:space="preserve">[1] </w:t>
      </w:r>
      <w:r>
        <w:rPr>
          <w:rFonts w:ascii="Times New Roman" w:hAnsi="Times New Roman" w:cs="Times New Roman"/>
          <w:color w:val="000000"/>
          <w:szCs w:val="24"/>
        </w:rPr>
        <w:t>代世峰</w:t>
      </w:r>
      <w:r>
        <w:rPr>
          <w:rFonts w:ascii="Times New Roman" w:hAnsi="Times New Roman" w:cs="Times New Roman" w:hint="eastAsia"/>
          <w:color w:val="000000"/>
          <w:szCs w:val="24"/>
        </w:rPr>
        <w:t>，</w:t>
      </w:r>
      <w:r>
        <w:rPr>
          <w:rFonts w:ascii="Times New Roman" w:hAnsi="Times New Roman" w:cs="Times New Roman"/>
          <w:color w:val="000000"/>
          <w:szCs w:val="24"/>
        </w:rPr>
        <w:t>任德贻</w:t>
      </w:r>
      <w:r>
        <w:rPr>
          <w:rFonts w:ascii="Times New Roman" w:hAnsi="Times New Roman" w:cs="Times New Roman" w:hint="eastAsia"/>
          <w:color w:val="000000"/>
          <w:szCs w:val="24"/>
        </w:rPr>
        <w:t>，</w:t>
      </w:r>
      <w:r>
        <w:rPr>
          <w:rFonts w:ascii="Times New Roman" w:hAnsi="Times New Roman" w:cs="Times New Roman"/>
          <w:color w:val="000000"/>
          <w:szCs w:val="24"/>
        </w:rPr>
        <w:t>唐跃刚</w:t>
      </w:r>
      <w:r>
        <w:rPr>
          <w:rFonts w:ascii="Times New Roman" w:hAnsi="Times New Roman" w:cs="Times New Roman" w:hint="eastAsia"/>
          <w:color w:val="000000"/>
          <w:szCs w:val="24"/>
        </w:rPr>
        <w:t>，</w:t>
      </w:r>
      <w:r>
        <w:rPr>
          <w:rFonts w:ascii="Times New Roman" w:hAnsi="Times New Roman" w:cs="Times New Roman"/>
          <w:color w:val="000000"/>
          <w:szCs w:val="24"/>
        </w:rPr>
        <w:t>等</w:t>
      </w:r>
      <w:r>
        <w:rPr>
          <w:rFonts w:ascii="Times New Roman" w:hAnsi="Times New Roman" w:cs="Times New Roman" w:hint="eastAsia"/>
          <w:color w:val="000000"/>
          <w:szCs w:val="24"/>
        </w:rPr>
        <w:t>．</w:t>
      </w:r>
      <w:r>
        <w:rPr>
          <w:rFonts w:ascii="Times New Roman" w:hAnsi="Times New Roman" w:cs="Times New Roman"/>
          <w:color w:val="000000"/>
          <w:szCs w:val="24"/>
        </w:rPr>
        <w:t>高硫煤中硫的地质演化模式</w:t>
      </w:r>
      <w:r>
        <w:rPr>
          <w:rFonts w:ascii="Times New Roman" w:hAnsi="Times New Roman" w:cs="Times New Roman"/>
          <w:color w:val="000000"/>
          <w:szCs w:val="24"/>
        </w:rPr>
        <w:t>——</w:t>
      </w:r>
      <w:r>
        <w:rPr>
          <w:rFonts w:ascii="Times New Roman" w:hAnsi="Times New Roman" w:cs="Times New Roman"/>
          <w:color w:val="000000"/>
          <w:szCs w:val="24"/>
        </w:rPr>
        <w:t>以内蒙古乌达矿区为例</w:t>
      </w:r>
      <w:r>
        <w:rPr>
          <w:rFonts w:ascii="Times New Roman" w:hAnsi="Times New Roman" w:cs="Times New Roman"/>
          <w:color w:val="000000"/>
          <w:szCs w:val="24"/>
        </w:rPr>
        <w:t>[J]</w:t>
      </w:r>
      <w:r>
        <w:rPr>
          <w:rFonts w:ascii="Times New Roman" w:hAnsi="Times New Roman" w:cs="Times New Roman" w:hint="eastAsia"/>
          <w:color w:val="000000"/>
          <w:szCs w:val="24"/>
        </w:rPr>
        <w:t>．</w:t>
      </w:r>
      <w:r>
        <w:rPr>
          <w:rFonts w:ascii="Times New Roman" w:hAnsi="Times New Roman" w:cs="Times New Roman"/>
          <w:color w:val="000000"/>
          <w:szCs w:val="24"/>
        </w:rPr>
        <w:t>地质论评</w:t>
      </w:r>
      <w:r>
        <w:rPr>
          <w:rFonts w:ascii="Times New Roman" w:hAnsi="Times New Roman" w:cs="Times New Roman" w:hint="eastAsia"/>
          <w:color w:val="000000"/>
          <w:szCs w:val="24"/>
        </w:rPr>
        <w:t>，</w:t>
      </w:r>
      <w:r>
        <w:rPr>
          <w:rFonts w:ascii="Times New Roman" w:hAnsi="Times New Roman" w:cs="Times New Roman"/>
          <w:color w:val="000000"/>
          <w:szCs w:val="24"/>
        </w:rPr>
        <w:t>2001</w:t>
      </w:r>
      <w:r>
        <w:rPr>
          <w:rFonts w:ascii="Times New Roman" w:hAnsi="Times New Roman" w:cs="Times New Roman" w:hint="eastAsia"/>
          <w:color w:val="000000"/>
          <w:szCs w:val="24"/>
        </w:rPr>
        <w:t>，</w:t>
      </w:r>
      <w:r>
        <w:rPr>
          <w:rFonts w:ascii="Times New Roman" w:hAnsi="Times New Roman" w:cs="Times New Roman"/>
          <w:color w:val="000000"/>
          <w:szCs w:val="24"/>
        </w:rPr>
        <w:t>47(4)</w:t>
      </w:r>
      <w:r>
        <w:rPr>
          <w:rFonts w:ascii="Times New Roman" w:hAnsi="Times New Roman" w:cs="Times New Roman" w:hint="eastAsia"/>
          <w:color w:val="000000"/>
          <w:szCs w:val="24"/>
        </w:rPr>
        <w:t>：</w:t>
      </w:r>
      <w:r>
        <w:rPr>
          <w:rFonts w:ascii="Times New Roman" w:hAnsi="Times New Roman" w:cs="Times New Roman"/>
          <w:color w:val="000000"/>
          <w:szCs w:val="24"/>
        </w:rPr>
        <w:t>383-387</w:t>
      </w:r>
      <w:r>
        <w:rPr>
          <w:rFonts w:ascii="Times New Roman" w:hAnsi="Times New Roman" w:cs="Times New Roman" w:hint="eastAsia"/>
          <w:color w:val="000000"/>
          <w:szCs w:val="24"/>
        </w:rPr>
        <w:t>．</w:t>
      </w:r>
    </w:p>
    <w:p w14:paraId="396AFBBA" w14:textId="77777777" w:rsidR="008A7E4A" w:rsidRDefault="008A7E4A">
      <w:pPr>
        <w:pStyle w:val="ac"/>
        <w:snapToGrid w:val="0"/>
        <w:ind w:left="425" w:firstLine="480"/>
        <w:rPr>
          <w:rFonts w:ascii="Times New Roman" w:hAnsi="Times New Roman" w:cs="Times New Roman"/>
          <w:color w:val="000000"/>
          <w:szCs w:val="24"/>
        </w:rPr>
      </w:pPr>
      <w:r>
        <w:rPr>
          <w:rFonts w:ascii="Times New Roman" w:hAnsi="Times New Roman" w:cs="Times New Roman"/>
          <w:color w:val="000000"/>
          <w:szCs w:val="24"/>
        </w:rPr>
        <w:t>[2] Kostova I, Petrov O, Kortenski J. Mineralogy, geochemistry and pyrite content of Bulgarian subbituminous coals, Pernik Basin[J]. Geological Society, London, Special Publications, 1996, 109(1): 301-314.</w:t>
      </w:r>
    </w:p>
    <w:p w14:paraId="5847DBD2" w14:textId="77777777" w:rsidR="008A7E4A" w:rsidRDefault="008A7E4A">
      <w:pPr>
        <w:pStyle w:val="ac"/>
        <w:snapToGrid w:val="0"/>
        <w:ind w:left="425" w:firstLine="480"/>
        <w:rPr>
          <w:rFonts w:ascii="Times New Roman" w:hAnsi="Times New Roman" w:cs="Times New Roman" w:hint="eastAsia"/>
          <w:color w:val="000000"/>
          <w:szCs w:val="24"/>
        </w:rPr>
      </w:pPr>
      <w:r>
        <w:rPr>
          <w:rFonts w:ascii="Times New Roman" w:hAnsi="Times New Roman" w:cs="Times New Roman"/>
          <w:color w:val="000000"/>
          <w:szCs w:val="24"/>
        </w:rPr>
        <w:t xml:space="preserve">[3] </w:t>
      </w:r>
      <w:r>
        <w:rPr>
          <w:rFonts w:ascii="Times New Roman" w:hAnsi="Times New Roman" w:cs="Times New Roman"/>
          <w:color w:val="000000"/>
          <w:szCs w:val="24"/>
        </w:rPr>
        <w:t>叶连俊</w:t>
      </w:r>
      <w:r>
        <w:rPr>
          <w:rFonts w:ascii="Times New Roman" w:hAnsi="Times New Roman" w:cs="Times New Roman" w:hint="eastAsia"/>
          <w:color w:val="000000"/>
          <w:szCs w:val="24"/>
        </w:rPr>
        <w:t>．</w:t>
      </w:r>
      <w:r>
        <w:rPr>
          <w:rFonts w:ascii="Times New Roman" w:hAnsi="Times New Roman" w:cs="Times New Roman"/>
          <w:color w:val="000000"/>
          <w:szCs w:val="24"/>
        </w:rPr>
        <w:t>生物有机质成矿作用和成矿背景</w:t>
      </w:r>
      <w:r>
        <w:rPr>
          <w:rFonts w:ascii="Times New Roman" w:hAnsi="Times New Roman" w:cs="Times New Roman"/>
          <w:color w:val="000000"/>
          <w:szCs w:val="24"/>
        </w:rPr>
        <w:t>[M]</w:t>
      </w:r>
      <w:r>
        <w:rPr>
          <w:rFonts w:ascii="Times New Roman" w:hAnsi="Times New Roman" w:cs="Times New Roman" w:hint="eastAsia"/>
          <w:color w:val="000000"/>
          <w:szCs w:val="24"/>
        </w:rPr>
        <w:t>．</w:t>
      </w:r>
      <w:r>
        <w:rPr>
          <w:rFonts w:ascii="Times New Roman" w:hAnsi="Times New Roman" w:cs="Times New Roman"/>
          <w:color w:val="000000"/>
          <w:szCs w:val="24"/>
        </w:rPr>
        <w:t>北京</w:t>
      </w:r>
      <w:r>
        <w:rPr>
          <w:rFonts w:ascii="Times New Roman" w:hAnsi="Times New Roman" w:cs="Times New Roman" w:hint="eastAsia"/>
          <w:color w:val="000000"/>
          <w:szCs w:val="24"/>
        </w:rPr>
        <w:t>：</w:t>
      </w:r>
      <w:r>
        <w:rPr>
          <w:rFonts w:ascii="Times New Roman" w:hAnsi="Times New Roman" w:cs="Times New Roman"/>
          <w:color w:val="000000"/>
          <w:szCs w:val="24"/>
        </w:rPr>
        <w:t>海洋出版社</w:t>
      </w:r>
      <w:r>
        <w:rPr>
          <w:rFonts w:ascii="Times New Roman" w:hAnsi="Times New Roman" w:cs="Times New Roman" w:hint="eastAsia"/>
          <w:color w:val="000000"/>
          <w:szCs w:val="24"/>
        </w:rPr>
        <w:t>，</w:t>
      </w:r>
      <w:r>
        <w:rPr>
          <w:rFonts w:ascii="Times New Roman" w:hAnsi="Times New Roman" w:cs="Times New Roman"/>
          <w:color w:val="000000"/>
          <w:szCs w:val="24"/>
        </w:rPr>
        <w:t>1998</w:t>
      </w:r>
      <w:r>
        <w:rPr>
          <w:rFonts w:ascii="Times New Roman" w:hAnsi="Times New Roman" w:cs="Times New Roman" w:hint="eastAsia"/>
          <w:color w:val="000000"/>
          <w:szCs w:val="24"/>
        </w:rPr>
        <w:t>：</w:t>
      </w:r>
      <w:r>
        <w:rPr>
          <w:rFonts w:ascii="Times New Roman" w:hAnsi="Times New Roman" w:cs="Times New Roman"/>
          <w:color w:val="000000"/>
          <w:szCs w:val="24"/>
        </w:rPr>
        <w:t>75-84</w:t>
      </w:r>
      <w:r>
        <w:rPr>
          <w:rFonts w:ascii="Times New Roman" w:hAnsi="Times New Roman" w:cs="Times New Roman" w:hint="eastAsia"/>
          <w:color w:val="000000"/>
          <w:szCs w:val="24"/>
        </w:rPr>
        <w:t>．</w:t>
      </w:r>
    </w:p>
    <w:p w14:paraId="57C8EB8B" w14:textId="77777777" w:rsidR="008A7E4A" w:rsidRDefault="008A7E4A">
      <w:pPr>
        <w:pStyle w:val="ac"/>
        <w:snapToGrid w:val="0"/>
        <w:ind w:left="425" w:firstLine="480"/>
        <w:rPr>
          <w:rFonts w:ascii="Times New Roman" w:hAnsi="Times New Roman" w:cs="Times New Roman"/>
          <w:color w:val="000000"/>
          <w:szCs w:val="24"/>
        </w:rPr>
      </w:pPr>
      <w:r>
        <w:rPr>
          <w:rFonts w:ascii="Times New Roman" w:hAnsi="Times New Roman" w:cs="Times New Roman"/>
          <w:color w:val="000000"/>
          <w:szCs w:val="24"/>
        </w:rPr>
        <w:t>[4] Stach E, Mackowsky M, Teichmuller M, et al. Stach’s Textbook of Coal Petrology[J]. Borntraeger, Stuttgart, 1982: 12-89.</w:t>
      </w:r>
    </w:p>
    <w:p w14:paraId="52010EAF" w14:textId="77777777" w:rsidR="008A7E4A" w:rsidRDefault="008A7E4A">
      <w:pPr>
        <w:pStyle w:val="ac"/>
        <w:snapToGrid w:val="0"/>
        <w:ind w:left="425" w:firstLine="480"/>
        <w:rPr>
          <w:rFonts w:ascii="Times New Roman" w:hAnsi="Times New Roman" w:cs="Times New Roman" w:hint="eastAsia"/>
          <w:color w:val="000000"/>
          <w:szCs w:val="24"/>
        </w:rPr>
      </w:pPr>
      <w:r>
        <w:rPr>
          <w:rFonts w:ascii="Times New Roman" w:hAnsi="Times New Roman" w:cs="Times New Roman"/>
          <w:color w:val="000000"/>
          <w:szCs w:val="24"/>
        </w:rPr>
        <w:t xml:space="preserve">[5] </w:t>
      </w:r>
      <w:r>
        <w:rPr>
          <w:rFonts w:ascii="Times New Roman" w:hAnsi="Times New Roman" w:cs="Times New Roman"/>
          <w:color w:val="000000"/>
          <w:szCs w:val="24"/>
        </w:rPr>
        <w:t>代世峰</w:t>
      </w:r>
      <w:r>
        <w:rPr>
          <w:rFonts w:ascii="Times New Roman" w:hAnsi="Times New Roman" w:cs="Times New Roman" w:hint="eastAsia"/>
          <w:color w:val="000000"/>
          <w:szCs w:val="24"/>
        </w:rPr>
        <w:t>，</w:t>
      </w:r>
      <w:r>
        <w:rPr>
          <w:rFonts w:ascii="Times New Roman" w:hAnsi="Times New Roman" w:cs="Times New Roman"/>
          <w:color w:val="000000"/>
          <w:szCs w:val="24"/>
        </w:rPr>
        <w:t>马凤学</w:t>
      </w:r>
      <w:r>
        <w:rPr>
          <w:rFonts w:ascii="Times New Roman" w:hAnsi="Times New Roman" w:cs="Times New Roman" w:hint="eastAsia"/>
          <w:color w:val="000000"/>
          <w:szCs w:val="24"/>
        </w:rPr>
        <w:t>．</w:t>
      </w:r>
      <w:r>
        <w:rPr>
          <w:rFonts w:ascii="Times New Roman" w:hAnsi="Times New Roman" w:cs="Times New Roman"/>
          <w:color w:val="000000"/>
          <w:szCs w:val="24"/>
        </w:rPr>
        <w:t>乌达矿区高硫煤中菌藻类体的发现及意义</w:t>
      </w:r>
      <w:r>
        <w:rPr>
          <w:rFonts w:ascii="Times New Roman" w:hAnsi="Times New Roman" w:cs="Times New Roman"/>
          <w:color w:val="000000"/>
          <w:szCs w:val="24"/>
        </w:rPr>
        <w:t>[J]</w:t>
      </w:r>
      <w:r>
        <w:rPr>
          <w:rFonts w:ascii="Times New Roman" w:hAnsi="Times New Roman" w:cs="Times New Roman" w:hint="eastAsia"/>
          <w:color w:val="000000"/>
          <w:szCs w:val="24"/>
        </w:rPr>
        <w:t>．</w:t>
      </w:r>
      <w:r>
        <w:rPr>
          <w:rFonts w:ascii="Times New Roman" w:hAnsi="Times New Roman" w:cs="Times New Roman"/>
          <w:color w:val="000000"/>
          <w:szCs w:val="24"/>
        </w:rPr>
        <w:t>中国矿业大学学报</w:t>
      </w:r>
      <w:r>
        <w:rPr>
          <w:rFonts w:ascii="Times New Roman" w:hAnsi="Times New Roman" w:cs="Times New Roman" w:hint="eastAsia"/>
          <w:color w:val="000000"/>
          <w:szCs w:val="24"/>
        </w:rPr>
        <w:t>，</w:t>
      </w:r>
      <w:r>
        <w:rPr>
          <w:rFonts w:ascii="Times New Roman" w:hAnsi="Times New Roman" w:cs="Times New Roman"/>
          <w:color w:val="000000"/>
          <w:szCs w:val="24"/>
        </w:rPr>
        <w:t>1999</w:t>
      </w:r>
      <w:r>
        <w:rPr>
          <w:rFonts w:ascii="Times New Roman" w:hAnsi="Times New Roman" w:cs="Times New Roman" w:hint="eastAsia"/>
          <w:color w:val="000000"/>
          <w:szCs w:val="24"/>
        </w:rPr>
        <w:t>，</w:t>
      </w:r>
      <w:r>
        <w:rPr>
          <w:rFonts w:ascii="Times New Roman" w:hAnsi="Times New Roman" w:cs="Times New Roman"/>
          <w:color w:val="000000"/>
          <w:szCs w:val="24"/>
        </w:rPr>
        <w:t>28(1)</w:t>
      </w:r>
      <w:r>
        <w:rPr>
          <w:rFonts w:ascii="Times New Roman" w:hAnsi="Times New Roman" w:cs="Times New Roman" w:hint="eastAsia"/>
          <w:color w:val="000000"/>
          <w:szCs w:val="24"/>
        </w:rPr>
        <w:t>：</w:t>
      </w:r>
      <w:r>
        <w:rPr>
          <w:rFonts w:ascii="Times New Roman" w:hAnsi="Times New Roman" w:cs="Times New Roman"/>
          <w:color w:val="000000"/>
          <w:szCs w:val="24"/>
        </w:rPr>
        <w:t>57-60</w:t>
      </w:r>
      <w:r>
        <w:rPr>
          <w:rFonts w:ascii="Times New Roman" w:hAnsi="Times New Roman" w:cs="Times New Roman" w:hint="eastAsia"/>
          <w:color w:val="000000"/>
          <w:szCs w:val="24"/>
        </w:rPr>
        <w:t>．</w:t>
      </w:r>
    </w:p>
    <w:p w14:paraId="0D9D2B97" w14:textId="77777777" w:rsidR="008A7E4A" w:rsidRDefault="008A7E4A">
      <w:pPr>
        <w:pStyle w:val="ac"/>
        <w:snapToGrid w:val="0"/>
        <w:ind w:left="425" w:firstLine="480"/>
        <w:rPr>
          <w:rFonts w:ascii="Times New Roman" w:hAnsi="Times New Roman" w:cs="Times New Roman"/>
          <w:color w:val="000000"/>
          <w:szCs w:val="24"/>
        </w:rPr>
      </w:pPr>
      <w:r>
        <w:rPr>
          <w:rFonts w:ascii="Times New Roman" w:hAnsi="Times New Roman" w:cs="Times New Roman"/>
          <w:color w:val="000000"/>
          <w:szCs w:val="24"/>
        </w:rPr>
        <w:t>[6] Chou C L. Geologic factors affecting the abundance, distribution, and speciation of sulfur in coals[C].//Geology of Fossil Fuels, Proc 30th Int Geol Congress. 1997: 47-57.</w:t>
      </w:r>
    </w:p>
    <w:p w14:paraId="619DF56D" w14:textId="77777777" w:rsidR="008A7E4A" w:rsidRDefault="008A7E4A">
      <w:pPr>
        <w:pStyle w:val="ac"/>
        <w:snapToGrid w:val="0"/>
        <w:ind w:left="425" w:firstLine="480"/>
        <w:rPr>
          <w:rFonts w:ascii="Times New Roman" w:hAnsi="Times New Roman" w:cs="Times New Roman" w:hint="eastAsia"/>
          <w:color w:val="000000"/>
          <w:szCs w:val="24"/>
        </w:rPr>
      </w:pPr>
      <w:r>
        <w:rPr>
          <w:rFonts w:ascii="Times New Roman" w:hAnsi="Times New Roman" w:cs="Times New Roman"/>
          <w:color w:val="000000"/>
          <w:szCs w:val="24"/>
        </w:rPr>
        <w:t xml:space="preserve">[7] </w:t>
      </w:r>
      <w:r>
        <w:rPr>
          <w:rFonts w:ascii="Times New Roman" w:hAnsi="Times New Roman" w:cs="Times New Roman"/>
          <w:color w:val="000000"/>
          <w:szCs w:val="24"/>
        </w:rPr>
        <w:t>郑宝山</w:t>
      </w:r>
      <w:r>
        <w:rPr>
          <w:rFonts w:ascii="Times New Roman" w:hAnsi="Times New Roman" w:cs="Times New Roman" w:hint="eastAsia"/>
          <w:color w:val="000000"/>
          <w:szCs w:val="24"/>
        </w:rPr>
        <w:t>．</w:t>
      </w:r>
      <w:r>
        <w:rPr>
          <w:rFonts w:ascii="Times New Roman" w:hAnsi="Times New Roman" w:cs="Times New Roman"/>
          <w:color w:val="000000"/>
          <w:szCs w:val="24"/>
        </w:rPr>
        <w:t>地方性氟中毒及工业氟污染研究</w:t>
      </w:r>
      <w:r>
        <w:rPr>
          <w:rFonts w:ascii="Times New Roman" w:hAnsi="Times New Roman" w:cs="Times New Roman"/>
          <w:color w:val="000000"/>
          <w:szCs w:val="24"/>
        </w:rPr>
        <w:t>[M]</w:t>
      </w:r>
      <w:r>
        <w:rPr>
          <w:rFonts w:ascii="Times New Roman" w:hAnsi="Times New Roman" w:cs="Times New Roman" w:hint="eastAsia"/>
          <w:color w:val="000000"/>
          <w:szCs w:val="24"/>
        </w:rPr>
        <w:t>．</w:t>
      </w:r>
      <w:r>
        <w:rPr>
          <w:rFonts w:ascii="Times New Roman" w:hAnsi="Times New Roman" w:cs="Times New Roman"/>
          <w:color w:val="000000"/>
          <w:szCs w:val="24"/>
        </w:rPr>
        <w:t>北京</w:t>
      </w:r>
      <w:r>
        <w:rPr>
          <w:rFonts w:ascii="Times New Roman" w:hAnsi="Times New Roman" w:cs="Times New Roman" w:hint="eastAsia"/>
          <w:color w:val="000000"/>
          <w:szCs w:val="24"/>
        </w:rPr>
        <w:t>：</w:t>
      </w:r>
      <w:r>
        <w:rPr>
          <w:rFonts w:ascii="Times New Roman" w:hAnsi="Times New Roman" w:cs="Times New Roman"/>
          <w:color w:val="000000"/>
          <w:szCs w:val="24"/>
        </w:rPr>
        <w:t>中国环境科学出版社</w:t>
      </w:r>
      <w:r>
        <w:rPr>
          <w:rFonts w:ascii="Times New Roman" w:hAnsi="Times New Roman" w:cs="Times New Roman" w:hint="eastAsia"/>
          <w:color w:val="000000"/>
          <w:szCs w:val="24"/>
        </w:rPr>
        <w:t>，</w:t>
      </w:r>
      <w:r>
        <w:rPr>
          <w:rFonts w:ascii="Times New Roman" w:hAnsi="Times New Roman" w:cs="Times New Roman"/>
          <w:color w:val="000000"/>
          <w:szCs w:val="24"/>
        </w:rPr>
        <w:t>1992</w:t>
      </w:r>
      <w:r>
        <w:rPr>
          <w:rFonts w:ascii="Times New Roman" w:hAnsi="Times New Roman" w:cs="Times New Roman" w:hint="eastAsia"/>
          <w:color w:val="000000"/>
          <w:szCs w:val="24"/>
        </w:rPr>
        <w:t>：</w:t>
      </w:r>
      <w:r>
        <w:rPr>
          <w:rFonts w:ascii="Times New Roman" w:hAnsi="Times New Roman" w:cs="Times New Roman"/>
          <w:color w:val="000000"/>
          <w:szCs w:val="24"/>
        </w:rPr>
        <w:t>169-172</w:t>
      </w:r>
      <w:r>
        <w:rPr>
          <w:rFonts w:ascii="Times New Roman" w:hAnsi="Times New Roman" w:cs="Times New Roman" w:hint="eastAsia"/>
          <w:color w:val="000000"/>
          <w:szCs w:val="24"/>
        </w:rPr>
        <w:t>．</w:t>
      </w:r>
    </w:p>
    <w:p w14:paraId="03DD51EF" w14:textId="77777777" w:rsidR="008A7E4A" w:rsidRDefault="008A7E4A">
      <w:pPr>
        <w:pStyle w:val="ac"/>
        <w:snapToGrid w:val="0"/>
        <w:ind w:left="425" w:firstLine="480"/>
        <w:rPr>
          <w:rFonts w:ascii="Times New Roman" w:hAnsi="Times New Roman" w:cs="Times New Roman" w:hint="eastAsia"/>
          <w:color w:val="000000"/>
          <w:szCs w:val="24"/>
        </w:rPr>
      </w:pPr>
      <w:r>
        <w:rPr>
          <w:rFonts w:ascii="Times New Roman" w:hAnsi="Times New Roman" w:cs="Times New Roman"/>
          <w:color w:val="000000"/>
          <w:szCs w:val="24"/>
        </w:rPr>
        <w:t xml:space="preserve">[8] </w:t>
      </w:r>
      <w:r>
        <w:rPr>
          <w:rFonts w:ascii="Times New Roman" w:hAnsi="Times New Roman" w:cs="Times New Roman"/>
          <w:color w:val="000000"/>
          <w:szCs w:val="24"/>
        </w:rPr>
        <w:t>代世峰</w:t>
      </w:r>
      <w:r>
        <w:rPr>
          <w:rFonts w:ascii="Times New Roman" w:hAnsi="Times New Roman" w:cs="Times New Roman" w:hint="eastAsia"/>
          <w:color w:val="000000"/>
          <w:szCs w:val="24"/>
        </w:rPr>
        <w:t>．</w:t>
      </w:r>
      <w:r>
        <w:rPr>
          <w:rFonts w:ascii="Times New Roman" w:hAnsi="Times New Roman" w:cs="Times New Roman"/>
          <w:color w:val="000000"/>
          <w:szCs w:val="24"/>
        </w:rPr>
        <w:t>煤中伴生元素的地质地球化学习性与富集模式</w:t>
      </w:r>
      <w:r>
        <w:rPr>
          <w:rFonts w:ascii="Times New Roman" w:hAnsi="Times New Roman" w:cs="Times New Roman"/>
          <w:color w:val="000000"/>
          <w:szCs w:val="24"/>
        </w:rPr>
        <w:t>[D]</w:t>
      </w:r>
      <w:r>
        <w:rPr>
          <w:rFonts w:ascii="Times New Roman" w:hAnsi="Times New Roman" w:cs="Times New Roman" w:hint="eastAsia"/>
          <w:color w:val="000000"/>
          <w:szCs w:val="24"/>
        </w:rPr>
        <w:t>．</w:t>
      </w:r>
      <w:r>
        <w:rPr>
          <w:rFonts w:ascii="Times New Roman" w:hAnsi="Times New Roman" w:cs="Times New Roman"/>
          <w:color w:val="000000"/>
          <w:szCs w:val="24"/>
        </w:rPr>
        <w:t>北京</w:t>
      </w:r>
      <w:r>
        <w:rPr>
          <w:rFonts w:ascii="Times New Roman" w:hAnsi="Times New Roman" w:cs="Times New Roman" w:hint="eastAsia"/>
          <w:color w:val="000000"/>
          <w:szCs w:val="24"/>
        </w:rPr>
        <w:t>：</w:t>
      </w:r>
      <w:r>
        <w:rPr>
          <w:rFonts w:ascii="Times New Roman" w:hAnsi="Times New Roman" w:cs="Times New Roman"/>
          <w:color w:val="000000"/>
          <w:szCs w:val="24"/>
        </w:rPr>
        <w:t>中国矿业大学</w:t>
      </w:r>
      <w:r>
        <w:rPr>
          <w:rFonts w:ascii="Times New Roman" w:hAnsi="Times New Roman" w:cs="Times New Roman"/>
          <w:color w:val="000000"/>
          <w:szCs w:val="24"/>
        </w:rPr>
        <w:t>(</w:t>
      </w:r>
      <w:r>
        <w:rPr>
          <w:rFonts w:ascii="Times New Roman" w:hAnsi="Times New Roman" w:cs="Times New Roman"/>
          <w:color w:val="000000"/>
          <w:szCs w:val="24"/>
        </w:rPr>
        <w:t>北京</w:t>
      </w:r>
      <w:r>
        <w:rPr>
          <w:rFonts w:ascii="Times New Roman" w:hAnsi="Times New Roman" w:cs="Times New Roman"/>
          <w:color w:val="000000"/>
          <w:szCs w:val="24"/>
        </w:rPr>
        <w:t>)</w:t>
      </w:r>
      <w:r>
        <w:rPr>
          <w:rFonts w:ascii="Times New Roman" w:hAnsi="Times New Roman" w:cs="Times New Roman" w:hint="eastAsia"/>
          <w:color w:val="000000"/>
          <w:szCs w:val="24"/>
        </w:rPr>
        <w:t>，</w:t>
      </w:r>
      <w:r>
        <w:rPr>
          <w:rFonts w:ascii="Times New Roman" w:hAnsi="Times New Roman" w:cs="Times New Roman"/>
          <w:color w:val="000000"/>
          <w:szCs w:val="24"/>
        </w:rPr>
        <w:t>2002</w:t>
      </w:r>
      <w:r>
        <w:rPr>
          <w:rFonts w:ascii="Times New Roman" w:hAnsi="Times New Roman" w:cs="Times New Roman" w:hint="eastAsia"/>
          <w:color w:val="000000"/>
          <w:szCs w:val="24"/>
        </w:rPr>
        <w:t>．</w:t>
      </w:r>
    </w:p>
    <w:p w14:paraId="5C9CF08D" w14:textId="77777777" w:rsidR="008A7E4A" w:rsidRDefault="008A7E4A">
      <w:pPr>
        <w:pStyle w:val="ac"/>
        <w:snapToGrid w:val="0"/>
        <w:ind w:left="425" w:firstLine="480"/>
        <w:rPr>
          <w:rFonts w:ascii="Times New Roman" w:hAnsi="Times New Roman" w:cs="Times New Roman"/>
          <w:color w:val="000000"/>
          <w:szCs w:val="24"/>
        </w:rPr>
      </w:pPr>
    </w:p>
    <w:p w14:paraId="0BC529F1" w14:textId="77777777" w:rsidR="008A7E4A" w:rsidRDefault="008A7E4A">
      <w:pPr>
        <w:pStyle w:val="ac"/>
        <w:snapToGrid w:val="0"/>
        <w:ind w:left="340" w:firstLine="480"/>
        <w:rPr>
          <w:rFonts w:ascii="Times New Roman" w:hAnsi="Times New Roman" w:cs="Times New Roman"/>
          <w:szCs w:val="24"/>
        </w:rPr>
      </w:pPr>
      <w:r>
        <w:rPr>
          <w:rFonts w:ascii="Times New Roman" w:hAnsi="Times New Roman" w:cs="Times New Roman"/>
          <w:szCs w:val="24"/>
        </w:rPr>
        <w:t>……</w:t>
      </w:r>
    </w:p>
    <w:p w14:paraId="25E6B86D" w14:textId="77777777" w:rsidR="008A7E4A" w:rsidRDefault="008A7E4A">
      <w:pPr>
        <w:pStyle w:val="ac"/>
        <w:snapToGrid w:val="0"/>
        <w:ind w:left="340" w:firstLine="480"/>
        <w:rPr>
          <w:rFonts w:ascii="Times New Roman" w:hAnsi="Times New Roman" w:cs="Times New Roman"/>
          <w:szCs w:val="24"/>
        </w:rPr>
      </w:pPr>
    </w:p>
    <w:p w14:paraId="1F3DF814" w14:textId="77777777" w:rsidR="008A7E4A" w:rsidRDefault="008A7E4A">
      <w:pPr>
        <w:pStyle w:val="ac"/>
        <w:snapToGrid w:val="0"/>
        <w:ind w:left="510" w:firstLine="480"/>
        <w:rPr>
          <w:rFonts w:ascii="Times New Roman" w:hAnsi="Times New Roman" w:cs="Times New Roman" w:hint="eastAsia"/>
          <w:szCs w:val="24"/>
        </w:rPr>
      </w:pPr>
      <w:r>
        <w:rPr>
          <w:rFonts w:ascii="Times New Roman" w:hAnsi="Times New Roman" w:cs="Times New Roman"/>
          <w:szCs w:val="24"/>
        </w:rPr>
        <w:t xml:space="preserve">[23] </w:t>
      </w:r>
      <w:r>
        <w:rPr>
          <w:rFonts w:ascii="Times New Roman" w:hAnsi="Times New Roman" w:cs="Times New Roman"/>
          <w:szCs w:val="24"/>
        </w:rPr>
        <w:t>于瀟</w:t>
      </w:r>
      <w:r>
        <w:rPr>
          <w:rFonts w:ascii="Times New Roman" w:hAnsi="Times New Roman" w:cs="Times New Roman" w:hint="eastAsia"/>
          <w:szCs w:val="24"/>
        </w:rPr>
        <w:t>，</w:t>
      </w:r>
      <w:r>
        <w:rPr>
          <w:rFonts w:ascii="Times New Roman" w:hAnsi="Times New Roman" w:cs="Times New Roman"/>
          <w:szCs w:val="24"/>
        </w:rPr>
        <w:t>刘义</w:t>
      </w:r>
      <w:r>
        <w:rPr>
          <w:rFonts w:ascii="Times New Roman" w:hAnsi="Times New Roman" w:cs="Times New Roman" w:hint="eastAsia"/>
          <w:szCs w:val="24"/>
        </w:rPr>
        <w:t>，</w:t>
      </w:r>
      <w:r>
        <w:rPr>
          <w:rFonts w:ascii="Times New Roman" w:hAnsi="Times New Roman" w:cs="Times New Roman"/>
          <w:szCs w:val="24"/>
        </w:rPr>
        <w:t>柴跃廷</w:t>
      </w:r>
      <w:r>
        <w:rPr>
          <w:rFonts w:ascii="Times New Roman" w:hAnsi="Times New Roman" w:cs="Times New Roman" w:hint="eastAsia"/>
          <w:szCs w:val="24"/>
        </w:rPr>
        <w:t>，</w:t>
      </w:r>
      <w:r>
        <w:rPr>
          <w:rFonts w:ascii="Times New Roman" w:hAnsi="Times New Roman" w:cs="Times New Roman"/>
          <w:szCs w:val="24"/>
        </w:rPr>
        <w:t>等</w:t>
      </w:r>
      <w:r>
        <w:rPr>
          <w:rFonts w:ascii="Times New Roman" w:hAnsi="Times New Roman" w:cs="Times New Roman" w:hint="eastAsia"/>
          <w:szCs w:val="24"/>
        </w:rPr>
        <w:t>．</w:t>
      </w:r>
      <w:r>
        <w:rPr>
          <w:rFonts w:ascii="Times New Roman" w:hAnsi="Times New Roman" w:cs="Times New Roman"/>
          <w:szCs w:val="24"/>
        </w:rPr>
        <w:t>互联网药品可信交易环境中主体资质审核备案模式</w:t>
      </w:r>
      <w:r>
        <w:rPr>
          <w:rFonts w:ascii="Times New Roman" w:hAnsi="Times New Roman" w:cs="Times New Roman"/>
          <w:szCs w:val="24"/>
        </w:rPr>
        <w:t>[J]</w:t>
      </w:r>
      <w:r>
        <w:rPr>
          <w:rFonts w:ascii="Times New Roman" w:hAnsi="Times New Roman" w:cs="Times New Roman" w:hint="eastAsia"/>
          <w:szCs w:val="24"/>
        </w:rPr>
        <w:t>．</w:t>
      </w:r>
      <w:r>
        <w:rPr>
          <w:rFonts w:ascii="Times New Roman" w:hAnsi="Times New Roman" w:cs="Times New Roman"/>
          <w:szCs w:val="24"/>
        </w:rPr>
        <w:t>清华大学学报</w:t>
      </w:r>
      <w:r>
        <w:rPr>
          <w:rFonts w:ascii="Times New Roman" w:hAnsi="Times New Roman" w:cs="Times New Roman"/>
          <w:szCs w:val="24"/>
        </w:rPr>
        <w:t>(</w:t>
      </w:r>
      <w:r>
        <w:rPr>
          <w:rFonts w:ascii="Times New Roman" w:hAnsi="Times New Roman" w:cs="Times New Roman"/>
          <w:szCs w:val="24"/>
        </w:rPr>
        <w:t>自然科学版</w:t>
      </w:r>
      <w:r>
        <w:rPr>
          <w:rFonts w:ascii="Times New Roman" w:hAnsi="Times New Roman" w:cs="Times New Roman"/>
          <w:szCs w:val="24"/>
        </w:rPr>
        <w:t>)</w:t>
      </w:r>
      <w:r>
        <w:rPr>
          <w:rFonts w:ascii="Times New Roman" w:hAnsi="Times New Roman" w:cs="Times New Roman" w:hint="eastAsia"/>
          <w:szCs w:val="24"/>
        </w:rPr>
        <w:t>，</w:t>
      </w:r>
      <w:r>
        <w:rPr>
          <w:rFonts w:ascii="Times New Roman" w:hAnsi="Times New Roman" w:cs="Times New Roman"/>
          <w:szCs w:val="24"/>
        </w:rPr>
        <w:t>2012</w:t>
      </w:r>
      <w:r>
        <w:rPr>
          <w:rFonts w:ascii="Times New Roman" w:hAnsi="Times New Roman" w:cs="Times New Roman" w:hint="eastAsia"/>
          <w:szCs w:val="24"/>
        </w:rPr>
        <w:t>，</w:t>
      </w:r>
      <w:r>
        <w:rPr>
          <w:rFonts w:ascii="Times New Roman" w:hAnsi="Times New Roman" w:cs="Times New Roman"/>
          <w:szCs w:val="24"/>
        </w:rPr>
        <w:t>52(11)</w:t>
      </w:r>
      <w:r>
        <w:rPr>
          <w:rFonts w:ascii="Times New Roman" w:hAnsi="Times New Roman" w:cs="Times New Roman" w:hint="eastAsia"/>
          <w:szCs w:val="24"/>
        </w:rPr>
        <w:t>：</w:t>
      </w:r>
      <w:r>
        <w:rPr>
          <w:rFonts w:ascii="Times New Roman" w:hAnsi="Times New Roman" w:cs="Times New Roman"/>
          <w:szCs w:val="24"/>
        </w:rPr>
        <w:t>1518-1523</w:t>
      </w:r>
      <w:r>
        <w:rPr>
          <w:rFonts w:ascii="Times New Roman" w:hAnsi="Times New Roman" w:cs="Times New Roman" w:hint="eastAsia"/>
          <w:szCs w:val="24"/>
        </w:rPr>
        <w:t>．</w:t>
      </w:r>
    </w:p>
    <w:p w14:paraId="2762DFDF" w14:textId="77777777" w:rsidR="008A7E4A" w:rsidRDefault="008A7E4A">
      <w:pPr>
        <w:pStyle w:val="ac"/>
        <w:snapToGrid w:val="0"/>
        <w:ind w:left="510" w:firstLine="480"/>
        <w:rPr>
          <w:rFonts w:ascii="Times New Roman" w:hAnsi="Times New Roman" w:cs="Times New Roman"/>
          <w:szCs w:val="24"/>
        </w:rPr>
      </w:pPr>
    </w:p>
    <w:p w14:paraId="1733483A" w14:textId="77777777" w:rsidR="008A7E4A" w:rsidRDefault="008A7E4A">
      <w:pPr>
        <w:pStyle w:val="ac"/>
        <w:snapToGrid w:val="0"/>
        <w:ind w:left="420" w:firstLine="480"/>
        <w:rPr>
          <w:rFonts w:ascii="Times New Roman" w:hAnsi="Times New Roman" w:cs="Times New Roman"/>
          <w:szCs w:val="24"/>
        </w:rPr>
      </w:pPr>
      <w:r>
        <w:rPr>
          <w:rFonts w:ascii="Times New Roman" w:hAnsi="Times New Roman" w:cs="Times New Roman"/>
          <w:szCs w:val="24"/>
        </w:rPr>
        <w:t>……</w:t>
      </w:r>
    </w:p>
    <w:p w14:paraId="2566A739" w14:textId="77777777" w:rsidR="008A7E4A" w:rsidRDefault="008A7E4A">
      <w:pPr>
        <w:pStyle w:val="ac"/>
        <w:snapToGrid w:val="0"/>
        <w:ind w:left="420" w:firstLine="480"/>
        <w:rPr>
          <w:rFonts w:ascii="Times New Roman" w:hAnsi="Times New Roman" w:cs="Times New Roman"/>
          <w:szCs w:val="24"/>
        </w:rPr>
      </w:pPr>
    </w:p>
    <w:p w14:paraId="6E29FA7D" w14:textId="77777777" w:rsidR="008A7E4A" w:rsidRDefault="008A7E4A">
      <w:pPr>
        <w:pStyle w:val="ac"/>
        <w:snapToGrid w:val="0"/>
        <w:ind w:left="652" w:firstLine="480"/>
        <w:rPr>
          <w:rFonts w:ascii="Times New Roman" w:hAnsi="Times New Roman" w:cs="Times New Roman" w:hint="eastAsia"/>
          <w:szCs w:val="24"/>
        </w:rPr>
      </w:pPr>
      <w:r>
        <w:rPr>
          <w:rFonts w:ascii="Times New Roman" w:hAnsi="Times New Roman" w:cs="Times New Roman"/>
          <w:szCs w:val="24"/>
        </w:rPr>
        <w:t xml:space="preserve">[220] </w:t>
      </w:r>
      <w:r>
        <w:rPr>
          <w:rFonts w:ascii="Times New Roman" w:hAnsi="Times New Roman" w:cs="Times New Roman"/>
          <w:szCs w:val="24"/>
        </w:rPr>
        <w:t>哈里森</w:t>
      </w:r>
      <w:r>
        <w:rPr>
          <w:rFonts w:ascii="Times New Roman" w:hAnsi="Times New Roman" w:cs="Times New Roman" w:hint="eastAsia"/>
          <w:szCs w:val="24"/>
        </w:rPr>
        <w:t>，</w:t>
      </w:r>
      <w:r>
        <w:rPr>
          <w:rFonts w:ascii="Times New Roman" w:hAnsi="Times New Roman" w:cs="Times New Roman"/>
          <w:szCs w:val="24"/>
        </w:rPr>
        <w:t>沃尔徳伦</w:t>
      </w:r>
      <w:r>
        <w:rPr>
          <w:rFonts w:ascii="Times New Roman" w:hAnsi="Times New Roman" w:cs="Times New Roman" w:hint="eastAsia"/>
          <w:szCs w:val="24"/>
        </w:rPr>
        <w:t>．</w:t>
      </w:r>
      <w:r>
        <w:rPr>
          <w:rFonts w:ascii="Times New Roman" w:hAnsi="Times New Roman" w:cs="Times New Roman"/>
          <w:szCs w:val="24"/>
        </w:rPr>
        <w:t>经济数学与金融数学</w:t>
      </w:r>
      <w:r>
        <w:rPr>
          <w:rFonts w:ascii="Times New Roman" w:hAnsi="Times New Roman" w:cs="Times New Roman"/>
          <w:szCs w:val="24"/>
        </w:rPr>
        <w:t>[M]</w:t>
      </w:r>
      <w:r>
        <w:rPr>
          <w:rFonts w:ascii="Times New Roman" w:hAnsi="Times New Roman" w:cs="Times New Roman" w:hint="eastAsia"/>
          <w:szCs w:val="24"/>
        </w:rPr>
        <w:t>．</w:t>
      </w:r>
      <w:r>
        <w:rPr>
          <w:rFonts w:ascii="Times New Roman" w:hAnsi="Times New Roman" w:cs="Times New Roman"/>
          <w:szCs w:val="24"/>
        </w:rPr>
        <w:t>谢远涛</w:t>
      </w:r>
      <w:r>
        <w:rPr>
          <w:rFonts w:ascii="Times New Roman" w:hAnsi="Times New Roman" w:cs="Times New Roman" w:hint="eastAsia"/>
          <w:szCs w:val="24"/>
        </w:rPr>
        <w:t>，</w:t>
      </w:r>
      <w:r>
        <w:rPr>
          <w:rFonts w:ascii="Times New Roman" w:hAnsi="Times New Roman" w:cs="Times New Roman"/>
          <w:szCs w:val="24"/>
        </w:rPr>
        <w:t>译</w:t>
      </w:r>
      <w:r>
        <w:rPr>
          <w:rFonts w:ascii="Times New Roman" w:hAnsi="Times New Roman" w:cs="Times New Roman" w:hint="eastAsia"/>
          <w:szCs w:val="24"/>
        </w:rPr>
        <w:t>．</w:t>
      </w:r>
      <w:r>
        <w:rPr>
          <w:rFonts w:ascii="Times New Roman" w:hAnsi="Times New Roman" w:cs="Times New Roman"/>
          <w:szCs w:val="24"/>
        </w:rPr>
        <w:t>北京</w:t>
      </w:r>
      <w:r>
        <w:rPr>
          <w:rFonts w:ascii="Times New Roman" w:hAnsi="Times New Roman" w:cs="Times New Roman" w:hint="eastAsia"/>
          <w:szCs w:val="24"/>
        </w:rPr>
        <w:t>：</w:t>
      </w:r>
      <w:r>
        <w:rPr>
          <w:rFonts w:ascii="Times New Roman" w:hAnsi="Times New Roman" w:cs="Times New Roman"/>
          <w:szCs w:val="24"/>
        </w:rPr>
        <w:t>中国人民大学出版社</w:t>
      </w:r>
      <w:r>
        <w:rPr>
          <w:rFonts w:ascii="Times New Roman" w:hAnsi="Times New Roman" w:cs="Times New Roman" w:hint="eastAsia"/>
          <w:szCs w:val="24"/>
        </w:rPr>
        <w:t>，</w:t>
      </w:r>
      <w:r>
        <w:rPr>
          <w:rFonts w:ascii="Times New Roman" w:hAnsi="Times New Roman" w:cs="Times New Roman"/>
          <w:szCs w:val="24"/>
        </w:rPr>
        <w:t>2012</w:t>
      </w:r>
      <w:r>
        <w:rPr>
          <w:rFonts w:ascii="Times New Roman" w:hAnsi="Times New Roman" w:cs="Times New Roman" w:hint="eastAsia"/>
          <w:szCs w:val="24"/>
        </w:rPr>
        <w:t>：</w:t>
      </w:r>
      <w:r>
        <w:rPr>
          <w:rFonts w:ascii="Times New Roman" w:hAnsi="Times New Roman" w:cs="Times New Roman"/>
          <w:szCs w:val="24"/>
        </w:rPr>
        <w:t>235-236</w:t>
      </w:r>
      <w:r>
        <w:rPr>
          <w:rFonts w:ascii="Times New Roman" w:hAnsi="Times New Roman" w:cs="Times New Roman" w:hint="eastAsia"/>
          <w:szCs w:val="24"/>
        </w:rPr>
        <w:t>．</w:t>
      </w:r>
    </w:p>
    <w:p w14:paraId="5B7B83DF" w14:textId="77777777" w:rsidR="008A7E4A" w:rsidRDefault="008A7E4A">
      <w:pPr>
        <w:pStyle w:val="ac"/>
        <w:snapToGrid w:val="0"/>
        <w:ind w:left="340" w:firstLine="480"/>
        <w:rPr>
          <w:rFonts w:ascii="Times New Roman" w:hAnsi="Times New Roman" w:cs="Times New Roman"/>
          <w:szCs w:val="24"/>
        </w:rPr>
      </w:pPr>
    </w:p>
    <w:p w14:paraId="2C7EE299" w14:textId="77777777" w:rsidR="008A7E4A" w:rsidRDefault="008A7E4A">
      <w:pPr>
        <w:spacing w:before="158" w:line="264" w:lineRule="auto"/>
        <w:ind w:firstLineChars="1400" w:firstLine="2520"/>
        <w:rPr>
          <w:sz w:val="18"/>
        </w:rPr>
      </w:pPr>
    </w:p>
    <w:p w14:paraId="1AC7C03B" w14:textId="77777777" w:rsidR="008A7E4A" w:rsidRDefault="008A7E4A">
      <w:pPr>
        <w:spacing w:before="158" w:line="264" w:lineRule="auto"/>
        <w:ind w:firstLineChars="1400" w:firstLine="2520"/>
        <w:rPr>
          <w:sz w:val="18"/>
        </w:rPr>
      </w:pPr>
    </w:p>
    <w:p w14:paraId="7C265732" w14:textId="77777777" w:rsidR="008A7E4A" w:rsidRDefault="008A7E4A">
      <w:pPr>
        <w:spacing w:before="158" w:line="264" w:lineRule="auto"/>
        <w:ind w:firstLineChars="1400" w:firstLine="2520"/>
        <w:rPr>
          <w:sz w:val="18"/>
        </w:rPr>
      </w:pPr>
    </w:p>
    <w:p w14:paraId="65EC091B" w14:textId="77777777" w:rsidR="008A7E4A" w:rsidRDefault="008A7E4A">
      <w:pPr>
        <w:spacing w:before="158" w:line="264" w:lineRule="auto"/>
        <w:ind w:firstLineChars="1400" w:firstLine="2520"/>
        <w:rPr>
          <w:sz w:val="18"/>
        </w:rPr>
      </w:pPr>
    </w:p>
    <w:p w14:paraId="2B263909" w14:textId="77777777" w:rsidR="008A7E4A" w:rsidRDefault="008A7E4A">
      <w:pPr>
        <w:spacing w:before="158" w:line="264" w:lineRule="auto"/>
        <w:ind w:firstLineChars="1400" w:firstLine="2520"/>
        <w:rPr>
          <w:sz w:val="18"/>
        </w:rPr>
      </w:pPr>
    </w:p>
    <w:p w14:paraId="7466DB25" w14:textId="77777777" w:rsidR="008A7E4A" w:rsidRDefault="008A7E4A">
      <w:pPr>
        <w:spacing w:before="158" w:line="264" w:lineRule="auto"/>
        <w:ind w:firstLineChars="1400" w:firstLine="2520"/>
        <w:rPr>
          <w:sz w:val="18"/>
        </w:rPr>
      </w:pPr>
    </w:p>
    <w:p w14:paraId="28F20238" w14:textId="77777777" w:rsidR="008A7E4A" w:rsidRDefault="008A7E4A">
      <w:pPr>
        <w:spacing w:before="158" w:line="264" w:lineRule="auto"/>
        <w:ind w:firstLineChars="1400" w:firstLine="2520"/>
        <w:rPr>
          <w:sz w:val="18"/>
        </w:rPr>
      </w:pPr>
    </w:p>
    <w:p w14:paraId="674BE7D9" w14:textId="77777777" w:rsidR="008A7E4A" w:rsidRDefault="008A7E4A">
      <w:pPr>
        <w:spacing w:before="158" w:line="264" w:lineRule="auto"/>
        <w:ind w:firstLineChars="1400" w:firstLine="2520"/>
        <w:rPr>
          <w:sz w:val="18"/>
        </w:rPr>
      </w:pPr>
    </w:p>
    <w:p w14:paraId="660A50F0" w14:textId="77777777" w:rsidR="008A7E4A" w:rsidRDefault="008A7E4A">
      <w:pPr>
        <w:spacing w:before="158" w:line="264" w:lineRule="auto"/>
        <w:ind w:firstLineChars="1400" w:firstLine="2520"/>
        <w:rPr>
          <w:sz w:val="18"/>
        </w:rPr>
      </w:pPr>
    </w:p>
    <w:p w14:paraId="34CFF09D" w14:textId="77777777" w:rsidR="008A7E4A" w:rsidRDefault="008A7E4A">
      <w:pPr>
        <w:spacing w:before="158" w:line="264" w:lineRule="auto"/>
        <w:ind w:firstLineChars="1400" w:firstLine="2520"/>
        <w:rPr>
          <w:sz w:val="18"/>
        </w:rPr>
      </w:pPr>
    </w:p>
    <w:p w14:paraId="284E8051" w14:textId="77777777" w:rsidR="008A7E4A" w:rsidRDefault="008A7E4A">
      <w:pPr>
        <w:spacing w:before="158" w:line="264" w:lineRule="auto"/>
        <w:ind w:firstLineChars="1400" w:firstLine="2520"/>
        <w:rPr>
          <w:sz w:val="18"/>
        </w:rPr>
      </w:pPr>
    </w:p>
    <w:p w14:paraId="669D6FA0" w14:textId="77777777" w:rsidR="008A7E4A" w:rsidRDefault="008A7E4A">
      <w:pPr>
        <w:spacing w:before="158" w:line="264" w:lineRule="auto"/>
        <w:ind w:firstLineChars="1400" w:firstLine="2520"/>
        <w:rPr>
          <w:sz w:val="18"/>
        </w:rPr>
      </w:pPr>
    </w:p>
    <w:p w14:paraId="40D042EA" w14:textId="77777777" w:rsidR="008A7E4A" w:rsidRDefault="008A7E4A">
      <w:pPr>
        <w:spacing w:before="158" w:line="264" w:lineRule="auto"/>
        <w:ind w:firstLineChars="1400" w:firstLine="2520"/>
        <w:rPr>
          <w:sz w:val="18"/>
        </w:rPr>
      </w:pPr>
    </w:p>
    <w:p w14:paraId="10A3D32B" w14:textId="77777777" w:rsidR="008A7E4A" w:rsidRDefault="008A7E4A">
      <w:pPr>
        <w:spacing w:before="158" w:line="264" w:lineRule="auto"/>
        <w:ind w:firstLineChars="1400" w:firstLine="2520"/>
        <w:rPr>
          <w:sz w:val="18"/>
        </w:rPr>
      </w:pPr>
    </w:p>
    <w:p w14:paraId="77E8C906" w14:textId="77777777" w:rsidR="008A7E4A" w:rsidRDefault="008A7E4A">
      <w:pPr>
        <w:spacing w:before="158" w:line="264" w:lineRule="auto"/>
        <w:ind w:firstLineChars="1400" w:firstLine="2520"/>
        <w:rPr>
          <w:sz w:val="18"/>
        </w:rPr>
        <w:sectPr w:rsidR="008A7E4A">
          <w:headerReference w:type="default" r:id="rId128"/>
          <w:type w:val="oddPage"/>
          <w:pgSz w:w="11906" w:h="16838"/>
          <w:pgMar w:top="1701" w:right="1701" w:bottom="1701" w:left="1701" w:header="1134" w:footer="1134" w:gutter="0"/>
          <w:cols w:space="720"/>
          <w:docGrid w:type="linesAndChars" w:linePitch="316"/>
        </w:sectPr>
      </w:pPr>
    </w:p>
    <w:p w14:paraId="3874D20F" w14:textId="77777777" w:rsidR="008A7E4A" w:rsidRDefault="008A7E4A" w:rsidP="00861E11">
      <w:pPr>
        <w:pStyle w:val="10"/>
        <w:numPr>
          <w:ilvl w:val="0"/>
          <w:numId w:val="0"/>
        </w:numPr>
      </w:pPr>
      <w:bookmarkStart w:id="98" w:name="_Toc221200478"/>
      <w:r>
        <w:lastRenderedPageBreak/>
        <w:t>附</w:t>
      </w:r>
      <w:r>
        <w:t xml:space="preserve">  </w:t>
      </w:r>
      <w:r>
        <w:t>录</w:t>
      </w:r>
      <w:r>
        <w:t xml:space="preserve">  </w:t>
      </w:r>
      <w:r>
        <w:rPr>
          <w:rFonts w:ascii="Arial Unicode MS" w:eastAsia="Arial Unicode MS" w:hAnsi="Arial Unicode MS" w:cs="Arial Unicode MS" w:hint="eastAsia"/>
        </w:rPr>
        <w:t>A</w:t>
      </w:r>
      <w:bookmarkEnd w:id="98"/>
    </w:p>
    <w:p w14:paraId="74AB4C0F" w14:textId="77777777" w:rsidR="008A7E4A" w:rsidRDefault="008A7E4A">
      <w:pPr>
        <w:spacing w:before="158" w:line="264" w:lineRule="auto"/>
        <w:ind w:firstLine="360"/>
        <w:rPr>
          <w:sz w:val="18"/>
        </w:rPr>
      </w:pPr>
    </w:p>
    <w:p w14:paraId="6A91C7A5" w14:textId="77777777" w:rsidR="008A7E4A" w:rsidRDefault="008A7E4A">
      <w:pPr>
        <w:spacing w:before="158" w:line="264" w:lineRule="auto"/>
        <w:ind w:firstLine="360"/>
        <w:rPr>
          <w:sz w:val="18"/>
        </w:rPr>
      </w:pPr>
    </w:p>
    <w:p w14:paraId="75A4E9DE" w14:textId="77777777" w:rsidR="008A7E4A" w:rsidRDefault="008A7E4A">
      <w:pPr>
        <w:spacing w:before="158" w:line="264" w:lineRule="auto"/>
        <w:ind w:firstLine="360"/>
        <w:rPr>
          <w:sz w:val="18"/>
        </w:rPr>
      </w:pPr>
    </w:p>
    <w:p w14:paraId="52ACDD30" w14:textId="77777777" w:rsidR="008A7E4A" w:rsidRDefault="008A7E4A">
      <w:pPr>
        <w:spacing w:before="158" w:line="264" w:lineRule="auto"/>
        <w:ind w:firstLine="360"/>
        <w:rPr>
          <w:sz w:val="18"/>
        </w:rPr>
      </w:pPr>
    </w:p>
    <w:p w14:paraId="4CAE57DF" w14:textId="77777777" w:rsidR="008A7E4A" w:rsidRDefault="008A7E4A">
      <w:pPr>
        <w:spacing w:before="158" w:line="264" w:lineRule="auto"/>
        <w:ind w:firstLine="360"/>
        <w:rPr>
          <w:sz w:val="18"/>
        </w:rPr>
      </w:pPr>
    </w:p>
    <w:p w14:paraId="576DF342" w14:textId="77777777" w:rsidR="008A7E4A" w:rsidRDefault="008A7E4A">
      <w:pPr>
        <w:spacing w:before="158" w:line="264" w:lineRule="auto"/>
        <w:ind w:firstLine="360"/>
        <w:rPr>
          <w:sz w:val="18"/>
        </w:rPr>
      </w:pPr>
    </w:p>
    <w:p w14:paraId="3019FE60" w14:textId="77777777" w:rsidR="008A7E4A" w:rsidRDefault="008A7E4A">
      <w:pPr>
        <w:spacing w:before="158" w:line="264" w:lineRule="auto"/>
        <w:ind w:firstLine="360"/>
        <w:rPr>
          <w:sz w:val="18"/>
        </w:rPr>
      </w:pPr>
    </w:p>
    <w:p w14:paraId="704062B8" w14:textId="77777777" w:rsidR="008A7E4A" w:rsidRDefault="008A7E4A">
      <w:pPr>
        <w:spacing w:before="158" w:line="264" w:lineRule="auto"/>
        <w:ind w:firstLine="360"/>
        <w:rPr>
          <w:sz w:val="18"/>
        </w:rPr>
      </w:pPr>
    </w:p>
    <w:p w14:paraId="71180F5F" w14:textId="77777777" w:rsidR="008A7E4A" w:rsidRDefault="008A7E4A">
      <w:pPr>
        <w:spacing w:before="158" w:line="264" w:lineRule="auto"/>
        <w:ind w:firstLine="360"/>
        <w:rPr>
          <w:sz w:val="18"/>
        </w:rPr>
      </w:pPr>
    </w:p>
    <w:p w14:paraId="4312AA52" w14:textId="77777777" w:rsidR="008A7E4A" w:rsidRDefault="008A7E4A">
      <w:pPr>
        <w:spacing w:before="158" w:line="264" w:lineRule="auto"/>
        <w:ind w:firstLine="360"/>
        <w:rPr>
          <w:sz w:val="18"/>
        </w:rPr>
      </w:pPr>
    </w:p>
    <w:p w14:paraId="3E1CDA8A" w14:textId="77777777" w:rsidR="008A7E4A" w:rsidRDefault="008A7E4A">
      <w:pPr>
        <w:spacing w:before="158" w:line="264" w:lineRule="auto"/>
        <w:ind w:firstLine="360"/>
        <w:rPr>
          <w:sz w:val="18"/>
        </w:rPr>
      </w:pPr>
    </w:p>
    <w:p w14:paraId="73F8B64C" w14:textId="77777777" w:rsidR="008A7E4A" w:rsidRDefault="008A7E4A">
      <w:pPr>
        <w:spacing w:before="158" w:line="264" w:lineRule="auto"/>
        <w:ind w:firstLine="360"/>
        <w:rPr>
          <w:sz w:val="18"/>
        </w:rPr>
      </w:pPr>
    </w:p>
    <w:p w14:paraId="27767D78" w14:textId="77777777" w:rsidR="008A7E4A" w:rsidRDefault="008A7E4A">
      <w:pPr>
        <w:spacing w:before="158" w:line="264" w:lineRule="auto"/>
        <w:ind w:firstLine="360"/>
        <w:rPr>
          <w:sz w:val="18"/>
        </w:rPr>
      </w:pPr>
    </w:p>
    <w:p w14:paraId="07B821D0" w14:textId="77777777" w:rsidR="008A7E4A" w:rsidRDefault="008A7E4A">
      <w:pPr>
        <w:spacing w:before="158" w:line="264" w:lineRule="auto"/>
        <w:ind w:firstLine="360"/>
        <w:rPr>
          <w:sz w:val="18"/>
        </w:rPr>
      </w:pPr>
    </w:p>
    <w:p w14:paraId="3DF5EB66" w14:textId="77777777" w:rsidR="008A7E4A" w:rsidRDefault="008A7E4A">
      <w:pPr>
        <w:spacing w:before="158" w:line="264" w:lineRule="auto"/>
        <w:ind w:firstLine="360"/>
        <w:rPr>
          <w:sz w:val="18"/>
        </w:rPr>
      </w:pPr>
    </w:p>
    <w:p w14:paraId="1E5482CC" w14:textId="77777777" w:rsidR="008A7E4A" w:rsidRDefault="008A7E4A">
      <w:pPr>
        <w:spacing w:before="158" w:line="264" w:lineRule="auto"/>
        <w:ind w:firstLine="360"/>
        <w:rPr>
          <w:sz w:val="18"/>
        </w:rPr>
      </w:pPr>
    </w:p>
    <w:p w14:paraId="2B2A7E50" w14:textId="77777777" w:rsidR="008A7E4A" w:rsidRDefault="008A7E4A">
      <w:pPr>
        <w:spacing w:before="158" w:line="264" w:lineRule="auto"/>
        <w:ind w:firstLineChars="1400" w:firstLine="2520"/>
        <w:rPr>
          <w:sz w:val="18"/>
        </w:rPr>
      </w:pPr>
    </w:p>
    <w:p w14:paraId="183C915E" w14:textId="77777777" w:rsidR="008A7E4A" w:rsidRDefault="008A7E4A">
      <w:pPr>
        <w:spacing w:before="158" w:line="264" w:lineRule="auto"/>
        <w:ind w:firstLineChars="1400" w:firstLine="2520"/>
        <w:rPr>
          <w:sz w:val="18"/>
        </w:rPr>
      </w:pPr>
    </w:p>
    <w:p w14:paraId="66A16F81" w14:textId="77777777" w:rsidR="008A7E4A" w:rsidRDefault="008A7E4A">
      <w:pPr>
        <w:spacing w:before="158" w:line="264" w:lineRule="auto"/>
        <w:ind w:firstLineChars="1400" w:firstLine="2520"/>
        <w:rPr>
          <w:sz w:val="18"/>
        </w:rPr>
      </w:pPr>
    </w:p>
    <w:p w14:paraId="5A3F9615" w14:textId="77777777" w:rsidR="008A7E4A" w:rsidRDefault="008A7E4A">
      <w:pPr>
        <w:spacing w:before="158" w:line="264" w:lineRule="auto"/>
        <w:ind w:firstLineChars="1400" w:firstLine="2520"/>
        <w:rPr>
          <w:sz w:val="18"/>
        </w:rPr>
      </w:pPr>
    </w:p>
    <w:p w14:paraId="546D84E3" w14:textId="77777777" w:rsidR="008A7E4A" w:rsidRDefault="008A7E4A">
      <w:pPr>
        <w:spacing w:before="158" w:line="264" w:lineRule="auto"/>
        <w:ind w:firstLineChars="1400" w:firstLine="2520"/>
        <w:rPr>
          <w:sz w:val="18"/>
        </w:rPr>
      </w:pPr>
    </w:p>
    <w:p w14:paraId="088FC977" w14:textId="77777777" w:rsidR="008A7E4A" w:rsidRDefault="008A7E4A">
      <w:pPr>
        <w:spacing w:before="158" w:line="264" w:lineRule="auto"/>
        <w:ind w:firstLineChars="1400" w:firstLine="2520"/>
        <w:rPr>
          <w:sz w:val="18"/>
        </w:rPr>
      </w:pPr>
    </w:p>
    <w:p w14:paraId="0F309B46" w14:textId="77777777" w:rsidR="008A7E4A" w:rsidRDefault="008A7E4A">
      <w:pPr>
        <w:spacing w:before="158" w:line="264" w:lineRule="auto"/>
        <w:ind w:firstLineChars="1400" w:firstLine="2520"/>
        <w:rPr>
          <w:sz w:val="18"/>
        </w:rPr>
      </w:pPr>
    </w:p>
    <w:p w14:paraId="56C17304" w14:textId="77777777" w:rsidR="008A7E4A" w:rsidRDefault="008A7E4A">
      <w:pPr>
        <w:spacing w:before="158" w:line="264" w:lineRule="auto"/>
        <w:ind w:firstLineChars="1400" w:firstLine="2520"/>
        <w:rPr>
          <w:sz w:val="18"/>
        </w:rPr>
        <w:sectPr w:rsidR="008A7E4A">
          <w:headerReference w:type="default" r:id="rId129"/>
          <w:type w:val="oddPage"/>
          <w:pgSz w:w="11906" w:h="16838"/>
          <w:pgMar w:top="1701" w:right="1701" w:bottom="1701" w:left="1701" w:header="1134" w:footer="1134" w:gutter="0"/>
          <w:cols w:space="720"/>
          <w:docGrid w:type="linesAndChars" w:linePitch="316"/>
        </w:sectPr>
      </w:pPr>
    </w:p>
    <w:p w14:paraId="56664F32" w14:textId="77777777" w:rsidR="008A7E4A" w:rsidRDefault="008A7E4A" w:rsidP="00861E11">
      <w:pPr>
        <w:pStyle w:val="10"/>
        <w:numPr>
          <w:ilvl w:val="0"/>
          <w:numId w:val="0"/>
        </w:numPr>
      </w:pPr>
      <w:bookmarkStart w:id="99" w:name="_Toc221200479"/>
      <w:r>
        <w:lastRenderedPageBreak/>
        <w:t>致</w:t>
      </w:r>
      <w:r>
        <w:t xml:space="preserve">  </w:t>
      </w:r>
      <w:r>
        <w:t>谢</w:t>
      </w:r>
      <w:bookmarkEnd w:id="99"/>
    </w:p>
    <w:p w14:paraId="2DF91CD6" w14:textId="77777777" w:rsidR="008A7E4A" w:rsidRDefault="008A7E4A">
      <w:pPr>
        <w:ind w:firstLine="480"/>
      </w:pPr>
      <w:r>
        <w:t>20XX</w:t>
      </w:r>
      <w:r>
        <w:t>年</w:t>
      </w:r>
      <w:r>
        <w:t>XX</w:t>
      </w:r>
      <w:r>
        <w:t>月，终于提交了这篇博士论文。论文的完成首先要归功于所有指导我、帮助我和支持我的老师和同学，特别是我的导师</w:t>
      </w:r>
      <w:r>
        <w:t>…………</w:t>
      </w:r>
      <w:r>
        <w:t>。</w:t>
      </w:r>
    </w:p>
    <w:p w14:paraId="48D41841" w14:textId="77777777" w:rsidR="008A7E4A" w:rsidRDefault="008A7E4A">
      <w:pPr>
        <w:spacing w:before="158" w:line="264" w:lineRule="auto"/>
        <w:ind w:firstLine="480"/>
      </w:pPr>
    </w:p>
    <w:p w14:paraId="0BB35FA4" w14:textId="77777777" w:rsidR="008A7E4A" w:rsidRDefault="008A7E4A">
      <w:pPr>
        <w:spacing w:before="158" w:line="264" w:lineRule="auto"/>
        <w:ind w:firstLine="480"/>
      </w:pPr>
    </w:p>
    <w:p w14:paraId="7B68CAE0" w14:textId="77777777" w:rsidR="008A7E4A" w:rsidRDefault="008A7E4A">
      <w:pPr>
        <w:spacing w:before="158" w:line="264" w:lineRule="auto"/>
        <w:ind w:firstLine="480"/>
      </w:pPr>
    </w:p>
    <w:p w14:paraId="7E3BEB55" w14:textId="77777777" w:rsidR="008A7E4A" w:rsidRDefault="008A7E4A">
      <w:pPr>
        <w:spacing w:before="158" w:line="264" w:lineRule="auto"/>
        <w:ind w:firstLine="480"/>
      </w:pPr>
    </w:p>
    <w:p w14:paraId="5BC014BD" w14:textId="77777777" w:rsidR="008A7E4A" w:rsidRDefault="008A7E4A">
      <w:pPr>
        <w:spacing w:before="158" w:line="264" w:lineRule="auto"/>
        <w:ind w:firstLine="480"/>
      </w:pPr>
    </w:p>
    <w:p w14:paraId="72E8700C" w14:textId="77777777" w:rsidR="008A7E4A" w:rsidRDefault="008A7E4A">
      <w:pPr>
        <w:spacing w:before="158" w:line="264" w:lineRule="auto"/>
        <w:ind w:firstLine="480"/>
      </w:pPr>
    </w:p>
    <w:p w14:paraId="5A1F70F2" w14:textId="77777777" w:rsidR="008A7E4A" w:rsidRDefault="008A7E4A">
      <w:pPr>
        <w:spacing w:before="158" w:line="264" w:lineRule="auto"/>
        <w:ind w:firstLine="480"/>
      </w:pPr>
    </w:p>
    <w:p w14:paraId="033CE609" w14:textId="77777777" w:rsidR="008A7E4A" w:rsidRDefault="008A7E4A">
      <w:pPr>
        <w:spacing w:before="158" w:line="264" w:lineRule="auto"/>
        <w:ind w:firstLine="480"/>
      </w:pPr>
    </w:p>
    <w:p w14:paraId="52518CE2" w14:textId="77777777" w:rsidR="008A7E4A" w:rsidRDefault="008A7E4A">
      <w:pPr>
        <w:spacing w:before="158" w:line="264" w:lineRule="auto"/>
        <w:ind w:firstLine="480"/>
      </w:pPr>
    </w:p>
    <w:p w14:paraId="1D969AFD" w14:textId="77777777" w:rsidR="008A7E4A" w:rsidRDefault="008A7E4A">
      <w:pPr>
        <w:spacing w:before="158" w:line="264" w:lineRule="auto"/>
        <w:ind w:firstLine="480"/>
      </w:pPr>
    </w:p>
    <w:p w14:paraId="35C4A112" w14:textId="77777777" w:rsidR="008A7E4A" w:rsidRDefault="008A7E4A">
      <w:pPr>
        <w:spacing w:before="158" w:line="264" w:lineRule="auto"/>
        <w:ind w:firstLine="480"/>
      </w:pPr>
    </w:p>
    <w:p w14:paraId="5363FC1D" w14:textId="77777777" w:rsidR="008A7E4A" w:rsidRDefault="008A7E4A">
      <w:pPr>
        <w:spacing w:before="158" w:line="264" w:lineRule="auto"/>
        <w:ind w:firstLine="480"/>
      </w:pPr>
    </w:p>
    <w:p w14:paraId="3DCBD6CD" w14:textId="77777777" w:rsidR="008A7E4A" w:rsidRDefault="008A7E4A">
      <w:pPr>
        <w:spacing w:before="158" w:line="264" w:lineRule="auto"/>
        <w:ind w:firstLine="480"/>
      </w:pPr>
    </w:p>
    <w:p w14:paraId="4FFC5063" w14:textId="77777777" w:rsidR="008A7E4A" w:rsidRDefault="008A7E4A">
      <w:pPr>
        <w:spacing w:before="158" w:line="264" w:lineRule="auto"/>
        <w:ind w:firstLine="480"/>
      </w:pPr>
    </w:p>
    <w:p w14:paraId="1DA4BE9C" w14:textId="77777777" w:rsidR="008A7E4A" w:rsidRDefault="008A7E4A">
      <w:pPr>
        <w:spacing w:before="158" w:line="264" w:lineRule="auto"/>
        <w:ind w:firstLine="480"/>
      </w:pPr>
    </w:p>
    <w:p w14:paraId="54311593" w14:textId="77777777" w:rsidR="008A7E4A" w:rsidRDefault="008A7E4A">
      <w:pPr>
        <w:spacing w:before="158" w:line="264" w:lineRule="auto"/>
        <w:ind w:firstLine="480"/>
      </w:pPr>
    </w:p>
    <w:p w14:paraId="7A159D5D" w14:textId="77777777" w:rsidR="008A7E4A" w:rsidRDefault="008A7E4A">
      <w:pPr>
        <w:spacing w:before="158" w:line="264" w:lineRule="auto"/>
        <w:ind w:firstLine="480"/>
      </w:pPr>
    </w:p>
    <w:p w14:paraId="2A42E762" w14:textId="77777777" w:rsidR="008A7E4A" w:rsidRDefault="008A7E4A">
      <w:pPr>
        <w:spacing w:before="158" w:line="264" w:lineRule="auto"/>
        <w:ind w:firstLine="480"/>
      </w:pPr>
    </w:p>
    <w:p w14:paraId="63B351F9" w14:textId="77777777" w:rsidR="008A7E4A" w:rsidRDefault="008A7E4A">
      <w:pPr>
        <w:spacing w:before="158" w:line="264" w:lineRule="auto"/>
        <w:ind w:firstLine="480"/>
      </w:pPr>
    </w:p>
    <w:p w14:paraId="715CA036" w14:textId="77777777" w:rsidR="008A7E4A" w:rsidRDefault="008A7E4A">
      <w:pPr>
        <w:spacing w:before="158" w:line="264" w:lineRule="auto"/>
        <w:ind w:firstLine="480"/>
      </w:pPr>
    </w:p>
    <w:p w14:paraId="097B20E5" w14:textId="77777777" w:rsidR="008A7E4A" w:rsidRDefault="008A7E4A">
      <w:pPr>
        <w:spacing w:before="158" w:line="264" w:lineRule="auto"/>
        <w:ind w:firstLine="480"/>
      </w:pPr>
    </w:p>
    <w:p w14:paraId="53A9AC9C" w14:textId="77777777" w:rsidR="008A7E4A" w:rsidRDefault="008A7E4A">
      <w:pPr>
        <w:spacing w:before="158" w:line="264" w:lineRule="auto"/>
        <w:ind w:firstLine="480"/>
      </w:pPr>
    </w:p>
    <w:p w14:paraId="2F4FB816" w14:textId="77777777" w:rsidR="008A7E4A" w:rsidRDefault="008A7E4A">
      <w:pPr>
        <w:spacing w:before="158" w:line="264" w:lineRule="auto"/>
        <w:ind w:firstLine="480"/>
      </w:pPr>
    </w:p>
    <w:p w14:paraId="2055EE8C" w14:textId="77777777" w:rsidR="008A7E4A" w:rsidRDefault="008A7E4A">
      <w:pPr>
        <w:spacing w:before="158" w:line="264" w:lineRule="auto"/>
        <w:ind w:firstLine="480"/>
      </w:pPr>
    </w:p>
    <w:p w14:paraId="1BAD4070" w14:textId="77777777" w:rsidR="008A7E4A" w:rsidRDefault="008A7E4A">
      <w:pPr>
        <w:spacing w:before="158" w:line="264" w:lineRule="auto"/>
        <w:ind w:firstLine="480"/>
      </w:pPr>
    </w:p>
    <w:p w14:paraId="608DB86A" w14:textId="77777777" w:rsidR="008A7E4A" w:rsidRDefault="008A7E4A">
      <w:pPr>
        <w:spacing w:before="158" w:line="264" w:lineRule="auto"/>
        <w:ind w:firstLine="480"/>
      </w:pPr>
    </w:p>
    <w:p w14:paraId="37E8AF66" w14:textId="77777777" w:rsidR="008A7E4A" w:rsidRDefault="008A7E4A">
      <w:pPr>
        <w:spacing w:before="158" w:line="264" w:lineRule="auto"/>
        <w:ind w:firstLine="480"/>
      </w:pPr>
    </w:p>
    <w:p w14:paraId="749D9D50" w14:textId="77777777" w:rsidR="008A7E4A" w:rsidRDefault="008A7E4A">
      <w:pPr>
        <w:spacing w:before="158" w:line="264" w:lineRule="auto"/>
        <w:ind w:firstLine="480"/>
      </w:pPr>
    </w:p>
    <w:p w14:paraId="5DA90E48" w14:textId="77777777" w:rsidR="008A7E4A" w:rsidRDefault="008A7E4A">
      <w:pPr>
        <w:spacing w:before="158" w:line="264" w:lineRule="auto"/>
        <w:ind w:firstLine="480"/>
      </w:pPr>
    </w:p>
    <w:p w14:paraId="3995C2B0" w14:textId="77777777" w:rsidR="008A7E4A" w:rsidRDefault="008A7E4A">
      <w:pPr>
        <w:spacing w:before="158" w:line="264" w:lineRule="auto"/>
        <w:ind w:firstLine="480"/>
      </w:pPr>
    </w:p>
    <w:p w14:paraId="415AAE4F" w14:textId="77777777" w:rsidR="008A7E4A" w:rsidRDefault="008A7E4A">
      <w:pPr>
        <w:spacing w:before="158" w:line="264" w:lineRule="auto"/>
        <w:ind w:firstLine="480"/>
      </w:pPr>
    </w:p>
    <w:p w14:paraId="4EDDD468" w14:textId="77777777" w:rsidR="008A7E4A" w:rsidRDefault="008A7E4A">
      <w:pPr>
        <w:spacing w:before="158" w:line="264" w:lineRule="auto"/>
        <w:ind w:firstLine="480"/>
      </w:pPr>
    </w:p>
    <w:p w14:paraId="2F2A6D1A" w14:textId="77777777" w:rsidR="008A7E4A" w:rsidRDefault="008A7E4A">
      <w:pPr>
        <w:spacing w:before="158" w:line="264" w:lineRule="auto"/>
        <w:ind w:firstLine="480"/>
      </w:pPr>
    </w:p>
    <w:p w14:paraId="09A857B0" w14:textId="77777777" w:rsidR="008A7E4A" w:rsidRDefault="008A7E4A">
      <w:pPr>
        <w:spacing w:before="158" w:line="264" w:lineRule="auto"/>
        <w:ind w:firstLine="480"/>
      </w:pPr>
    </w:p>
    <w:p w14:paraId="1A38BB3B" w14:textId="77777777" w:rsidR="008A7E4A" w:rsidRDefault="008A7E4A">
      <w:pPr>
        <w:spacing w:before="158" w:line="264" w:lineRule="auto"/>
        <w:ind w:firstLine="480"/>
      </w:pPr>
    </w:p>
    <w:p w14:paraId="0D737411" w14:textId="77777777" w:rsidR="008A7E4A" w:rsidRDefault="008A7E4A">
      <w:pPr>
        <w:spacing w:before="158" w:line="264" w:lineRule="auto"/>
        <w:ind w:firstLine="480"/>
      </w:pPr>
    </w:p>
    <w:p w14:paraId="21387B68" w14:textId="77777777" w:rsidR="008A7E4A" w:rsidRDefault="008A7E4A">
      <w:pPr>
        <w:spacing w:before="158" w:line="264" w:lineRule="auto"/>
        <w:ind w:firstLine="480"/>
        <w:sectPr w:rsidR="008A7E4A">
          <w:headerReference w:type="default" r:id="rId130"/>
          <w:type w:val="oddPage"/>
          <w:pgSz w:w="11906" w:h="16838"/>
          <w:pgMar w:top="1701" w:right="1701" w:bottom="1701" w:left="1701" w:header="1134" w:footer="1134" w:gutter="0"/>
          <w:cols w:space="720"/>
          <w:docGrid w:type="linesAndChars" w:linePitch="316"/>
        </w:sectPr>
      </w:pPr>
    </w:p>
    <w:p w14:paraId="0EE30659" w14:textId="77777777" w:rsidR="008A7E4A" w:rsidRDefault="008A7E4A" w:rsidP="00861E11">
      <w:pPr>
        <w:pStyle w:val="10"/>
        <w:numPr>
          <w:ilvl w:val="0"/>
          <w:numId w:val="0"/>
        </w:numPr>
        <w:rPr>
          <w:rFonts w:eastAsia="楷体_GB2312"/>
        </w:rPr>
      </w:pPr>
      <w:bookmarkStart w:id="100" w:name="_Toc221200480"/>
      <w:r>
        <w:lastRenderedPageBreak/>
        <w:t>作者简介</w:t>
      </w:r>
      <w:bookmarkEnd w:id="100"/>
    </w:p>
    <w:p w14:paraId="36773556" w14:textId="77777777" w:rsidR="008A7E4A" w:rsidRDefault="008A7E4A">
      <w:pPr>
        <w:adjustRightInd w:val="0"/>
        <w:snapToGrid w:val="0"/>
        <w:ind w:firstLine="480"/>
      </w:pPr>
      <w:r>
        <w:rPr>
          <w:rFonts w:eastAsia="楷体_GB2312"/>
          <w:b/>
          <w:bCs/>
        </w:rPr>
        <w:t>XXX</w:t>
      </w:r>
      <w:r>
        <w:t>，男（</w:t>
      </w:r>
      <w:r>
        <w:t>XXXX</w:t>
      </w:r>
      <w:r>
        <w:t>－），</w:t>
      </w:r>
      <w:r>
        <w:t>1994</w:t>
      </w:r>
      <w:r>
        <w:t>年毕业于</w:t>
      </w:r>
      <w:r>
        <w:t>XXXX</w:t>
      </w:r>
      <w:r>
        <w:t>，获学士学位；</w:t>
      </w:r>
      <w:r>
        <w:t>XXXX</w:t>
      </w:r>
      <w:r>
        <w:t>年毕业于</w:t>
      </w:r>
      <w:r>
        <w:t>XXXX</w:t>
      </w:r>
      <w:r>
        <w:t>，获硕士学位</w:t>
      </w:r>
      <w:r>
        <w:rPr>
          <w:rFonts w:hint="eastAsia"/>
        </w:rPr>
        <w:t>；</w:t>
      </w:r>
      <w:r>
        <w:t>XXXX</w:t>
      </w:r>
      <w:r>
        <w:t>年</w:t>
      </w:r>
      <w:r>
        <w:t>X</w:t>
      </w:r>
      <w:r>
        <w:t>月</w:t>
      </w:r>
      <w:r>
        <w:t>-XXXX</w:t>
      </w:r>
      <w:r>
        <w:t>年</w:t>
      </w:r>
      <w:r>
        <w:t>X</w:t>
      </w:r>
      <w:r>
        <w:t>月在中国矿业大学（北京）攻读博士学位，专业为</w:t>
      </w:r>
      <w:r>
        <w:t>XXXX</w:t>
      </w:r>
      <w:r>
        <w:t>，研究方向为</w:t>
      </w:r>
      <w:r>
        <w:t>XXXX</w:t>
      </w:r>
      <w:r>
        <w:t>。</w:t>
      </w:r>
    </w:p>
    <w:p w14:paraId="1645F624" w14:textId="77777777" w:rsidR="008A7E4A" w:rsidRDefault="008A7E4A">
      <w:pPr>
        <w:adjustRightInd w:val="0"/>
        <w:snapToGrid w:val="0"/>
        <w:spacing w:after="220" w:line="360" w:lineRule="auto"/>
        <w:ind w:firstLine="560"/>
        <w:jc w:val="center"/>
        <w:rPr>
          <w:rFonts w:eastAsia="楷体_GB2312"/>
          <w:sz w:val="28"/>
        </w:rPr>
      </w:pPr>
    </w:p>
    <w:p w14:paraId="15008B03" w14:textId="77777777" w:rsidR="008A7E4A" w:rsidRDefault="008A7E4A">
      <w:pPr>
        <w:adjustRightInd w:val="0"/>
        <w:snapToGrid w:val="0"/>
        <w:spacing w:after="240" w:line="360" w:lineRule="auto"/>
        <w:ind w:firstLine="560"/>
        <w:jc w:val="center"/>
        <w:rPr>
          <w:rFonts w:eastAsia="楷体_GB2312"/>
          <w:sz w:val="28"/>
        </w:rPr>
      </w:pPr>
      <w:r>
        <w:rPr>
          <w:rFonts w:eastAsia="楷体_GB2312"/>
          <w:sz w:val="28"/>
        </w:rPr>
        <w:t>在学期间发表学术论文</w:t>
      </w:r>
    </w:p>
    <w:p w14:paraId="50E1B3F3" w14:textId="77777777" w:rsidR="008A7E4A" w:rsidRDefault="008A7E4A">
      <w:pPr>
        <w:tabs>
          <w:tab w:val="left" w:pos="426"/>
        </w:tabs>
        <w:adjustRightInd w:val="0"/>
        <w:snapToGrid w:val="0"/>
        <w:ind w:left="240" w:firstLine="480"/>
      </w:pPr>
      <w:r>
        <w:t xml:space="preserve">1. </w:t>
      </w:r>
      <w:r>
        <w:rPr>
          <w:b/>
          <w:bCs/>
        </w:rPr>
        <w:t>XXX</w:t>
      </w:r>
      <w:r>
        <w:t>, Ren Deyi, Yang Jianye et al. TOF-SIMS study of the hydrocarbon-generating potential of mineral-bituminous groundmass</w:t>
      </w:r>
      <w:r>
        <w:rPr>
          <w:rFonts w:hint="eastAsia"/>
        </w:rPr>
        <w:t>[J]</w:t>
      </w:r>
      <w:r>
        <w:t>. Acta Geological Sinica, 2000, 74(1)</w:t>
      </w:r>
      <w:r>
        <w:rPr>
          <w:rFonts w:hint="eastAsia"/>
        </w:rPr>
        <w:t xml:space="preserve">: 203-208. </w:t>
      </w:r>
      <w:r>
        <w:t>(SCI</w:t>
      </w:r>
      <w:r>
        <w:t>收录</w:t>
      </w:r>
      <w:r>
        <w:t>)(</w:t>
      </w:r>
      <w:r>
        <w:t>学位论文第</w:t>
      </w:r>
      <w:r>
        <w:t>*</w:t>
      </w:r>
      <w:r>
        <w:t>章</w:t>
      </w:r>
      <w:r>
        <w:t>)</w:t>
      </w:r>
    </w:p>
    <w:p w14:paraId="7DC16483" w14:textId="77777777" w:rsidR="008A7E4A" w:rsidRDefault="008A7E4A">
      <w:pPr>
        <w:tabs>
          <w:tab w:val="left" w:pos="426"/>
        </w:tabs>
        <w:adjustRightInd w:val="0"/>
        <w:snapToGrid w:val="0"/>
        <w:ind w:left="240" w:firstLine="480"/>
      </w:pPr>
      <w:r>
        <w:rPr>
          <w:rFonts w:hint="eastAsia"/>
        </w:rPr>
        <w:t>2</w:t>
      </w:r>
      <w:r>
        <w:t xml:space="preserve">. </w:t>
      </w:r>
      <w:r>
        <w:rPr>
          <w:b/>
          <w:bCs/>
        </w:rPr>
        <w:t>XXX</w:t>
      </w:r>
      <w:r>
        <w:rPr>
          <w:bCs/>
        </w:rPr>
        <w:t>.</w:t>
      </w:r>
      <w:r>
        <w:t xml:space="preserve"> The action and significance of low organism in the formation of high-sulfur coal</w:t>
      </w:r>
      <w:r>
        <w:rPr>
          <w:rFonts w:hint="eastAsia"/>
        </w:rPr>
        <w:t>[J]</w:t>
      </w:r>
      <w:r>
        <w:t>. Scientia Geologica Sinica, 2000, 9(3)</w:t>
      </w:r>
      <w:r>
        <w:rPr>
          <w:rFonts w:hint="eastAsia"/>
        </w:rPr>
        <w:t>:</w:t>
      </w:r>
      <w:r>
        <w:t xml:space="preserve"> </w:t>
      </w:r>
      <w:r>
        <w:rPr>
          <w:rFonts w:hint="eastAsia"/>
        </w:rPr>
        <w:t xml:space="preserve">222-229. </w:t>
      </w:r>
      <w:r>
        <w:t>(</w:t>
      </w:r>
      <w:r>
        <w:t>学位论文第</w:t>
      </w:r>
      <w:r>
        <w:t>*</w:t>
      </w:r>
      <w:r>
        <w:t>章</w:t>
      </w:r>
      <w:r>
        <w:t>)</w:t>
      </w:r>
    </w:p>
    <w:p w14:paraId="7F3A03BA" w14:textId="77777777" w:rsidR="008A7E4A" w:rsidRDefault="008A7E4A">
      <w:pPr>
        <w:tabs>
          <w:tab w:val="left" w:pos="426"/>
        </w:tabs>
        <w:adjustRightInd w:val="0"/>
        <w:snapToGrid w:val="0"/>
        <w:ind w:left="240" w:firstLine="480"/>
      </w:pPr>
      <w:r>
        <w:rPr>
          <w:rFonts w:hint="eastAsia"/>
        </w:rPr>
        <w:t>3</w:t>
      </w:r>
      <w:r>
        <w:t xml:space="preserve">. </w:t>
      </w:r>
      <w:r>
        <w:rPr>
          <w:b/>
          <w:bCs/>
        </w:rPr>
        <w:t>XXX</w:t>
      </w:r>
      <w:r>
        <w:rPr>
          <w:rFonts w:hint="eastAsia"/>
        </w:rPr>
        <w:t>，</w:t>
      </w:r>
      <w:r>
        <w:t>任德贻</w:t>
      </w:r>
      <w:r>
        <w:rPr>
          <w:rFonts w:hint="eastAsia"/>
        </w:rPr>
        <w:t>，</w:t>
      </w:r>
      <w:r>
        <w:t>唐跃刚等</w:t>
      </w:r>
      <w:r>
        <w:rPr>
          <w:rFonts w:hint="eastAsia"/>
        </w:rPr>
        <w:t>．</w:t>
      </w:r>
      <w:r>
        <w:t>高硫煤中硫的地质演化模式</w:t>
      </w:r>
      <w:r>
        <w:t>——</w:t>
      </w:r>
      <w:r>
        <w:t>以内蒙古乌达矿区为例</w:t>
      </w:r>
      <w:r>
        <w:rPr>
          <w:rFonts w:hint="eastAsia"/>
        </w:rPr>
        <w:t>[J]</w:t>
      </w:r>
      <w:r>
        <w:rPr>
          <w:rFonts w:hint="eastAsia"/>
        </w:rPr>
        <w:t>．</w:t>
      </w:r>
      <w:r>
        <w:t>地质论评</w:t>
      </w:r>
      <w:r>
        <w:rPr>
          <w:rFonts w:hint="eastAsia"/>
        </w:rPr>
        <w:t>，</w:t>
      </w:r>
      <w:r>
        <w:t>2001</w:t>
      </w:r>
      <w:r>
        <w:rPr>
          <w:rFonts w:hint="eastAsia"/>
        </w:rPr>
        <w:t>，</w:t>
      </w:r>
      <w:r>
        <w:t>47(4)</w:t>
      </w:r>
      <w:r>
        <w:rPr>
          <w:rFonts w:hint="eastAsia"/>
        </w:rPr>
        <w:t>：</w:t>
      </w:r>
      <w:r>
        <w:rPr>
          <w:rFonts w:hint="eastAsia"/>
        </w:rPr>
        <w:t>16-25</w:t>
      </w:r>
      <w:r>
        <w:rPr>
          <w:rFonts w:hint="eastAsia"/>
          <w:color w:val="000000"/>
        </w:rPr>
        <w:t>．</w:t>
      </w:r>
      <w:r>
        <w:t>(</w:t>
      </w:r>
      <w:r>
        <w:t>学位论文第</w:t>
      </w:r>
      <w:r>
        <w:t>*</w:t>
      </w:r>
      <w:r>
        <w:t>章</w:t>
      </w:r>
      <w:r>
        <w:t>)</w:t>
      </w:r>
    </w:p>
    <w:p w14:paraId="6FADE670" w14:textId="77777777" w:rsidR="008A7E4A" w:rsidRDefault="008A7E4A">
      <w:pPr>
        <w:tabs>
          <w:tab w:val="left" w:pos="426"/>
        </w:tabs>
        <w:adjustRightInd w:val="0"/>
        <w:snapToGrid w:val="0"/>
        <w:ind w:left="240" w:firstLine="480"/>
      </w:pPr>
      <w:r>
        <w:rPr>
          <w:rFonts w:hint="eastAsia"/>
        </w:rPr>
        <w:t>4</w:t>
      </w:r>
      <w:r>
        <w:t xml:space="preserve">. </w:t>
      </w:r>
      <w:r>
        <w:rPr>
          <w:b/>
          <w:bCs/>
        </w:rPr>
        <w:t>XXX</w:t>
      </w:r>
      <w:r>
        <w:rPr>
          <w:rFonts w:hint="eastAsia"/>
        </w:rPr>
        <w:t>，</w:t>
      </w:r>
      <w:r>
        <w:t>任德贻</w:t>
      </w:r>
      <w:r>
        <w:rPr>
          <w:rFonts w:hint="eastAsia"/>
        </w:rPr>
        <w:t>，</w:t>
      </w:r>
      <w:r>
        <w:t>艾天杰等</w:t>
      </w:r>
      <w:r>
        <w:rPr>
          <w:rFonts w:hint="eastAsia"/>
        </w:rPr>
        <w:t>．</w:t>
      </w:r>
      <w:r>
        <w:t>乌达矿区主采煤层可选性评价的地质因素研究</w:t>
      </w:r>
      <w:r>
        <w:rPr>
          <w:rFonts w:hint="eastAsia"/>
        </w:rPr>
        <w:t>[J]</w:t>
      </w:r>
      <w:r>
        <w:rPr>
          <w:rFonts w:hint="eastAsia"/>
        </w:rPr>
        <w:t>．</w:t>
      </w:r>
      <w:r>
        <w:t>中国矿业大学学报</w:t>
      </w:r>
      <w:r>
        <w:rPr>
          <w:rFonts w:hint="eastAsia"/>
        </w:rPr>
        <w:t>，</w:t>
      </w:r>
      <w:r>
        <w:t>2000</w:t>
      </w:r>
      <w:r>
        <w:rPr>
          <w:rFonts w:hint="eastAsia"/>
        </w:rPr>
        <w:t>，</w:t>
      </w:r>
      <w:r>
        <w:t>29(3)</w:t>
      </w:r>
      <w:r>
        <w:rPr>
          <w:rFonts w:hint="eastAsia"/>
        </w:rPr>
        <w:t>：</w:t>
      </w:r>
      <w:r>
        <w:rPr>
          <w:rFonts w:hint="eastAsia"/>
        </w:rPr>
        <w:t>305-312</w:t>
      </w:r>
      <w:r>
        <w:rPr>
          <w:rFonts w:hint="eastAsia"/>
          <w:color w:val="000000"/>
        </w:rPr>
        <w:t>．</w:t>
      </w:r>
      <w:r>
        <w:t>(EI</w:t>
      </w:r>
      <w:r>
        <w:t>收录</w:t>
      </w:r>
      <w:r>
        <w:t>) (</w:t>
      </w:r>
      <w:r>
        <w:t>学位论文第</w:t>
      </w:r>
      <w:r>
        <w:t>*</w:t>
      </w:r>
      <w:r>
        <w:t>章</w:t>
      </w:r>
      <w:r>
        <w:t>)</w:t>
      </w:r>
    </w:p>
    <w:p w14:paraId="7D6E37DE" w14:textId="77777777" w:rsidR="008A7E4A" w:rsidRDefault="008A7E4A">
      <w:pPr>
        <w:tabs>
          <w:tab w:val="left" w:pos="426"/>
        </w:tabs>
        <w:adjustRightInd w:val="0"/>
        <w:snapToGrid w:val="0"/>
        <w:ind w:left="240" w:firstLine="480"/>
      </w:pPr>
      <w:r>
        <w:rPr>
          <w:rFonts w:hint="eastAsia"/>
        </w:rPr>
        <w:t>5</w:t>
      </w:r>
      <w:r>
        <w:t xml:space="preserve">. </w:t>
      </w:r>
      <w:r>
        <w:rPr>
          <w:b/>
          <w:bCs/>
        </w:rPr>
        <w:t>XXX</w:t>
      </w:r>
      <w:r>
        <w:rPr>
          <w:rFonts w:hint="eastAsia"/>
        </w:rPr>
        <w:t>，</w:t>
      </w:r>
      <w:r>
        <w:t>艾天杰</w:t>
      </w:r>
      <w:r>
        <w:rPr>
          <w:rFonts w:hint="eastAsia"/>
        </w:rPr>
        <w:t>，</w:t>
      </w:r>
      <w:r>
        <w:t>焦方立等</w:t>
      </w:r>
      <w:r>
        <w:rPr>
          <w:rFonts w:hint="eastAsia"/>
        </w:rPr>
        <w:t>．</w:t>
      </w:r>
      <w:r>
        <w:t>内蒙古乌达矿区煤中硫的同位素组成及演化特征</w:t>
      </w:r>
      <w:r>
        <w:rPr>
          <w:rFonts w:hint="eastAsia"/>
        </w:rPr>
        <w:t>[J]</w:t>
      </w:r>
      <w:r>
        <w:rPr>
          <w:rFonts w:hint="eastAsia"/>
        </w:rPr>
        <w:t>．</w:t>
      </w:r>
      <w:r>
        <w:t>岩石学报</w:t>
      </w:r>
      <w:r>
        <w:rPr>
          <w:rFonts w:hint="eastAsia"/>
        </w:rPr>
        <w:t>，</w:t>
      </w:r>
      <w:r>
        <w:t>2000</w:t>
      </w:r>
      <w:r>
        <w:rPr>
          <w:rFonts w:hint="eastAsia"/>
        </w:rPr>
        <w:t>，</w:t>
      </w:r>
      <w:r>
        <w:t>16(2)</w:t>
      </w:r>
      <w:r>
        <w:rPr>
          <w:rFonts w:hint="eastAsia"/>
        </w:rPr>
        <w:t>：</w:t>
      </w:r>
      <w:r>
        <w:rPr>
          <w:rFonts w:hint="eastAsia"/>
        </w:rPr>
        <w:t>25-35</w:t>
      </w:r>
      <w:r>
        <w:rPr>
          <w:rFonts w:hint="eastAsia"/>
          <w:color w:val="000000"/>
        </w:rPr>
        <w:t>．</w:t>
      </w:r>
      <w:r>
        <w:t>(SCI</w:t>
      </w:r>
      <w:r>
        <w:t>收录</w:t>
      </w:r>
      <w:r>
        <w:t>) (</w:t>
      </w:r>
      <w:r>
        <w:t>学位论文第</w:t>
      </w:r>
      <w:r>
        <w:t>*</w:t>
      </w:r>
      <w:r>
        <w:t>章</w:t>
      </w:r>
      <w:r>
        <w:t>)</w:t>
      </w:r>
    </w:p>
    <w:p w14:paraId="0862301F" w14:textId="77777777" w:rsidR="008A7E4A" w:rsidRDefault="008A7E4A">
      <w:pPr>
        <w:tabs>
          <w:tab w:val="left" w:pos="426"/>
        </w:tabs>
        <w:adjustRightInd w:val="0"/>
        <w:snapToGrid w:val="0"/>
        <w:ind w:left="240" w:firstLineChars="0" w:hanging="240"/>
      </w:pPr>
      <w:r>
        <w:rPr>
          <w:rFonts w:hint="eastAsia"/>
        </w:rPr>
        <w:t>6</w:t>
      </w:r>
      <w:r>
        <w:t xml:space="preserve">. </w:t>
      </w:r>
      <w:r>
        <w:rPr>
          <w:b/>
          <w:bCs/>
        </w:rPr>
        <w:t>XXX</w:t>
      </w:r>
      <w:r>
        <w:rPr>
          <w:rFonts w:hint="eastAsia"/>
          <w:bCs/>
        </w:rPr>
        <w:t>，</w:t>
      </w:r>
      <w:r>
        <w:t>唐跃刚</w:t>
      </w:r>
      <w:r>
        <w:rPr>
          <w:rFonts w:hint="eastAsia"/>
        </w:rPr>
        <w:t>，</w:t>
      </w:r>
      <w:r>
        <w:t>杨建业等</w:t>
      </w:r>
      <w:r>
        <w:rPr>
          <w:rFonts w:hint="eastAsia"/>
        </w:rPr>
        <w:t>．</w:t>
      </w:r>
      <w:r>
        <w:t>烃源岩生烃性的飞行时间二次离子质谱研究</w:t>
      </w:r>
      <w:r>
        <w:rPr>
          <w:rFonts w:hint="eastAsia"/>
        </w:rPr>
        <w:t>[J]</w:t>
      </w:r>
      <w:r>
        <w:rPr>
          <w:rFonts w:hint="eastAsia"/>
        </w:rPr>
        <w:t>．</w:t>
      </w:r>
      <w:r>
        <w:t>中国矿业大学学报</w:t>
      </w:r>
      <w:r>
        <w:rPr>
          <w:rFonts w:hint="eastAsia"/>
        </w:rPr>
        <w:t>，</w:t>
      </w:r>
      <w:r>
        <w:t>2000</w:t>
      </w:r>
      <w:r>
        <w:rPr>
          <w:rFonts w:hint="eastAsia"/>
        </w:rPr>
        <w:t>，</w:t>
      </w:r>
      <w:r>
        <w:t>29(6)</w:t>
      </w:r>
      <w:r>
        <w:rPr>
          <w:rFonts w:hint="eastAsia"/>
        </w:rPr>
        <w:t>：</w:t>
      </w:r>
      <w:r>
        <w:rPr>
          <w:rFonts w:hint="eastAsia"/>
        </w:rPr>
        <w:t>405-410</w:t>
      </w:r>
      <w:r>
        <w:rPr>
          <w:rFonts w:hint="eastAsia"/>
          <w:color w:val="000000"/>
        </w:rPr>
        <w:t>．</w:t>
      </w:r>
      <w:r>
        <w:t>(EI</w:t>
      </w:r>
      <w:r>
        <w:t>收录</w:t>
      </w:r>
      <w:r>
        <w:t>) (</w:t>
      </w:r>
      <w:r>
        <w:t>学位论文第</w:t>
      </w:r>
      <w:r>
        <w:t>*</w:t>
      </w:r>
      <w:r>
        <w:t>章</w:t>
      </w:r>
      <w:r>
        <w:t>)</w:t>
      </w:r>
    </w:p>
    <w:p w14:paraId="39DCBB1A" w14:textId="77777777" w:rsidR="008A7E4A" w:rsidRDefault="008A7E4A">
      <w:pPr>
        <w:adjustRightInd w:val="0"/>
        <w:snapToGrid w:val="0"/>
        <w:spacing w:after="220" w:line="360" w:lineRule="auto"/>
        <w:ind w:firstLine="560"/>
        <w:jc w:val="center"/>
        <w:rPr>
          <w:rFonts w:eastAsia="楷体_GB2312"/>
          <w:sz w:val="28"/>
        </w:rPr>
      </w:pPr>
    </w:p>
    <w:p w14:paraId="6402A3DE" w14:textId="77777777" w:rsidR="008A7E4A" w:rsidRDefault="008A7E4A">
      <w:pPr>
        <w:adjustRightInd w:val="0"/>
        <w:snapToGrid w:val="0"/>
        <w:spacing w:after="240" w:line="360" w:lineRule="auto"/>
        <w:ind w:firstLine="560"/>
        <w:jc w:val="center"/>
        <w:rPr>
          <w:rFonts w:eastAsia="楷体_GB2312" w:hint="eastAsia"/>
          <w:sz w:val="28"/>
        </w:rPr>
      </w:pPr>
      <w:r>
        <w:rPr>
          <w:rFonts w:eastAsia="楷体_GB2312" w:hint="eastAsia"/>
          <w:sz w:val="28"/>
        </w:rPr>
        <w:t>在学期间出版学术专著</w:t>
      </w:r>
    </w:p>
    <w:p w14:paraId="54556A2B" w14:textId="77777777" w:rsidR="008A7E4A" w:rsidRDefault="008A7E4A">
      <w:pPr>
        <w:tabs>
          <w:tab w:val="left" w:pos="426"/>
        </w:tabs>
        <w:adjustRightInd w:val="0"/>
        <w:snapToGrid w:val="0"/>
        <w:ind w:left="240" w:firstLineChars="0" w:hanging="240"/>
        <w:rPr>
          <w:rFonts w:hint="eastAsia"/>
        </w:rPr>
      </w:pPr>
      <w:r>
        <w:rPr>
          <w:rFonts w:hint="eastAsia"/>
        </w:rPr>
        <w:t>1.</w:t>
      </w:r>
      <w:r>
        <w:rPr>
          <w:b/>
          <w:bCs/>
        </w:rPr>
        <w:t>XXX</w:t>
      </w:r>
      <w:r>
        <w:rPr>
          <w:rFonts w:hint="eastAsia"/>
        </w:rPr>
        <w:t>．生物有机质成矿作用和成矿背景</w:t>
      </w:r>
      <w:r>
        <w:rPr>
          <w:rFonts w:hint="eastAsia"/>
        </w:rPr>
        <w:t>[M]</w:t>
      </w:r>
      <w:r>
        <w:rPr>
          <w:rFonts w:hint="eastAsia"/>
        </w:rPr>
        <w:t>．北京：海洋出版社，</w:t>
      </w:r>
      <w:r>
        <w:rPr>
          <w:rFonts w:hint="eastAsia"/>
        </w:rPr>
        <w:t>1998</w:t>
      </w:r>
      <w:r>
        <w:rPr>
          <w:rFonts w:hint="eastAsia"/>
        </w:rPr>
        <w:t>．</w:t>
      </w:r>
    </w:p>
    <w:p w14:paraId="6BD6CA63" w14:textId="77777777" w:rsidR="008A7E4A" w:rsidRDefault="008A7E4A">
      <w:pPr>
        <w:adjustRightInd w:val="0"/>
        <w:snapToGrid w:val="0"/>
        <w:spacing w:after="220" w:line="360" w:lineRule="auto"/>
        <w:ind w:firstLine="560"/>
        <w:jc w:val="center"/>
        <w:rPr>
          <w:rFonts w:eastAsia="楷体_GB2312"/>
          <w:sz w:val="28"/>
        </w:rPr>
      </w:pPr>
    </w:p>
    <w:p w14:paraId="2A1F1ED8" w14:textId="77777777" w:rsidR="008A7E4A" w:rsidRDefault="008A7E4A">
      <w:pPr>
        <w:adjustRightInd w:val="0"/>
        <w:snapToGrid w:val="0"/>
        <w:spacing w:after="240" w:line="360" w:lineRule="auto"/>
        <w:ind w:firstLine="560"/>
        <w:jc w:val="center"/>
        <w:rPr>
          <w:rFonts w:eastAsia="楷体_GB2312" w:hint="eastAsia"/>
          <w:sz w:val="28"/>
        </w:rPr>
      </w:pPr>
      <w:r>
        <w:rPr>
          <w:rFonts w:eastAsia="楷体_GB2312"/>
          <w:sz w:val="28"/>
        </w:rPr>
        <w:t>在学期间</w:t>
      </w:r>
      <w:r>
        <w:rPr>
          <w:rFonts w:eastAsia="楷体_GB2312" w:hint="eastAsia"/>
          <w:sz w:val="28"/>
        </w:rPr>
        <w:t>授权专利</w:t>
      </w:r>
    </w:p>
    <w:p w14:paraId="06EF0715" w14:textId="77777777" w:rsidR="008A7E4A" w:rsidRDefault="008A7E4A">
      <w:pPr>
        <w:tabs>
          <w:tab w:val="left" w:pos="426"/>
        </w:tabs>
        <w:adjustRightInd w:val="0"/>
        <w:snapToGrid w:val="0"/>
        <w:ind w:left="240" w:firstLineChars="0" w:hanging="240"/>
        <w:rPr>
          <w:rFonts w:hint="eastAsia"/>
        </w:rPr>
      </w:pPr>
      <w:r>
        <w:rPr>
          <w:rFonts w:hint="eastAsia"/>
        </w:rPr>
        <w:t>1.</w:t>
      </w:r>
      <w:r>
        <w:rPr>
          <w:b/>
          <w:bCs/>
        </w:rPr>
        <w:t>XXX</w:t>
      </w:r>
      <w:r>
        <w:rPr>
          <w:rFonts w:hint="eastAsia"/>
        </w:rPr>
        <w:t>．全智能节电器：</w:t>
      </w:r>
      <w:r>
        <w:rPr>
          <w:rFonts w:hint="eastAsia"/>
        </w:rPr>
        <w:t>200610171314.3[P]</w:t>
      </w:r>
      <w:r>
        <w:rPr>
          <w:rFonts w:hint="eastAsia"/>
        </w:rPr>
        <w:t>．</w:t>
      </w:r>
      <w:r>
        <w:rPr>
          <w:rFonts w:hint="eastAsia"/>
        </w:rPr>
        <w:t>2006-12-13</w:t>
      </w:r>
      <w:r>
        <w:rPr>
          <w:rFonts w:hint="eastAsia"/>
        </w:rPr>
        <w:t>．</w:t>
      </w:r>
    </w:p>
    <w:p w14:paraId="1AEF7677" w14:textId="77777777" w:rsidR="008A7E4A" w:rsidRDefault="008A7E4A">
      <w:pPr>
        <w:tabs>
          <w:tab w:val="left" w:pos="426"/>
        </w:tabs>
        <w:adjustRightInd w:val="0"/>
        <w:snapToGrid w:val="0"/>
        <w:ind w:left="240" w:firstLineChars="0" w:hanging="240"/>
        <w:rPr>
          <w:rFonts w:hint="eastAsia"/>
        </w:rPr>
      </w:pPr>
    </w:p>
    <w:p w14:paraId="6FA071CB" w14:textId="77777777" w:rsidR="008A7E4A" w:rsidRDefault="008A7E4A">
      <w:pPr>
        <w:adjustRightInd w:val="0"/>
        <w:snapToGrid w:val="0"/>
        <w:spacing w:after="240" w:line="360" w:lineRule="auto"/>
        <w:ind w:firstLine="480"/>
      </w:pPr>
    </w:p>
    <w:p w14:paraId="793A6C48" w14:textId="77777777" w:rsidR="008A7E4A" w:rsidRDefault="008A7E4A">
      <w:pPr>
        <w:adjustRightInd w:val="0"/>
        <w:snapToGrid w:val="0"/>
        <w:spacing w:after="240" w:line="360" w:lineRule="auto"/>
        <w:ind w:firstLine="560"/>
        <w:jc w:val="center"/>
        <w:rPr>
          <w:rFonts w:eastAsia="楷体_GB2312"/>
          <w:sz w:val="28"/>
        </w:rPr>
      </w:pPr>
      <w:r>
        <w:rPr>
          <w:rFonts w:eastAsia="楷体_GB2312" w:hint="eastAsia"/>
          <w:sz w:val="28"/>
        </w:rPr>
        <w:t>在学期间</w:t>
      </w:r>
      <w:r>
        <w:rPr>
          <w:rFonts w:eastAsia="楷体_GB2312"/>
          <w:sz w:val="28"/>
        </w:rPr>
        <w:t>主要获奖</w:t>
      </w:r>
    </w:p>
    <w:p w14:paraId="515909F4" w14:textId="77777777" w:rsidR="008A7E4A" w:rsidRDefault="008A7E4A">
      <w:pPr>
        <w:tabs>
          <w:tab w:val="left" w:pos="426"/>
        </w:tabs>
        <w:adjustRightInd w:val="0"/>
        <w:snapToGrid w:val="0"/>
        <w:ind w:left="240" w:firstLineChars="0" w:hanging="240"/>
      </w:pPr>
      <w:r>
        <w:t>1. “</w:t>
      </w:r>
      <w:r>
        <w:t>煤的洁净利用地质技术</w:t>
      </w:r>
      <w:r>
        <w:t>”</w:t>
      </w:r>
      <w:r>
        <w:t>于</w:t>
      </w:r>
      <w:r>
        <w:t>2001</w:t>
      </w:r>
      <w:r>
        <w:t>年获得教育部中国高校科技进步一等奖（排名第</w:t>
      </w:r>
      <w:r>
        <w:t>2</w:t>
      </w:r>
      <w:r>
        <w:t>）。</w:t>
      </w:r>
    </w:p>
    <w:p w14:paraId="5FDFC2F6" w14:textId="77777777" w:rsidR="008A7E4A" w:rsidRDefault="008A7E4A">
      <w:pPr>
        <w:tabs>
          <w:tab w:val="left" w:pos="426"/>
        </w:tabs>
        <w:adjustRightInd w:val="0"/>
        <w:snapToGrid w:val="0"/>
        <w:ind w:left="240" w:firstLineChars="0" w:hanging="240"/>
      </w:pPr>
      <w:r>
        <w:t>2. 2001</w:t>
      </w:r>
      <w:r>
        <w:t>年获第十三届邝寿堃奖学金。</w:t>
      </w:r>
    </w:p>
    <w:p w14:paraId="264731BC" w14:textId="77777777" w:rsidR="008A7E4A" w:rsidRDefault="008A7E4A">
      <w:pPr>
        <w:adjustRightInd w:val="0"/>
        <w:snapToGrid w:val="0"/>
        <w:spacing w:after="220" w:line="360" w:lineRule="auto"/>
        <w:ind w:firstLine="560"/>
        <w:jc w:val="center"/>
        <w:rPr>
          <w:rFonts w:eastAsia="楷体_GB2312"/>
          <w:sz w:val="28"/>
        </w:rPr>
      </w:pPr>
    </w:p>
    <w:p w14:paraId="144BAF06" w14:textId="77777777" w:rsidR="008A7E4A" w:rsidRDefault="008A7E4A">
      <w:pPr>
        <w:adjustRightInd w:val="0"/>
        <w:snapToGrid w:val="0"/>
        <w:spacing w:after="240" w:line="360" w:lineRule="auto"/>
        <w:ind w:firstLine="560"/>
        <w:jc w:val="center"/>
        <w:rPr>
          <w:rFonts w:eastAsia="楷体_GB2312"/>
          <w:sz w:val="28"/>
        </w:rPr>
      </w:pPr>
      <w:r>
        <w:rPr>
          <w:rFonts w:eastAsia="楷体_GB2312"/>
          <w:sz w:val="28"/>
        </w:rPr>
        <w:t>在学期间参</w:t>
      </w:r>
      <w:r>
        <w:rPr>
          <w:rFonts w:eastAsia="楷体_GB2312" w:hint="eastAsia"/>
          <w:sz w:val="28"/>
        </w:rPr>
        <w:t>与</w:t>
      </w:r>
      <w:r>
        <w:rPr>
          <w:rFonts w:eastAsia="楷体_GB2312"/>
          <w:sz w:val="28"/>
        </w:rPr>
        <w:t>科研项目</w:t>
      </w:r>
    </w:p>
    <w:p w14:paraId="368635B9" w14:textId="77777777" w:rsidR="008A7E4A" w:rsidRDefault="008A7E4A">
      <w:pPr>
        <w:tabs>
          <w:tab w:val="left" w:pos="426"/>
        </w:tabs>
        <w:adjustRightInd w:val="0"/>
        <w:snapToGrid w:val="0"/>
        <w:ind w:left="240" w:firstLineChars="0" w:hanging="240"/>
      </w:pPr>
      <w:r>
        <w:t xml:space="preserve">1. </w:t>
      </w:r>
      <w:r>
        <w:t>国家自然科学基金项目</w:t>
      </w:r>
      <w:r>
        <w:t>“</w:t>
      </w:r>
      <w:r>
        <w:t>煤中有害元素富集成因类型</w:t>
      </w:r>
      <w:r>
        <w:t>-</w:t>
      </w:r>
      <w:r>
        <w:t>以鄂尔多斯晚古生代煤为例</w:t>
      </w:r>
      <w:r>
        <w:t>”</w:t>
      </w:r>
      <w:r>
        <w:t>主要研究人员。项目编号：</w:t>
      </w:r>
      <w:r>
        <w:t>40072054</w:t>
      </w:r>
      <w:r>
        <w:t>。</w:t>
      </w:r>
      <w:r>
        <w:t>2001</w:t>
      </w:r>
      <w:r>
        <w:t>年</w:t>
      </w:r>
      <w:r>
        <w:t>1</w:t>
      </w:r>
      <w:r>
        <w:t>月</w:t>
      </w:r>
      <w:r>
        <w:t>-2003</w:t>
      </w:r>
      <w:r>
        <w:t>年</w:t>
      </w:r>
      <w:r>
        <w:t>12</w:t>
      </w:r>
      <w:r>
        <w:t>月。</w:t>
      </w:r>
    </w:p>
    <w:p w14:paraId="55C7CB0E" w14:textId="77777777" w:rsidR="008A7E4A" w:rsidRDefault="008A7E4A">
      <w:pPr>
        <w:tabs>
          <w:tab w:val="left" w:pos="426"/>
        </w:tabs>
        <w:adjustRightInd w:val="0"/>
        <w:snapToGrid w:val="0"/>
        <w:ind w:left="240" w:firstLineChars="0" w:hanging="240"/>
      </w:pPr>
      <w:r>
        <w:t xml:space="preserve">2. </w:t>
      </w:r>
      <w:r>
        <w:t>煤炭科学基金项目</w:t>
      </w:r>
      <w:r>
        <w:t>“</w:t>
      </w:r>
      <w:r>
        <w:t>煤中硫的污染抑制性与可选性评价的地质成因</w:t>
      </w:r>
      <w:r>
        <w:t>”</w:t>
      </w:r>
      <w:r>
        <w:t>课题负责人。项目编号：</w:t>
      </w:r>
      <w:r>
        <w:t>97</w:t>
      </w:r>
      <w:r>
        <w:t>地</w:t>
      </w:r>
      <w:r>
        <w:t>10205</w:t>
      </w:r>
      <w:r>
        <w:t>。</w:t>
      </w:r>
      <w:r>
        <w:t>1998</w:t>
      </w:r>
      <w:r>
        <w:t>年</w:t>
      </w:r>
      <w:r>
        <w:t>1</w:t>
      </w:r>
      <w:r>
        <w:t>月</w:t>
      </w:r>
      <w:r>
        <w:t>-2000</w:t>
      </w:r>
      <w:r>
        <w:t>年</w:t>
      </w:r>
      <w:r>
        <w:t>12</w:t>
      </w:r>
      <w:r>
        <w:t>月。</w:t>
      </w:r>
    </w:p>
    <w:p w14:paraId="6CC5B18C" w14:textId="77777777" w:rsidR="003A7E99" w:rsidRDefault="008A7E4A">
      <w:pPr>
        <w:tabs>
          <w:tab w:val="left" w:pos="426"/>
        </w:tabs>
        <w:adjustRightInd w:val="0"/>
        <w:snapToGrid w:val="0"/>
        <w:ind w:left="240" w:firstLineChars="0" w:hanging="240"/>
      </w:pPr>
      <w:r>
        <w:t xml:space="preserve">3. </w:t>
      </w:r>
      <w:r>
        <w:t>国家自然科学基金项目</w:t>
      </w:r>
      <w:r>
        <w:t>“</w:t>
      </w:r>
      <w:r>
        <w:t>沥青质体和矿物沥青基质的来源，形成期次及生烃性研究</w:t>
      </w:r>
      <w:r>
        <w:t>”</w:t>
      </w:r>
      <w:r>
        <w:t>主要研究人员。编号：</w:t>
      </w:r>
      <w:r>
        <w:t>49772132</w:t>
      </w:r>
      <w:r>
        <w:t>。</w:t>
      </w:r>
      <w:r>
        <w:t>1998</w:t>
      </w:r>
      <w:r>
        <w:t>年</w:t>
      </w:r>
      <w:r>
        <w:t>1</w:t>
      </w:r>
      <w:r>
        <w:t>月</w:t>
      </w:r>
      <w:r>
        <w:t>-2000</w:t>
      </w:r>
      <w:r>
        <w:t>年</w:t>
      </w:r>
      <w:r>
        <w:t>12</w:t>
      </w:r>
      <w:r>
        <w:t>月</w:t>
      </w:r>
      <w:r>
        <w:rPr>
          <w:rFonts w:hint="eastAsia"/>
        </w:rPr>
        <w:t>。</w:t>
      </w:r>
    </w:p>
    <w:sectPr w:rsidR="003A7E99">
      <w:headerReference w:type="default" r:id="rId131"/>
      <w:pgSz w:w="11906" w:h="16838"/>
      <w:pgMar w:top="1701" w:right="1701" w:bottom="1701" w:left="1701" w:header="1134" w:footer="1134" w:gutter="0"/>
      <w:cols w:space="720"/>
      <w:docGrid w:type="linesAndChars" w:linePitch="31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5" w:author="nan wnag" w:date="2026-02-01T08:52:00Z" w:initials="nw">
    <w:p w14:paraId="55D5B75F" w14:textId="77777777" w:rsidR="00AE199E" w:rsidRDefault="00AE199E">
      <w:pPr>
        <w:pStyle w:val="a6"/>
        <w:ind w:firstLine="420"/>
      </w:pPr>
      <w:r>
        <w:rPr>
          <w:rStyle w:val="afc"/>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5D5B75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D5B75F" w16cid:durableId="41E96F7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E1578" w14:textId="77777777" w:rsidR="006D2AD4" w:rsidRDefault="006D2AD4">
      <w:pPr>
        <w:spacing w:line="240" w:lineRule="auto"/>
        <w:ind w:firstLine="480"/>
      </w:pPr>
      <w:r>
        <w:separator/>
      </w:r>
    </w:p>
  </w:endnote>
  <w:endnote w:type="continuationSeparator" w:id="0">
    <w:p w14:paraId="5D0CC64E" w14:textId="77777777" w:rsidR="006D2AD4" w:rsidRDefault="006D2AD4">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_GB2312">
    <w:altName w:val="微软雅黑"/>
    <w:charset w:val="86"/>
    <w:family w:val="modern"/>
    <w:pitch w:val="fixed"/>
    <w:sig w:usb0="00000001" w:usb1="080E0000" w:usb2="00000010" w:usb3="00000000" w:csb0="00040000" w:csb1="00000000"/>
  </w:font>
  <w:font w:name="方正准圆简体">
    <w:altName w:val="宋体"/>
    <w:charset w:val="86"/>
    <w:family w:val="script"/>
    <w:pitch w:val="default"/>
    <w:sig w:usb0="00000000" w:usb1="080E0000" w:usb2="00000010" w:usb3="00000000" w:csb0="00040000" w:csb1="00000000"/>
  </w:font>
  <w:font w:name="仿宋_GB2312">
    <w:charset w:val="86"/>
    <w:family w:val="modern"/>
    <w:pitch w:val="fixed"/>
    <w:sig w:usb0="00000001" w:usb1="080E0000" w:usb2="00000010" w:usb3="00000000" w:csb0="00040000" w:csb1="00000000"/>
  </w:font>
  <w:font w:name="隶书">
    <w:panose1 w:val="02010509060101010101"/>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Unicode MS">
    <w:panose1 w:val="020B0604020202020204"/>
    <w:charset w:val="86"/>
    <w:family w:val="swiss"/>
    <w:pitch w:val="variable"/>
    <w:sig w:usb0="F7FFAEFF" w:usb1="F9DFFFFF" w:usb2="0000007F" w:usb3="00000000" w:csb0="003F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D39BA" w14:textId="77777777" w:rsidR="00B75A7C" w:rsidRDefault="00B75A7C">
    <w:pPr>
      <w:pStyle w:val="af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66087" w14:textId="77777777" w:rsidR="00B75A7C" w:rsidRDefault="00B75A7C">
    <w:pPr>
      <w:pStyle w:val="af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342FA" w14:textId="77777777" w:rsidR="00B75A7C" w:rsidRDefault="00B75A7C">
    <w:pPr>
      <w:pStyle w:val="af0"/>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D26AB" w14:textId="77777777" w:rsidR="008A7E4A" w:rsidRDefault="008A7E4A">
    <w:pPr>
      <w:pStyle w:val="af0"/>
      <w:ind w:firstLine="420"/>
      <w:jc w:val="center"/>
      <w:rPr>
        <w:sz w:val="21"/>
        <w:szCs w:val="21"/>
      </w:rPr>
    </w:pPr>
    <w:r>
      <w:rPr>
        <w:sz w:val="21"/>
        <w:szCs w:val="21"/>
      </w:rPr>
      <w:fldChar w:fldCharType="begin"/>
    </w:r>
    <w:r>
      <w:rPr>
        <w:sz w:val="21"/>
        <w:szCs w:val="21"/>
      </w:rPr>
      <w:instrText>PAGE   \* MERGEFORMAT</w:instrText>
    </w:r>
    <w:r>
      <w:rPr>
        <w:sz w:val="21"/>
        <w:szCs w:val="21"/>
      </w:rPr>
      <w:fldChar w:fldCharType="separate"/>
    </w:r>
    <w:r w:rsidR="0027136B" w:rsidRPr="0027136B">
      <w:rPr>
        <w:noProof/>
        <w:sz w:val="21"/>
        <w:szCs w:val="21"/>
        <w:lang w:val="zh-CN"/>
      </w:rPr>
      <w:t>IV</w:t>
    </w:r>
    <w:r>
      <w:rPr>
        <w:sz w:val="21"/>
        <w:szCs w:val="21"/>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D326E" w14:textId="77777777" w:rsidR="008A7E4A" w:rsidRDefault="008A7E4A">
    <w:pPr>
      <w:pStyle w:val="af0"/>
      <w:ind w:firstLine="420"/>
      <w:jc w:val="center"/>
      <w:rPr>
        <w:sz w:val="21"/>
        <w:szCs w:val="21"/>
      </w:rPr>
    </w:pPr>
    <w:r>
      <w:rPr>
        <w:sz w:val="21"/>
        <w:szCs w:val="21"/>
      </w:rPr>
      <w:fldChar w:fldCharType="begin"/>
    </w:r>
    <w:r>
      <w:rPr>
        <w:sz w:val="21"/>
        <w:szCs w:val="21"/>
      </w:rPr>
      <w:instrText>PAGE   \* MERGEFORMAT</w:instrText>
    </w:r>
    <w:r>
      <w:rPr>
        <w:sz w:val="21"/>
        <w:szCs w:val="21"/>
      </w:rPr>
      <w:fldChar w:fldCharType="separate"/>
    </w:r>
    <w:r w:rsidR="0027136B" w:rsidRPr="0027136B">
      <w:rPr>
        <w:noProof/>
        <w:sz w:val="21"/>
        <w:szCs w:val="21"/>
        <w:lang w:val="zh-CN"/>
      </w:rPr>
      <w:t>XIII</w:t>
    </w:r>
    <w:r>
      <w:rPr>
        <w:sz w:val="21"/>
        <w:szCs w:val="21"/>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EF6AE" w14:textId="77777777" w:rsidR="008A7E4A" w:rsidRDefault="008A7E4A">
    <w:pPr>
      <w:pStyle w:val="af0"/>
      <w:spacing w:before="120"/>
      <w:ind w:firstLine="420"/>
      <w:jc w:val="center"/>
      <w:rPr>
        <w:sz w:val="21"/>
        <w:szCs w:val="21"/>
      </w:rPr>
    </w:pPr>
    <w:r>
      <w:rPr>
        <w:sz w:val="21"/>
        <w:szCs w:val="21"/>
      </w:rPr>
      <w:fldChar w:fldCharType="begin"/>
    </w:r>
    <w:r>
      <w:rPr>
        <w:sz w:val="21"/>
        <w:szCs w:val="21"/>
      </w:rPr>
      <w:instrText>PAGE   \* MERGEFORMAT</w:instrText>
    </w:r>
    <w:r>
      <w:rPr>
        <w:sz w:val="21"/>
        <w:szCs w:val="21"/>
      </w:rPr>
      <w:fldChar w:fldCharType="separate"/>
    </w:r>
    <w:r w:rsidR="0027136B" w:rsidRPr="0027136B">
      <w:rPr>
        <w:noProof/>
        <w:sz w:val="21"/>
        <w:szCs w:val="21"/>
        <w:lang w:val="zh-CN" w:eastAsia="zh-CN"/>
      </w:rPr>
      <w:t>XIV</w:t>
    </w:r>
    <w:r>
      <w:rPr>
        <w:sz w:val="21"/>
        <w:szCs w:val="21"/>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D4525" w14:textId="77777777" w:rsidR="008A7E4A" w:rsidRDefault="008A7E4A">
    <w:pPr>
      <w:pStyle w:val="af0"/>
      <w:spacing w:before="120"/>
      <w:ind w:firstLine="420"/>
      <w:jc w:val="center"/>
    </w:pPr>
    <w:r>
      <w:rPr>
        <w:sz w:val="21"/>
      </w:rPr>
      <w:fldChar w:fldCharType="begin"/>
    </w:r>
    <w:r>
      <w:rPr>
        <w:sz w:val="21"/>
      </w:rPr>
      <w:instrText>PAGE   \* MERGEFORMAT</w:instrText>
    </w:r>
    <w:r>
      <w:rPr>
        <w:sz w:val="21"/>
      </w:rPr>
      <w:fldChar w:fldCharType="separate"/>
    </w:r>
    <w:r w:rsidR="0027136B" w:rsidRPr="0027136B">
      <w:rPr>
        <w:noProof/>
        <w:sz w:val="21"/>
        <w:lang w:val="zh-CN" w:eastAsia="zh-CN"/>
      </w:rPr>
      <w:t>40</w:t>
    </w:r>
    <w:r>
      <w:rPr>
        <w:sz w:val="21"/>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2CCC4" w14:textId="77777777" w:rsidR="008A7E4A" w:rsidRDefault="008A7E4A">
    <w:pPr>
      <w:pStyle w:val="af0"/>
      <w:spacing w:before="120"/>
      <w:ind w:firstLine="420"/>
      <w:jc w:val="center"/>
    </w:pPr>
    <w:r>
      <w:rPr>
        <w:sz w:val="21"/>
      </w:rPr>
      <w:fldChar w:fldCharType="begin"/>
    </w:r>
    <w:r>
      <w:rPr>
        <w:sz w:val="21"/>
      </w:rPr>
      <w:instrText>PAGE   \* MERGEFORMAT</w:instrText>
    </w:r>
    <w:r>
      <w:rPr>
        <w:sz w:val="21"/>
      </w:rPr>
      <w:fldChar w:fldCharType="separate"/>
    </w:r>
    <w:r w:rsidR="0027136B" w:rsidRPr="0027136B">
      <w:rPr>
        <w:noProof/>
        <w:sz w:val="21"/>
        <w:lang w:val="zh-CN" w:eastAsia="zh-CN"/>
      </w:rPr>
      <w:t>39</w:t>
    </w:r>
    <w:r>
      <w:rPr>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8BC5CD" w14:textId="77777777" w:rsidR="006D2AD4" w:rsidRDefault="006D2AD4">
      <w:pPr>
        <w:spacing w:line="240" w:lineRule="auto"/>
        <w:ind w:firstLine="480"/>
      </w:pPr>
      <w:r>
        <w:separator/>
      </w:r>
    </w:p>
  </w:footnote>
  <w:footnote w:type="continuationSeparator" w:id="0">
    <w:p w14:paraId="6F68AA00" w14:textId="77777777" w:rsidR="006D2AD4" w:rsidRDefault="006D2AD4">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88763" w14:textId="77777777" w:rsidR="00B75A7C" w:rsidRPr="006B59FF" w:rsidRDefault="00B75A7C" w:rsidP="006B59FF">
    <w:pPr>
      <w:ind w:left="480" w:firstLineChars="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8A519" w14:textId="77777777" w:rsidR="00B75A7C" w:rsidRPr="006B59FF" w:rsidRDefault="00B75A7C" w:rsidP="006B59FF">
    <w:pPr>
      <w:ind w:left="480"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ADEA3" w14:textId="77777777" w:rsidR="00B75A7C" w:rsidRDefault="00B75A7C">
    <w:pPr>
      <w:pStyle w:val="af2"/>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FAE2B" w14:textId="77777777" w:rsidR="008A7E4A" w:rsidRDefault="008A7E4A" w:rsidP="00B523BB">
    <w:pPr>
      <w:pStyle w:val="af2"/>
      <w:rPr>
        <w:rFonts w:hint="eastAsia"/>
      </w:rPr>
    </w:pPr>
    <w:r>
      <w:rPr>
        <w:rFonts w:hint="eastAsia"/>
      </w:rPr>
      <w:t>中国矿业大学（北京）博士学位论文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F8E2A" w14:textId="77777777" w:rsidR="008A7E4A" w:rsidRDefault="008A7E4A" w:rsidP="006B59FF">
    <w:pPr>
      <w:pStyle w:val="af2"/>
      <w:rPr>
        <w:rFonts w:hint="eastAsia"/>
      </w:rPr>
    </w:pPr>
    <w:r>
      <w:rPr>
        <w:rFonts w:hint="eastAsia"/>
      </w:rPr>
      <w:t>摘</w:t>
    </w:r>
    <w:r w:rsidR="00DA2223">
      <w:rPr>
        <w:rFonts w:hint="eastAsia"/>
      </w:rPr>
      <w:t xml:space="preserve">  </w:t>
    </w:r>
    <w:r>
      <w:rPr>
        <w:rFonts w:hint="eastAsia"/>
      </w:rPr>
      <w:t>要</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AFABD" w14:textId="3FE71F25" w:rsidR="008A7E4A" w:rsidRDefault="00A10388">
    <w:pPr>
      <w:ind w:firstLine="480"/>
      <w:jc w:val="center"/>
      <w:rPr>
        <w:rFonts w:ascii="楷体_GB2312" w:eastAsia="楷体_GB2312" w:hAnsi="楷体" w:hint="eastAsia"/>
      </w:rPr>
    </w:pPr>
    <w:r>
      <w:rPr>
        <w:rFonts w:ascii="楷体_GB2312" w:eastAsia="楷体_GB2312" w:hAnsi="楷体" w:hint="eastAsia"/>
        <w:noProof/>
        <w:lang w:val="en-US" w:eastAsia="zh-CN"/>
      </w:rPr>
      <mc:AlternateContent>
        <mc:Choice Requires="wps">
          <w:drawing>
            <wp:anchor distT="0" distB="0" distL="114300" distR="114300" simplePos="0" relativeHeight="251657216" behindDoc="0" locked="0" layoutInCell="1" allowOverlap="1" wp14:anchorId="35C7621C" wp14:editId="53ECD653">
              <wp:simplePos x="0" y="0"/>
              <wp:positionH relativeFrom="column">
                <wp:posOffset>-3810</wp:posOffset>
              </wp:positionH>
              <wp:positionV relativeFrom="paragraph">
                <wp:posOffset>193675</wp:posOffset>
              </wp:positionV>
              <wp:extent cx="5400675" cy="635"/>
              <wp:effectExtent l="5715" t="12700" r="13335" b="5715"/>
              <wp:wrapNone/>
              <wp:docPr id="737016997" name="自选图形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0675" cy="635"/>
                      </a:xfrm>
                      <a:prstGeom prst="straightConnector1">
                        <a:avLst/>
                      </a:prstGeom>
                      <a:noFill/>
                      <a:ln w="63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1E7916ED" id="_x0000_t32" coordsize="21600,21600" o:spt="32" o:oned="t" path="m,l21600,21600e" filled="f">
              <v:path arrowok="t" fillok="f" o:connecttype="none"/>
              <o:lock v:ext="edit" shapetype="t"/>
            </v:shapetype>
            <v:shape id="自选图形 35" o:spid="_x0000_s1026" type="#_x0000_t32" style="position:absolute;margin-left:-.3pt;margin-top:15.25pt;width:425.25pt;height:.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" strokeweight=".5pt"/>
          </w:pict>
        </mc:Fallback>
      </mc:AlternateContent>
    </w:r>
    <w:r>
      <w:rPr>
        <w:rFonts w:ascii="楷体_GB2312" w:eastAsia="楷体_GB2312" w:hAnsi="楷体" w:hint="eastAsia"/>
        <w:noProof/>
        <w:lang w:val="en-US" w:eastAsia="zh-CN"/>
      </w:rPr>
      <mc:AlternateContent>
        <mc:Choice Requires="wps">
          <w:drawing>
            <wp:anchor distT="0" distB="0" distL="114300" distR="114300" simplePos="0" relativeHeight="251658240" behindDoc="0" locked="0" layoutInCell="1" allowOverlap="1" wp14:anchorId="3D0B917B" wp14:editId="63DD4039">
              <wp:simplePos x="0" y="0"/>
              <wp:positionH relativeFrom="column">
                <wp:posOffset>-3810</wp:posOffset>
              </wp:positionH>
              <wp:positionV relativeFrom="paragraph">
                <wp:posOffset>222885</wp:posOffset>
              </wp:positionV>
              <wp:extent cx="5400675" cy="635"/>
              <wp:effectExtent l="5715" t="13335" r="13335" b="5080"/>
              <wp:wrapNone/>
              <wp:docPr id="975229750" name="自选图形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0675" cy="635"/>
                      </a:xfrm>
                      <a:prstGeom prst="straightConnector1">
                        <a:avLst/>
                      </a:prstGeom>
                      <a:noFill/>
                      <a:ln w="63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1619853" id="自选图形 36" o:spid="_x0000_s1026" type="#_x0000_t32" style="position:absolute;margin-left:-.3pt;margin-top:17.55pt;width:425.25pt;height:.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" strokeweight=".5pt"/>
          </w:pict>
        </mc:Fallback>
      </mc:AlternateContent>
    </w:r>
    <w:r w:rsidR="008A7E4A">
      <w:rPr>
        <w:rFonts w:ascii="楷体_GB2312" w:eastAsia="楷体_GB2312" w:hAnsi="楷体" w:hint="eastAsia"/>
      </w:rPr>
      <w:t>摘要</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6E904" w14:textId="77777777" w:rsidR="008A7E4A" w:rsidRDefault="008A7E4A" w:rsidP="00B75A7C">
    <w:pPr>
      <w:pStyle w:val="af2"/>
      <w:rPr>
        <w:szCs w:val="21"/>
      </w:rPr>
    </w:pPr>
    <w:r>
      <w:rPr>
        <w:szCs w:val="21"/>
      </w:rPr>
      <w:t>Abstract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06BD1" w14:textId="77777777" w:rsidR="008A7E4A" w:rsidRDefault="008A7E4A" w:rsidP="007B3819">
    <w:pPr>
      <w:pStyle w:val="af2"/>
      <w:rPr>
        <w:rFonts w:hint="eastAsia"/>
      </w:rPr>
    </w:pPr>
    <w:r>
      <w:rPr>
        <w:rFonts w:hint="eastAsia"/>
      </w:rPr>
      <w:t>中国矿业大学（北京）博士学位论文</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279BB" w14:textId="77777777" w:rsidR="008A7E4A" w:rsidRDefault="008A7E4A" w:rsidP="00B523BB">
    <w:pPr>
      <w:pStyle w:val="af2"/>
      <w:rPr>
        <w:rFonts w:hint="eastAsia"/>
      </w:rPr>
    </w:pPr>
    <w:r>
      <w:rPr>
        <w:rFonts w:hint="eastAsia"/>
      </w:rPr>
      <w:t>目录</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B0292" w14:textId="77777777" w:rsidR="008A7E4A" w:rsidRDefault="008A7E4A" w:rsidP="007B3819">
    <w:pPr>
      <w:pStyle w:val="af2"/>
      <w:rPr>
        <w:rFonts w:hint="eastAsia"/>
      </w:rPr>
    </w:pPr>
    <w:r>
      <w:rPr>
        <w:rFonts w:hint="eastAsia"/>
      </w:rPr>
      <w:t>图清单</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A9257" w14:textId="77777777" w:rsidR="008A7E4A" w:rsidRDefault="008A7E4A" w:rsidP="007B3819">
    <w:pPr>
      <w:pStyle w:val="af2"/>
      <w:rPr>
        <w:rFonts w:hint="eastAsia"/>
      </w:rPr>
    </w:pPr>
    <w:r>
      <w:rPr>
        <w:rFonts w:hint="eastAsia"/>
      </w:rPr>
      <w:t>表清单</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54FEC" w14:textId="77777777" w:rsidR="008A7E4A" w:rsidRDefault="008A7E4A" w:rsidP="007B3819">
    <w:pPr>
      <w:pStyle w:val="af2"/>
      <w:rPr>
        <w:rFonts w:hint="eastAsia"/>
      </w:rPr>
    </w:pPr>
    <w:r>
      <w:rPr>
        <w:rFonts w:hint="eastAsia"/>
      </w:rPr>
      <w:t>主要符号表</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8182D" w14:textId="77777777" w:rsidR="008A7E4A" w:rsidRDefault="008A7E4A" w:rsidP="00637196">
    <w:pPr>
      <w:pStyle w:val="af2"/>
      <w:rPr>
        <w:rFonts w:hint="eastAsia"/>
      </w:rPr>
    </w:pPr>
    <w:r>
      <w:rPr>
        <w:rFonts w:hint="eastAsia"/>
      </w:rPr>
      <w:t>中国矿业大学（北京）博士学位论文</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E2AD9" w14:textId="77777777" w:rsidR="008A7E4A" w:rsidRPr="00BD2E0F" w:rsidRDefault="008A7E4A" w:rsidP="00BD2E0F">
    <w:pPr>
      <w:pStyle w:val="af2"/>
      <w:rPr>
        <w:rFonts w:hint="eastAsia"/>
      </w:rPr>
    </w:pPr>
    <w:r w:rsidRPr="00BD2E0F">
      <w:t>1</w:t>
    </w:r>
    <w:r w:rsidRPr="00BD2E0F">
      <w:rPr>
        <w:rFonts w:hint="eastAsia"/>
      </w:rPr>
      <w:t xml:space="preserve"> </w:t>
    </w:r>
    <w:r w:rsidRPr="00BD2E0F">
      <w:rPr>
        <w:rFonts w:hint="eastAsia"/>
      </w:rPr>
      <w:t>引言</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6F7C" w14:textId="77777777" w:rsidR="00637196" w:rsidRDefault="00637196" w:rsidP="00637196">
    <w:pPr>
      <w:pStyle w:val="af2"/>
      <w:rPr>
        <w:rFonts w:hint="eastAsia"/>
      </w:rPr>
    </w:pPr>
    <w:r>
      <w:rPr>
        <w:rFonts w:hint="eastAsia"/>
      </w:rPr>
      <w:t>中国矿业大学（北京）博士学位论文</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B9B29" w14:textId="77777777" w:rsidR="008A7E4A" w:rsidRDefault="008A7E4A" w:rsidP="00637196">
    <w:pPr>
      <w:pStyle w:val="af2"/>
      <w:rPr>
        <w:rFonts w:hint="eastAsia"/>
      </w:rPr>
    </w:pPr>
    <w:r>
      <w:t>3</w:t>
    </w:r>
    <w:r>
      <w:rPr>
        <w:rFonts w:hint="eastAsia"/>
      </w:rPr>
      <w:t xml:space="preserve"> </w:t>
    </w:r>
    <w:r>
      <w:rPr>
        <w:rFonts w:hint="eastAsia"/>
      </w:rPr>
      <w:t>违章行为的心理原因问卷调查与因子分析研究</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60CA3" w14:textId="77777777" w:rsidR="008A7E4A" w:rsidRPr="00181DAD" w:rsidRDefault="00181DAD" w:rsidP="00181DAD">
    <w:pPr>
      <w:pStyle w:val="af2"/>
      <w:rPr>
        <w:rFonts w:hint="eastAsia"/>
      </w:rPr>
    </w:pPr>
    <w:r w:rsidRPr="00181DAD">
      <w:rPr>
        <w:rFonts w:hint="eastAsia"/>
      </w:rPr>
      <w:t xml:space="preserve">6 </w:t>
    </w:r>
    <w:r w:rsidRPr="00181DAD">
      <w:rPr>
        <w:rFonts w:hint="eastAsia"/>
      </w:rPr>
      <w:t>基于最小覆岩扰动的多目标协同优化决策模型及智能采区规划应用</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39C1F" w14:textId="77777777" w:rsidR="008A7E4A" w:rsidRDefault="008A7E4A">
    <w:pPr>
      <w:pBdr>
        <w:bottom w:val="double" w:sz="4" w:space="1" w:color="auto"/>
      </w:pBdr>
      <w:ind w:firstLine="480"/>
      <w:jc w:val="center"/>
      <w:rPr>
        <w:rFonts w:ascii="楷体_GB2312" w:eastAsia="楷体_GB2312" w:hAnsi="楷体" w:hint="eastAsia"/>
      </w:rPr>
    </w:pPr>
    <w:r>
      <w:rPr>
        <w:rFonts w:ascii="楷体_GB2312" w:eastAsia="楷体_GB2312" w:hAnsi="楷体" w:hint="eastAsia"/>
      </w:rPr>
      <w:t>参考文献</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785E1" w14:textId="77777777" w:rsidR="008A7E4A" w:rsidRDefault="008A7E4A" w:rsidP="007B547D">
    <w:pPr>
      <w:pBdr>
        <w:bottom w:val="double" w:sz="4" w:space="1" w:color="auto"/>
      </w:pBdr>
      <w:ind w:firstLineChars="0" w:firstLine="0"/>
      <w:jc w:val="center"/>
      <w:rPr>
        <w:rFonts w:ascii="楷体_GB2312" w:eastAsia="楷体_GB2312" w:hAnsi="楷体" w:hint="eastAsia"/>
      </w:rPr>
    </w:pPr>
    <w:r>
      <w:rPr>
        <w:rFonts w:eastAsia="楷体_GB2312" w:hint="eastAsia"/>
      </w:rPr>
      <w:t>附录</w:t>
    </w:r>
    <w:r>
      <w:rPr>
        <w:rFonts w:eastAsia="楷体_GB2312" w:hint="eastAsia"/>
      </w:rPr>
      <w:t>A</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63EBE" w14:textId="77777777" w:rsidR="008A7E4A" w:rsidRDefault="008A7E4A">
    <w:pPr>
      <w:pBdr>
        <w:bottom w:val="double" w:sz="4" w:space="1" w:color="auto"/>
      </w:pBdr>
      <w:ind w:firstLine="480"/>
      <w:jc w:val="center"/>
      <w:rPr>
        <w:rFonts w:ascii="楷体_GB2312" w:eastAsia="楷体_GB2312" w:hAnsi="楷体" w:hint="eastAsia"/>
      </w:rPr>
    </w:pPr>
    <w:r>
      <w:rPr>
        <w:rFonts w:ascii="楷体_GB2312" w:eastAsia="楷体_GB2312" w:hAnsi="楷体" w:hint="eastAsia"/>
      </w:rPr>
      <w:t>致谢</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B702D" w14:textId="77777777" w:rsidR="008A7E4A" w:rsidRDefault="008A7E4A">
    <w:pPr>
      <w:pBdr>
        <w:bottom w:val="double" w:sz="4" w:space="1" w:color="auto"/>
      </w:pBdr>
      <w:ind w:firstLine="480"/>
      <w:jc w:val="center"/>
      <w:rPr>
        <w:rFonts w:ascii="楷体_GB2312" w:eastAsia="楷体_GB2312" w:hAnsi="楷体" w:hint="eastAsia"/>
      </w:rPr>
    </w:pPr>
    <w:r>
      <w:rPr>
        <w:rFonts w:ascii="楷体_GB2312" w:eastAsia="楷体_GB2312" w:hAnsi="楷体" w:hint="eastAsia"/>
      </w:rPr>
      <w:t>作者简介</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03F1E"/>
    <w:multiLevelType w:val="multilevel"/>
    <w:tmpl w:val="41B2B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9B66ED"/>
    <w:multiLevelType w:val="multilevel"/>
    <w:tmpl w:val="7A4EA52A"/>
    <w:lvl w:ilvl="0">
      <w:start w:val="1"/>
      <w:numFmt w:val="decimal"/>
      <w:suff w:val="space"/>
      <w:lvlText w:val="%1"/>
      <w:lvlJc w:val="left"/>
      <w:pPr>
        <w:ind w:left="425" w:hanging="425"/>
      </w:pPr>
      <w:rPr>
        <w:rFonts w:hint="eastAsia"/>
      </w:rPr>
    </w:lvl>
    <w:lvl w:ilvl="1">
      <w:start w:val="1"/>
      <w:numFmt w:val="decimal"/>
      <w:suff w:val="space"/>
      <w:lvlText w:val="%1.%2"/>
      <w:lvlJc w:val="left"/>
      <w:pPr>
        <w:ind w:left="992" w:hanging="567"/>
      </w:pPr>
      <w:rPr>
        <w:rFonts w:hint="eastAsia"/>
      </w:rPr>
    </w:lvl>
    <w:lvl w:ilvl="2">
      <w:start w:val="1"/>
      <w:numFmt w:val="decimal"/>
      <w:suff w:val="space"/>
      <w:lvlText w:val="%1.%2.%3"/>
      <w:lvlJc w:val="left"/>
      <w:pPr>
        <w:ind w:left="1418" w:hanging="567"/>
      </w:pPr>
      <w:rPr>
        <w:rFonts w:hint="eastAsia"/>
      </w:rPr>
    </w:lvl>
    <w:lvl w:ilvl="3">
      <w:start w:val="1"/>
      <w:numFmt w:val="decimal"/>
      <w:suff w:val="space"/>
      <w:lvlText w:val="%2.%3.%4.%1"/>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15DC550F"/>
    <w:multiLevelType w:val="multilevel"/>
    <w:tmpl w:val="68A29C18"/>
    <w:lvl w:ilvl="0">
      <w:start w:val="1"/>
      <w:numFmt w:val="decimal"/>
      <w:lvlText w:val="%1 "/>
      <w:lvlJc w:val="left"/>
      <w:pPr>
        <w:ind w:left="0" w:firstLine="0"/>
      </w:pPr>
      <w:rPr>
        <w:rFonts w:hint="eastAsia"/>
      </w:rPr>
    </w:lvl>
    <w:lvl w:ilvl="1">
      <w:start w:val="1"/>
      <w:numFmt w:val="decimal"/>
      <w:lvlText w:val="%1.%2"/>
      <w:lvlJc w:val="left"/>
      <w:pPr>
        <w:ind w:left="425" w:firstLine="0"/>
      </w:pPr>
      <w:rPr>
        <w:rFonts w:hint="eastAsia"/>
      </w:rPr>
    </w:lvl>
    <w:lvl w:ilvl="2">
      <w:start w:val="1"/>
      <w:numFmt w:val="decimal"/>
      <w:lvlText w:val="%1.%2.%3"/>
      <w:lvlJc w:val="left"/>
      <w:pPr>
        <w:ind w:left="850" w:firstLine="0"/>
      </w:pPr>
      <w:rPr>
        <w:rFonts w:hint="eastAsia"/>
      </w:rPr>
    </w:lvl>
    <w:lvl w:ilvl="3">
      <w:start w:val="1"/>
      <w:numFmt w:val="decimal"/>
      <w:lvlText w:val="%1.%2.%3.%4"/>
      <w:lvlJc w:val="left"/>
      <w:pPr>
        <w:ind w:left="1275" w:firstLine="0"/>
      </w:pPr>
      <w:rPr>
        <w:rFonts w:hint="eastAsia"/>
      </w:rPr>
    </w:lvl>
    <w:lvl w:ilvl="4">
      <w:start w:val="1"/>
      <w:numFmt w:val="decimal"/>
      <w:lvlText w:val="%1.%2.%3.%4.%5"/>
      <w:lvlJc w:val="left"/>
      <w:pPr>
        <w:ind w:left="1700" w:firstLine="0"/>
      </w:pPr>
      <w:rPr>
        <w:rFonts w:hint="eastAsia"/>
      </w:rPr>
    </w:lvl>
    <w:lvl w:ilvl="5">
      <w:start w:val="1"/>
      <w:numFmt w:val="decimal"/>
      <w:lvlText w:val="%1.%2.%3.%4.%5.%6"/>
      <w:lvlJc w:val="left"/>
      <w:pPr>
        <w:ind w:left="2125" w:firstLine="0"/>
      </w:pPr>
      <w:rPr>
        <w:rFonts w:hint="eastAsia"/>
      </w:rPr>
    </w:lvl>
    <w:lvl w:ilvl="6">
      <w:start w:val="1"/>
      <w:numFmt w:val="decimal"/>
      <w:lvlText w:val="%1.%2.%3.%4.%5.%6.%7"/>
      <w:lvlJc w:val="left"/>
      <w:pPr>
        <w:ind w:left="2550" w:firstLine="0"/>
      </w:pPr>
      <w:rPr>
        <w:rFonts w:hint="eastAsia"/>
      </w:rPr>
    </w:lvl>
    <w:lvl w:ilvl="7">
      <w:start w:val="1"/>
      <w:numFmt w:val="decimal"/>
      <w:lvlText w:val="%1.%2.%3.%4.%5.%6.%7.%8"/>
      <w:lvlJc w:val="left"/>
      <w:pPr>
        <w:ind w:left="2975" w:firstLine="0"/>
      </w:pPr>
      <w:rPr>
        <w:rFonts w:hint="eastAsia"/>
      </w:rPr>
    </w:lvl>
    <w:lvl w:ilvl="8">
      <w:start w:val="1"/>
      <w:numFmt w:val="decimal"/>
      <w:lvlText w:val="%1.%2.%3.%4.%5.%6.%7.%8.%9"/>
      <w:lvlJc w:val="left"/>
      <w:pPr>
        <w:ind w:left="3400" w:firstLine="0"/>
      </w:pPr>
      <w:rPr>
        <w:rFonts w:hint="eastAsia"/>
      </w:rPr>
    </w:lvl>
  </w:abstractNum>
  <w:abstractNum w:abstractNumId="3" w15:restartNumberingAfterBreak="0">
    <w:nsid w:val="15F74D4D"/>
    <w:multiLevelType w:val="multilevel"/>
    <w:tmpl w:val="A2761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C774EA"/>
    <w:multiLevelType w:val="multilevel"/>
    <w:tmpl w:val="255EF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CC2354"/>
    <w:multiLevelType w:val="multilevel"/>
    <w:tmpl w:val="2ED859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AE326D"/>
    <w:multiLevelType w:val="multilevel"/>
    <w:tmpl w:val="8430B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9C308B"/>
    <w:multiLevelType w:val="multilevel"/>
    <w:tmpl w:val="E56A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3036B1"/>
    <w:multiLevelType w:val="multilevel"/>
    <w:tmpl w:val="BD98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7853BE"/>
    <w:multiLevelType w:val="multilevel"/>
    <w:tmpl w:val="F3AC9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E42A27"/>
    <w:multiLevelType w:val="multilevel"/>
    <w:tmpl w:val="BE58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526DA3"/>
    <w:multiLevelType w:val="hybridMultilevel"/>
    <w:tmpl w:val="22E2B212"/>
    <w:lvl w:ilvl="0" w:tplc="402A10A0">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2" w15:restartNumberingAfterBreak="0">
    <w:nsid w:val="495B7BC4"/>
    <w:multiLevelType w:val="multilevel"/>
    <w:tmpl w:val="B700F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B92D65"/>
    <w:multiLevelType w:val="multilevel"/>
    <w:tmpl w:val="51606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E4FF7D9"/>
    <w:multiLevelType w:val="singleLevel"/>
    <w:tmpl w:val="4E4FF7D9"/>
    <w:lvl w:ilvl="0">
      <w:start w:val="1"/>
      <w:numFmt w:val="decimal"/>
      <w:suff w:val="nothing"/>
      <w:lvlText w:val="（%1）"/>
      <w:lvlJc w:val="left"/>
    </w:lvl>
  </w:abstractNum>
  <w:abstractNum w:abstractNumId="15" w15:restartNumberingAfterBreak="0">
    <w:nsid w:val="52F65C1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6" w15:restartNumberingAfterBreak="0">
    <w:nsid w:val="642646F2"/>
    <w:multiLevelType w:val="hybridMultilevel"/>
    <w:tmpl w:val="141CE18E"/>
    <w:lvl w:ilvl="0" w:tplc="69D6CFDE">
      <w:start w:val="1"/>
      <w:numFmt w:val="japaneseCounting"/>
      <w:lvlText w:val="第%1章"/>
      <w:lvlJc w:val="left"/>
      <w:pPr>
        <w:ind w:left="732" w:hanging="73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64B07141"/>
    <w:multiLevelType w:val="hybridMultilevel"/>
    <w:tmpl w:val="5456E39C"/>
    <w:lvl w:ilvl="0" w:tplc="673AB2D0">
      <w:start w:val="1"/>
      <w:numFmt w:val="decimal"/>
      <w:suff w:val="space"/>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67601D55"/>
    <w:multiLevelType w:val="multilevel"/>
    <w:tmpl w:val="E5A6B37A"/>
    <w:lvl w:ilvl="0">
      <w:start w:val="1"/>
      <w:numFmt w:val="decimal"/>
      <w:suff w:val="space"/>
      <w:lvlText w:val="%1"/>
      <w:lvlJc w:val="left"/>
      <w:pPr>
        <w:ind w:left="432" w:hanging="432"/>
      </w:pPr>
      <w:rPr>
        <w:rFonts w:hint="eastAsia"/>
      </w:rPr>
    </w:lvl>
    <w:lvl w:ilvl="1">
      <w:start w:val="1"/>
      <w:numFmt w:val="decimal"/>
      <w:suff w:val="space"/>
      <w:lvlText w:val="%1.%2"/>
      <w:lvlJc w:val="left"/>
      <w:pPr>
        <w:ind w:left="576" w:hanging="576"/>
      </w:pPr>
      <w:rPr>
        <w:rFonts w:hint="eastAsia"/>
      </w:rPr>
    </w:lvl>
    <w:lvl w:ilvl="2">
      <w:start w:val="1"/>
      <w:numFmt w:val="decimal"/>
      <w:suff w:val="space"/>
      <w:lvlText w:val="%1.%2.%3"/>
      <w:lvlJc w:val="left"/>
      <w:pPr>
        <w:ind w:left="720" w:hanging="720"/>
      </w:pPr>
    </w:lvl>
    <w:lvl w:ilvl="3">
      <w:start w:val="1"/>
      <w:numFmt w:val="decimal"/>
      <w:suff w:val="space"/>
      <w:lvlText w:val="%1.%2.%3.%4"/>
      <w:lvlJc w:val="left"/>
      <w:pPr>
        <w:ind w:left="0" w:firstLine="0"/>
      </w:pPr>
      <w:rPr>
        <w:rFonts w:ascii="Times New Roman" w:hAnsi="Times New Roman" w:hint="default"/>
        <w:b w:val="0"/>
        <w:i w:val="0"/>
        <w:sz w:val="24"/>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19" w15:restartNumberingAfterBreak="0">
    <w:nsid w:val="6FE92080"/>
    <w:multiLevelType w:val="multilevel"/>
    <w:tmpl w:val="0409001D"/>
    <w:styleLink w:val="1"/>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0" w15:restartNumberingAfterBreak="0">
    <w:nsid w:val="7B901A6A"/>
    <w:multiLevelType w:val="multilevel"/>
    <w:tmpl w:val="45D69B7C"/>
    <w:lvl w:ilvl="0">
      <w:start w:val="1"/>
      <w:numFmt w:val="decimal"/>
      <w:pStyle w:val="10"/>
      <w:suff w:val="space"/>
      <w:lvlText w:val="%1"/>
      <w:lvlJc w:val="left"/>
      <w:pPr>
        <w:ind w:left="0" w:firstLine="0"/>
      </w:pPr>
      <w:rPr>
        <w:rFonts w:hint="eastAsia"/>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0" w:firstLine="0"/>
      </w:pPr>
      <w:rPr>
        <w:rFonts w:hint="eastAsia"/>
      </w:rPr>
    </w:lvl>
    <w:lvl w:ilvl="3">
      <w:start w:val="1"/>
      <w:numFmt w:val="decimal"/>
      <w:pStyle w:val="4"/>
      <w:suff w:val="space"/>
      <w:lvlText w:val="%2.%3.%4.%1"/>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21" w15:restartNumberingAfterBreak="0">
    <w:nsid w:val="7EC0526C"/>
    <w:multiLevelType w:val="multilevel"/>
    <w:tmpl w:val="A6B27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7633AD"/>
    <w:multiLevelType w:val="multilevel"/>
    <w:tmpl w:val="5E4E749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7095810">
    <w:abstractNumId w:val="14"/>
  </w:num>
  <w:num w:numId="2" w16cid:durableId="2076663959">
    <w:abstractNumId w:val="20"/>
  </w:num>
  <w:num w:numId="3" w16cid:durableId="1549610850">
    <w:abstractNumId w:val="1"/>
  </w:num>
  <w:num w:numId="4" w16cid:durableId="15814969">
    <w:abstractNumId w:val="20"/>
  </w:num>
  <w:num w:numId="5" w16cid:durableId="1031221499">
    <w:abstractNumId w:val="17"/>
    <w:lvlOverride w:ilvl="0">
      <w:lvl w:ilvl="0" w:tplc="673AB2D0">
        <w:start w:val="1"/>
        <w:numFmt w:val="decimal"/>
        <w:lvlText w:val="[%1]"/>
        <w:lvlJc w:val="left"/>
        <w:pPr>
          <w:tabs>
            <w:tab w:val="num" w:pos="510"/>
          </w:tabs>
          <w:ind w:left="510" w:hanging="510"/>
        </w:pPr>
        <w:rPr>
          <w:rFonts w:hint="eastAsia"/>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6" w16cid:durableId="1501656603">
    <w:abstractNumId w:val="11"/>
  </w:num>
  <w:num w:numId="7" w16cid:durableId="1076242713">
    <w:abstractNumId w:val="17"/>
    <w:lvlOverride w:ilvl="0">
      <w:lvl w:ilvl="0" w:tplc="673AB2D0">
        <w:start w:val="1"/>
        <w:numFmt w:val="decimal"/>
        <w:lvlText w:val="[%1]"/>
        <w:lvlJc w:val="left"/>
        <w:pPr>
          <w:tabs>
            <w:tab w:val="num" w:pos="510"/>
          </w:tabs>
          <w:ind w:left="510" w:hanging="510"/>
        </w:pPr>
        <w:rPr>
          <w:rFonts w:hint="eastAsia"/>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8" w16cid:durableId="1741512352">
    <w:abstractNumId w:val="17"/>
    <w:lvlOverride w:ilvl="0">
      <w:lvl w:ilvl="0" w:tplc="673AB2D0">
        <w:start w:val="1"/>
        <w:numFmt w:val="decimal"/>
        <w:lvlText w:val="[%1]"/>
        <w:lvlJc w:val="left"/>
        <w:pPr>
          <w:tabs>
            <w:tab w:val="num" w:pos="0"/>
          </w:tabs>
          <w:ind w:left="652" w:hanging="652"/>
        </w:pPr>
        <w:rPr>
          <w:rFonts w:hint="eastAsia"/>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9" w16cid:durableId="1929925403">
    <w:abstractNumId w:val="17"/>
    <w:lvlOverride w:ilvl="0">
      <w:lvl w:ilvl="0" w:tplc="673AB2D0">
        <w:start w:val="1"/>
        <w:numFmt w:val="decimal"/>
        <w:lvlText w:val="[%1]"/>
        <w:lvlJc w:val="left"/>
        <w:pPr>
          <w:ind w:left="510" w:hanging="510"/>
        </w:pPr>
        <w:rPr>
          <w:rFonts w:hint="eastAsia"/>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10" w16cid:durableId="2068604558">
    <w:abstractNumId w:val="19"/>
  </w:num>
  <w:num w:numId="11" w16cid:durableId="563105657">
    <w:abstractNumId w:val="2"/>
  </w:num>
  <w:num w:numId="12" w16cid:durableId="659581340">
    <w:abstractNumId w:val="15"/>
  </w:num>
  <w:num w:numId="13" w16cid:durableId="1507284863">
    <w:abstractNumId w:val="16"/>
  </w:num>
  <w:num w:numId="14" w16cid:durableId="1673604248">
    <w:abstractNumId w:val="18"/>
  </w:num>
  <w:num w:numId="15" w16cid:durableId="1824154368">
    <w:abstractNumId w:val="6"/>
  </w:num>
  <w:num w:numId="16" w16cid:durableId="1079904525">
    <w:abstractNumId w:val="21"/>
  </w:num>
  <w:num w:numId="17" w16cid:durableId="1654605333">
    <w:abstractNumId w:val="10"/>
  </w:num>
  <w:num w:numId="18" w16cid:durableId="1583181423">
    <w:abstractNumId w:val="3"/>
  </w:num>
  <w:num w:numId="19" w16cid:durableId="1580484853">
    <w:abstractNumId w:val="13"/>
  </w:num>
  <w:num w:numId="20" w16cid:durableId="740255002">
    <w:abstractNumId w:val="5"/>
  </w:num>
  <w:num w:numId="21" w16cid:durableId="1519392745">
    <w:abstractNumId w:val="22"/>
  </w:num>
  <w:num w:numId="22" w16cid:durableId="50736171">
    <w:abstractNumId w:val="8"/>
  </w:num>
  <w:num w:numId="23" w16cid:durableId="495540639">
    <w:abstractNumId w:val="12"/>
  </w:num>
  <w:num w:numId="24" w16cid:durableId="1604921516">
    <w:abstractNumId w:val="0"/>
  </w:num>
  <w:num w:numId="25" w16cid:durableId="271479146">
    <w:abstractNumId w:val="7"/>
  </w:num>
  <w:num w:numId="26" w16cid:durableId="870267469">
    <w:abstractNumId w:val="4"/>
  </w:num>
  <w:num w:numId="27" w16cid:durableId="18570424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fill="f" strokecolor="gray">
      <v:fill on="f"/>
      <v:stroke color="gray"/>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2YwMzJiMmY3YTdjM2IyZGVmOGQ5ZDEwYWQ3MTU5MjQifQ=="/>
  </w:docVars>
  <w:rsids>
    <w:rsidRoot w:val="002641B4"/>
    <w:rsid w:val="000003A9"/>
    <w:rsid w:val="00000596"/>
    <w:rsid w:val="000019F6"/>
    <w:rsid w:val="00002127"/>
    <w:rsid w:val="0000249F"/>
    <w:rsid w:val="000028E7"/>
    <w:rsid w:val="00002BCC"/>
    <w:rsid w:val="00002FCB"/>
    <w:rsid w:val="00003538"/>
    <w:rsid w:val="00003A46"/>
    <w:rsid w:val="00003FA8"/>
    <w:rsid w:val="000048CA"/>
    <w:rsid w:val="000051E0"/>
    <w:rsid w:val="000061A3"/>
    <w:rsid w:val="000062FF"/>
    <w:rsid w:val="000064E3"/>
    <w:rsid w:val="00006DA5"/>
    <w:rsid w:val="00007D36"/>
    <w:rsid w:val="00007FC1"/>
    <w:rsid w:val="000103E0"/>
    <w:rsid w:val="000110E1"/>
    <w:rsid w:val="00011F54"/>
    <w:rsid w:val="0001231D"/>
    <w:rsid w:val="0001248E"/>
    <w:rsid w:val="000132D5"/>
    <w:rsid w:val="00014DF3"/>
    <w:rsid w:val="00015A50"/>
    <w:rsid w:val="00015AA1"/>
    <w:rsid w:val="000164E0"/>
    <w:rsid w:val="000165DE"/>
    <w:rsid w:val="000169A5"/>
    <w:rsid w:val="00020EE1"/>
    <w:rsid w:val="00021BE5"/>
    <w:rsid w:val="00021C4E"/>
    <w:rsid w:val="000230FF"/>
    <w:rsid w:val="00024E58"/>
    <w:rsid w:val="00025433"/>
    <w:rsid w:val="00025764"/>
    <w:rsid w:val="00025E80"/>
    <w:rsid w:val="00026571"/>
    <w:rsid w:val="000267FD"/>
    <w:rsid w:val="00026B97"/>
    <w:rsid w:val="00026D84"/>
    <w:rsid w:val="0002753D"/>
    <w:rsid w:val="000279EB"/>
    <w:rsid w:val="00030120"/>
    <w:rsid w:val="00030734"/>
    <w:rsid w:val="00031B67"/>
    <w:rsid w:val="00031B6A"/>
    <w:rsid w:val="00032B7F"/>
    <w:rsid w:val="00032D35"/>
    <w:rsid w:val="000337E2"/>
    <w:rsid w:val="00033D51"/>
    <w:rsid w:val="000343BF"/>
    <w:rsid w:val="00034591"/>
    <w:rsid w:val="00035298"/>
    <w:rsid w:val="000356FF"/>
    <w:rsid w:val="00035843"/>
    <w:rsid w:val="00035EC5"/>
    <w:rsid w:val="000366D2"/>
    <w:rsid w:val="000366F9"/>
    <w:rsid w:val="00036B0A"/>
    <w:rsid w:val="00040267"/>
    <w:rsid w:val="000404CD"/>
    <w:rsid w:val="00040B65"/>
    <w:rsid w:val="00041406"/>
    <w:rsid w:val="00042D6A"/>
    <w:rsid w:val="00043186"/>
    <w:rsid w:val="0004338E"/>
    <w:rsid w:val="000447AC"/>
    <w:rsid w:val="00044AEB"/>
    <w:rsid w:val="00045486"/>
    <w:rsid w:val="00045B08"/>
    <w:rsid w:val="00045C8A"/>
    <w:rsid w:val="00046392"/>
    <w:rsid w:val="00050C81"/>
    <w:rsid w:val="000519F9"/>
    <w:rsid w:val="00051CF4"/>
    <w:rsid w:val="00051E21"/>
    <w:rsid w:val="00051EB7"/>
    <w:rsid w:val="000527DA"/>
    <w:rsid w:val="00052800"/>
    <w:rsid w:val="00053E51"/>
    <w:rsid w:val="00054195"/>
    <w:rsid w:val="0005421B"/>
    <w:rsid w:val="00054F0A"/>
    <w:rsid w:val="0005518B"/>
    <w:rsid w:val="00055928"/>
    <w:rsid w:val="00055A14"/>
    <w:rsid w:val="00055DA4"/>
    <w:rsid w:val="00056CA8"/>
    <w:rsid w:val="00056E3A"/>
    <w:rsid w:val="00056FEC"/>
    <w:rsid w:val="00057C89"/>
    <w:rsid w:val="00060657"/>
    <w:rsid w:val="0006469E"/>
    <w:rsid w:val="00065591"/>
    <w:rsid w:val="00065655"/>
    <w:rsid w:val="0006621A"/>
    <w:rsid w:val="0006679F"/>
    <w:rsid w:val="000669D5"/>
    <w:rsid w:val="00066FAE"/>
    <w:rsid w:val="0006798A"/>
    <w:rsid w:val="00067A0E"/>
    <w:rsid w:val="00071C92"/>
    <w:rsid w:val="0007373F"/>
    <w:rsid w:val="0007392C"/>
    <w:rsid w:val="00073FEA"/>
    <w:rsid w:val="0007411F"/>
    <w:rsid w:val="000741C7"/>
    <w:rsid w:val="00076295"/>
    <w:rsid w:val="0007680A"/>
    <w:rsid w:val="000768FB"/>
    <w:rsid w:val="00076F74"/>
    <w:rsid w:val="0007758D"/>
    <w:rsid w:val="0008023B"/>
    <w:rsid w:val="00080666"/>
    <w:rsid w:val="000809EF"/>
    <w:rsid w:val="00080C4D"/>
    <w:rsid w:val="000812D2"/>
    <w:rsid w:val="000814B5"/>
    <w:rsid w:val="000824AF"/>
    <w:rsid w:val="00082F75"/>
    <w:rsid w:val="0008318B"/>
    <w:rsid w:val="000835A2"/>
    <w:rsid w:val="0008421D"/>
    <w:rsid w:val="000842B6"/>
    <w:rsid w:val="0008441C"/>
    <w:rsid w:val="0008454E"/>
    <w:rsid w:val="00084F3F"/>
    <w:rsid w:val="00084FA1"/>
    <w:rsid w:val="00084FBB"/>
    <w:rsid w:val="00085054"/>
    <w:rsid w:val="000851D9"/>
    <w:rsid w:val="00086B01"/>
    <w:rsid w:val="000875A5"/>
    <w:rsid w:val="00087E45"/>
    <w:rsid w:val="000900C7"/>
    <w:rsid w:val="00090453"/>
    <w:rsid w:val="000908C7"/>
    <w:rsid w:val="00090BFD"/>
    <w:rsid w:val="00091580"/>
    <w:rsid w:val="00092522"/>
    <w:rsid w:val="000927DE"/>
    <w:rsid w:val="00092A34"/>
    <w:rsid w:val="00092A8C"/>
    <w:rsid w:val="00092EBE"/>
    <w:rsid w:val="00093142"/>
    <w:rsid w:val="00093A9E"/>
    <w:rsid w:val="0009415F"/>
    <w:rsid w:val="000945AB"/>
    <w:rsid w:val="00094C94"/>
    <w:rsid w:val="00095BD5"/>
    <w:rsid w:val="0009661E"/>
    <w:rsid w:val="00096E62"/>
    <w:rsid w:val="000970C8"/>
    <w:rsid w:val="00097707"/>
    <w:rsid w:val="000A0444"/>
    <w:rsid w:val="000A0CDC"/>
    <w:rsid w:val="000A0F01"/>
    <w:rsid w:val="000A2BE4"/>
    <w:rsid w:val="000A4F8A"/>
    <w:rsid w:val="000A6DEB"/>
    <w:rsid w:val="000A7244"/>
    <w:rsid w:val="000A72B3"/>
    <w:rsid w:val="000A7DC5"/>
    <w:rsid w:val="000B0979"/>
    <w:rsid w:val="000B0C61"/>
    <w:rsid w:val="000B166C"/>
    <w:rsid w:val="000B1F34"/>
    <w:rsid w:val="000B47EE"/>
    <w:rsid w:val="000B4DB2"/>
    <w:rsid w:val="000B4EC3"/>
    <w:rsid w:val="000B533E"/>
    <w:rsid w:val="000B5495"/>
    <w:rsid w:val="000B56C6"/>
    <w:rsid w:val="000B5DD0"/>
    <w:rsid w:val="000B78AA"/>
    <w:rsid w:val="000C0179"/>
    <w:rsid w:val="000C06B9"/>
    <w:rsid w:val="000C0C0E"/>
    <w:rsid w:val="000C1CFF"/>
    <w:rsid w:val="000C30EA"/>
    <w:rsid w:val="000C315F"/>
    <w:rsid w:val="000C350C"/>
    <w:rsid w:val="000C45FB"/>
    <w:rsid w:val="000C492E"/>
    <w:rsid w:val="000C51AC"/>
    <w:rsid w:val="000C5B04"/>
    <w:rsid w:val="000C6C75"/>
    <w:rsid w:val="000C701B"/>
    <w:rsid w:val="000C73DC"/>
    <w:rsid w:val="000C75E7"/>
    <w:rsid w:val="000D046A"/>
    <w:rsid w:val="000D05D9"/>
    <w:rsid w:val="000D138A"/>
    <w:rsid w:val="000D1AE7"/>
    <w:rsid w:val="000D29A0"/>
    <w:rsid w:val="000D2BDD"/>
    <w:rsid w:val="000D478D"/>
    <w:rsid w:val="000D5667"/>
    <w:rsid w:val="000D5A76"/>
    <w:rsid w:val="000D5B04"/>
    <w:rsid w:val="000D62E7"/>
    <w:rsid w:val="000D71AD"/>
    <w:rsid w:val="000D76B8"/>
    <w:rsid w:val="000E0176"/>
    <w:rsid w:val="000E0743"/>
    <w:rsid w:val="000E07EF"/>
    <w:rsid w:val="000E2C87"/>
    <w:rsid w:val="000E2DC3"/>
    <w:rsid w:val="000E2DCC"/>
    <w:rsid w:val="000E3B50"/>
    <w:rsid w:val="000E3E59"/>
    <w:rsid w:val="000E418C"/>
    <w:rsid w:val="000E4225"/>
    <w:rsid w:val="000E4902"/>
    <w:rsid w:val="000E4B41"/>
    <w:rsid w:val="000E511E"/>
    <w:rsid w:val="000E5733"/>
    <w:rsid w:val="000E682B"/>
    <w:rsid w:val="000E6E2A"/>
    <w:rsid w:val="000E79F2"/>
    <w:rsid w:val="000F021F"/>
    <w:rsid w:val="000F074C"/>
    <w:rsid w:val="000F0BB8"/>
    <w:rsid w:val="000F0D8A"/>
    <w:rsid w:val="000F15CB"/>
    <w:rsid w:val="000F209D"/>
    <w:rsid w:val="000F21DC"/>
    <w:rsid w:val="000F394D"/>
    <w:rsid w:val="000F3BBB"/>
    <w:rsid w:val="000F3BE5"/>
    <w:rsid w:val="000F4C59"/>
    <w:rsid w:val="000F62AD"/>
    <w:rsid w:val="000F6B4A"/>
    <w:rsid w:val="000F6B75"/>
    <w:rsid w:val="000F6C4D"/>
    <w:rsid w:val="000F785E"/>
    <w:rsid w:val="000F79C1"/>
    <w:rsid w:val="001008C4"/>
    <w:rsid w:val="00100909"/>
    <w:rsid w:val="00100AD3"/>
    <w:rsid w:val="0010225C"/>
    <w:rsid w:val="00102C67"/>
    <w:rsid w:val="001030DC"/>
    <w:rsid w:val="00103E7A"/>
    <w:rsid w:val="001042B4"/>
    <w:rsid w:val="001052CF"/>
    <w:rsid w:val="001063DF"/>
    <w:rsid w:val="0010667E"/>
    <w:rsid w:val="001074E0"/>
    <w:rsid w:val="00107B4E"/>
    <w:rsid w:val="00107F62"/>
    <w:rsid w:val="00111134"/>
    <w:rsid w:val="0011184D"/>
    <w:rsid w:val="001118ED"/>
    <w:rsid w:val="00111C73"/>
    <w:rsid w:val="00112757"/>
    <w:rsid w:val="0011289D"/>
    <w:rsid w:val="00112AF4"/>
    <w:rsid w:val="00112F77"/>
    <w:rsid w:val="00113124"/>
    <w:rsid w:val="0011386B"/>
    <w:rsid w:val="00113C08"/>
    <w:rsid w:val="00113CB2"/>
    <w:rsid w:val="0011436E"/>
    <w:rsid w:val="00114806"/>
    <w:rsid w:val="001150AA"/>
    <w:rsid w:val="00115137"/>
    <w:rsid w:val="0011515C"/>
    <w:rsid w:val="00116DEF"/>
    <w:rsid w:val="001207FF"/>
    <w:rsid w:val="001226CC"/>
    <w:rsid w:val="0012291B"/>
    <w:rsid w:val="00122CEF"/>
    <w:rsid w:val="001254B6"/>
    <w:rsid w:val="001262D9"/>
    <w:rsid w:val="00126409"/>
    <w:rsid w:val="0012657D"/>
    <w:rsid w:val="001271B0"/>
    <w:rsid w:val="0013099F"/>
    <w:rsid w:val="001309C8"/>
    <w:rsid w:val="00130A94"/>
    <w:rsid w:val="001329E8"/>
    <w:rsid w:val="00133C63"/>
    <w:rsid w:val="00133F80"/>
    <w:rsid w:val="001345FD"/>
    <w:rsid w:val="00135103"/>
    <w:rsid w:val="00135A10"/>
    <w:rsid w:val="0013652F"/>
    <w:rsid w:val="001368D6"/>
    <w:rsid w:val="00136B53"/>
    <w:rsid w:val="00136CA5"/>
    <w:rsid w:val="00137CAD"/>
    <w:rsid w:val="00141A29"/>
    <w:rsid w:val="00141C15"/>
    <w:rsid w:val="00142364"/>
    <w:rsid w:val="00143233"/>
    <w:rsid w:val="00143B6B"/>
    <w:rsid w:val="00143CEB"/>
    <w:rsid w:val="00144962"/>
    <w:rsid w:val="00144A6F"/>
    <w:rsid w:val="00144BEC"/>
    <w:rsid w:val="00144C8E"/>
    <w:rsid w:val="00150472"/>
    <w:rsid w:val="00150A6B"/>
    <w:rsid w:val="00150B02"/>
    <w:rsid w:val="001510CE"/>
    <w:rsid w:val="001512DE"/>
    <w:rsid w:val="001517B8"/>
    <w:rsid w:val="00151845"/>
    <w:rsid w:val="00151987"/>
    <w:rsid w:val="00151EF9"/>
    <w:rsid w:val="00152BCA"/>
    <w:rsid w:val="00152FED"/>
    <w:rsid w:val="001532D0"/>
    <w:rsid w:val="00154631"/>
    <w:rsid w:val="001558B1"/>
    <w:rsid w:val="00155CF9"/>
    <w:rsid w:val="00156171"/>
    <w:rsid w:val="001566AB"/>
    <w:rsid w:val="00156C9D"/>
    <w:rsid w:val="00157073"/>
    <w:rsid w:val="00160A34"/>
    <w:rsid w:val="00160FE2"/>
    <w:rsid w:val="00161643"/>
    <w:rsid w:val="001619DD"/>
    <w:rsid w:val="00162178"/>
    <w:rsid w:val="00162606"/>
    <w:rsid w:val="0016273F"/>
    <w:rsid w:val="00162E59"/>
    <w:rsid w:val="001643CE"/>
    <w:rsid w:val="00164C6F"/>
    <w:rsid w:val="00164CA5"/>
    <w:rsid w:val="00164CF9"/>
    <w:rsid w:val="001661C7"/>
    <w:rsid w:val="0016623B"/>
    <w:rsid w:val="001703E6"/>
    <w:rsid w:val="00171461"/>
    <w:rsid w:val="0017260E"/>
    <w:rsid w:val="00172633"/>
    <w:rsid w:val="001729ED"/>
    <w:rsid w:val="00174A00"/>
    <w:rsid w:val="00174E79"/>
    <w:rsid w:val="0017518A"/>
    <w:rsid w:val="00175356"/>
    <w:rsid w:val="00176353"/>
    <w:rsid w:val="00176969"/>
    <w:rsid w:val="0018043B"/>
    <w:rsid w:val="00180A95"/>
    <w:rsid w:val="00181D98"/>
    <w:rsid w:val="00181DAD"/>
    <w:rsid w:val="00182BCC"/>
    <w:rsid w:val="00183301"/>
    <w:rsid w:val="00183E49"/>
    <w:rsid w:val="00183EDC"/>
    <w:rsid w:val="001847CA"/>
    <w:rsid w:val="0018559D"/>
    <w:rsid w:val="00186B85"/>
    <w:rsid w:val="001879C5"/>
    <w:rsid w:val="00187C5E"/>
    <w:rsid w:val="00190182"/>
    <w:rsid w:val="00190C83"/>
    <w:rsid w:val="00191A16"/>
    <w:rsid w:val="00191A34"/>
    <w:rsid w:val="00192127"/>
    <w:rsid w:val="00192356"/>
    <w:rsid w:val="001929AE"/>
    <w:rsid w:val="00192D79"/>
    <w:rsid w:val="00192E84"/>
    <w:rsid w:val="00193276"/>
    <w:rsid w:val="00193291"/>
    <w:rsid w:val="001933C0"/>
    <w:rsid w:val="001941E9"/>
    <w:rsid w:val="001946EA"/>
    <w:rsid w:val="0019491F"/>
    <w:rsid w:val="001959DC"/>
    <w:rsid w:val="001962C4"/>
    <w:rsid w:val="00196BBB"/>
    <w:rsid w:val="00197D1D"/>
    <w:rsid w:val="00197F5A"/>
    <w:rsid w:val="001A07FE"/>
    <w:rsid w:val="001A08E6"/>
    <w:rsid w:val="001A097F"/>
    <w:rsid w:val="001A0A4F"/>
    <w:rsid w:val="001A1056"/>
    <w:rsid w:val="001A107A"/>
    <w:rsid w:val="001A13E3"/>
    <w:rsid w:val="001A33B7"/>
    <w:rsid w:val="001A33F4"/>
    <w:rsid w:val="001A36BC"/>
    <w:rsid w:val="001A37FE"/>
    <w:rsid w:val="001A3945"/>
    <w:rsid w:val="001A40B7"/>
    <w:rsid w:val="001A500E"/>
    <w:rsid w:val="001A50CE"/>
    <w:rsid w:val="001A510F"/>
    <w:rsid w:val="001A61B7"/>
    <w:rsid w:val="001A7388"/>
    <w:rsid w:val="001A7401"/>
    <w:rsid w:val="001A7C80"/>
    <w:rsid w:val="001B00B7"/>
    <w:rsid w:val="001B0C7C"/>
    <w:rsid w:val="001B13A1"/>
    <w:rsid w:val="001B21F9"/>
    <w:rsid w:val="001B2CE5"/>
    <w:rsid w:val="001B2EAA"/>
    <w:rsid w:val="001B3015"/>
    <w:rsid w:val="001B4216"/>
    <w:rsid w:val="001B45A2"/>
    <w:rsid w:val="001B511A"/>
    <w:rsid w:val="001B5630"/>
    <w:rsid w:val="001B5AC1"/>
    <w:rsid w:val="001B5BF5"/>
    <w:rsid w:val="001B6638"/>
    <w:rsid w:val="001B6FB6"/>
    <w:rsid w:val="001B6FFA"/>
    <w:rsid w:val="001B7B50"/>
    <w:rsid w:val="001C0DEF"/>
    <w:rsid w:val="001C0E9D"/>
    <w:rsid w:val="001C1F4D"/>
    <w:rsid w:val="001C1FBB"/>
    <w:rsid w:val="001C221A"/>
    <w:rsid w:val="001C2627"/>
    <w:rsid w:val="001C2839"/>
    <w:rsid w:val="001C2902"/>
    <w:rsid w:val="001C2D7B"/>
    <w:rsid w:val="001C3427"/>
    <w:rsid w:val="001C4480"/>
    <w:rsid w:val="001C4DD7"/>
    <w:rsid w:val="001C5181"/>
    <w:rsid w:val="001C5900"/>
    <w:rsid w:val="001C649A"/>
    <w:rsid w:val="001C7CD4"/>
    <w:rsid w:val="001D0192"/>
    <w:rsid w:val="001D185B"/>
    <w:rsid w:val="001D1964"/>
    <w:rsid w:val="001D1F77"/>
    <w:rsid w:val="001D2043"/>
    <w:rsid w:val="001D21C3"/>
    <w:rsid w:val="001D226A"/>
    <w:rsid w:val="001D2346"/>
    <w:rsid w:val="001D2B23"/>
    <w:rsid w:val="001D2BC6"/>
    <w:rsid w:val="001D2C20"/>
    <w:rsid w:val="001D2CEB"/>
    <w:rsid w:val="001D2D00"/>
    <w:rsid w:val="001D31D3"/>
    <w:rsid w:val="001D33B3"/>
    <w:rsid w:val="001D34A8"/>
    <w:rsid w:val="001D3C9F"/>
    <w:rsid w:val="001D46AF"/>
    <w:rsid w:val="001D4B99"/>
    <w:rsid w:val="001D5853"/>
    <w:rsid w:val="001D649F"/>
    <w:rsid w:val="001D7AB2"/>
    <w:rsid w:val="001D7F1B"/>
    <w:rsid w:val="001E0D23"/>
    <w:rsid w:val="001E0F36"/>
    <w:rsid w:val="001E1852"/>
    <w:rsid w:val="001E2B60"/>
    <w:rsid w:val="001E2FE0"/>
    <w:rsid w:val="001E3268"/>
    <w:rsid w:val="001E32C0"/>
    <w:rsid w:val="001E4377"/>
    <w:rsid w:val="001E46EA"/>
    <w:rsid w:val="001E4885"/>
    <w:rsid w:val="001E5008"/>
    <w:rsid w:val="001E575A"/>
    <w:rsid w:val="001E5CA5"/>
    <w:rsid w:val="001E5F2D"/>
    <w:rsid w:val="001E6499"/>
    <w:rsid w:val="001E667D"/>
    <w:rsid w:val="001E6741"/>
    <w:rsid w:val="001E6B6D"/>
    <w:rsid w:val="001E6C61"/>
    <w:rsid w:val="001E7536"/>
    <w:rsid w:val="001F056A"/>
    <w:rsid w:val="001F1993"/>
    <w:rsid w:val="001F1A0C"/>
    <w:rsid w:val="001F20CE"/>
    <w:rsid w:val="001F28B4"/>
    <w:rsid w:val="001F37E9"/>
    <w:rsid w:val="001F3A2E"/>
    <w:rsid w:val="001F3ACB"/>
    <w:rsid w:val="001F44F2"/>
    <w:rsid w:val="001F48BE"/>
    <w:rsid w:val="001F4C11"/>
    <w:rsid w:val="001F55E2"/>
    <w:rsid w:val="001F56FB"/>
    <w:rsid w:val="001F584A"/>
    <w:rsid w:val="001F588A"/>
    <w:rsid w:val="001F750E"/>
    <w:rsid w:val="0020049F"/>
    <w:rsid w:val="002007BB"/>
    <w:rsid w:val="002007E9"/>
    <w:rsid w:val="00200AD4"/>
    <w:rsid w:val="00201AA0"/>
    <w:rsid w:val="00201CA8"/>
    <w:rsid w:val="0020360D"/>
    <w:rsid w:val="0020513D"/>
    <w:rsid w:val="002057B1"/>
    <w:rsid w:val="00205B58"/>
    <w:rsid w:val="002064EF"/>
    <w:rsid w:val="00206863"/>
    <w:rsid w:val="002068AD"/>
    <w:rsid w:val="00207587"/>
    <w:rsid w:val="00210845"/>
    <w:rsid w:val="00211D62"/>
    <w:rsid w:val="0021225C"/>
    <w:rsid w:val="002124F3"/>
    <w:rsid w:val="0021252D"/>
    <w:rsid w:val="00212627"/>
    <w:rsid w:val="002128E0"/>
    <w:rsid w:val="00213993"/>
    <w:rsid w:val="0021419A"/>
    <w:rsid w:val="00214AC0"/>
    <w:rsid w:val="002156DE"/>
    <w:rsid w:val="00215C19"/>
    <w:rsid w:val="0021629A"/>
    <w:rsid w:val="00217FF9"/>
    <w:rsid w:val="002202CB"/>
    <w:rsid w:val="00220889"/>
    <w:rsid w:val="002220A0"/>
    <w:rsid w:val="002222ED"/>
    <w:rsid w:val="00222FE1"/>
    <w:rsid w:val="002235AD"/>
    <w:rsid w:val="00223DEE"/>
    <w:rsid w:val="00223E04"/>
    <w:rsid w:val="002249B7"/>
    <w:rsid w:val="00224EDA"/>
    <w:rsid w:val="00225198"/>
    <w:rsid w:val="002252B5"/>
    <w:rsid w:val="002253A4"/>
    <w:rsid w:val="00226778"/>
    <w:rsid w:val="002269BF"/>
    <w:rsid w:val="00226CEE"/>
    <w:rsid w:val="0022732C"/>
    <w:rsid w:val="002300BE"/>
    <w:rsid w:val="00230468"/>
    <w:rsid w:val="0023080B"/>
    <w:rsid w:val="0023087E"/>
    <w:rsid w:val="0023176F"/>
    <w:rsid w:val="00231C57"/>
    <w:rsid w:val="00232E4D"/>
    <w:rsid w:val="00232F7A"/>
    <w:rsid w:val="00233414"/>
    <w:rsid w:val="0023413A"/>
    <w:rsid w:val="00234647"/>
    <w:rsid w:val="00234B6E"/>
    <w:rsid w:val="00234F71"/>
    <w:rsid w:val="00234FFF"/>
    <w:rsid w:val="002354D9"/>
    <w:rsid w:val="0023556F"/>
    <w:rsid w:val="00235711"/>
    <w:rsid w:val="00235E73"/>
    <w:rsid w:val="0023622B"/>
    <w:rsid w:val="0023692F"/>
    <w:rsid w:val="00236A3F"/>
    <w:rsid w:val="002373D2"/>
    <w:rsid w:val="002374D6"/>
    <w:rsid w:val="00237604"/>
    <w:rsid w:val="00237C88"/>
    <w:rsid w:val="00240AD4"/>
    <w:rsid w:val="002413C4"/>
    <w:rsid w:val="002422CF"/>
    <w:rsid w:val="00242ECD"/>
    <w:rsid w:val="00242ECE"/>
    <w:rsid w:val="00243271"/>
    <w:rsid w:val="00243730"/>
    <w:rsid w:val="002439DA"/>
    <w:rsid w:val="00243CD6"/>
    <w:rsid w:val="00243FD8"/>
    <w:rsid w:val="00244729"/>
    <w:rsid w:val="00245306"/>
    <w:rsid w:val="00245B5E"/>
    <w:rsid w:val="002465A4"/>
    <w:rsid w:val="00247286"/>
    <w:rsid w:val="002479E4"/>
    <w:rsid w:val="00250863"/>
    <w:rsid w:val="00250D1C"/>
    <w:rsid w:val="00251325"/>
    <w:rsid w:val="00251E53"/>
    <w:rsid w:val="0025278D"/>
    <w:rsid w:val="00254955"/>
    <w:rsid w:val="00254A56"/>
    <w:rsid w:val="00255460"/>
    <w:rsid w:val="00255D57"/>
    <w:rsid w:val="00255DFA"/>
    <w:rsid w:val="0025709C"/>
    <w:rsid w:val="002571B6"/>
    <w:rsid w:val="00257301"/>
    <w:rsid w:val="0025752D"/>
    <w:rsid w:val="00257820"/>
    <w:rsid w:val="00257ACF"/>
    <w:rsid w:val="002601A0"/>
    <w:rsid w:val="00261D3D"/>
    <w:rsid w:val="002629A1"/>
    <w:rsid w:val="0026380C"/>
    <w:rsid w:val="002641B4"/>
    <w:rsid w:val="0026487E"/>
    <w:rsid w:val="00264DBC"/>
    <w:rsid w:val="00264E98"/>
    <w:rsid w:val="00265373"/>
    <w:rsid w:val="00265383"/>
    <w:rsid w:val="00265EE5"/>
    <w:rsid w:val="0026617C"/>
    <w:rsid w:val="0026659C"/>
    <w:rsid w:val="00267138"/>
    <w:rsid w:val="002676A5"/>
    <w:rsid w:val="00267757"/>
    <w:rsid w:val="002678EF"/>
    <w:rsid w:val="00267CF4"/>
    <w:rsid w:val="002703AF"/>
    <w:rsid w:val="0027065D"/>
    <w:rsid w:val="0027136B"/>
    <w:rsid w:val="002716EB"/>
    <w:rsid w:val="00271B95"/>
    <w:rsid w:val="00272103"/>
    <w:rsid w:val="002726E6"/>
    <w:rsid w:val="0027369D"/>
    <w:rsid w:val="00273C62"/>
    <w:rsid w:val="00273D71"/>
    <w:rsid w:val="00273DDA"/>
    <w:rsid w:val="00274332"/>
    <w:rsid w:val="0027468A"/>
    <w:rsid w:val="002746AA"/>
    <w:rsid w:val="00274C7A"/>
    <w:rsid w:val="0027536C"/>
    <w:rsid w:val="0027546F"/>
    <w:rsid w:val="00276BBE"/>
    <w:rsid w:val="00276C66"/>
    <w:rsid w:val="00277259"/>
    <w:rsid w:val="00277285"/>
    <w:rsid w:val="00277359"/>
    <w:rsid w:val="00277DBA"/>
    <w:rsid w:val="00277EEC"/>
    <w:rsid w:val="00280AF0"/>
    <w:rsid w:val="00280EA7"/>
    <w:rsid w:val="0028141B"/>
    <w:rsid w:val="00281450"/>
    <w:rsid w:val="00281FEF"/>
    <w:rsid w:val="00282135"/>
    <w:rsid w:val="00282AE5"/>
    <w:rsid w:val="00282AF6"/>
    <w:rsid w:val="00282E3A"/>
    <w:rsid w:val="002836F2"/>
    <w:rsid w:val="00283ED9"/>
    <w:rsid w:val="00283F35"/>
    <w:rsid w:val="002844CF"/>
    <w:rsid w:val="002853D9"/>
    <w:rsid w:val="002859A2"/>
    <w:rsid w:val="00285CE9"/>
    <w:rsid w:val="0028634F"/>
    <w:rsid w:val="00287988"/>
    <w:rsid w:val="00287A94"/>
    <w:rsid w:val="00290A91"/>
    <w:rsid w:val="00291211"/>
    <w:rsid w:val="002914E7"/>
    <w:rsid w:val="00291A32"/>
    <w:rsid w:val="00291FCB"/>
    <w:rsid w:val="00292079"/>
    <w:rsid w:val="00292ABA"/>
    <w:rsid w:val="0029394D"/>
    <w:rsid w:val="00296B41"/>
    <w:rsid w:val="002A0653"/>
    <w:rsid w:val="002A0B96"/>
    <w:rsid w:val="002A0C56"/>
    <w:rsid w:val="002A1FD4"/>
    <w:rsid w:val="002A23EF"/>
    <w:rsid w:val="002A28A2"/>
    <w:rsid w:val="002A3426"/>
    <w:rsid w:val="002A5A87"/>
    <w:rsid w:val="002A5CCA"/>
    <w:rsid w:val="002A5DAD"/>
    <w:rsid w:val="002A65DD"/>
    <w:rsid w:val="002A6A7C"/>
    <w:rsid w:val="002B00FD"/>
    <w:rsid w:val="002B0145"/>
    <w:rsid w:val="002B02FC"/>
    <w:rsid w:val="002B13D6"/>
    <w:rsid w:val="002B140F"/>
    <w:rsid w:val="002B19C1"/>
    <w:rsid w:val="002B1C60"/>
    <w:rsid w:val="002B1C8A"/>
    <w:rsid w:val="002B231B"/>
    <w:rsid w:val="002B2E0B"/>
    <w:rsid w:val="002B3412"/>
    <w:rsid w:val="002B3A9F"/>
    <w:rsid w:val="002B53D4"/>
    <w:rsid w:val="002B561F"/>
    <w:rsid w:val="002B5AB4"/>
    <w:rsid w:val="002B5D41"/>
    <w:rsid w:val="002B5EC0"/>
    <w:rsid w:val="002B6265"/>
    <w:rsid w:val="002B6805"/>
    <w:rsid w:val="002B6BF2"/>
    <w:rsid w:val="002B6D9D"/>
    <w:rsid w:val="002B7230"/>
    <w:rsid w:val="002C03A1"/>
    <w:rsid w:val="002C1778"/>
    <w:rsid w:val="002C1ED8"/>
    <w:rsid w:val="002C2EAD"/>
    <w:rsid w:val="002C3920"/>
    <w:rsid w:val="002C3EEB"/>
    <w:rsid w:val="002C417D"/>
    <w:rsid w:val="002C4C99"/>
    <w:rsid w:val="002C4D01"/>
    <w:rsid w:val="002C5A85"/>
    <w:rsid w:val="002C5AD2"/>
    <w:rsid w:val="002C6204"/>
    <w:rsid w:val="002C668B"/>
    <w:rsid w:val="002C6F38"/>
    <w:rsid w:val="002C778E"/>
    <w:rsid w:val="002C7DC3"/>
    <w:rsid w:val="002D0120"/>
    <w:rsid w:val="002D06B5"/>
    <w:rsid w:val="002D07A8"/>
    <w:rsid w:val="002D100F"/>
    <w:rsid w:val="002D1130"/>
    <w:rsid w:val="002D1819"/>
    <w:rsid w:val="002D1D75"/>
    <w:rsid w:val="002D1F62"/>
    <w:rsid w:val="002D2543"/>
    <w:rsid w:val="002D367C"/>
    <w:rsid w:val="002D49F3"/>
    <w:rsid w:val="002D4C7E"/>
    <w:rsid w:val="002D4F84"/>
    <w:rsid w:val="002D50E2"/>
    <w:rsid w:val="002D5BAA"/>
    <w:rsid w:val="002D5EE9"/>
    <w:rsid w:val="002D6690"/>
    <w:rsid w:val="002D66E4"/>
    <w:rsid w:val="002D6A40"/>
    <w:rsid w:val="002E02BE"/>
    <w:rsid w:val="002E0716"/>
    <w:rsid w:val="002E0FB8"/>
    <w:rsid w:val="002E1020"/>
    <w:rsid w:val="002E1320"/>
    <w:rsid w:val="002E1E6D"/>
    <w:rsid w:val="002E2DEC"/>
    <w:rsid w:val="002E4BB1"/>
    <w:rsid w:val="002E4D35"/>
    <w:rsid w:val="002E5B10"/>
    <w:rsid w:val="002E5FD0"/>
    <w:rsid w:val="002E6253"/>
    <w:rsid w:val="002E65A7"/>
    <w:rsid w:val="002E6746"/>
    <w:rsid w:val="002E6A8E"/>
    <w:rsid w:val="002E6C8F"/>
    <w:rsid w:val="002E6CA3"/>
    <w:rsid w:val="002E73F2"/>
    <w:rsid w:val="002E74F1"/>
    <w:rsid w:val="002E76A4"/>
    <w:rsid w:val="002E7809"/>
    <w:rsid w:val="002E7FE3"/>
    <w:rsid w:val="002F03D2"/>
    <w:rsid w:val="002F077D"/>
    <w:rsid w:val="002F0A61"/>
    <w:rsid w:val="002F0CDB"/>
    <w:rsid w:val="002F0EB4"/>
    <w:rsid w:val="002F12C6"/>
    <w:rsid w:val="002F2269"/>
    <w:rsid w:val="002F246F"/>
    <w:rsid w:val="002F3D57"/>
    <w:rsid w:val="002F3EB1"/>
    <w:rsid w:val="002F4029"/>
    <w:rsid w:val="002F4D3C"/>
    <w:rsid w:val="002F5B65"/>
    <w:rsid w:val="002F5BE5"/>
    <w:rsid w:val="002F617F"/>
    <w:rsid w:val="002F7514"/>
    <w:rsid w:val="00300BEB"/>
    <w:rsid w:val="00300CE8"/>
    <w:rsid w:val="00301A20"/>
    <w:rsid w:val="00301DBA"/>
    <w:rsid w:val="00301F88"/>
    <w:rsid w:val="003029AE"/>
    <w:rsid w:val="0030349E"/>
    <w:rsid w:val="00303B97"/>
    <w:rsid w:val="00303ECC"/>
    <w:rsid w:val="003041C0"/>
    <w:rsid w:val="003041E0"/>
    <w:rsid w:val="003047C0"/>
    <w:rsid w:val="003048AD"/>
    <w:rsid w:val="00304D7A"/>
    <w:rsid w:val="00305356"/>
    <w:rsid w:val="00305754"/>
    <w:rsid w:val="003069C0"/>
    <w:rsid w:val="00307AC8"/>
    <w:rsid w:val="003104E8"/>
    <w:rsid w:val="003112A0"/>
    <w:rsid w:val="00311AF1"/>
    <w:rsid w:val="00312CAC"/>
    <w:rsid w:val="0031306F"/>
    <w:rsid w:val="003131F9"/>
    <w:rsid w:val="0031332B"/>
    <w:rsid w:val="00314A10"/>
    <w:rsid w:val="00314CB8"/>
    <w:rsid w:val="003158F8"/>
    <w:rsid w:val="00315C4E"/>
    <w:rsid w:val="00316927"/>
    <w:rsid w:val="00316F3F"/>
    <w:rsid w:val="00317AA4"/>
    <w:rsid w:val="00317D01"/>
    <w:rsid w:val="003202AA"/>
    <w:rsid w:val="00320986"/>
    <w:rsid w:val="00321185"/>
    <w:rsid w:val="00321D8B"/>
    <w:rsid w:val="00322304"/>
    <w:rsid w:val="00322395"/>
    <w:rsid w:val="00322E29"/>
    <w:rsid w:val="00323862"/>
    <w:rsid w:val="0032402B"/>
    <w:rsid w:val="0032453B"/>
    <w:rsid w:val="0032549F"/>
    <w:rsid w:val="00325EED"/>
    <w:rsid w:val="0032641D"/>
    <w:rsid w:val="0032651F"/>
    <w:rsid w:val="00326576"/>
    <w:rsid w:val="00327D54"/>
    <w:rsid w:val="00330215"/>
    <w:rsid w:val="00331DE7"/>
    <w:rsid w:val="00331FE6"/>
    <w:rsid w:val="003329FA"/>
    <w:rsid w:val="00332AFF"/>
    <w:rsid w:val="00332E47"/>
    <w:rsid w:val="00333C09"/>
    <w:rsid w:val="00334511"/>
    <w:rsid w:val="0033475A"/>
    <w:rsid w:val="00335750"/>
    <w:rsid w:val="00335D9A"/>
    <w:rsid w:val="00336704"/>
    <w:rsid w:val="003375E0"/>
    <w:rsid w:val="003406C8"/>
    <w:rsid w:val="003422F6"/>
    <w:rsid w:val="003427BA"/>
    <w:rsid w:val="00342ABC"/>
    <w:rsid w:val="003435CF"/>
    <w:rsid w:val="00343840"/>
    <w:rsid w:val="00343F4C"/>
    <w:rsid w:val="0034462E"/>
    <w:rsid w:val="00344708"/>
    <w:rsid w:val="00345093"/>
    <w:rsid w:val="00345E21"/>
    <w:rsid w:val="00345EC0"/>
    <w:rsid w:val="00346353"/>
    <w:rsid w:val="00347D01"/>
    <w:rsid w:val="00350370"/>
    <w:rsid w:val="003516CD"/>
    <w:rsid w:val="00351F6D"/>
    <w:rsid w:val="00353A4C"/>
    <w:rsid w:val="00354298"/>
    <w:rsid w:val="0035434B"/>
    <w:rsid w:val="00354B1C"/>
    <w:rsid w:val="00354F5E"/>
    <w:rsid w:val="00354F6E"/>
    <w:rsid w:val="00354FA8"/>
    <w:rsid w:val="0035635A"/>
    <w:rsid w:val="0035648D"/>
    <w:rsid w:val="003571AF"/>
    <w:rsid w:val="0035779D"/>
    <w:rsid w:val="00357D15"/>
    <w:rsid w:val="00357DA5"/>
    <w:rsid w:val="00360654"/>
    <w:rsid w:val="00360A6A"/>
    <w:rsid w:val="00360A85"/>
    <w:rsid w:val="00361338"/>
    <w:rsid w:val="003620EF"/>
    <w:rsid w:val="00362744"/>
    <w:rsid w:val="00362839"/>
    <w:rsid w:val="00362ED5"/>
    <w:rsid w:val="003630D4"/>
    <w:rsid w:val="0036316C"/>
    <w:rsid w:val="00363509"/>
    <w:rsid w:val="00363964"/>
    <w:rsid w:val="00363F93"/>
    <w:rsid w:val="003644CD"/>
    <w:rsid w:val="0036480E"/>
    <w:rsid w:val="0036497C"/>
    <w:rsid w:val="00365410"/>
    <w:rsid w:val="00365B55"/>
    <w:rsid w:val="00366CE5"/>
    <w:rsid w:val="0036740F"/>
    <w:rsid w:val="00367C20"/>
    <w:rsid w:val="0037215D"/>
    <w:rsid w:val="003723B0"/>
    <w:rsid w:val="00372BE4"/>
    <w:rsid w:val="00373272"/>
    <w:rsid w:val="00373AB2"/>
    <w:rsid w:val="00375392"/>
    <w:rsid w:val="00375B49"/>
    <w:rsid w:val="00375BD9"/>
    <w:rsid w:val="00375EB4"/>
    <w:rsid w:val="00375EFD"/>
    <w:rsid w:val="0037684A"/>
    <w:rsid w:val="00376CCE"/>
    <w:rsid w:val="00376FFD"/>
    <w:rsid w:val="00377F33"/>
    <w:rsid w:val="003801C4"/>
    <w:rsid w:val="00380688"/>
    <w:rsid w:val="00381176"/>
    <w:rsid w:val="003816C8"/>
    <w:rsid w:val="00381873"/>
    <w:rsid w:val="0038260A"/>
    <w:rsid w:val="003826E7"/>
    <w:rsid w:val="00382D39"/>
    <w:rsid w:val="00384050"/>
    <w:rsid w:val="00385C78"/>
    <w:rsid w:val="00386583"/>
    <w:rsid w:val="003865B1"/>
    <w:rsid w:val="003867F7"/>
    <w:rsid w:val="0038697F"/>
    <w:rsid w:val="003873FF"/>
    <w:rsid w:val="00390C8B"/>
    <w:rsid w:val="003913A8"/>
    <w:rsid w:val="0039158B"/>
    <w:rsid w:val="003916D1"/>
    <w:rsid w:val="00391CAF"/>
    <w:rsid w:val="00392DBD"/>
    <w:rsid w:val="00393996"/>
    <w:rsid w:val="0039458D"/>
    <w:rsid w:val="00394EEC"/>
    <w:rsid w:val="00396AB5"/>
    <w:rsid w:val="00396CDC"/>
    <w:rsid w:val="003976AB"/>
    <w:rsid w:val="003979BE"/>
    <w:rsid w:val="003A0004"/>
    <w:rsid w:val="003A0A05"/>
    <w:rsid w:val="003A1769"/>
    <w:rsid w:val="003A1BCC"/>
    <w:rsid w:val="003A21CF"/>
    <w:rsid w:val="003A2C2A"/>
    <w:rsid w:val="003A2CA3"/>
    <w:rsid w:val="003A32D8"/>
    <w:rsid w:val="003A3479"/>
    <w:rsid w:val="003A3F5E"/>
    <w:rsid w:val="003A4453"/>
    <w:rsid w:val="003A517F"/>
    <w:rsid w:val="003A5C9C"/>
    <w:rsid w:val="003A5DC3"/>
    <w:rsid w:val="003A6725"/>
    <w:rsid w:val="003A6E5F"/>
    <w:rsid w:val="003A765B"/>
    <w:rsid w:val="003A7E99"/>
    <w:rsid w:val="003B0826"/>
    <w:rsid w:val="003B175E"/>
    <w:rsid w:val="003B1F55"/>
    <w:rsid w:val="003B289C"/>
    <w:rsid w:val="003B32C2"/>
    <w:rsid w:val="003B4ACA"/>
    <w:rsid w:val="003B4CBB"/>
    <w:rsid w:val="003B5560"/>
    <w:rsid w:val="003B6048"/>
    <w:rsid w:val="003B7289"/>
    <w:rsid w:val="003B7BEE"/>
    <w:rsid w:val="003C0224"/>
    <w:rsid w:val="003C0ACB"/>
    <w:rsid w:val="003C102F"/>
    <w:rsid w:val="003C47B8"/>
    <w:rsid w:val="003C4B21"/>
    <w:rsid w:val="003C4BE1"/>
    <w:rsid w:val="003C5193"/>
    <w:rsid w:val="003C51B0"/>
    <w:rsid w:val="003C5213"/>
    <w:rsid w:val="003C5E53"/>
    <w:rsid w:val="003C6B72"/>
    <w:rsid w:val="003C7AB3"/>
    <w:rsid w:val="003D07FC"/>
    <w:rsid w:val="003D152B"/>
    <w:rsid w:val="003D1882"/>
    <w:rsid w:val="003D2D40"/>
    <w:rsid w:val="003D341A"/>
    <w:rsid w:val="003D37E3"/>
    <w:rsid w:val="003D4641"/>
    <w:rsid w:val="003D48BE"/>
    <w:rsid w:val="003D64F2"/>
    <w:rsid w:val="003D73F2"/>
    <w:rsid w:val="003D763C"/>
    <w:rsid w:val="003D7BEC"/>
    <w:rsid w:val="003D7D5E"/>
    <w:rsid w:val="003E044B"/>
    <w:rsid w:val="003E145D"/>
    <w:rsid w:val="003E2701"/>
    <w:rsid w:val="003E290D"/>
    <w:rsid w:val="003E3893"/>
    <w:rsid w:val="003E4500"/>
    <w:rsid w:val="003E4671"/>
    <w:rsid w:val="003E46DE"/>
    <w:rsid w:val="003E4B3B"/>
    <w:rsid w:val="003E4E0B"/>
    <w:rsid w:val="003E59AF"/>
    <w:rsid w:val="003E64C0"/>
    <w:rsid w:val="003E69E0"/>
    <w:rsid w:val="003E79B3"/>
    <w:rsid w:val="003E7A4C"/>
    <w:rsid w:val="003E7C88"/>
    <w:rsid w:val="003E7F7B"/>
    <w:rsid w:val="003F03EC"/>
    <w:rsid w:val="003F042D"/>
    <w:rsid w:val="003F13AB"/>
    <w:rsid w:val="003F1FB9"/>
    <w:rsid w:val="003F27D4"/>
    <w:rsid w:val="003F37B5"/>
    <w:rsid w:val="003F42F8"/>
    <w:rsid w:val="003F472E"/>
    <w:rsid w:val="003F4AD4"/>
    <w:rsid w:val="003F4B3D"/>
    <w:rsid w:val="003F521D"/>
    <w:rsid w:val="003F57FB"/>
    <w:rsid w:val="003F5C3A"/>
    <w:rsid w:val="003F62AC"/>
    <w:rsid w:val="003F66A1"/>
    <w:rsid w:val="003F6CFA"/>
    <w:rsid w:val="003F7B94"/>
    <w:rsid w:val="0040183A"/>
    <w:rsid w:val="004018AD"/>
    <w:rsid w:val="00401C89"/>
    <w:rsid w:val="00402156"/>
    <w:rsid w:val="00402549"/>
    <w:rsid w:val="00402C43"/>
    <w:rsid w:val="00402C79"/>
    <w:rsid w:val="004044FB"/>
    <w:rsid w:val="00404553"/>
    <w:rsid w:val="00404857"/>
    <w:rsid w:val="00404B93"/>
    <w:rsid w:val="0040538B"/>
    <w:rsid w:val="00405752"/>
    <w:rsid w:val="00405FED"/>
    <w:rsid w:val="00407603"/>
    <w:rsid w:val="00407A8D"/>
    <w:rsid w:val="00407B8F"/>
    <w:rsid w:val="00410027"/>
    <w:rsid w:val="00410464"/>
    <w:rsid w:val="00410A50"/>
    <w:rsid w:val="00410CD7"/>
    <w:rsid w:val="00410D1E"/>
    <w:rsid w:val="00411030"/>
    <w:rsid w:val="00412229"/>
    <w:rsid w:val="004122F7"/>
    <w:rsid w:val="00412C88"/>
    <w:rsid w:val="00413599"/>
    <w:rsid w:val="004137B5"/>
    <w:rsid w:val="00413B4C"/>
    <w:rsid w:val="00413B8E"/>
    <w:rsid w:val="00413E81"/>
    <w:rsid w:val="004144FA"/>
    <w:rsid w:val="00414B2A"/>
    <w:rsid w:val="00414D52"/>
    <w:rsid w:val="004158F4"/>
    <w:rsid w:val="00415C75"/>
    <w:rsid w:val="00415ED9"/>
    <w:rsid w:val="004174D4"/>
    <w:rsid w:val="00417F07"/>
    <w:rsid w:val="00421961"/>
    <w:rsid w:val="00421F20"/>
    <w:rsid w:val="004221F3"/>
    <w:rsid w:val="00422330"/>
    <w:rsid w:val="00422401"/>
    <w:rsid w:val="00422F28"/>
    <w:rsid w:val="004237C4"/>
    <w:rsid w:val="00423C18"/>
    <w:rsid w:val="00424D7D"/>
    <w:rsid w:val="00424DF6"/>
    <w:rsid w:val="0042661E"/>
    <w:rsid w:val="00426D5E"/>
    <w:rsid w:val="004274F9"/>
    <w:rsid w:val="00427BA8"/>
    <w:rsid w:val="004307DA"/>
    <w:rsid w:val="004315EF"/>
    <w:rsid w:val="0043272C"/>
    <w:rsid w:val="00432BA0"/>
    <w:rsid w:val="00433ADB"/>
    <w:rsid w:val="00433BD9"/>
    <w:rsid w:val="00433EE3"/>
    <w:rsid w:val="00434217"/>
    <w:rsid w:val="0043438B"/>
    <w:rsid w:val="00435551"/>
    <w:rsid w:val="00436201"/>
    <w:rsid w:val="0043638B"/>
    <w:rsid w:val="00437B40"/>
    <w:rsid w:val="00437FA4"/>
    <w:rsid w:val="004401EB"/>
    <w:rsid w:val="00440F14"/>
    <w:rsid w:val="00441092"/>
    <w:rsid w:val="00441B41"/>
    <w:rsid w:val="00441D9F"/>
    <w:rsid w:val="00443108"/>
    <w:rsid w:val="0044326D"/>
    <w:rsid w:val="00443720"/>
    <w:rsid w:val="00443AA0"/>
    <w:rsid w:val="00444A82"/>
    <w:rsid w:val="00445430"/>
    <w:rsid w:val="004457BE"/>
    <w:rsid w:val="00445E9C"/>
    <w:rsid w:val="00446D4F"/>
    <w:rsid w:val="00447755"/>
    <w:rsid w:val="00450EAA"/>
    <w:rsid w:val="0045154F"/>
    <w:rsid w:val="0045178B"/>
    <w:rsid w:val="004517EA"/>
    <w:rsid w:val="00452EF3"/>
    <w:rsid w:val="00453705"/>
    <w:rsid w:val="00453957"/>
    <w:rsid w:val="00453CF3"/>
    <w:rsid w:val="00454333"/>
    <w:rsid w:val="0045483B"/>
    <w:rsid w:val="0045528C"/>
    <w:rsid w:val="00455DA6"/>
    <w:rsid w:val="00455E72"/>
    <w:rsid w:val="00455F96"/>
    <w:rsid w:val="0045682F"/>
    <w:rsid w:val="00456D8C"/>
    <w:rsid w:val="00457A44"/>
    <w:rsid w:val="004602D4"/>
    <w:rsid w:val="004608E5"/>
    <w:rsid w:val="00460DCF"/>
    <w:rsid w:val="00460E57"/>
    <w:rsid w:val="0046113A"/>
    <w:rsid w:val="004614A8"/>
    <w:rsid w:val="004617CB"/>
    <w:rsid w:val="00461861"/>
    <w:rsid w:val="00461EF7"/>
    <w:rsid w:val="0046223B"/>
    <w:rsid w:val="00463270"/>
    <w:rsid w:val="004639CB"/>
    <w:rsid w:val="004639DB"/>
    <w:rsid w:val="00463A9A"/>
    <w:rsid w:val="00463CAE"/>
    <w:rsid w:val="004643C9"/>
    <w:rsid w:val="0046459C"/>
    <w:rsid w:val="004655B7"/>
    <w:rsid w:val="00465E5A"/>
    <w:rsid w:val="004662A6"/>
    <w:rsid w:val="004665D1"/>
    <w:rsid w:val="00466B38"/>
    <w:rsid w:val="0046713B"/>
    <w:rsid w:val="00470469"/>
    <w:rsid w:val="00471687"/>
    <w:rsid w:val="0047186C"/>
    <w:rsid w:val="00471D41"/>
    <w:rsid w:val="00472052"/>
    <w:rsid w:val="004724C4"/>
    <w:rsid w:val="00472871"/>
    <w:rsid w:val="004728D2"/>
    <w:rsid w:val="00472FEB"/>
    <w:rsid w:val="004733FD"/>
    <w:rsid w:val="0047372C"/>
    <w:rsid w:val="0047395C"/>
    <w:rsid w:val="00473F34"/>
    <w:rsid w:val="00474388"/>
    <w:rsid w:val="004745C5"/>
    <w:rsid w:val="00474F25"/>
    <w:rsid w:val="00474F60"/>
    <w:rsid w:val="00475DB8"/>
    <w:rsid w:val="004771F3"/>
    <w:rsid w:val="0047726B"/>
    <w:rsid w:val="0048006B"/>
    <w:rsid w:val="004800A4"/>
    <w:rsid w:val="004800AC"/>
    <w:rsid w:val="00480798"/>
    <w:rsid w:val="00481211"/>
    <w:rsid w:val="0048182C"/>
    <w:rsid w:val="00481CD4"/>
    <w:rsid w:val="00482339"/>
    <w:rsid w:val="004823C6"/>
    <w:rsid w:val="00483129"/>
    <w:rsid w:val="004848CB"/>
    <w:rsid w:val="004853DD"/>
    <w:rsid w:val="0048595A"/>
    <w:rsid w:val="004865CF"/>
    <w:rsid w:val="0048689A"/>
    <w:rsid w:val="004876BE"/>
    <w:rsid w:val="004907A4"/>
    <w:rsid w:val="004910C8"/>
    <w:rsid w:val="004914D4"/>
    <w:rsid w:val="00491BC5"/>
    <w:rsid w:val="00491C54"/>
    <w:rsid w:val="004921D1"/>
    <w:rsid w:val="00492755"/>
    <w:rsid w:val="004937EB"/>
    <w:rsid w:val="00493B6B"/>
    <w:rsid w:val="00493DA9"/>
    <w:rsid w:val="004942E9"/>
    <w:rsid w:val="004945AF"/>
    <w:rsid w:val="0049462A"/>
    <w:rsid w:val="00494730"/>
    <w:rsid w:val="00494768"/>
    <w:rsid w:val="00495799"/>
    <w:rsid w:val="00496283"/>
    <w:rsid w:val="00496F98"/>
    <w:rsid w:val="00497B72"/>
    <w:rsid w:val="004A0025"/>
    <w:rsid w:val="004A1C67"/>
    <w:rsid w:val="004A1C8E"/>
    <w:rsid w:val="004A2021"/>
    <w:rsid w:val="004A33ED"/>
    <w:rsid w:val="004A383D"/>
    <w:rsid w:val="004A3BA0"/>
    <w:rsid w:val="004A4977"/>
    <w:rsid w:val="004A5191"/>
    <w:rsid w:val="004A7F20"/>
    <w:rsid w:val="004B0C69"/>
    <w:rsid w:val="004B114B"/>
    <w:rsid w:val="004B1614"/>
    <w:rsid w:val="004B1869"/>
    <w:rsid w:val="004B266C"/>
    <w:rsid w:val="004B32D6"/>
    <w:rsid w:val="004B335B"/>
    <w:rsid w:val="004B3728"/>
    <w:rsid w:val="004B3D09"/>
    <w:rsid w:val="004B4AC5"/>
    <w:rsid w:val="004B55A1"/>
    <w:rsid w:val="004B5A29"/>
    <w:rsid w:val="004B5B73"/>
    <w:rsid w:val="004B659C"/>
    <w:rsid w:val="004B65C6"/>
    <w:rsid w:val="004B71F2"/>
    <w:rsid w:val="004B7633"/>
    <w:rsid w:val="004B7696"/>
    <w:rsid w:val="004B78E4"/>
    <w:rsid w:val="004C0350"/>
    <w:rsid w:val="004C0850"/>
    <w:rsid w:val="004C0A99"/>
    <w:rsid w:val="004C1132"/>
    <w:rsid w:val="004C1579"/>
    <w:rsid w:val="004C2A8D"/>
    <w:rsid w:val="004C2FFE"/>
    <w:rsid w:val="004C44D7"/>
    <w:rsid w:val="004C4866"/>
    <w:rsid w:val="004C4F2A"/>
    <w:rsid w:val="004C50DE"/>
    <w:rsid w:val="004C56A6"/>
    <w:rsid w:val="004C5DBB"/>
    <w:rsid w:val="004C6205"/>
    <w:rsid w:val="004C636F"/>
    <w:rsid w:val="004C6DAD"/>
    <w:rsid w:val="004D11D8"/>
    <w:rsid w:val="004D3050"/>
    <w:rsid w:val="004D33D8"/>
    <w:rsid w:val="004D35BA"/>
    <w:rsid w:val="004D4BCC"/>
    <w:rsid w:val="004D54A3"/>
    <w:rsid w:val="004D5722"/>
    <w:rsid w:val="004D64C3"/>
    <w:rsid w:val="004D64D7"/>
    <w:rsid w:val="004D76D4"/>
    <w:rsid w:val="004D76DA"/>
    <w:rsid w:val="004D7C21"/>
    <w:rsid w:val="004E033F"/>
    <w:rsid w:val="004E0751"/>
    <w:rsid w:val="004E1074"/>
    <w:rsid w:val="004E10BF"/>
    <w:rsid w:val="004E1810"/>
    <w:rsid w:val="004E1E04"/>
    <w:rsid w:val="004E2858"/>
    <w:rsid w:val="004E31E7"/>
    <w:rsid w:val="004E4BAD"/>
    <w:rsid w:val="004E4BE9"/>
    <w:rsid w:val="004E4F9B"/>
    <w:rsid w:val="004E508F"/>
    <w:rsid w:val="004E57C7"/>
    <w:rsid w:val="004E5BCA"/>
    <w:rsid w:val="004E5DDC"/>
    <w:rsid w:val="004E60F9"/>
    <w:rsid w:val="004E6CC8"/>
    <w:rsid w:val="004E711C"/>
    <w:rsid w:val="004E743E"/>
    <w:rsid w:val="004E7F01"/>
    <w:rsid w:val="004F065C"/>
    <w:rsid w:val="004F0DBF"/>
    <w:rsid w:val="004F11A5"/>
    <w:rsid w:val="004F1A4C"/>
    <w:rsid w:val="004F1A99"/>
    <w:rsid w:val="004F1D65"/>
    <w:rsid w:val="004F2F89"/>
    <w:rsid w:val="004F34A4"/>
    <w:rsid w:val="004F3654"/>
    <w:rsid w:val="004F3CDE"/>
    <w:rsid w:val="004F41C8"/>
    <w:rsid w:val="004F4926"/>
    <w:rsid w:val="004F4E66"/>
    <w:rsid w:val="004F6363"/>
    <w:rsid w:val="004F6917"/>
    <w:rsid w:val="004F6CFC"/>
    <w:rsid w:val="004F6E56"/>
    <w:rsid w:val="004F7B5A"/>
    <w:rsid w:val="0050015F"/>
    <w:rsid w:val="005006E1"/>
    <w:rsid w:val="005007F5"/>
    <w:rsid w:val="00500AEA"/>
    <w:rsid w:val="00500D58"/>
    <w:rsid w:val="00501A7A"/>
    <w:rsid w:val="00501B09"/>
    <w:rsid w:val="0050203C"/>
    <w:rsid w:val="00502C71"/>
    <w:rsid w:val="00502FE6"/>
    <w:rsid w:val="0050365E"/>
    <w:rsid w:val="00503FB4"/>
    <w:rsid w:val="0050411C"/>
    <w:rsid w:val="00505592"/>
    <w:rsid w:val="00505E07"/>
    <w:rsid w:val="00505EB4"/>
    <w:rsid w:val="005065D8"/>
    <w:rsid w:val="00506BA0"/>
    <w:rsid w:val="00510198"/>
    <w:rsid w:val="005101C4"/>
    <w:rsid w:val="00510373"/>
    <w:rsid w:val="005107E1"/>
    <w:rsid w:val="00510B6B"/>
    <w:rsid w:val="00510CF1"/>
    <w:rsid w:val="00510D63"/>
    <w:rsid w:val="00511328"/>
    <w:rsid w:val="00511348"/>
    <w:rsid w:val="00512D00"/>
    <w:rsid w:val="00512FD7"/>
    <w:rsid w:val="005134C7"/>
    <w:rsid w:val="0051468A"/>
    <w:rsid w:val="0051483E"/>
    <w:rsid w:val="00514A36"/>
    <w:rsid w:val="00514ACB"/>
    <w:rsid w:val="005150AF"/>
    <w:rsid w:val="00515A71"/>
    <w:rsid w:val="0051603F"/>
    <w:rsid w:val="005164DA"/>
    <w:rsid w:val="005168AC"/>
    <w:rsid w:val="005173A6"/>
    <w:rsid w:val="00517F25"/>
    <w:rsid w:val="00520419"/>
    <w:rsid w:val="0052057E"/>
    <w:rsid w:val="0052134C"/>
    <w:rsid w:val="0052177A"/>
    <w:rsid w:val="00521DB8"/>
    <w:rsid w:val="0052237D"/>
    <w:rsid w:val="005224E0"/>
    <w:rsid w:val="0052274E"/>
    <w:rsid w:val="00522FBE"/>
    <w:rsid w:val="0052311E"/>
    <w:rsid w:val="00523BB3"/>
    <w:rsid w:val="00524192"/>
    <w:rsid w:val="00524B91"/>
    <w:rsid w:val="00525E86"/>
    <w:rsid w:val="005263FE"/>
    <w:rsid w:val="005270E6"/>
    <w:rsid w:val="00527989"/>
    <w:rsid w:val="00527F54"/>
    <w:rsid w:val="00530213"/>
    <w:rsid w:val="00530E58"/>
    <w:rsid w:val="00531216"/>
    <w:rsid w:val="00531373"/>
    <w:rsid w:val="0053155A"/>
    <w:rsid w:val="00531DCE"/>
    <w:rsid w:val="00531F60"/>
    <w:rsid w:val="005321E6"/>
    <w:rsid w:val="00532747"/>
    <w:rsid w:val="0053320F"/>
    <w:rsid w:val="00533ABE"/>
    <w:rsid w:val="00534FB8"/>
    <w:rsid w:val="005350BF"/>
    <w:rsid w:val="00535695"/>
    <w:rsid w:val="00535697"/>
    <w:rsid w:val="005358E5"/>
    <w:rsid w:val="005361DF"/>
    <w:rsid w:val="0053645C"/>
    <w:rsid w:val="0053719C"/>
    <w:rsid w:val="005400D8"/>
    <w:rsid w:val="005402D7"/>
    <w:rsid w:val="005404D6"/>
    <w:rsid w:val="00540851"/>
    <w:rsid w:val="0054181A"/>
    <w:rsid w:val="00541F6F"/>
    <w:rsid w:val="00542A5A"/>
    <w:rsid w:val="00542AFF"/>
    <w:rsid w:val="00543505"/>
    <w:rsid w:val="00543EC6"/>
    <w:rsid w:val="0054425C"/>
    <w:rsid w:val="005448B0"/>
    <w:rsid w:val="00545661"/>
    <w:rsid w:val="00545736"/>
    <w:rsid w:val="00545FEF"/>
    <w:rsid w:val="00546036"/>
    <w:rsid w:val="0054643C"/>
    <w:rsid w:val="005464D2"/>
    <w:rsid w:val="0054679E"/>
    <w:rsid w:val="005508CE"/>
    <w:rsid w:val="00550B5C"/>
    <w:rsid w:val="005515B3"/>
    <w:rsid w:val="005521C6"/>
    <w:rsid w:val="005526E1"/>
    <w:rsid w:val="00552911"/>
    <w:rsid w:val="00552CC0"/>
    <w:rsid w:val="00552FF6"/>
    <w:rsid w:val="00553541"/>
    <w:rsid w:val="00553D2B"/>
    <w:rsid w:val="00554471"/>
    <w:rsid w:val="00554F5E"/>
    <w:rsid w:val="00554F7E"/>
    <w:rsid w:val="00555779"/>
    <w:rsid w:val="00556D15"/>
    <w:rsid w:val="0055704E"/>
    <w:rsid w:val="0055748F"/>
    <w:rsid w:val="00557868"/>
    <w:rsid w:val="00561583"/>
    <w:rsid w:val="00561EFE"/>
    <w:rsid w:val="00561F62"/>
    <w:rsid w:val="005624DD"/>
    <w:rsid w:val="00562E8A"/>
    <w:rsid w:val="005633FF"/>
    <w:rsid w:val="005639AA"/>
    <w:rsid w:val="00563CAD"/>
    <w:rsid w:val="005643AA"/>
    <w:rsid w:val="005649E6"/>
    <w:rsid w:val="00564B88"/>
    <w:rsid w:val="00564FEB"/>
    <w:rsid w:val="005651D0"/>
    <w:rsid w:val="005653FE"/>
    <w:rsid w:val="00566B18"/>
    <w:rsid w:val="005670FF"/>
    <w:rsid w:val="00567AA7"/>
    <w:rsid w:val="00567D9D"/>
    <w:rsid w:val="00570F92"/>
    <w:rsid w:val="00571B80"/>
    <w:rsid w:val="00571DD8"/>
    <w:rsid w:val="005721E6"/>
    <w:rsid w:val="005730C9"/>
    <w:rsid w:val="005743B6"/>
    <w:rsid w:val="005749C1"/>
    <w:rsid w:val="00574FF0"/>
    <w:rsid w:val="00575448"/>
    <w:rsid w:val="00576478"/>
    <w:rsid w:val="00577223"/>
    <w:rsid w:val="00577641"/>
    <w:rsid w:val="00580387"/>
    <w:rsid w:val="00580D38"/>
    <w:rsid w:val="005810A7"/>
    <w:rsid w:val="00582DB1"/>
    <w:rsid w:val="00583169"/>
    <w:rsid w:val="00583450"/>
    <w:rsid w:val="00583A31"/>
    <w:rsid w:val="00583F59"/>
    <w:rsid w:val="005847AE"/>
    <w:rsid w:val="00584869"/>
    <w:rsid w:val="00584A71"/>
    <w:rsid w:val="00584EF6"/>
    <w:rsid w:val="00585431"/>
    <w:rsid w:val="00585C6D"/>
    <w:rsid w:val="00586216"/>
    <w:rsid w:val="00586548"/>
    <w:rsid w:val="005902A9"/>
    <w:rsid w:val="00590473"/>
    <w:rsid w:val="00590A98"/>
    <w:rsid w:val="00590DF1"/>
    <w:rsid w:val="00591B4B"/>
    <w:rsid w:val="0059218A"/>
    <w:rsid w:val="00592A98"/>
    <w:rsid w:val="00593A3B"/>
    <w:rsid w:val="0059412E"/>
    <w:rsid w:val="00594BF6"/>
    <w:rsid w:val="00594D21"/>
    <w:rsid w:val="0059509D"/>
    <w:rsid w:val="0059518A"/>
    <w:rsid w:val="005956D2"/>
    <w:rsid w:val="00595B54"/>
    <w:rsid w:val="00596CCB"/>
    <w:rsid w:val="00596ED9"/>
    <w:rsid w:val="00597790"/>
    <w:rsid w:val="005A007B"/>
    <w:rsid w:val="005A00A0"/>
    <w:rsid w:val="005A044D"/>
    <w:rsid w:val="005A06FE"/>
    <w:rsid w:val="005A1D54"/>
    <w:rsid w:val="005A232C"/>
    <w:rsid w:val="005A2681"/>
    <w:rsid w:val="005A27F7"/>
    <w:rsid w:val="005A2FA0"/>
    <w:rsid w:val="005A3646"/>
    <w:rsid w:val="005A365C"/>
    <w:rsid w:val="005A3753"/>
    <w:rsid w:val="005A3DB9"/>
    <w:rsid w:val="005A4200"/>
    <w:rsid w:val="005A4DCB"/>
    <w:rsid w:val="005A5148"/>
    <w:rsid w:val="005A53D9"/>
    <w:rsid w:val="005A5B84"/>
    <w:rsid w:val="005A68C2"/>
    <w:rsid w:val="005B115A"/>
    <w:rsid w:val="005B14D0"/>
    <w:rsid w:val="005B159B"/>
    <w:rsid w:val="005B191A"/>
    <w:rsid w:val="005B1AFF"/>
    <w:rsid w:val="005B2A29"/>
    <w:rsid w:val="005B33FD"/>
    <w:rsid w:val="005B36A8"/>
    <w:rsid w:val="005B4196"/>
    <w:rsid w:val="005B45FA"/>
    <w:rsid w:val="005B4704"/>
    <w:rsid w:val="005B4866"/>
    <w:rsid w:val="005B4981"/>
    <w:rsid w:val="005B5183"/>
    <w:rsid w:val="005B6959"/>
    <w:rsid w:val="005B6F7B"/>
    <w:rsid w:val="005B7F84"/>
    <w:rsid w:val="005C0C39"/>
    <w:rsid w:val="005C24FB"/>
    <w:rsid w:val="005C397F"/>
    <w:rsid w:val="005C47B5"/>
    <w:rsid w:val="005C4A9B"/>
    <w:rsid w:val="005C5535"/>
    <w:rsid w:val="005C5D23"/>
    <w:rsid w:val="005C5EE4"/>
    <w:rsid w:val="005C6720"/>
    <w:rsid w:val="005C6B6A"/>
    <w:rsid w:val="005C6D53"/>
    <w:rsid w:val="005C7553"/>
    <w:rsid w:val="005C790C"/>
    <w:rsid w:val="005D03E6"/>
    <w:rsid w:val="005D0A6C"/>
    <w:rsid w:val="005D1513"/>
    <w:rsid w:val="005D2874"/>
    <w:rsid w:val="005D2B30"/>
    <w:rsid w:val="005D2DE7"/>
    <w:rsid w:val="005D2E61"/>
    <w:rsid w:val="005D3FCD"/>
    <w:rsid w:val="005D42D7"/>
    <w:rsid w:val="005D466F"/>
    <w:rsid w:val="005D5157"/>
    <w:rsid w:val="005D5243"/>
    <w:rsid w:val="005D531D"/>
    <w:rsid w:val="005D5743"/>
    <w:rsid w:val="005D5DED"/>
    <w:rsid w:val="005D5E80"/>
    <w:rsid w:val="005D68D4"/>
    <w:rsid w:val="005D6D84"/>
    <w:rsid w:val="005D72F9"/>
    <w:rsid w:val="005E0354"/>
    <w:rsid w:val="005E11D3"/>
    <w:rsid w:val="005E2434"/>
    <w:rsid w:val="005E2A26"/>
    <w:rsid w:val="005E304E"/>
    <w:rsid w:val="005E3273"/>
    <w:rsid w:val="005E3933"/>
    <w:rsid w:val="005E3E75"/>
    <w:rsid w:val="005E3F61"/>
    <w:rsid w:val="005E4079"/>
    <w:rsid w:val="005E4471"/>
    <w:rsid w:val="005E4F55"/>
    <w:rsid w:val="005E5248"/>
    <w:rsid w:val="005E53FC"/>
    <w:rsid w:val="005E5CFF"/>
    <w:rsid w:val="005E5E4D"/>
    <w:rsid w:val="005E6ACF"/>
    <w:rsid w:val="005E6E2B"/>
    <w:rsid w:val="005E7145"/>
    <w:rsid w:val="005E75DB"/>
    <w:rsid w:val="005E7A49"/>
    <w:rsid w:val="005F1715"/>
    <w:rsid w:val="005F1798"/>
    <w:rsid w:val="005F1D22"/>
    <w:rsid w:val="005F1D3E"/>
    <w:rsid w:val="005F2CD4"/>
    <w:rsid w:val="005F2DC6"/>
    <w:rsid w:val="005F2EDA"/>
    <w:rsid w:val="005F4CF0"/>
    <w:rsid w:val="005F50F7"/>
    <w:rsid w:val="005F586F"/>
    <w:rsid w:val="005F5E7E"/>
    <w:rsid w:val="005F6852"/>
    <w:rsid w:val="005F747D"/>
    <w:rsid w:val="005F7FE9"/>
    <w:rsid w:val="00600522"/>
    <w:rsid w:val="00600695"/>
    <w:rsid w:val="00601257"/>
    <w:rsid w:val="00601F8E"/>
    <w:rsid w:val="0060257A"/>
    <w:rsid w:val="006029E2"/>
    <w:rsid w:val="00602CE3"/>
    <w:rsid w:val="00603008"/>
    <w:rsid w:val="00603198"/>
    <w:rsid w:val="00603550"/>
    <w:rsid w:val="006048F3"/>
    <w:rsid w:val="006048FD"/>
    <w:rsid w:val="006050CC"/>
    <w:rsid w:val="0060585C"/>
    <w:rsid w:val="00605AA0"/>
    <w:rsid w:val="0060635A"/>
    <w:rsid w:val="00606455"/>
    <w:rsid w:val="00606FF9"/>
    <w:rsid w:val="00607AC9"/>
    <w:rsid w:val="00610323"/>
    <w:rsid w:val="00610917"/>
    <w:rsid w:val="00610CC2"/>
    <w:rsid w:val="00610D1B"/>
    <w:rsid w:val="0061131F"/>
    <w:rsid w:val="00611547"/>
    <w:rsid w:val="0061164C"/>
    <w:rsid w:val="00611744"/>
    <w:rsid w:val="006125F5"/>
    <w:rsid w:val="006126ED"/>
    <w:rsid w:val="00612F84"/>
    <w:rsid w:val="00613817"/>
    <w:rsid w:val="00613D80"/>
    <w:rsid w:val="0061406A"/>
    <w:rsid w:val="00614A04"/>
    <w:rsid w:val="00615341"/>
    <w:rsid w:val="00615915"/>
    <w:rsid w:val="00616565"/>
    <w:rsid w:val="00617571"/>
    <w:rsid w:val="006176F2"/>
    <w:rsid w:val="00617951"/>
    <w:rsid w:val="0062051F"/>
    <w:rsid w:val="00620AE4"/>
    <w:rsid w:val="00620E67"/>
    <w:rsid w:val="006215F6"/>
    <w:rsid w:val="00621B07"/>
    <w:rsid w:val="0062233F"/>
    <w:rsid w:val="00623ABE"/>
    <w:rsid w:val="00624277"/>
    <w:rsid w:val="006251FA"/>
    <w:rsid w:val="00627087"/>
    <w:rsid w:val="00627404"/>
    <w:rsid w:val="00627759"/>
    <w:rsid w:val="00627D9F"/>
    <w:rsid w:val="00630224"/>
    <w:rsid w:val="00630D16"/>
    <w:rsid w:val="00630F8E"/>
    <w:rsid w:val="00631201"/>
    <w:rsid w:val="006325DC"/>
    <w:rsid w:val="0063275D"/>
    <w:rsid w:val="00632880"/>
    <w:rsid w:val="0063393A"/>
    <w:rsid w:val="006347A9"/>
    <w:rsid w:val="006354F9"/>
    <w:rsid w:val="0063555A"/>
    <w:rsid w:val="00635924"/>
    <w:rsid w:val="00635F69"/>
    <w:rsid w:val="00635FC8"/>
    <w:rsid w:val="00636A4E"/>
    <w:rsid w:val="00637196"/>
    <w:rsid w:val="006375B7"/>
    <w:rsid w:val="006406CF"/>
    <w:rsid w:val="0064145C"/>
    <w:rsid w:val="00642593"/>
    <w:rsid w:val="00642AA8"/>
    <w:rsid w:val="00642F0B"/>
    <w:rsid w:val="00643703"/>
    <w:rsid w:val="00643C85"/>
    <w:rsid w:val="00643F63"/>
    <w:rsid w:val="00644883"/>
    <w:rsid w:val="006457E9"/>
    <w:rsid w:val="00645B6D"/>
    <w:rsid w:val="00646B81"/>
    <w:rsid w:val="00647C02"/>
    <w:rsid w:val="00647DE1"/>
    <w:rsid w:val="00650561"/>
    <w:rsid w:val="00650B56"/>
    <w:rsid w:val="0065103E"/>
    <w:rsid w:val="006528CF"/>
    <w:rsid w:val="0065368E"/>
    <w:rsid w:val="0065373F"/>
    <w:rsid w:val="00653A30"/>
    <w:rsid w:val="00653DC0"/>
    <w:rsid w:val="006544D9"/>
    <w:rsid w:val="006544DB"/>
    <w:rsid w:val="00654555"/>
    <w:rsid w:val="00655432"/>
    <w:rsid w:val="00657293"/>
    <w:rsid w:val="0065730E"/>
    <w:rsid w:val="0066052C"/>
    <w:rsid w:val="00660ED5"/>
    <w:rsid w:val="0066127D"/>
    <w:rsid w:val="00661B2B"/>
    <w:rsid w:val="0066313E"/>
    <w:rsid w:val="00663369"/>
    <w:rsid w:val="006636BB"/>
    <w:rsid w:val="0066524F"/>
    <w:rsid w:val="00666CF6"/>
    <w:rsid w:val="00666FA6"/>
    <w:rsid w:val="0066708A"/>
    <w:rsid w:val="00667485"/>
    <w:rsid w:val="006674FE"/>
    <w:rsid w:val="006679F3"/>
    <w:rsid w:val="00670BD4"/>
    <w:rsid w:val="00671694"/>
    <w:rsid w:val="00671D18"/>
    <w:rsid w:val="00673345"/>
    <w:rsid w:val="006743D4"/>
    <w:rsid w:val="00675535"/>
    <w:rsid w:val="00676823"/>
    <w:rsid w:val="00676F65"/>
    <w:rsid w:val="0067743E"/>
    <w:rsid w:val="00677A97"/>
    <w:rsid w:val="00680712"/>
    <w:rsid w:val="00681FB3"/>
    <w:rsid w:val="00682231"/>
    <w:rsid w:val="006836A3"/>
    <w:rsid w:val="006837BC"/>
    <w:rsid w:val="00684C20"/>
    <w:rsid w:val="00684C33"/>
    <w:rsid w:val="006855B3"/>
    <w:rsid w:val="00685FB1"/>
    <w:rsid w:val="00686952"/>
    <w:rsid w:val="00687182"/>
    <w:rsid w:val="00687563"/>
    <w:rsid w:val="0069097D"/>
    <w:rsid w:val="0069200E"/>
    <w:rsid w:val="00692218"/>
    <w:rsid w:val="00694357"/>
    <w:rsid w:val="00694C02"/>
    <w:rsid w:val="006952AD"/>
    <w:rsid w:val="0069697F"/>
    <w:rsid w:val="006969A0"/>
    <w:rsid w:val="00696AB1"/>
    <w:rsid w:val="006978A6"/>
    <w:rsid w:val="00697A3B"/>
    <w:rsid w:val="006A01B6"/>
    <w:rsid w:val="006A0E47"/>
    <w:rsid w:val="006A1604"/>
    <w:rsid w:val="006A27D6"/>
    <w:rsid w:val="006A2836"/>
    <w:rsid w:val="006A29F5"/>
    <w:rsid w:val="006A2E8A"/>
    <w:rsid w:val="006A2EA1"/>
    <w:rsid w:val="006A3422"/>
    <w:rsid w:val="006A550A"/>
    <w:rsid w:val="006A5B8A"/>
    <w:rsid w:val="006A5DE9"/>
    <w:rsid w:val="006A6B3A"/>
    <w:rsid w:val="006A72C4"/>
    <w:rsid w:val="006B0211"/>
    <w:rsid w:val="006B17C4"/>
    <w:rsid w:val="006B1E2E"/>
    <w:rsid w:val="006B1EF0"/>
    <w:rsid w:val="006B25E8"/>
    <w:rsid w:val="006B288B"/>
    <w:rsid w:val="006B2B5C"/>
    <w:rsid w:val="006B2D83"/>
    <w:rsid w:val="006B4268"/>
    <w:rsid w:val="006B4735"/>
    <w:rsid w:val="006B4D44"/>
    <w:rsid w:val="006B5874"/>
    <w:rsid w:val="006B59FF"/>
    <w:rsid w:val="006B61A5"/>
    <w:rsid w:val="006B681C"/>
    <w:rsid w:val="006B6CAE"/>
    <w:rsid w:val="006B788D"/>
    <w:rsid w:val="006B7E26"/>
    <w:rsid w:val="006C0D76"/>
    <w:rsid w:val="006C0E02"/>
    <w:rsid w:val="006C1171"/>
    <w:rsid w:val="006C1550"/>
    <w:rsid w:val="006C1B8D"/>
    <w:rsid w:val="006C1F5A"/>
    <w:rsid w:val="006C20F0"/>
    <w:rsid w:val="006C2569"/>
    <w:rsid w:val="006C44D6"/>
    <w:rsid w:val="006C56D8"/>
    <w:rsid w:val="006C5D21"/>
    <w:rsid w:val="006C643C"/>
    <w:rsid w:val="006C6D1C"/>
    <w:rsid w:val="006C7067"/>
    <w:rsid w:val="006C7604"/>
    <w:rsid w:val="006C791C"/>
    <w:rsid w:val="006C7EF8"/>
    <w:rsid w:val="006D01BA"/>
    <w:rsid w:val="006D1F43"/>
    <w:rsid w:val="006D2753"/>
    <w:rsid w:val="006D29D4"/>
    <w:rsid w:val="006D2A3D"/>
    <w:rsid w:val="006D2AD4"/>
    <w:rsid w:val="006D2C13"/>
    <w:rsid w:val="006D3729"/>
    <w:rsid w:val="006D37A6"/>
    <w:rsid w:val="006D48B3"/>
    <w:rsid w:val="006D4ABF"/>
    <w:rsid w:val="006D4AE0"/>
    <w:rsid w:val="006D5D2D"/>
    <w:rsid w:val="006D6A0F"/>
    <w:rsid w:val="006D772C"/>
    <w:rsid w:val="006D7C54"/>
    <w:rsid w:val="006D7DD6"/>
    <w:rsid w:val="006E01A3"/>
    <w:rsid w:val="006E0EF0"/>
    <w:rsid w:val="006E0F0C"/>
    <w:rsid w:val="006E10AB"/>
    <w:rsid w:val="006E151D"/>
    <w:rsid w:val="006E1A85"/>
    <w:rsid w:val="006E2751"/>
    <w:rsid w:val="006E342F"/>
    <w:rsid w:val="006E34A4"/>
    <w:rsid w:val="006E4642"/>
    <w:rsid w:val="006E4D75"/>
    <w:rsid w:val="006E53DF"/>
    <w:rsid w:val="006E59B3"/>
    <w:rsid w:val="006E5D13"/>
    <w:rsid w:val="006E5EDB"/>
    <w:rsid w:val="006E74A9"/>
    <w:rsid w:val="006F0362"/>
    <w:rsid w:val="006F0C57"/>
    <w:rsid w:val="006F0C7B"/>
    <w:rsid w:val="006F0CF1"/>
    <w:rsid w:val="006F0FE0"/>
    <w:rsid w:val="006F117A"/>
    <w:rsid w:val="006F2010"/>
    <w:rsid w:val="006F245C"/>
    <w:rsid w:val="006F253A"/>
    <w:rsid w:val="006F2562"/>
    <w:rsid w:val="006F28A0"/>
    <w:rsid w:val="006F2936"/>
    <w:rsid w:val="006F29C1"/>
    <w:rsid w:val="006F2D63"/>
    <w:rsid w:val="006F366B"/>
    <w:rsid w:val="006F39F2"/>
    <w:rsid w:val="006F4394"/>
    <w:rsid w:val="006F51F3"/>
    <w:rsid w:val="006F534B"/>
    <w:rsid w:val="006F5E45"/>
    <w:rsid w:val="006F5FC5"/>
    <w:rsid w:val="006F6052"/>
    <w:rsid w:val="006F6FEE"/>
    <w:rsid w:val="006F7543"/>
    <w:rsid w:val="006F7B7A"/>
    <w:rsid w:val="0070120D"/>
    <w:rsid w:val="007020DC"/>
    <w:rsid w:val="007021A2"/>
    <w:rsid w:val="00702826"/>
    <w:rsid w:val="0070363D"/>
    <w:rsid w:val="007037D5"/>
    <w:rsid w:val="00703B8F"/>
    <w:rsid w:val="007041D7"/>
    <w:rsid w:val="00704652"/>
    <w:rsid w:val="00704D29"/>
    <w:rsid w:val="00704F06"/>
    <w:rsid w:val="0070532C"/>
    <w:rsid w:val="00705962"/>
    <w:rsid w:val="00705BA6"/>
    <w:rsid w:val="0070623B"/>
    <w:rsid w:val="00706B24"/>
    <w:rsid w:val="00710179"/>
    <w:rsid w:val="00710310"/>
    <w:rsid w:val="00710F4F"/>
    <w:rsid w:val="00711BB5"/>
    <w:rsid w:val="00712406"/>
    <w:rsid w:val="00712E91"/>
    <w:rsid w:val="00712FE3"/>
    <w:rsid w:val="00713107"/>
    <w:rsid w:val="00713BEC"/>
    <w:rsid w:val="00713F8D"/>
    <w:rsid w:val="00714C08"/>
    <w:rsid w:val="00715DCA"/>
    <w:rsid w:val="00715EF8"/>
    <w:rsid w:val="00716A60"/>
    <w:rsid w:val="007171F4"/>
    <w:rsid w:val="00720646"/>
    <w:rsid w:val="007207BB"/>
    <w:rsid w:val="00720F5E"/>
    <w:rsid w:val="0072131B"/>
    <w:rsid w:val="007216E1"/>
    <w:rsid w:val="00721DB1"/>
    <w:rsid w:val="007221A5"/>
    <w:rsid w:val="00722692"/>
    <w:rsid w:val="007230E7"/>
    <w:rsid w:val="0072332C"/>
    <w:rsid w:val="00723606"/>
    <w:rsid w:val="00723B8D"/>
    <w:rsid w:val="00724333"/>
    <w:rsid w:val="00724396"/>
    <w:rsid w:val="007247DD"/>
    <w:rsid w:val="00724D2C"/>
    <w:rsid w:val="0072526C"/>
    <w:rsid w:val="00725FF1"/>
    <w:rsid w:val="00726083"/>
    <w:rsid w:val="0072734E"/>
    <w:rsid w:val="007274D4"/>
    <w:rsid w:val="0072782B"/>
    <w:rsid w:val="00727A75"/>
    <w:rsid w:val="007303F1"/>
    <w:rsid w:val="00730B54"/>
    <w:rsid w:val="00731E88"/>
    <w:rsid w:val="00732A76"/>
    <w:rsid w:val="00732D73"/>
    <w:rsid w:val="007331A6"/>
    <w:rsid w:val="007331E9"/>
    <w:rsid w:val="007337C5"/>
    <w:rsid w:val="007349B9"/>
    <w:rsid w:val="0073613E"/>
    <w:rsid w:val="00736459"/>
    <w:rsid w:val="00736B30"/>
    <w:rsid w:val="00736E10"/>
    <w:rsid w:val="00740810"/>
    <w:rsid w:val="0074337A"/>
    <w:rsid w:val="0074372D"/>
    <w:rsid w:val="00743A51"/>
    <w:rsid w:val="00743D39"/>
    <w:rsid w:val="0074404F"/>
    <w:rsid w:val="00746BBA"/>
    <w:rsid w:val="00747732"/>
    <w:rsid w:val="007478CE"/>
    <w:rsid w:val="00747E2F"/>
    <w:rsid w:val="00747E89"/>
    <w:rsid w:val="00750242"/>
    <w:rsid w:val="0075042C"/>
    <w:rsid w:val="00750568"/>
    <w:rsid w:val="0075183A"/>
    <w:rsid w:val="0075285F"/>
    <w:rsid w:val="00752D30"/>
    <w:rsid w:val="00752DBC"/>
    <w:rsid w:val="00753ADC"/>
    <w:rsid w:val="00753C4A"/>
    <w:rsid w:val="00753CE0"/>
    <w:rsid w:val="00754640"/>
    <w:rsid w:val="00754B80"/>
    <w:rsid w:val="007554C7"/>
    <w:rsid w:val="00756023"/>
    <w:rsid w:val="00756202"/>
    <w:rsid w:val="00756238"/>
    <w:rsid w:val="007569EF"/>
    <w:rsid w:val="0075777E"/>
    <w:rsid w:val="00757A53"/>
    <w:rsid w:val="00757DAF"/>
    <w:rsid w:val="00761932"/>
    <w:rsid w:val="00761B23"/>
    <w:rsid w:val="00762010"/>
    <w:rsid w:val="00762141"/>
    <w:rsid w:val="0076294D"/>
    <w:rsid w:val="0076309F"/>
    <w:rsid w:val="00763255"/>
    <w:rsid w:val="007633D5"/>
    <w:rsid w:val="00763915"/>
    <w:rsid w:val="00763E43"/>
    <w:rsid w:val="00763F5D"/>
    <w:rsid w:val="00764A0B"/>
    <w:rsid w:val="00764E9F"/>
    <w:rsid w:val="00766B13"/>
    <w:rsid w:val="00766E1D"/>
    <w:rsid w:val="00770B45"/>
    <w:rsid w:val="00771575"/>
    <w:rsid w:val="00771824"/>
    <w:rsid w:val="00772E49"/>
    <w:rsid w:val="00773394"/>
    <w:rsid w:val="007737E0"/>
    <w:rsid w:val="00773B3B"/>
    <w:rsid w:val="00774799"/>
    <w:rsid w:val="00774884"/>
    <w:rsid w:val="00774BCD"/>
    <w:rsid w:val="00775945"/>
    <w:rsid w:val="00775A37"/>
    <w:rsid w:val="007773B4"/>
    <w:rsid w:val="00777449"/>
    <w:rsid w:val="0077783C"/>
    <w:rsid w:val="00777B6F"/>
    <w:rsid w:val="00780CA5"/>
    <w:rsid w:val="007812A9"/>
    <w:rsid w:val="0078146D"/>
    <w:rsid w:val="007819C7"/>
    <w:rsid w:val="00784A40"/>
    <w:rsid w:val="00784B3E"/>
    <w:rsid w:val="00784DBF"/>
    <w:rsid w:val="00784F57"/>
    <w:rsid w:val="007851CC"/>
    <w:rsid w:val="00785AEF"/>
    <w:rsid w:val="00786667"/>
    <w:rsid w:val="00786B81"/>
    <w:rsid w:val="00786B8D"/>
    <w:rsid w:val="00790120"/>
    <w:rsid w:val="00790CB1"/>
    <w:rsid w:val="0079156A"/>
    <w:rsid w:val="00791F17"/>
    <w:rsid w:val="0079202C"/>
    <w:rsid w:val="007920FA"/>
    <w:rsid w:val="0079290C"/>
    <w:rsid w:val="007930AF"/>
    <w:rsid w:val="007944E9"/>
    <w:rsid w:val="00794A8F"/>
    <w:rsid w:val="00795C6E"/>
    <w:rsid w:val="00795F12"/>
    <w:rsid w:val="00796D48"/>
    <w:rsid w:val="00797042"/>
    <w:rsid w:val="0079722A"/>
    <w:rsid w:val="007A19BA"/>
    <w:rsid w:val="007A30B7"/>
    <w:rsid w:val="007A3388"/>
    <w:rsid w:val="007A3E20"/>
    <w:rsid w:val="007A40A5"/>
    <w:rsid w:val="007A503C"/>
    <w:rsid w:val="007A52FC"/>
    <w:rsid w:val="007A5F2B"/>
    <w:rsid w:val="007A65B8"/>
    <w:rsid w:val="007A6952"/>
    <w:rsid w:val="007A73B8"/>
    <w:rsid w:val="007A7EF1"/>
    <w:rsid w:val="007B0296"/>
    <w:rsid w:val="007B03FD"/>
    <w:rsid w:val="007B0C73"/>
    <w:rsid w:val="007B0D77"/>
    <w:rsid w:val="007B0E92"/>
    <w:rsid w:val="007B1100"/>
    <w:rsid w:val="007B139F"/>
    <w:rsid w:val="007B1A4D"/>
    <w:rsid w:val="007B1E13"/>
    <w:rsid w:val="007B1F33"/>
    <w:rsid w:val="007B2209"/>
    <w:rsid w:val="007B28D7"/>
    <w:rsid w:val="007B37F8"/>
    <w:rsid w:val="007B3819"/>
    <w:rsid w:val="007B41EE"/>
    <w:rsid w:val="007B4238"/>
    <w:rsid w:val="007B44AA"/>
    <w:rsid w:val="007B547D"/>
    <w:rsid w:val="007B57F6"/>
    <w:rsid w:val="007B5D80"/>
    <w:rsid w:val="007B69AF"/>
    <w:rsid w:val="007B7C1E"/>
    <w:rsid w:val="007B7DAB"/>
    <w:rsid w:val="007B7DB2"/>
    <w:rsid w:val="007B7E25"/>
    <w:rsid w:val="007B7E3E"/>
    <w:rsid w:val="007C07F0"/>
    <w:rsid w:val="007C0914"/>
    <w:rsid w:val="007C0F14"/>
    <w:rsid w:val="007C1171"/>
    <w:rsid w:val="007C269A"/>
    <w:rsid w:val="007C29A2"/>
    <w:rsid w:val="007C344F"/>
    <w:rsid w:val="007C3542"/>
    <w:rsid w:val="007C3556"/>
    <w:rsid w:val="007C375B"/>
    <w:rsid w:val="007C3BBF"/>
    <w:rsid w:val="007C3D10"/>
    <w:rsid w:val="007C4229"/>
    <w:rsid w:val="007C4D16"/>
    <w:rsid w:val="007C555D"/>
    <w:rsid w:val="007C55EC"/>
    <w:rsid w:val="007C5E64"/>
    <w:rsid w:val="007C5ED0"/>
    <w:rsid w:val="007C6100"/>
    <w:rsid w:val="007C6433"/>
    <w:rsid w:val="007C66A5"/>
    <w:rsid w:val="007C68FC"/>
    <w:rsid w:val="007C71A4"/>
    <w:rsid w:val="007C7293"/>
    <w:rsid w:val="007C7541"/>
    <w:rsid w:val="007D065F"/>
    <w:rsid w:val="007D087B"/>
    <w:rsid w:val="007D10A9"/>
    <w:rsid w:val="007D1D11"/>
    <w:rsid w:val="007D1EBD"/>
    <w:rsid w:val="007D249E"/>
    <w:rsid w:val="007D2BF7"/>
    <w:rsid w:val="007D3377"/>
    <w:rsid w:val="007D39F5"/>
    <w:rsid w:val="007D59FB"/>
    <w:rsid w:val="007D5C19"/>
    <w:rsid w:val="007D64B4"/>
    <w:rsid w:val="007D656E"/>
    <w:rsid w:val="007D70AF"/>
    <w:rsid w:val="007D72FB"/>
    <w:rsid w:val="007E0180"/>
    <w:rsid w:val="007E1A0A"/>
    <w:rsid w:val="007E1B31"/>
    <w:rsid w:val="007E1D8A"/>
    <w:rsid w:val="007E219F"/>
    <w:rsid w:val="007E3705"/>
    <w:rsid w:val="007E3924"/>
    <w:rsid w:val="007E46CA"/>
    <w:rsid w:val="007E48FD"/>
    <w:rsid w:val="007E4979"/>
    <w:rsid w:val="007E5176"/>
    <w:rsid w:val="007E51FF"/>
    <w:rsid w:val="007E5562"/>
    <w:rsid w:val="007E5E45"/>
    <w:rsid w:val="007E5EDA"/>
    <w:rsid w:val="007E63EC"/>
    <w:rsid w:val="007E6799"/>
    <w:rsid w:val="007E6BA1"/>
    <w:rsid w:val="007E6F28"/>
    <w:rsid w:val="007E7609"/>
    <w:rsid w:val="007E7B2A"/>
    <w:rsid w:val="007F0458"/>
    <w:rsid w:val="007F090C"/>
    <w:rsid w:val="007F0E76"/>
    <w:rsid w:val="007F10C0"/>
    <w:rsid w:val="007F17A6"/>
    <w:rsid w:val="007F272B"/>
    <w:rsid w:val="007F2B56"/>
    <w:rsid w:val="007F38F9"/>
    <w:rsid w:val="007F39A0"/>
    <w:rsid w:val="007F3A77"/>
    <w:rsid w:val="007F3AD6"/>
    <w:rsid w:val="007F496C"/>
    <w:rsid w:val="007F4BF9"/>
    <w:rsid w:val="007F4FDC"/>
    <w:rsid w:val="007F5907"/>
    <w:rsid w:val="007F5DFC"/>
    <w:rsid w:val="007F6384"/>
    <w:rsid w:val="007F6B65"/>
    <w:rsid w:val="007F71E6"/>
    <w:rsid w:val="007F746B"/>
    <w:rsid w:val="007F7901"/>
    <w:rsid w:val="007F7BF3"/>
    <w:rsid w:val="007F7C4F"/>
    <w:rsid w:val="00800811"/>
    <w:rsid w:val="00800B75"/>
    <w:rsid w:val="008023A7"/>
    <w:rsid w:val="00802F7D"/>
    <w:rsid w:val="0080318B"/>
    <w:rsid w:val="008034C5"/>
    <w:rsid w:val="00804404"/>
    <w:rsid w:val="00804661"/>
    <w:rsid w:val="00804E57"/>
    <w:rsid w:val="0080515A"/>
    <w:rsid w:val="00805399"/>
    <w:rsid w:val="008056C8"/>
    <w:rsid w:val="008062E9"/>
    <w:rsid w:val="00806977"/>
    <w:rsid w:val="008069FC"/>
    <w:rsid w:val="0080715D"/>
    <w:rsid w:val="00807168"/>
    <w:rsid w:val="00807414"/>
    <w:rsid w:val="00807631"/>
    <w:rsid w:val="0080784E"/>
    <w:rsid w:val="00807C8A"/>
    <w:rsid w:val="008112FA"/>
    <w:rsid w:val="00811765"/>
    <w:rsid w:val="00811816"/>
    <w:rsid w:val="00811A27"/>
    <w:rsid w:val="00811B0B"/>
    <w:rsid w:val="00811DD1"/>
    <w:rsid w:val="008120DE"/>
    <w:rsid w:val="00812C51"/>
    <w:rsid w:val="00812E70"/>
    <w:rsid w:val="0081373E"/>
    <w:rsid w:val="00813B14"/>
    <w:rsid w:val="00813D57"/>
    <w:rsid w:val="00815F0A"/>
    <w:rsid w:val="00816F9B"/>
    <w:rsid w:val="0081741E"/>
    <w:rsid w:val="00817A95"/>
    <w:rsid w:val="00817F08"/>
    <w:rsid w:val="008210D1"/>
    <w:rsid w:val="00821CA4"/>
    <w:rsid w:val="00821EA4"/>
    <w:rsid w:val="0082237E"/>
    <w:rsid w:val="008225DA"/>
    <w:rsid w:val="00822AA8"/>
    <w:rsid w:val="00822CD5"/>
    <w:rsid w:val="00823036"/>
    <w:rsid w:val="008235BE"/>
    <w:rsid w:val="00823901"/>
    <w:rsid w:val="008245E2"/>
    <w:rsid w:val="00824B52"/>
    <w:rsid w:val="00825C96"/>
    <w:rsid w:val="008261AC"/>
    <w:rsid w:val="0082640C"/>
    <w:rsid w:val="0082672F"/>
    <w:rsid w:val="00827680"/>
    <w:rsid w:val="00827B7A"/>
    <w:rsid w:val="008304D8"/>
    <w:rsid w:val="00830A64"/>
    <w:rsid w:val="00831294"/>
    <w:rsid w:val="008313B8"/>
    <w:rsid w:val="00831575"/>
    <w:rsid w:val="00831CAC"/>
    <w:rsid w:val="0083217C"/>
    <w:rsid w:val="00833434"/>
    <w:rsid w:val="00833FD8"/>
    <w:rsid w:val="00835252"/>
    <w:rsid w:val="008358B7"/>
    <w:rsid w:val="00835D4C"/>
    <w:rsid w:val="008362B1"/>
    <w:rsid w:val="008365D0"/>
    <w:rsid w:val="00836845"/>
    <w:rsid w:val="008369C3"/>
    <w:rsid w:val="008376B1"/>
    <w:rsid w:val="008377D3"/>
    <w:rsid w:val="00837FB0"/>
    <w:rsid w:val="0084012B"/>
    <w:rsid w:val="00840452"/>
    <w:rsid w:val="00840CEF"/>
    <w:rsid w:val="00841E58"/>
    <w:rsid w:val="008425E5"/>
    <w:rsid w:val="008429BE"/>
    <w:rsid w:val="00842C54"/>
    <w:rsid w:val="00842E89"/>
    <w:rsid w:val="00842EB1"/>
    <w:rsid w:val="00842FBB"/>
    <w:rsid w:val="008443CC"/>
    <w:rsid w:val="00845547"/>
    <w:rsid w:val="008463E1"/>
    <w:rsid w:val="00846551"/>
    <w:rsid w:val="00846F94"/>
    <w:rsid w:val="0084710B"/>
    <w:rsid w:val="008474A6"/>
    <w:rsid w:val="008509E3"/>
    <w:rsid w:val="008515E4"/>
    <w:rsid w:val="00851948"/>
    <w:rsid w:val="00851B80"/>
    <w:rsid w:val="00852F39"/>
    <w:rsid w:val="00855709"/>
    <w:rsid w:val="00856282"/>
    <w:rsid w:val="0085714B"/>
    <w:rsid w:val="008571BB"/>
    <w:rsid w:val="008571ED"/>
    <w:rsid w:val="00860DFD"/>
    <w:rsid w:val="00861772"/>
    <w:rsid w:val="00861DC3"/>
    <w:rsid w:val="00861E11"/>
    <w:rsid w:val="00862AAB"/>
    <w:rsid w:val="0086372B"/>
    <w:rsid w:val="00863A9F"/>
    <w:rsid w:val="00864177"/>
    <w:rsid w:val="00866598"/>
    <w:rsid w:val="008665CB"/>
    <w:rsid w:val="00866934"/>
    <w:rsid w:val="008669B8"/>
    <w:rsid w:val="00867698"/>
    <w:rsid w:val="008676A1"/>
    <w:rsid w:val="008678CF"/>
    <w:rsid w:val="00867908"/>
    <w:rsid w:val="00867BBE"/>
    <w:rsid w:val="00867EDD"/>
    <w:rsid w:val="0087093C"/>
    <w:rsid w:val="0087153D"/>
    <w:rsid w:val="00871CDD"/>
    <w:rsid w:val="00872127"/>
    <w:rsid w:val="00872788"/>
    <w:rsid w:val="008728F1"/>
    <w:rsid w:val="00873618"/>
    <w:rsid w:val="00873B5A"/>
    <w:rsid w:val="00873C32"/>
    <w:rsid w:val="00874C82"/>
    <w:rsid w:val="00875349"/>
    <w:rsid w:val="008758CB"/>
    <w:rsid w:val="0088014D"/>
    <w:rsid w:val="00880316"/>
    <w:rsid w:val="00881439"/>
    <w:rsid w:val="00881F05"/>
    <w:rsid w:val="00882127"/>
    <w:rsid w:val="00883046"/>
    <w:rsid w:val="008841ED"/>
    <w:rsid w:val="00884719"/>
    <w:rsid w:val="00884E58"/>
    <w:rsid w:val="008856EE"/>
    <w:rsid w:val="008858FB"/>
    <w:rsid w:val="008860A0"/>
    <w:rsid w:val="00886476"/>
    <w:rsid w:val="00890171"/>
    <w:rsid w:val="00890A23"/>
    <w:rsid w:val="008910FA"/>
    <w:rsid w:val="00891629"/>
    <w:rsid w:val="00892628"/>
    <w:rsid w:val="00893C66"/>
    <w:rsid w:val="0089422A"/>
    <w:rsid w:val="00894BD7"/>
    <w:rsid w:val="00894DF1"/>
    <w:rsid w:val="0089504A"/>
    <w:rsid w:val="00895112"/>
    <w:rsid w:val="00895545"/>
    <w:rsid w:val="00895A81"/>
    <w:rsid w:val="00895E92"/>
    <w:rsid w:val="00895F61"/>
    <w:rsid w:val="00896D28"/>
    <w:rsid w:val="0089775E"/>
    <w:rsid w:val="00897A2E"/>
    <w:rsid w:val="008A04F3"/>
    <w:rsid w:val="008A1AED"/>
    <w:rsid w:val="008A2705"/>
    <w:rsid w:val="008A279C"/>
    <w:rsid w:val="008A2A2C"/>
    <w:rsid w:val="008A2C71"/>
    <w:rsid w:val="008A33FE"/>
    <w:rsid w:val="008A36CB"/>
    <w:rsid w:val="008A421B"/>
    <w:rsid w:val="008A4300"/>
    <w:rsid w:val="008A4755"/>
    <w:rsid w:val="008A4830"/>
    <w:rsid w:val="008A4FED"/>
    <w:rsid w:val="008A5188"/>
    <w:rsid w:val="008A56BA"/>
    <w:rsid w:val="008A575A"/>
    <w:rsid w:val="008A5F66"/>
    <w:rsid w:val="008A610D"/>
    <w:rsid w:val="008A654E"/>
    <w:rsid w:val="008A7253"/>
    <w:rsid w:val="008A7E4A"/>
    <w:rsid w:val="008B0304"/>
    <w:rsid w:val="008B296F"/>
    <w:rsid w:val="008B2B59"/>
    <w:rsid w:val="008B306B"/>
    <w:rsid w:val="008B31A7"/>
    <w:rsid w:val="008B31F1"/>
    <w:rsid w:val="008B3465"/>
    <w:rsid w:val="008B3CC0"/>
    <w:rsid w:val="008B44A7"/>
    <w:rsid w:val="008B4851"/>
    <w:rsid w:val="008B4959"/>
    <w:rsid w:val="008B59AE"/>
    <w:rsid w:val="008B5F99"/>
    <w:rsid w:val="008B6BA3"/>
    <w:rsid w:val="008B7012"/>
    <w:rsid w:val="008B7FD9"/>
    <w:rsid w:val="008C1590"/>
    <w:rsid w:val="008C16D4"/>
    <w:rsid w:val="008C1966"/>
    <w:rsid w:val="008C3743"/>
    <w:rsid w:val="008C3A2A"/>
    <w:rsid w:val="008C41EB"/>
    <w:rsid w:val="008C4A7B"/>
    <w:rsid w:val="008C5124"/>
    <w:rsid w:val="008C51DA"/>
    <w:rsid w:val="008C7F40"/>
    <w:rsid w:val="008D08F9"/>
    <w:rsid w:val="008D0C22"/>
    <w:rsid w:val="008D13C9"/>
    <w:rsid w:val="008D1509"/>
    <w:rsid w:val="008D1EE4"/>
    <w:rsid w:val="008D28C3"/>
    <w:rsid w:val="008D29FF"/>
    <w:rsid w:val="008D47E9"/>
    <w:rsid w:val="008D4C6A"/>
    <w:rsid w:val="008D4DC1"/>
    <w:rsid w:val="008D5362"/>
    <w:rsid w:val="008D5691"/>
    <w:rsid w:val="008D56A2"/>
    <w:rsid w:val="008D593E"/>
    <w:rsid w:val="008D64A5"/>
    <w:rsid w:val="008D7BE1"/>
    <w:rsid w:val="008E1728"/>
    <w:rsid w:val="008E2099"/>
    <w:rsid w:val="008E24EE"/>
    <w:rsid w:val="008E3BD9"/>
    <w:rsid w:val="008E44FD"/>
    <w:rsid w:val="008E4D1D"/>
    <w:rsid w:val="008E4EDA"/>
    <w:rsid w:val="008E50B2"/>
    <w:rsid w:val="008E5481"/>
    <w:rsid w:val="008E614A"/>
    <w:rsid w:val="008E6684"/>
    <w:rsid w:val="008E6EDC"/>
    <w:rsid w:val="008E7DC9"/>
    <w:rsid w:val="008F074A"/>
    <w:rsid w:val="008F0E9D"/>
    <w:rsid w:val="008F19DC"/>
    <w:rsid w:val="008F1D17"/>
    <w:rsid w:val="008F2700"/>
    <w:rsid w:val="008F2BE6"/>
    <w:rsid w:val="008F3DB8"/>
    <w:rsid w:val="008F50EA"/>
    <w:rsid w:val="008F5A0A"/>
    <w:rsid w:val="008F6460"/>
    <w:rsid w:val="008F6632"/>
    <w:rsid w:val="008F68AF"/>
    <w:rsid w:val="009002A9"/>
    <w:rsid w:val="009004BF"/>
    <w:rsid w:val="00901413"/>
    <w:rsid w:val="009015B4"/>
    <w:rsid w:val="0090182E"/>
    <w:rsid w:val="009022E9"/>
    <w:rsid w:val="0090327F"/>
    <w:rsid w:val="00904FD1"/>
    <w:rsid w:val="00905006"/>
    <w:rsid w:val="0090521F"/>
    <w:rsid w:val="009052BE"/>
    <w:rsid w:val="009066C4"/>
    <w:rsid w:val="00906FBE"/>
    <w:rsid w:val="0090704C"/>
    <w:rsid w:val="0090731D"/>
    <w:rsid w:val="00907B3B"/>
    <w:rsid w:val="00907F7D"/>
    <w:rsid w:val="00907FDA"/>
    <w:rsid w:val="0091104F"/>
    <w:rsid w:val="00911C20"/>
    <w:rsid w:val="00911E8E"/>
    <w:rsid w:val="00912BA7"/>
    <w:rsid w:val="00912D77"/>
    <w:rsid w:val="0091381E"/>
    <w:rsid w:val="00913FD0"/>
    <w:rsid w:val="0091407F"/>
    <w:rsid w:val="00914B0A"/>
    <w:rsid w:val="00915665"/>
    <w:rsid w:val="00916B03"/>
    <w:rsid w:val="00916C9F"/>
    <w:rsid w:val="00916FA3"/>
    <w:rsid w:val="00917438"/>
    <w:rsid w:val="00917D7E"/>
    <w:rsid w:val="00917DC5"/>
    <w:rsid w:val="00920AA4"/>
    <w:rsid w:val="00921442"/>
    <w:rsid w:val="0092170E"/>
    <w:rsid w:val="00921F37"/>
    <w:rsid w:val="00922392"/>
    <w:rsid w:val="009225DD"/>
    <w:rsid w:val="00922632"/>
    <w:rsid w:val="0092272A"/>
    <w:rsid w:val="00922AF4"/>
    <w:rsid w:val="00922CC2"/>
    <w:rsid w:val="00922D58"/>
    <w:rsid w:val="00923525"/>
    <w:rsid w:val="00924AB9"/>
    <w:rsid w:val="00924E11"/>
    <w:rsid w:val="009274FC"/>
    <w:rsid w:val="00927CED"/>
    <w:rsid w:val="00927D6F"/>
    <w:rsid w:val="00927EA2"/>
    <w:rsid w:val="00927FB3"/>
    <w:rsid w:val="00930505"/>
    <w:rsid w:val="0093166F"/>
    <w:rsid w:val="00931951"/>
    <w:rsid w:val="00932C91"/>
    <w:rsid w:val="009332BD"/>
    <w:rsid w:val="00933B24"/>
    <w:rsid w:val="00933D66"/>
    <w:rsid w:val="00934456"/>
    <w:rsid w:val="00935725"/>
    <w:rsid w:val="00936CCB"/>
    <w:rsid w:val="0093716A"/>
    <w:rsid w:val="00937774"/>
    <w:rsid w:val="00937F5A"/>
    <w:rsid w:val="00940006"/>
    <w:rsid w:val="00940289"/>
    <w:rsid w:val="00940479"/>
    <w:rsid w:val="00940754"/>
    <w:rsid w:val="00941B80"/>
    <w:rsid w:val="00941F69"/>
    <w:rsid w:val="00942E64"/>
    <w:rsid w:val="0094351C"/>
    <w:rsid w:val="00943EBA"/>
    <w:rsid w:val="00944885"/>
    <w:rsid w:val="009455B0"/>
    <w:rsid w:val="00946259"/>
    <w:rsid w:val="0094636C"/>
    <w:rsid w:val="0094757B"/>
    <w:rsid w:val="00950278"/>
    <w:rsid w:val="00950DBB"/>
    <w:rsid w:val="00951DEE"/>
    <w:rsid w:val="00952DD2"/>
    <w:rsid w:val="00952E02"/>
    <w:rsid w:val="0095301F"/>
    <w:rsid w:val="00953488"/>
    <w:rsid w:val="00953C56"/>
    <w:rsid w:val="009544C3"/>
    <w:rsid w:val="00954CB0"/>
    <w:rsid w:val="00954ECC"/>
    <w:rsid w:val="00955AB1"/>
    <w:rsid w:val="00955B66"/>
    <w:rsid w:val="00955DB7"/>
    <w:rsid w:val="0095646F"/>
    <w:rsid w:val="00956688"/>
    <w:rsid w:val="00956F29"/>
    <w:rsid w:val="00957453"/>
    <w:rsid w:val="00960F91"/>
    <w:rsid w:val="009611E2"/>
    <w:rsid w:val="0096131E"/>
    <w:rsid w:val="00961F4D"/>
    <w:rsid w:val="00962639"/>
    <w:rsid w:val="00963726"/>
    <w:rsid w:val="00966324"/>
    <w:rsid w:val="009668CD"/>
    <w:rsid w:val="00966D29"/>
    <w:rsid w:val="0097016D"/>
    <w:rsid w:val="009703E9"/>
    <w:rsid w:val="00970DF3"/>
    <w:rsid w:val="009710D7"/>
    <w:rsid w:val="009721D1"/>
    <w:rsid w:val="00972255"/>
    <w:rsid w:val="0097273A"/>
    <w:rsid w:val="00972A07"/>
    <w:rsid w:val="00972AAF"/>
    <w:rsid w:val="009733B0"/>
    <w:rsid w:val="00974297"/>
    <w:rsid w:val="00974879"/>
    <w:rsid w:val="00974E29"/>
    <w:rsid w:val="00975879"/>
    <w:rsid w:val="00975A0F"/>
    <w:rsid w:val="00975E05"/>
    <w:rsid w:val="009766DC"/>
    <w:rsid w:val="00976944"/>
    <w:rsid w:val="0097701D"/>
    <w:rsid w:val="00977EE9"/>
    <w:rsid w:val="00977EEE"/>
    <w:rsid w:val="009810CC"/>
    <w:rsid w:val="009832E0"/>
    <w:rsid w:val="0098397E"/>
    <w:rsid w:val="009849C3"/>
    <w:rsid w:val="009856C5"/>
    <w:rsid w:val="0098661C"/>
    <w:rsid w:val="00987212"/>
    <w:rsid w:val="00987882"/>
    <w:rsid w:val="009901ED"/>
    <w:rsid w:val="0099042D"/>
    <w:rsid w:val="00991560"/>
    <w:rsid w:val="00991E93"/>
    <w:rsid w:val="009925D2"/>
    <w:rsid w:val="0099293D"/>
    <w:rsid w:val="00992AEF"/>
    <w:rsid w:val="009940EE"/>
    <w:rsid w:val="00994659"/>
    <w:rsid w:val="009946A9"/>
    <w:rsid w:val="00995A0C"/>
    <w:rsid w:val="00995FE3"/>
    <w:rsid w:val="009964BE"/>
    <w:rsid w:val="009968FA"/>
    <w:rsid w:val="00997EA5"/>
    <w:rsid w:val="009A0178"/>
    <w:rsid w:val="009A03C7"/>
    <w:rsid w:val="009A03D4"/>
    <w:rsid w:val="009A05B8"/>
    <w:rsid w:val="009A11E8"/>
    <w:rsid w:val="009A1522"/>
    <w:rsid w:val="009A1FC8"/>
    <w:rsid w:val="009A2331"/>
    <w:rsid w:val="009A284D"/>
    <w:rsid w:val="009A299D"/>
    <w:rsid w:val="009A2BC7"/>
    <w:rsid w:val="009A3176"/>
    <w:rsid w:val="009A3ACA"/>
    <w:rsid w:val="009A3C21"/>
    <w:rsid w:val="009A59B0"/>
    <w:rsid w:val="009A5C5E"/>
    <w:rsid w:val="009A5F30"/>
    <w:rsid w:val="009A6B65"/>
    <w:rsid w:val="009A7800"/>
    <w:rsid w:val="009A78EC"/>
    <w:rsid w:val="009A7BCF"/>
    <w:rsid w:val="009B079F"/>
    <w:rsid w:val="009B1D0A"/>
    <w:rsid w:val="009B1D42"/>
    <w:rsid w:val="009B2D6A"/>
    <w:rsid w:val="009B32A9"/>
    <w:rsid w:val="009B340D"/>
    <w:rsid w:val="009B34EF"/>
    <w:rsid w:val="009B351F"/>
    <w:rsid w:val="009B3706"/>
    <w:rsid w:val="009B3907"/>
    <w:rsid w:val="009B3A0B"/>
    <w:rsid w:val="009B42B6"/>
    <w:rsid w:val="009B437E"/>
    <w:rsid w:val="009B4F54"/>
    <w:rsid w:val="009B59F0"/>
    <w:rsid w:val="009B6BD2"/>
    <w:rsid w:val="009B7405"/>
    <w:rsid w:val="009B7705"/>
    <w:rsid w:val="009C09C5"/>
    <w:rsid w:val="009C1144"/>
    <w:rsid w:val="009C13B3"/>
    <w:rsid w:val="009C1490"/>
    <w:rsid w:val="009C1907"/>
    <w:rsid w:val="009C1C57"/>
    <w:rsid w:val="009C2301"/>
    <w:rsid w:val="009C26D7"/>
    <w:rsid w:val="009C33E8"/>
    <w:rsid w:val="009C35C7"/>
    <w:rsid w:val="009C38FD"/>
    <w:rsid w:val="009C3955"/>
    <w:rsid w:val="009C3AD7"/>
    <w:rsid w:val="009C3F06"/>
    <w:rsid w:val="009C4530"/>
    <w:rsid w:val="009C4DC0"/>
    <w:rsid w:val="009C5029"/>
    <w:rsid w:val="009C5E96"/>
    <w:rsid w:val="009C7578"/>
    <w:rsid w:val="009C769C"/>
    <w:rsid w:val="009D006A"/>
    <w:rsid w:val="009D0212"/>
    <w:rsid w:val="009D03B2"/>
    <w:rsid w:val="009D0796"/>
    <w:rsid w:val="009D165F"/>
    <w:rsid w:val="009D1B57"/>
    <w:rsid w:val="009D220E"/>
    <w:rsid w:val="009D2D1E"/>
    <w:rsid w:val="009D30EC"/>
    <w:rsid w:val="009D5692"/>
    <w:rsid w:val="009D59E5"/>
    <w:rsid w:val="009D67FF"/>
    <w:rsid w:val="009D68C2"/>
    <w:rsid w:val="009D70A3"/>
    <w:rsid w:val="009D7554"/>
    <w:rsid w:val="009E01C6"/>
    <w:rsid w:val="009E0772"/>
    <w:rsid w:val="009E1ADB"/>
    <w:rsid w:val="009E1E4B"/>
    <w:rsid w:val="009E24EF"/>
    <w:rsid w:val="009E260F"/>
    <w:rsid w:val="009E35C5"/>
    <w:rsid w:val="009E3779"/>
    <w:rsid w:val="009E3967"/>
    <w:rsid w:val="009E39D9"/>
    <w:rsid w:val="009E3BFF"/>
    <w:rsid w:val="009E4DA3"/>
    <w:rsid w:val="009E514E"/>
    <w:rsid w:val="009E610E"/>
    <w:rsid w:val="009E793E"/>
    <w:rsid w:val="009E7F4A"/>
    <w:rsid w:val="009F00D2"/>
    <w:rsid w:val="009F0379"/>
    <w:rsid w:val="009F17B5"/>
    <w:rsid w:val="009F2152"/>
    <w:rsid w:val="009F2531"/>
    <w:rsid w:val="009F2AE5"/>
    <w:rsid w:val="009F2E56"/>
    <w:rsid w:val="009F2ED9"/>
    <w:rsid w:val="009F3C01"/>
    <w:rsid w:val="009F40EC"/>
    <w:rsid w:val="009F44A0"/>
    <w:rsid w:val="009F4D85"/>
    <w:rsid w:val="009F5350"/>
    <w:rsid w:val="009F56D5"/>
    <w:rsid w:val="009F5F8E"/>
    <w:rsid w:val="009F6513"/>
    <w:rsid w:val="00A009CD"/>
    <w:rsid w:val="00A02011"/>
    <w:rsid w:val="00A0244C"/>
    <w:rsid w:val="00A0249E"/>
    <w:rsid w:val="00A02AAB"/>
    <w:rsid w:val="00A02BCE"/>
    <w:rsid w:val="00A02DFA"/>
    <w:rsid w:val="00A03643"/>
    <w:rsid w:val="00A05820"/>
    <w:rsid w:val="00A05CD7"/>
    <w:rsid w:val="00A06062"/>
    <w:rsid w:val="00A06BAE"/>
    <w:rsid w:val="00A07170"/>
    <w:rsid w:val="00A073AA"/>
    <w:rsid w:val="00A07722"/>
    <w:rsid w:val="00A10388"/>
    <w:rsid w:val="00A10ED0"/>
    <w:rsid w:val="00A13362"/>
    <w:rsid w:val="00A13999"/>
    <w:rsid w:val="00A13BDA"/>
    <w:rsid w:val="00A13D62"/>
    <w:rsid w:val="00A14360"/>
    <w:rsid w:val="00A14541"/>
    <w:rsid w:val="00A146AC"/>
    <w:rsid w:val="00A14708"/>
    <w:rsid w:val="00A14BFF"/>
    <w:rsid w:val="00A15B2F"/>
    <w:rsid w:val="00A15B42"/>
    <w:rsid w:val="00A173F2"/>
    <w:rsid w:val="00A20940"/>
    <w:rsid w:val="00A20D73"/>
    <w:rsid w:val="00A216F9"/>
    <w:rsid w:val="00A2198D"/>
    <w:rsid w:val="00A23245"/>
    <w:rsid w:val="00A233D5"/>
    <w:rsid w:val="00A234A6"/>
    <w:rsid w:val="00A23528"/>
    <w:rsid w:val="00A23A62"/>
    <w:rsid w:val="00A2453A"/>
    <w:rsid w:val="00A24ACF"/>
    <w:rsid w:val="00A250A9"/>
    <w:rsid w:val="00A253F3"/>
    <w:rsid w:val="00A25F69"/>
    <w:rsid w:val="00A264B7"/>
    <w:rsid w:val="00A26BA7"/>
    <w:rsid w:val="00A26EAC"/>
    <w:rsid w:val="00A26F3A"/>
    <w:rsid w:val="00A27D0A"/>
    <w:rsid w:val="00A307FD"/>
    <w:rsid w:val="00A30F02"/>
    <w:rsid w:val="00A32495"/>
    <w:rsid w:val="00A324CE"/>
    <w:rsid w:val="00A32747"/>
    <w:rsid w:val="00A3371E"/>
    <w:rsid w:val="00A3410F"/>
    <w:rsid w:val="00A3492A"/>
    <w:rsid w:val="00A35965"/>
    <w:rsid w:val="00A3601C"/>
    <w:rsid w:val="00A366A4"/>
    <w:rsid w:val="00A3701A"/>
    <w:rsid w:val="00A37E9D"/>
    <w:rsid w:val="00A401D2"/>
    <w:rsid w:val="00A40D24"/>
    <w:rsid w:val="00A4160D"/>
    <w:rsid w:val="00A4189C"/>
    <w:rsid w:val="00A41B6D"/>
    <w:rsid w:val="00A425EC"/>
    <w:rsid w:val="00A42D06"/>
    <w:rsid w:val="00A436FE"/>
    <w:rsid w:val="00A44970"/>
    <w:rsid w:val="00A44D9C"/>
    <w:rsid w:val="00A45227"/>
    <w:rsid w:val="00A460B9"/>
    <w:rsid w:val="00A471D0"/>
    <w:rsid w:val="00A474F6"/>
    <w:rsid w:val="00A4769E"/>
    <w:rsid w:val="00A507B3"/>
    <w:rsid w:val="00A50F06"/>
    <w:rsid w:val="00A51583"/>
    <w:rsid w:val="00A525EC"/>
    <w:rsid w:val="00A53D37"/>
    <w:rsid w:val="00A54392"/>
    <w:rsid w:val="00A54C85"/>
    <w:rsid w:val="00A5538E"/>
    <w:rsid w:val="00A55756"/>
    <w:rsid w:val="00A55970"/>
    <w:rsid w:val="00A55ACB"/>
    <w:rsid w:val="00A55F1C"/>
    <w:rsid w:val="00A56634"/>
    <w:rsid w:val="00A576A2"/>
    <w:rsid w:val="00A60150"/>
    <w:rsid w:val="00A60C4F"/>
    <w:rsid w:val="00A60CA6"/>
    <w:rsid w:val="00A61014"/>
    <w:rsid w:val="00A61518"/>
    <w:rsid w:val="00A620E5"/>
    <w:rsid w:val="00A62D40"/>
    <w:rsid w:val="00A62F10"/>
    <w:rsid w:val="00A6305F"/>
    <w:rsid w:val="00A63246"/>
    <w:rsid w:val="00A635D2"/>
    <w:rsid w:val="00A637B5"/>
    <w:rsid w:val="00A64551"/>
    <w:rsid w:val="00A651C7"/>
    <w:rsid w:val="00A66677"/>
    <w:rsid w:val="00A668B9"/>
    <w:rsid w:val="00A66F0C"/>
    <w:rsid w:val="00A676B2"/>
    <w:rsid w:val="00A676D2"/>
    <w:rsid w:val="00A67718"/>
    <w:rsid w:val="00A706C3"/>
    <w:rsid w:val="00A731EE"/>
    <w:rsid w:val="00A73359"/>
    <w:rsid w:val="00A73745"/>
    <w:rsid w:val="00A74B0E"/>
    <w:rsid w:val="00A756C1"/>
    <w:rsid w:val="00A75A9B"/>
    <w:rsid w:val="00A763B4"/>
    <w:rsid w:val="00A7657E"/>
    <w:rsid w:val="00A76F1E"/>
    <w:rsid w:val="00A7767F"/>
    <w:rsid w:val="00A81F30"/>
    <w:rsid w:val="00A81F7D"/>
    <w:rsid w:val="00A823D3"/>
    <w:rsid w:val="00A82965"/>
    <w:rsid w:val="00A82E1C"/>
    <w:rsid w:val="00A83210"/>
    <w:rsid w:val="00A833EC"/>
    <w:rsid w:val="00A83820"/>
    <w:rsid w:val="00A83DA4"/>
    <w:rsid w:val="00A84263"/>
    <w:rsid w:val="00A84933"/>
    <w:rsid w:val="00A84B0D"/>
    <w:rsid w:val="00A861E8"/>
    <w:rsid w:val="00A86770"/>
    <w:rsid w:val="00A87F63"/>
    <w:rsid w:val="00A90DC1"/>
    <w:rsid w:val="00A90E5E"/>
    <w:rsid w:val="00A90FAF"/>
    <w:rsid w:val="00A91476"/>
    <w:rsid w:val="00A91ED7"/>
    <w:rsid w:val="00A925AE"/>
    <w:rsid w:val="00A92624"/>
    <w:rsid w:val="00A92D38"/>
    <w:rsid w:val="00A93411"/>
    <w:rsid w:val="00A93708"/>
    <w:rsid w:val="00A937FD"/>
    <w:rsid w:val="00A9460E"/>
    <w:rsid w:val="00A94ADD"/>
    <w:rsid w:val="00A94BF5"/>
    <w:rsid w:val="00A961E8"/>
    <w:rsid w:val="00A96DAA"/>
    <w:rsid w:val="00A96F84"/>
    <w:rsid w:val="00A96F8F"/>
    <w:rsid w:val="00A9700B"/>
    <w:rsid w:val="00A972D2"/>
    <w:rsid w:val="00A976F2"/>
    <w:rsid w:val="00A97C4B"/>
    <w:rsid w:val="00A97C4F"/>
    <w:rsid w:val="00A97E7B"/>
    <w:rsid w:val="00A97FA8"/>
    <w:rsid w:val="00AA1DAC"/>
    <w:rsid w:val="00AA1E5C"/>
    <w:rsid w:val="00AA26BD"/>
    <w:rsid w:val="00AA28DE"/>
    <w:rsid w:val="00AA299E"/>
    <w:rsid w:val="00AA3E30"/>
    <w:rsid w:val="00AA428F"/>
    <w:rsid w:val="00AA4334"/>
    <w:rsid w:val="00AA522A"/>
    <w:rsid w:val="00AA5500"/>
    <w:rsid w:val="00AA5BCB"/>
    <w:rsid w:val="00AA5DB5"/>
    <w:rsid w:val="00AA6159"/>
    <w:rsid w:val="00AA6263"/>
    <w:rsid w:val="00AA62F7"/>
    <w:rsid w:val="00AA645D"/>
    <w:rsid w:val="00AA7955"/>
    <w:rsid w:val="00AA7F98"/>
    <w:rsid w:val="00AB05F1"/>
    <w:rsid w:val="00AB0911"/>
    <w:rsid w:val="00AB0F85"/>
    <w:rsid w:val="00AB1B37"/>
    <w:rsid w:val="00AB30D5"/>
    <w:rsid w:val="00AB30DC"/>
    <w:rsid w:val="00AB3352"/>
    <w:rsid w:val="00AB33B4"/>
    <w:rsid w:val="00AB409E"/>
    <w:rsid w:val="00AB416B"/>
    <w:rsid w:val="00AB4700"/>
    <w:rsid w:val="00AB5649"/>
    <w:rsid w:val="00AB5BAB"/>
    <w:rsid w:val="00AB629A"/>
    <w:rsid w:val="00AB73D0"/>
    <w:rsid w:val="00AC00DD"/>
    <w:rsid w:val="00AC0A61"/>
    <w:rsid w:val="00AC0AED"/>
    <w:rsid w:val="00AC0C4A"/>
    <w:rsid w:val="00AC0D7A"/>
    <w:rsid w:val="00AC10A5"/>
    <w:rsid w:val="00AC1371"/>
    <w:rsid w:val="00AC1DD3"/>
    <w:rsid w:val="00AC1F16"/>
    <w:rsid w:val="00AC2FF9"/>
    <w:rsid w:val="00AC3526"/>
    <w:rsid w:val="00AC4CDD"/>
    <w:rsid w:val="00AC5774"/>
    <w:rsid w:val="00AC6156"/>
    <w:rsid w:val="00AC7518"/>
    <w:rsid w:val="00AC7F16"/>
    <w:rsid w:val="00AD067D"/>
    <w:rsid w:val="00AD11A4"/>
    <w:rsid w:val="00AD1366"/>
    <w:rsid w:val="00AD214A"/>
    <w:rsid w:val="00AD34E3"/>
    <w:rsid w:val="00AD5675"/>
    <w:rsid w:val="00AD591E"/>
    <w:rsid w:val="00AD5B6B"/>
    <w:rsid w:val="00AD60B6"/>
    <w:rsid w:val="00AD616D"/>
    <w:rsid w:val="00AD6730"/>
    <w:rsid w:val="00AD69A6"/>
    <w:rsid w:val="00AE02E2"/>
    <w:rsid w:val="00AE0608"/>
    <w:rsid w:val="00AE0DCF"/>
    <w:rsid w:val="00AE0EEB"/>
    <w:rsid w:val="00AE199E"/>
    <w:rsid w:val="00AE1ABF"/>
    <w:rsid w:val="00AE2E4D"/>
    <w:rsid w:val="00AE3CF4"/>
    <w:rsid w:val="00AE3E2B"/>
    <w:rsid w:val="00AE43AC"/>
    <w:rsid w:val="00AE43B7"/>
    <w:rsid w:val="00AE4F63"/>
    <w:rsid w:val="00AE5559"/>
    <w:rsid w:val="00AE66AD"/>
    <w:rsid w:val="00AE6741"/>
    <w:rsid w:val="00AE73DE"/>
    <w:rsid w:val="00AF031D"/>
    <w:rsid w:val="00AF03A5"/>
    <w:rsid w:val="00AF03AB"/>
    <w:rsid w:val="00AF03E5"/>
    <w:rsid w:val="00AF16FB"/>
    <w:rsid w:val="00AF18F8"/>
    <w:rsid w:val="00AF1CA3"/>
    <w:rsid w:val="00AF2B19"/>
    <w:rsid w:val="00AF322B"/>
    <w:rsid w:val="00AF3AF7"/>
    <w:rsid w:val="00AF5245"/>
    <w:rsid w:val="00AF5468"/>
    <w:rsid w:val="00AF57CE"/>
    <w:rsid w:val="00AF5F2B"/>
    <w:rsid w:val="00AF6C9C"/>
    <w:rsid w:val="00AF7C6E"/>
    <w:rsid w:val="00B00C68"/>
    <w:rsid w:val="00B01F06"/>
    <w:rsid w:val="00B0214C"/>
    <w:rsid w:val="00B03A96"/>
    <w:rsid w:val="00B046EA"/>
    <w:rsid w:val="00B0516E"/>
    <w:rsid w:val="00B05207"/>
    <w:rsid w:val="00B052B8"/>
    <w:rsid w:val="00B0649B"/>
    <w:rsid w:val="00B074FF"/>
    <w:rsid w:val="00B07927"/>
    <w:rsid w:val="00B07B62"/>
    <w:rsid w:val="00B07CF4"/>
    <w:rsid w:val="00B10297"/>
    <w:rsid w:val="00B108BE"/>
    <w:rsid w:val="00B10AE6"/>
    <w:rsid w:val="00B10E80"/>
    <w:rsid w:val="00B11045"/>
    <w:rsid w:val="00B11F19"/>
    <w:rsid w:val="00B12772"/>
    <w:rsid w:val="00B12E53"/>
    <w:rsid w:val="00B13689"/>
    <w:rsid w:val="00B13E30"/>
    <w:rsid w:val="00B1448E"/>
    <w:rsid w:val="00B14D2F"/>
    <w:rsid w:val="00B14F68"/>
    <w:rsid w:val="00B15034"/>
    <w:rsid w:val="00B152F1"/>
    <w:rsid w:val="00B15BF4"/>
    <w:rsid w:val="00B15C34"/>
    <w:rsid w:val="00B15F40"/>
    <w:rsid w:val="00B17C01"/>
    <w:rsid w:val="00B17E05"/>
    <w:rsid w:val="00B17FB0"/>
    <w:rsid w:val="00B20266"/>
    <w:rsid w:val="00B20417"/>
    <w:rsid w:val="00B21680"/>
    <w:rsid w:val="00B217F1"/>
    <w:rsid w:val="00B21E21"/>
    <w:rsid w:val="00B2237E"/>
    <w:rsid w:val="00B224A4"/>
    <w:rsid w:val="00B22593"/>
    <w:rsid w:val="00B22F6C"/>
    <w:rsid w:val="00B239C9"/>
    <w:rsid w:val="00B24022"/>
    <w:rsid w:val="00B24EED"/>
    <w:rsid w:val="00B24FC9"/>
    <w:rsid w:val="00B25DF6"/>
    <w:rsid w:val="00B2605A"/>
    <w:rsid w:val="00B26359"/>
    <w:rsid w:val="00B26672"/>
    <w:rsid w:val="00B26D9A"/>
    <w:rsid w:val="00B30355"/>
    <w:rsid w:val="00B31BA6"/>
    <w:rsid w:val="00B31F49"/>
    <w:rsid w:val="00B32247"/>
    <w:rsid w:val="00B33099"/>
    <w:rsid w:val="00B335BA"/>
    <w:rsid w:val="00B33B3E"/>
    <w:rsid w:val="00B34377"/>
    <w:rsid w:val="00B34502"/>
    <w:rsid w:val="00B34763"/>
    <w:rsid w:val="00B34807"/>
    <w:rsid w:val="00B36447"/>
    <w:rsid w:val="00B365E2"/>
    <w:rsid w:val="00B36845"/>
    <w:rsid w:val="00B40A6F"/>
    <w:rsid w:val="00B40B13"/>
    <w:rsid w:val="00B41561"/>
    <w:rsid w:val="00B4162D"/>
    <w:rsid w:val="00B416A6"/>
    <w:rsid w:val="00B42058"/>
    <w:rsid w:val="00B42072"/>
    <w:rsid w:val="00B428A8"/>
    <w:rsid w:val="00B42DC7"/>
    <w:rsid w:val="00B42DCC"/>
    <w:rsid w:val="00B43A8A"/>
    <w:rsid w:val="00B43E5F"/>
    <w:rsid w:val="00B44845"/>
    <w:rsid w:val="00B462E0"/>
    <w:rsid w:val="00B464C1"/>
    <w:rsid w:val="00B466C3"/>
    <w:rsid w:val="00B46A8B"/>
    <w:rsid w:val="00B476B3"/>
    <w:rsid w:val="00B47911"/>
    <w:rsid w:val="00B512C9"/>
    <w:rsid w:val="00B514DC"/>
    <w:rsid w:val="00B523BB"/>
    <w:rsid w:val="00B54F50"/>
    <w:rsid w:val="00B54FE1"/>
    <w:rsid w:val="00B551F8"/>
    <w:rsid w:val="00B55374"/>
    <w:rsid w:val="00B554D3"/>
    <w:rsid w:val="00B564FD"/>
    <w:rsid w:val="00B5650C"/>
    <w:rsid w:val="00B56996"/>
    <w:rsid w:val="00B56F43"/>
    <w:rsid w:val="00B5714C"/>
    <w:rsid w:val="00B57ED5"/>
    <w:rsid w:val="00B607F0"/>
    <w:rsid w:val="00B6081C"/>
    <w:rsid w:val="00B61569"/>
    <w:rsid w:val="00B6202D"/>
    <w:rsid w:val="00B62864"/>
    <w:rsid w:val="00B636F2"/>
    <w:rsid w:val="00B6378C"/>
    <w:rsid w:val="00B63F39"/>
    <w:rsid w:val="00B644E5"/>
    <w:rsid w:val="00B645E4"/>
    <w:rsid w:val="00B66983"/>
    <w:rsid w:val="00B6701D"/>
    <w:rsid w:val="00B671A7"/>
    <w:rsid w:val="00B6784A"/>
    <w:rsid w:val="00B703AA"/>
    <w:rsid w:val="00B705C7"/>
    <w:rsid w:val="00B71785"/>
    <w:rsid w:val="00B72AC1"/>
    <w:rsid w:val="00B733C0"/>
    <w:rsid w:val="00B73F66"/>
    <w:rsid w:val="00B73FEF"/>
    <w:rsid w:val="00B74B8E"/>
    <w:rsid w:val="00B74CC1"/>
    <w:rsid w:val="00B74D08"/>
    <w:rsid w:val="00B75A7C"/>
    <w:rsid w:val="00B767A7"/>
    <w:rsid w:val="00B768C2"/>
    <w:rsid w:val="00B77DBC"/>
    <w:rsid w:val="00B8041A"/>
    <w:rsid w:val="00B80858"/>
    <w:rsid w:val="00B80F70"/>
    <w:rsid w:val="00B81FB0"/>
    <w:rsid w:val="00B827EB"/>
    <w:rsid w:val="00B82A3D"/>
    <w:rsid w:val="00B83D9A"/>
    <w:rsid w:val="00B84A74"/>
    <w:rsid w:val="00B84F9D"/>
    <w:rsid w:val="00B86663"/>
    <w:rsid w:val="00B86FB2"/>
    <w:rsid w:val="00B8741C"/>
    <w:rsid w:val="00B8744F"/>
    <w:rsid w:val="00B9046B"/>
    <w:rsid w:val="00B90845"/>
    <w:rsid w:val="00B90AD4"/>
    <w:rsid w:val="00B9149A"/>
    <w:rsid w:val="00B9199B"/>
    <w:rsid w:val="00B91BFE"/>
    <w:rsid w:val="00B9228A"/>
    <w:rsid w:val="00B9265B"/>
    <w:rsid w:val="00B928CC"/>
    <w:rsid w:val="00B92AC7"/>
    <w:rsid w:val="00B92B5E"/>
    <w:rsid w:val="00B9327C"/>
    <w:rsid w:val="00B9467E"/>
    <w:rsid w:val="00B94BAC"/>
    <w:rsid w:val="00B94E42"/>
    <w:rsid w:val="00B952E3"/>
    <w:rsid w:val="00B95CFA"/>
    <w:rsid w:val="00B95D05"/>
    <w:rsid w:val="00B966D6"/>
    <w:rsid w:val="00B96AA0"/>
    <w:rsid w:val="00B96C02"/>
    <w:rsid w:val="00B96DCF"/>
    <w:rsid w:val="00B97974"/>
    <w:rsid w:val="00B97FA8"/>
    <w:rsid w:val="00BA033F"/>
    <w:rsid w:val="00BA05CC"/>
    <w:rsid w:val="00BA0EF6"/>
    <w:rsid w:val="00BA10EE"/>
    <w:rsid w:val="00BA150E"/>
    <w:rsid w:val="00BA17B4"/>
    <w:rsid w:val="00BA44E8"/>
    <w:rsid w:val="00BA4E8E"/>
    <w:rsid w:val="00BA51E0"/>
    <w:rsid w:val="00BA6948"/>
    <w:rsid w:val="00BB18F1"/>
    <w:rsid w:val="00BB27BD"/>
    <w:rsid w:val="00BB2868"/>
    <w:rsid w:val="00BB2CAA"/>
    <w:rsid w:val="00BB36B2"/>
    <w:rsid w:val="00BB393A"/>
    <w:rsid w:val="00BB3A6B"/>
    <w:rsid w:val="00BB3E17"/>
    <w:rsid w:val="00BB5136"/>
    <w:rsid w:val="00BB541B"/>
    <w:rsid w:val="00BB57A2"/>
    <w:rsid w:val="00BB5F07"/>
    <w:rsid w:val="00BB6485"/>
    <w:rsid w:val="00BB694D"/>
    <w:rsid w:val="00BB6D7C"/>
    <w:rsid w:val="00BB756C"/>
    <w:rsid w:val="00BB7B66"/>
    <w:rsid w:val="00BB7CC2"/>
    <w:rsid w:val="00BC0231"/>
    <w:rsid w:val="00BC1B21"/>
    <w:rsid w:val="00BC1E1C"/>
    <w:rsid w:val="00BC1F37"/>
    <w:rsid w:val="00BC2209"/>
    <w:rsid w:val="00BC24A5"/>
    <w:rsid w:val="00BC2913"/>
    <w:rsid w:val="00BC2F4D"/>
    <w:rsid w:val="00BC3D06"/>
    <w:rsid w:val="00BC4BFB"/>
    <w:rsid w:val="00BC4CAD"/>
    <w:rsid w:val="00BC4D2B"/>
    <w:rsid w:val="00BC4E97"/>
    <w:rsid w:val="00BC4F6F"/>
    <w:rsid w:val="00BC5FB6"/>
    <w:rsid w:val="00BC6AAD"/>
    <w:rsid w:val="00BC6CD7"/>
    <w:rsid w:val="00BC6FF2"/>
    <w:rsid w:val="00BC7393"/>
    <w:rsid w:val="00BC74C4"/>
    <w:rsid w:val="00BC7729"/>
    <w:rsid w:val="00BC7CED"/>
    <w:rsid w:val="00BD061C"/>
    <w:rsid w:val="00BD0F82"/>
    <w:rsid w:val="00BD1253"/>
    <w:rsid w:val="00BD143B"/>
    <w:rsid w:val="00BD1A8F"/>
    <w:rsid w:val="00BD27AC"/>
    <w:rsid w:val="00BD2E0F"/>
    <w:rsid w:val="00BD3B18"/>
    <w:rsid w:val="00BD5249"/>
    <w:rsid w:val="00BD5871"/>
    <w:rsid w:val="00BD5A50"/>
    <w:rsid w:val="00BD66A7"/>
    <w:rsid w:val="00BD697D"/>
    <w:rsid w:val="00BD6A5A"/>
    <w:rsid w:val="00BE02C9"/>
    <w:rsid w:val="00BE0D92"/>
    <w:rsid w:val="00BE1C3D"/>
    <w:rsid w:val="00BE1F21"/>
    <w:rsid w:val="00BE2C27"/>
    <w:rsid w:val="00BE34FF"/>
    <w:rsid w:val="00BE3FEB"/>
    <w:rsid w:val="00BE4B6F"/>
    <w:rsid w:val="00BE4BE0"/>
    <w:rsid w:val="00BE560A"/>
    <w:rsid w:val="00BE58C7"/>
    <w:rsid w:val="00BE606B"/>
    <w:rsid w:val="00BE71E5"/>
    <w:rsid w:val="00BF0337"/>
    <w:rsid w:val="00BF038C"/>
    <w:rsid w:val="00BF0628"/>
    <w:rsid w:val="00BF0C45"/>
    <w:rsid w:val="00BF24C5"/>
    <w:rsid w:val="00BF2911"/>
    <w:rsid w:val="00BF2DE1"/>
    <w:rsid w:val="00BF3A12"/>
    <w:rsid w:val="00BF4776"/>
    <w:rsid w:val="00BF4BEA"/>
    <w:rsid w:val="00BF55CB"/>
    <w:rsid w:val="00BF5CB2"/>
    <w:rsid w:val="00BF689D"/>
    <w:rsid w:val="00BF6A40"/>
    <w:rsid w:val="00BF6DA0"/>
    <w:rsid w:val="00C00287"/>
    <w:rsid w:val="00C0162E"/>
    <w:rsid w:val="00C0287B"/>
    <w:rsid w:val="00C02F6D"/>
    <w:rsid w:val="00C03414"/>
    <w:rsid w:val="00C04200"/>
    <w:rsid w:val="00C04517"/>
    <w:rsid w:val="00C04C4D"/>
    <w:rsid w:val="00C058FF"/>
    <w:rsid w:val="00C05D0A"/>
    <w:rsid w:val="00C066DF"/>
    <w:rsid w:val="00C0700F"/>
    <w:rsid w:val="00C07614"/>
    <w:rsid w:val="00C076A3"/>
    <w:rsid w:val="00C119FC"/>
    <w:rsid w:val="00C11DD3"/>
    <w:rsid w:val="00C12E4C"/>
    <w:rsid w:val="00C130B0"/>
    <w:rsid w:val="00C14F4D"/>
    <w:rsid w:val="00C156CE"/>
    <w:rsid w:val="00C158D3"/>
    <w:rsid w:val="00C15906"/>
    <w:rsid w:val="00C169F6"/>
    <w:rsid w:val="00C16F9E"/>
    <w:rsid w:val="00C1739B"/>
    <w:rsid w:val="00C174F3"/>
    <w:rsid w:val="00C17585"/>
    <w:rsid w:val="00C177F0"/>
    <w:rsid w:val="00C17E76"/>
    <w:rsid w:val="00C20AA4"/>
    <w:rsid w:val="00C21493"/>
    <w:rsid w:val="00C21DFB"/>
    <w:rsid w:val="00C22C9B"/>
    <w:rsid w:val="00C23445"/>
    <w:rsid w:val="00C23751"/>
    <w:rsid w:val="00C23826"/>
    <w:rsid w:val="00C25139"/>
    <w:rsid w:val="00C25445"/>
    <w:rsid w:val="00C26AFF"/>
    <w:rsid w:val="00C26DE3"/>
    <w:rsid w:val="00C27083"/>
    <w:rsid w:val="00C276AA"/>
    <w:rsid w:val="00C31067"/>
    <w:rsid w:val="00C325BC"/>
    <w:rsid w:val="00C329D6"/>
    <w:rsid w:val="00C3388D"/>
    <w:rsid w:val="00C33DF7"/>
    <w:rsid w:val="00C34477"/>
    <w:rsid w:val="00C351A6"/>
    <w:rsid w:val="00C357B3"/>
    <w:rsid w:val="00C357FD"/>
    <w:rsid w:val="00C35B97"/>
    <w:rsid w:val="00C35E2B"/>
    <w:rsid w:val="00C364DC"/>
    <w:rsid w:val="00C36916"/>
    <w:rsid w:val="00C36FFA"/>
    <w:rsid w:val="00C37EA5"/>
    <w:rsid w:val="00C40059"/>
    <w:rsid w:val="00C41178"/>
    <w:rsid w:val="00C4150D"/>
    <w:rsid w:val="00C4159A"/>
    <w:rsid w:val="00C41C79"/>
    <w:rsid w:val="00C43849"/>
    <w:rsid w:val="00C445BC"/>
    <w:rsid w:val="00C4498D"/>
    <w:rsid w:val="00C45633"/>
    <w:rsid w:val="00C45CB0"/>
    <w:rsid w:val="00C45D4C"/>
    <w:rsid w:val="00C46507"/>
    <w:rsid w:val="00C465AA"/>
    <w:rsid w:val="00C466A1"/>
    <w:rsid w:val="00C46E33"/>
    <w:rsid w:val="00C46E57"/>
    <w:rsid w:val="00C46ECA"/>
    <w:rsid w:val="00C472D0"/>
    <w:rsid w:val="00C47D96"/>
    <w:rsid w:val="00C47EAF"/>
    <w:rsid w:val="00C509BA"/>
    <w:rsid w:val="00C50E3F"/>
    <w:rsid w:val="00C50F4F"/>
    <w:rsid w:val="00C50F65"/>
    <w:rsid w:val="00C511F1"/>
    <w:rsid w:val="00C5214E"/>
    <w:rsid w:val="00C52D37"/>
    <w:rsid w:val="00C547AA"/>
    <w:rsid w:val="00C54937"/>
    <w:rsid w:val="00C54BDF"/>
    <w:rsid w:val="00C5556D"/>
    <w:rsid w:val="00C55B17"/>
    <w:rsid w:val="00C56813"/>
    <w:rsid w:val="00C56BCB"/>
    <w:rsid w:val="00C56CD6"/>
    <w:rsid w:val="00C57CA1"/>
    <w:rsid w:val="00C6045F"/>
    <w:rsid w:val="00C60C32"/>
    <w:rsid w:val="00C60CC6"/>
    <w:rsid w:val="00C625B9"/>
    <w:rsid w:val="00C628C3"/>
    <w:rsid w:val="00C62D09"/>
    <w:rsid w:val="00C62D3C"/>
    <w:rsid w:val="00C63E3C"/>
    <w:rsid w:val="00C63F3C"/>
    <w:rsid w:val="00C6576B"/>
    <w:rsid w:val="00C65FC0"/>
    <w:rsid w:val="00C65FCD"/>
    <w:rsid w:val="00C667D4"/>
    <w:rsid w:val="00C67470"/>
    <w:rsid w:val="00C678A8"/>
    <w:rsid w:val="00C67B84"/>
    <w:rsid w:val="00C70097"/>
    <w:rsid w:val="00C701AC"/>
    <w:rsid w:val="00C708AF"/>
    <w:rsid w:val="00C71492"/>
    <w:rsid w:val="00C7149A"/>
    <w:rsid w:val="00C71594"/>
    <w:rsid w:val="00C71CD5"/>
    <w:rsid w:val="00C71E09"/>
    <w:rsid w:val="00C71E47"/>
    <w:rsid w:val="00C7222C"/>
    <w:rsid w:val="00C735FC"/>
    <w:rsid w:val="00C73C9C"/>
    <w:rsid w:val="00C73E7C"/>
    <w:rsid w:val="00C74753"/>
    <w:rsid w:val="00C74B1E"/>
    <w:rsid w:val="00C74FF9"/>
    <w:rsid w:val="00C7547D"/>
    <w:rsid w:val="00C755F6"/>
    <w:rsid w:val="00C75A97"/>
    <w:rsid w:val="00C75EB4"/>
    <w:rsid w:val="00C75F2B"/>
    <w:rsid w:val="00C763A0"/>
    <w:rsid w:val="00C76765"/>
    <w:rsid w:val="00C76AA4"/>
    <w:rsid w:val="00C80973"/>
    <w:rsid w:val="00C809CE"/>
    <w:rsid w:val="00C811B7"/>
    <w:rsid w:val="00C81754"/>
    <w:rsid w:val="00C81BE0"/>
    <w:rsid w:val="00C82E00"/>
    <w:rsid w:val="00C84B5B"/>
    <w:rsid w:val="00C84D36"/>
    <w:rsid w:val="00C84F26"/>
    <w:rsid w:val="00C855D0"/>
    <w:rsid w:val="00C85924"/>
    <w:rsid w:val="00C862B8"/>
    <w:rsid w:val="00C8680F"/>
    <w:rsid w:val="00C86A19"/>
    <w:rsid w:val="00C8721D"/>
    <w:rsid w:val="00C8751A"/>
    <w:rsid w:val="00C8753D"/>
    <w:rsid w:val="00C879D9"/>
    <w:rsid w:val="00C87C1B"/>
    <w:rsid w:val="00C87DD1"/>
    <w:rsid w:val="00C90432"/>
    <w:rsid w:val="00C90598"/>
    <w:rsid w:val="00C924BC"/>
    <w:rsid w:val="00C929AE"/>
    <w:rsid w:val="00C92E5E"/>
    <w:rsid w:val="00C93247"/>
    <w:rsid w:val="00C9325B"/>
    <w:rsid w:val="00C9325D"/>
    <w:rsid w:val="00C93810"/>
    <w:rsid w:val="00C93970"/>
    <w:rsid w:val="00C939C5"/>
    <w:rsid w:val="00C93F69"/>
    <w:rsid w:val="00C9442C"/>
    <w:rsid w:val="00C94496"/>
    <w:rsid w:val="00C95165"/>
    <w:rsid w:val="00C960BA"/>
    <w:rsid w:val="00C96609"/>
    <w:rsid w:val="00C96807"/>
    <w:rsid w:val="00C9778D"/>
    <w:rsid w:val="00C97889"/>
    <w:rsid w:val="00C97C3C"/>
    <w:rsid w:val="00CA0629"/>
    <w:rsid w:val="00CA0F13"/>
    <w:rsid w:val="00CA16D7"/>
    <w:rsid w:val="00CA32D7"/>
    <w:rsid w:val="00CA4478"/>
    <w:rsid w:val="00CA4F3B"/>
    <w:rsid w:val="00CA4F3E"/>
    <w:rsid w:val="00CA57DB"/>
    <w:rsid w:val="00CA5C6D"/>
    <w:rsid w:val="00CA6A10"/>
    <w:rsid w:val="00CA6C05"/>
    <w:rsid w:val="00CA70BC"/>
    <w:rsid w:val="00CB0135"/>
    <w:rsid w:val="00CB079E"/>
    <w:rsid w:val="00CB0AAD"/>
    <w:rsid w:val="00CB11C2"/>
    <w:rsid w:val="00CB158B"/>
    <w:rsid w:val="00CB1EA0"/>
    <w:rsid w:val="00CB1FC6"/>
    <w:rsid w:val="00CB24EE"/>
    <w:rsid w:val="00CB26F0"/>
    <w:rsid w:val="00CB27CC"/>
    <w:rsid w:val="00CB2863"/>
    <w:rsid w:val="00CB2AC6"/>
    <w:rsid w:val="00CB2E87"/>
    <w:rsid w:val="00CB480D"/>
    <w:rsid w:val="00CB496E"/>
    <w:rsid w:val="00CB4FFF"/>
    <w:rsid w:val="00CB54F4"/>
    <w:rsid w:val="00CB5946"/>
    <w:rsid w:val="00CB5BFA"/>
    <w:rsid w:val="00CB639D"/>
    <w:rsid w:val="00CB6439"/>
    <w:rsid w:val="00CB6E61"/>
    <w:rsid w:val="00CB7BD4"/>
    <w:rsid w:val="00CC07AB"/>
    <w:rsid w:val="00CC0D63"/>
    <w:rsid w:val="00CC0DB5"/>
    <w:rsid w:val="00CC20FF"/>
    <w:rsid w:val="00CC233D"/>
    <w:rsid w:val="00CC2EC7"/>
    <w:rsid w:val="00CC3251"/>
    <w:rsid w:val="00CC3BF3"/>
    <w:rsid w:val="00CC408D"/>
    <w:rsid w:val="00CC427B"/>
    <w:rsid w:val="00CC611E"/>
    <w:rsid w:val="00CC617B"/>
    <w:rsid w:val="00CC63A5"/>
    <w:rsid w:val="00CC7301"/>
    <w:rsid w:val="00CD002A"/>
    <w:rsid w:val="00CD0281"/>
    <w:rsid w:val="00CD03EC"/>
    <w:rsid w:val="00CD044B"/>
    <w:rsid w:val="00CD04E1"/>
    <w:rsid w:val="00CD0AD7"/>
    <w:rsid w:val="00CD1097"/>
    <w:rsid w:val="00CD1719"/>
    <w:rsid w:val="00CD183A"/>
    <w:rsid w:val="00CD2D3D"/>
    <w:rsid w:val="00CD2ED7"/>
    <w:rsid w:val="00CD37F4"/>
    <w:rsid w:val="00CD443D"/>
    <w:rsid w:val="00CD4563"/>
    <w:rsid w:val="00CD4F1D"/>
    <w:rsid w:val="00CD593E"/>
    <w:rsid w:val="00CD7D9A"/>
    <w:rsid w:val="00CD7FBE"/>
    <w:rsid w:val="00CE0755"/>
    <w:rsid w:val="00CE0E09"/>
    <w:rsid w:val="00CE0E9D"/>
    <w:rsid w:val="00CE1600"/>
    <w:rsid w:val="00CE1D34"/>
    <w:rsid w:val="00CE1D62"/>
    <w:rsid w:val="00CE21E3"/>
    <w:rsid w:val="00CE3BEC"/>
    <w:rsid w:val="00CE47EC"/>
    <w:rsid w:val="00CE509C"/>
    <w:rsid w:val="00CE5443"/>
    <w:rsid w:val="00CE559A"/>
    <w:rsid w:val="00CE61BD"/>
    <w:rsid w:val="00CE635C"/>
    <w:rsid w:val="00CE6618"/>
    <w:rsid w:val="00CE673F"/>
    <w:rsid w:val="00CE6B75"/>
    <w:rsid w:val="00CF000B"/>
    <w:rsid w:val="00CF01FA"/>
    <w:rsid w:val="00CF085C"/>
    <w:rsid w:val="00CF09A5"/>
    <w:rsid w:val="00CF0DEB"/>
    <w:rsid w:val="00CF0E8B"/>
    <w:rsid w:val="00CF1DE2"/>
    <w:rsid w:val="00CF2573"/>
    <w:rsid w:val="00CF43A1"/>
    <w:rsid w:val="00CF4E9C"/>
    <w:rsid w:val="00CF5611"/>
    <w:rsid w:val="00CF57DE"/>
    <w:rsid w:val="00CF60DC"/>
    <w:rsid w:val="00CF67EC"/>
    <w:rsid w:val="00CF68D1"/>
    <w:rsid w:val="00CF6C2C"/>
    <w:rsid w:val="00CF6DFE"/>
    <w:rsid w:val="00CF7075"/>
    <w:rsid w:val="00CF7D3A"/>
    <w:rsid w:val="00CF7EE6"/>
    <w:rsid w:val="00D005B5"/>
    <w:rsid w:val="00D01D2D"/>
    <w:rsid w:val="00D024A6"/>
    <w:rsid w:val="00D02824"/>
    <w:rsid w:val="00D02B9E"/>
    <w:rsid w:val="00D02C3C"/>
    <w:rsid w:val="00D02D3D"/>
    <w:rsid w:val="00D04C22"/>
    <w:rsid w:val="00D04F2B"/>
    <w:rsid w:val="00D05486"/>
    <w:rsid w:val="00D0590E"/>
    <w:rsid w:val="00D05CEF"/>
    <w:rsid w:val="00D07E7F"/>
    <w:rsid w:val="00D10F90"/>
    <w:rsid w:val="00D11561"/>
    <w:rsid w:val="00D1168E"/>
    <w:rsid w:val="00D11BA1"/>
    <w:rsid w:val="00D12071"/>
    <w:rsid w:val="00D1320A"/>
    <w:rsid w:val="00D13DA8"/>
    <w:rsid w:val="00D14435"/>
    <w:rsid w:val="00D14470"/>
    <w:rsid w:val="00D14CC0"/>
    <w:rsid w:val="00D14DF9"/>
    <w:rsid w:val="00D15DF7"/>
    <w:rsid w:val="00D16219"/>
    <w:rsid w:val="00D1627C"/>
    <w:rsid w:val="00D169BD"/>
    <w:rsid w:val="00D16D11"/>
    <w:rsid w:val="00D16D14"/>
    <w:rsid w:val="00D16F45"/>
    <w:rsid w:val="00D17747"/>
    <w:rsid w:val="00D17875"/>
    <w:rsid w:val="00D17C55"/>
    <w:rsid w:val="00D17E01"/>
    <w:rsid w:val="00D20363"/>
    <w:rsid w:val="00D212ED"/>
    <w:rsid w:val="00D214B2"/>
    <w:rsid w:val="00D217F7"/>
    <w:rsid w:val="00D21A4B"/>
    <w:rsid w:val="00D22709"/>
    <w:rsid w:val="00D22997"/>
    <w:rsid w:val="00D2330B"/>
    <w:rsid w:val="00D24838"/>
    <w:rsid w:val="00D24BAE"/>
    <w:rsid w:val="00D24DC4"/>
    <w:rsid w:val="00D2519B"/>
    <w:rsid w:val="00D25D48"/>
    <w:rsid w:val="00D260EB"/>
    <w:rsid w:val="00D26399"/>
    <w:rsid w:val="00D27EED"/>
    <w:rsid w:val="00D30986"/>
    <w:rsid w:val="00D32652"/>
    <w:rsid w:val="00D327B3"/>
    <w:rsid w:val="00D32823"/>
    <w:rsid w:val="00D32866"/>
    <w:rsid w:val="00D32C96"/>
    <w:rsid w:val="00D330E1"/>
    <w:rsid w:val="00D336FA"/>
    <w:rsid w:val="00D33723"/>
    <w:rsid w:val="00D33CDE"/>
    <w:rsid w:val="00D342E9"/>
    <w:rsid w:val="00D3573B"/>
    <w:rsid w:val="00D3588A"/>
    <w:rsid w:val="00D35B2D"/>
    <w:rsid w:val="00D35B75"/>
    <w:rsid w:val="00D360DB"/>
    <w:rsid w:val="00D364D6"/>
    <w:rsid w:val="00D3682A"/>
    <w:rsid w:val="00D369D5"/>
    <w:rsid w:val="00D37733"/>
    <w:rsid w:val="00D4053F"/>
    <w:rsid w:val="00D42157"/>
    <w:rsid w:val="00D42594"/>
    <w:rsid w:val="00D43264"/>
    <w:rsid w:val="00D432F4"/>
    <w:rsid w:val="00D435B4"/>
    <w:rsid w:val="00D43EA4"/>
    <w:rsid w:val="00D445DA"/>
    <w:rsid w:val="00D44F67"/>
    <w:rsid w:val="00D45118"/>
    <w:rsid w:val="00D456B8"/>
    <w:rsid w:val="00D45FF5"/>
    <w:rsid w:val="00D471EE"/>
    <w:rsid w:val="00D503AF"/>
    <w:rsid w:val="00D50CA0"/>
    <w:rsid w:val="00D50DC0"/>
    <w:rsid w:val="00D51220"/>
    <w:rsid w:val="00D5157F"/>
    <w:rsid w:val="00D51BDE"/>
    <w:rsid w:val="00D51CE0"/>
    <w:rsid w:val="00D51FD7"/>
    <w:rsid w:val="00D522A2"/>
    <w:rsid w:val="00D526D8"/>
    <w:rsid w:val="00D527EB"/>
    <w:rsid w:val="00D538C2"/>
    <w:rsid w:val="00D54CC2"/>
    <w:rsid w:val="00D54FEA"/>
    <w:rsid w:val="00D56226"/>
    <w:rsid w:val="00D5660A"/>
    <w:rsid w:val="00D5683C"/>
    <w:rsid w:val="00D57992"/>
    <w:rsid w:val="00D6068A"/>
    <w:rsid w:val="00D60895"/>
    <w:rsid w:val="00D609DD"/>
    <w:rsid w:val="00D62963"/>
    <w:rsid w:val="00D629C8"/>
    <w:rsid w:val="00D63930"/>
    <w:rsid w:val="00D63A96"/>
    <w:rsid w:val="00D63BAB"/>
    <w:rsid w:val="00D644F0"/>
    <w:rsid w:val="00D647E1"/>
    <w:rsid w:val="00D64C42"/>
    <w:rsid w:val="00D65205"/>
    <w:rsid w:val="00D656D6"/>
    <w:rsid w:val="00D65D7B"/>
    <w:rsid w:val="00D66748"/>
    <w:rsid w:val="00D67C51"/>
    <w:rsid w:val="00D70872"/>
    <w:rsid w:val="00D71603"/>
    <w:rsid w:val="00D723A0"/>
    <w:rsid w:val="00D72D09"/>
    <w:rsid w:val="00D72DC9"/>
    <w:rsid w:val="00D72F73"/>
    <w:rsid w:val="00D73580"/>
    <w:rsid w:val="00D73C39"/>
    <w:rsid w:val="00D74A0C"/>
    <w:rsid w:val="00D753A0"/>
    <w:rsid w:val="00D757EF"/>
    <w:rsid w:val="00D7634E"/>
    <w:rsid w:val="00D76C79"/>
    <w:rsid w:val="00D76D1C"/>
    <w:rsid w:val="00D8065D"/>
    <w:rsid w:val="00D80BE7"/>
    <w:rsid w:val="00D80FED"/>
    <w:rsid w:val="00D813F6"/>
    <w:rsid w:val="00D81F4C"/>
    <w:rsid w:val="00D823EE"/>
    <w:rsid w:val="00D82B67"/>
    <w:rsid w:val="00D82F54"/>
    <w:rsid w:val="00D830AA"/>
    <w:rsid w:val="00D832A7"/>
    <w:rsid w:val="00D83986"/>
    <w:rsid w:val="00D83CE9"/>
    <w:rsid w:val="00D84420"/>
    <w:rsid w:val="00D8444E"/>
    <w:rsid w:val="00D84613"/>
    <w:rsid w:val="00D84B13"/>
    <w:rsid w:val="00D8599A"/>
    <w:rsid w:val="00D85AA4"/>
    <w:rsid w:val="00D86998"/>
    <w:rsid w:val="00D87040"/>
    <w:rsid w:val="00D902BC"/>
    <w:rsid w:val="00D905E2"/>
    <w:rsid w:val="00D90621"/>
    <w:rsid w:val="00D91161"/>
    <w:rsid w:val="00D91263"/>
    <w:rsid w:val="00D926EE"/>
    <w:rsid w:val="00D93292"/>
    <w:rsid w:val="00D93B5D"/>
    <w:rsid w:val="00D93CE7"/>
    <w:rsid w:val="00D93D04"/>
    <w:rsid w:val="00D945F4"/>
    <w:rsid w:val="00D94790"/>
    <w:rsid w:val="00D94A0A"/>
    <w:rsid w:val="00D9541C"/>
    <w:rsid w:val="00D96084"/>
    <w:rsid w:val="00D9644B"/>
    <w:rsid w:val="00D9697E"/>
    <w:rsid w:val="00D96FF4"/>
    <w:rsid w:val="00D97A0F"/>
    <w:rsid w:val="00DA0C9B"/>
    <w:rsid w:val="00DA1873"/>
    <w:rsid w:val="00DA2223"/>
    <w:rsid w:val="00DA26D8"/>
    <w:rsid w:val="00DA2F86"/>
    <w:rsid w:val="00DA3036"/>
    <w:rsid w:val="00DA339A"/>
    <w:rsid w:val="00DA3765"/>
    <w:rsid w:val="00DA42F0"/>
    <w:rsid w:val="00DA4BC4"/>
    <w:rsid w:val="00DA5034"/>
    <w:rsid w:val="00DA51E6"/>
    <w:rsid w:val="00DA6AFC"/>
    <w:rsid w:val="00DA70D7"/>
    <w:rsid w:val="00DB22FB"/>
    <w:rsid w:val="00DB23AC"/>
    <w:rsid w:val="00DB4189"/>
    <w:rsid w:val="00DB42A8"/>
    <w:rsid w:val="00DB433D"/>
    <w:rsid w:val="00DB4389"/>
    <w:rsid w:val="00DB4786"/>
    <w:rsid w:val="00DB557E"/>
    <w:rsid w:val="00DB5DF8"/>
    <w:rsid w:val="00DB60B0"/>
    <w:rsid w:val="00DB7427"/>
    <w:rsid w:val="00DB7A37"/>
    <w:rsid w:val="00DC0240"/>
    <w:rsid w:val="00DC1A9A"/>
    <w:rsid w:val="00DC1D7F"/>
    <w:rsid w:val="00DC238E"/>
    <w:rsid w:val="00DC2AAB"/>
    <w:rsid w:val="00DC38EE"/>
    <w:rsid w:val="00DC3ED9"/>
    <w:rsid w:val="00DC43BB"/>
    <w:rsid w:val="00DC4CEB"/>
    <w:rsid w:val="00DC5690"/>
    <w:rsid w:val="00DC57C1"/>
    <w:rsid w:val="00DC5D83"/>
    <w:rsid w:val="00DC6177"/>
    <w:rsid w:val="00DC6F55"/>
    <w:rsid w:val="00DC7607"/>
    <w:rsid w:val="00DC7912"/>
    <w:rsid w:val="00DC7DB2"/>
    <w:rsid w:val="00DD0089"/>
    <w:rsid w:val="00DD0517"/>
    <w:rsid w:val="00DD098F"/>
    <w:rsid w:val="00DD26DF"/>
    <w:rsid w:val="00DD2CB9"/>
    <w:rsid w:val="00DD3C59"/>
    <w:rsid w:val="00DD4FD7"/>
    <w:rsid w:val="00DD52E6"/>
    <w:rsid w:val="00DD53D6"/>
    <w:rsid w:val="00DD5419"/>
    <w:rsid w:val="00DD5C4E"/>
    <w:rsid w:val="00DD6047"/>
    <w:rsid w:val="00DD65F6"/>
    <w:rsid w:val="00DD6F1A"/>
    <w:rsid w:val="00DD7483"/>
    <w:rsid w:val="00DD7ACC"/>
    <w:rsid w:val="00DD7AD1"/>
    <w:rsid w:val="00DE00FA"/>
    <w:rsid w:val="00DE069E"/>
    <w:rsid w:val="00DE1475"/>
    <w:rsid w:val="00DE22DB"/>
    <w:rsid w:val="00DE2772"/>
    <w:rsid w:val="00DE2930"/>
    <w:rsid w:val="00DE2A2E"/>
    <w:rsid w:val="00DE2ADB"/>
    <w:rsid w:val="00DE3AAF"/>
    <w:rsid w:val="00DE4419"/>
    <w:rsid w:val="00DE49BE"/>
    <w:rsid w:val="00DE4CC2"/>
    <w:rsid w:val="00DE7EAA"/>
    <w:rsid w:val="00DE7FDF"/>
    <w:rsid w:val="00DF02C9"/>
    <w:rsid w:val="00DF031A"/>
    <w:rsid w:val="00DF06CE"/>
    <w:rsid w:val="00DF0705"/>
    <w:rsid w:val="00DF0926"/>
    <w:rsid w:val="00DF1149"/>
    <w:rsid w:val="00DF125F"/>
    <w:rsid w:val="00DF1736"/>
    <w:rsid w:val="00DF1E1A"/>
    <w:rsid w:val="00DF2D7B"/>
    <w:rsid w:val="00DF31C8"/>
    <w:rsid w:val="00DF3A91"/>
    <w:rsid w:val="00DF4C7C"/>
    <w:rsid w:val="00DF4E63"/>
    <w:rsid w:val="00DF5C2D"/>
    <w:rsid w:val="00DF5EF6"/>
    <w:rsid w:val="00DF6E4E"/>
    <w:rsid w:val="00DF702F"/>
    <w:rsid w:val="00DF779F"/>
    <w:rsid w:val="00DF7989"/>
    <w:rsid w:val="00DF7BDF"/>
    <w:rsid w:val="00E00709"/>
    <w:rsid w:val="00E015AB"/>
    <w:rsid w:val="00E01AB3"/>
    <w:rsid w:val="00E01BB8"/>
    <w:rsid w:val="00E01E36"/>
    <w:rsid w:val="00E025A5"/>
    <w:rsid w:val="00E02A3C"/>
    <w:rsid w:val="00E02CF0"/>
    <w:rsid w:val="00E02EAD"/>
    <w:rsid w:val="00E031A4"/>
    <w:rsid w:val="00E03511"/>
    <w:rsid w:val="00E048C4"/>
    <w:rsid w:val="00E063FC"/>
    <w:rsid w:val="00E064C8"/>
    <w:rsid w:val="00E071A5"/>
    <w:rsid w:val="00E1004E"/>
    <w:rsid w:val="00E1083A"/>
    <w:rsid w:val="00E10E08"/>
    <w:rsid w:val="00E10E9B"/>
    <w:rsid w:val="00E11A46"/>
    <w:rsid w:val="00E121EF"/>
    <w:rsid w:val="00E128FF"/>
    <w:rsid w:val="00E13B6F"/>
    <w:rsid w:val="00E144D0"/>
    <w:rsid w:val="00E14869"/>
    <w:rsid w:val="00E159EC"/>
    <w:rsid w:val="00E1621A"/>
    <w:rsid w:val="00E16239"/>
    <w:rsid w:val="00E16919"/>
    <w:rsid w:val="00E16D50"/>
    <w:rsid w:val="00E1702C"/>
    <w:rsid w:val="00E1715D"/>
    <w:rsid w:val="00E17843"/>
    <w:rsid w:val="00E20D11"/>
    <w:rsid w:val="00E20F49"/>
    <w:rsid w:val="00E21C53"/>
    <w:rsid w:val="00E21DEB"/>
    <w:rsid w:val="00E23B68"/>
    <w:rsid w:val="00E24F45"/>
    <w:rsid w:val="00E25261"/>
    <w:rsid w:val="00E2555B"/>
    <w:rsid w:val="00E25E5B"/>
    <w:rsid w:val="00E26079"/>
    <w:rsid w:val="00E26ACD"/>
    <w:rsid w:val="00E26DD5"/>
    <w:rsid w:val="00E30053"/>
    <w:rsid w:val="00E314AC"/>
    <w:rsid w:val="00E32CD6"/>
    <w:rsid w:val="00E32D96"/>
    <w:rsid w:val="00E33095"/>
    <w:rsid w:val="00E3338C"/>
    <w:rsid w:val="00E338AE"/>
    <w:rsid w:val="00E33A90"/>
    <w:rsid w:val="00E347F3"/>
    <w:rsid w:val="00E36286"/>
    <w:rsid w:val="00E36B25"/>
    <w:rsid w:val="00E36E06"/>
    <w:rsid w:val="00E37BD5"/>
    <w:rsid w:val="00E37E19"/>
    <w:rsid w:val="00E4099B"/>
    <w:rsid w:val="00E41684"/>
    <w:rsid w:val="00E41CF5"/>
    <w:rsid w:val="00E436CC"/>
    <w:rsid w:val="00E436DE"/>
    <w:rsid w:val="00E43948"/>
    <w:rsid w:val="00E43C23"/>
    <w:rsid w:val="00E457BF"/>
    <w:rsid w:val="00E45818"/>
    <w:rsid w:val="00E45AFF"/>
    <w:rsid w:val="00E45B49"/>
    <w:rsid w:val="00E45B4F"/>
    <w:rsid w:val="00E45DA3"/>
    <w:rsid w:val="00E45ED4"/>
    <w:rsid w:val="00E465DD"/>
    <w:rsid w:val="00E46B80"/>
    <w:rsid w:val="00E46EDF"/>
    <w:rsid w:val="00E47401"/>
    <w:rsid w:val="00E505E7"/>
    <w:rsid w:val="00E53655"/>
    <w:rsid w:val="00E53AAA"/>
    <w:rsid w:val="00E53D8A"/>
    <w:rsid w:val="00E53EC1"/>
    <w:rsid w:val="00E54495"/>
    <w:rsid w:val="00E54BF0"/>
    <w:rsid w:val="00E56C6A"/>
    <w:rsid w:val="00E573FD"/>
    <w:rsid w:val="00E575E1"/>
    <w:rsid w:val="00E578BE"/>
    <w:rsid w:val="00E60294"/>
    <w:rsid w:val="00E60531"/>
    <w:rsid w:val="00E606CD"/>
    <w:rsid w:val="00E611F7"/>
    <w:rsid w:val="00E61C92"/>
    <w:rsid w:val="00E62176"/>
    <w:rsid w:val="00E62258"/>
    <w:rsid w:val="00E62C77"/>
    <w:rsid w:val="00E6361A"/>
    <w:rsid w:val="00E6390A"/>
    <w:rsid w:val="00E63F05"/>
    <w:rsid w:val="00E643B9"/>
    <w:rsid w:val="00E64FA6"/>
    <w:rsid w:val="00E65952"/>
    <w:rsid w:val="00E668C4"/>
    <w:rsid w:val="00E66930"/>
    <w:rsid w:val="00E66A3B"/>
    <w:rsid w:val="00E67719"/>
    <w:rsid w:val="00E705A1"/>
    <w:rsid w:val="00E71B6B"/>
    <w:rsid w:val="00E728C4"/>
    <w:rsid w:val="00E72D19"/>
    <w:rsid w:val="00E73677"/>
    <w:rsid w:val="00E73950"/>
    <w:rsid w:val="00E73996"/>
    <w:rsid w:val="00E73E06"/>
    <w:rsid w:val="00E74D3B"/>
    <w:rsid w:val="00E7568B"/>
    <w:rsid w:val="00E77686"/>
    <w:rsid w:val="00E779C6"/>
    <w:rsid w:val="00E77FA6"/>
    <w:rsid w:val="00E80188"/>
    <w:rsid w:val="00E805E3"/>
    <w:rsid w:val="00E81D56"/>
    <w:rsid w:val="00E82505"/>
    <w:rsid w:val="00E826B2"/>
    <w:rsid w:val="00E82D92"/>
    <w:rsid w:val="00E83764"/>
    <w:rsid w:val="00E83C06"/>
    <w:rsid w:val="00E84525"/>
    <w:rsid w:val="00E84679"/>
    <w:rsid w:val="00E84888"/>
    <w:rsid w:val="00E84B58"/>
    <w:rsid w:val="00E84DB6"/>
    <w:rsid w:val="00E851AD"/>
    <w:rsid w:val="00E8550A"/>
    <w:rsid w:val="00E8570C"/>
    <w:rsid w:val="00E85779"/>
    <w:rsid w:val="00E8787D"/>
    <w:rsid w:val="00E9084C"/>
    <w:rsid w:val="00E909D4"/>
    <w:rsid w:val="00E90D1F"/>
    <w:rsid w:val="00E90DC1"/>
    <w:rsid w:val="00E92190"/>
    <w:rsid w:val="00E942B9"/>
    <w:rsid w:val="00E943D9"/>
    <w:rsid w:val="00E95017"/>
    <w:rsid w:val="00E95BBA"/>
    <w:rsid w:val="00E95E72"/>
    <w:rsid w:val="00E976C7"/>
    <w:rsid w:val="00E9779C"/>
    <w:rsid w:val="00E978D6"/>
    <w:rsid w:val="00E97970"/>
    <w:rsid w:val="00E97AD4"/>
    <w:rsid w:val="00EA0DD2"/>
    <w:rsid w:val="00EA0E87"/>
    <w:rsid w:val="00EA1252"/>
    <w:rsid w:val="00EA1930"/>
    <w:rsid w:val="00EA19C7"/>
    <w:rsid w:val="00EA304F"/>
    <w:rsid w:val="00EA4090"/>
    <w:rsid w:val="00EA4616"/>
    <w:rsid w:val="00EA491C"/>
    <w:rsid w:val="00EA5038"/>
    <w:rsid w:val="00EA5470"/>
    <w:rsid w:val="00EA583F"/>
    <w:rsid w:val="00EA7138"/>
    <w:rsid w:val="00EA772C"/>
    <w:rsid w:val="00EA792E"/>
    <w:rsid w:val="00EA7F3C"/>
    <w:rsid w:val="00EB07B2"/>
    <w:rsid w:val="00EB0C75"/>
    <w:rsid w:val="00EB13B2"/>
    <w:rsid w:val="00EB21AB"/>
    <w:rsid w:val="00EB28B9"/>
    <w:rsid w:val="00EB29D5"/>
    <w:rsid w:val="00EB3112"/>
    <w:rsid w:val="00EB3C5B"/>
    <w:rsid w:val="00EB46A1"/>
    <w:rsid w:val="00EB49F8"/>
    <w:rsid w:val="00EB5939"/>
    <w:rsid w:val="00EB66CC"/>
    <w:rsid w:val="00EB6CB1"/>
    <w:rsid w:val="00EB6D0B"/>
    <w:rsid w:val="00EB7387"/>
    <w:rsid w:val="00EB790D"/>
    <w:rsid w:val="00EB7A49"/>
    <w:rsid w:val="00EB7B10"/>
    <w:rsid w:val="00EC029A"/>
    <w:rsid w:val="00EC0EB2"/>
    <w:rsid w:val="00EC1218"/>
    <w:rsid w:val="00EC1A9B"/>
    <w:rsid w:val="00EC1F5A"/>
    <w:rsid w:val="00EC2CB6"/>
    <w:rsid w:val="00EC514E"/>
    <w:rsid w:val="00EC537C"/>
    <w:rsid w:val="00EC54F3"/>
    <w:rsid w:val="00EC64F1"/>
    <w:rsid w:val="00EC65AE"/>
    <w:rsid w:val="00EC6882"/>
    <w:rsid w:val="00EC6EF7"/>
    <w:rsid w:val="00EC6F82"/>
    <w:rsid w:val="00EC7559"/>
    <w:rsid w:val="00EC77C6"/>
    <w:rsid w:val="00EC7E20"/>
    <w:rsid w:val="00ED0FF3"/>
    <w:rsid w:val="00ED10AC"/>
    <w:rsid w:val="00ED244F"/>
    <w:rsid w:val="00ED24F8"/>
    <w:rsid w:val="00ED2BFC"/>
    <w:rsid w:val="00ED3F9C"/>
    <w:rsid w:val="00ED4066"/>
    <w:rsid w:val="00ED4897"/>
    <w:rsid w:val="00ED4A63"/>
    <w:rsid w:val="00ED5775"/>
    <w:rsid w:val="00ED5E1C"/>
    <w:rsid w:val="00ED5F85"/>
    <w:rsid w:val="00ED6C06"/>
    <w:rsid w:val="00ED6FEB"/>
    <w:rsid w:val="00ED7E7E"/>
    <w:rsid w:val="00EE0CE7"/>
    <w:rsid w:val="00EE0EA8"/>
    <w:rsid w:val="00EE1163"/>
    <w:rsid w:val="00EE1343"/>
    <w:rsid w:val="00EE2294"/>
    <w:rsid w:val="00EE32D9"/>
    <w:rsid w:val="00EE43AE"/>
    <w:rsid w:val="00EE47F5"/>
    <w:rsid w:val="00EE5AB8"/>
    <w:rsid w:val="00EE5D35"/>
    <w:rsid w:val="00EE6794"/>
    <w:rsid w:val="00EE735A"/>
    <w:rsid w:val="00EE7D41"/>
    <w:rsid w:val="00EE7F59"/>
    <w:rsid w:val="00EF0E96"/>
    <w:rsid w:val="00EF107D"/>
    <w:rsid w:val="00EF14FA"/>
    <w:rsid w:val="00EF1AF1"/>
    <w:rsid w:val="00EF1C3C"/>
    <w:rsid w:val="00EF1FC0"/>
    <w:rsid w:val="00EF29C2"/>
    <w:rsid w:val="00EF3BC1"/>
    <w:rsid w:val="00EF3C20"/>
    <w:rsid w:val="00EF49D4"/>
    <w:rsid w:val="00EF4BB8"/>
    <w:rsid w:val="00EF56B6"/>
    <w:rsid w:val="00EF56E7"/>
    <w:rsid w:val="00EF6736"/>
    <w:rsid w:val="00EF6AF0"/>
    <w:rsid w:val="00EF6D56"/>
    <w:rsid w:val="00EF6F82"/>
    <w:rsid w:val="00EF7108"/>
    <w:rsid w:val="00EF7266"/>
    <w:rsid w:val="00EF72AD"/>
    <w:rsid w:val="00F00282"/>
    <w:rsid w:val="00F007D8"/>
    <w:rsid w:val="00F00A9D"/>
    <w:rsid w:val="00F00B86"/>
    <w:rsid w:val="00F01466"/>
    <w:rsid w:val="00F015B3"/>
    <w:rsid w:val="00F01C57"/>
    <w:rsid w:val="00F01CE8"/>
    <w:rsid w:val="00F02D05"/>
    <w:rsid w:val="00F03312"/>
    <w:rsid w:val="00F033F2"/>
    <w:rsid w:val="00F039DC"/>
    <w:rsid w:val="00F03AFD"/>
    <w:rsid w:val="00F03BF5"/>
    <w:rsid w:val="00F0492F"/>
    <w:rsid w:val="00F052D7"/>
    <w:rsid w:val="00F05523"/>
    <w:rsid w:val="00F05BFE"/>
    <w:rsid w:val="00F05EF7"/>
    <w:rsid w:val="00F064F3"/>
    <w:rsid w:val="00F06757"/>
    <w:rsid w:val="00F111E0"/>
    <w:rsid w:val="00F11270"/>
    <w:rsid w:val="00F11775"/>
    <w:rsid w:val="00F11C8B"/>
    <w:rsid w:val="00F11FF4"/>
    <w:rsid w:val="00F13109"/>
    <w:rsid w:val="00F13859"/>
    <w:rsid w:val="00F14C85"/>
    <w:rsid w:val="00F15CF3"/>
    <w:rsid w:val="00F1604D"/>
    <w:rsid w:val="00F165EC"/>
    <w:rsid w:val="00F17021"/>
    <w:rsid w:val="00F172F8"/>
    <w:rsid w:val="00F1787F"/>
    <w:rsid w:val="00F179BB"/>
    <w:rsid w:val="00F207F2"/>
    <w:rsid w:val="00F20911"/>
    <w:rsid w:val="00F20B60"/>
    <w:rsid w:val="00F21132"/>
    <w:rsid w:val="00F2151B"/>
    <w:rsid w:val="00F220B3"/>
    <w:rsid w:val="00F22D20"/>
    <w:rsid w:val="00F24460"/>
    <w:rsid w:val="00F25526"/>
    <w:rsid w:val="00F26664"/>
    <w:rsid w:val="00F26B66"/>
    <w:rsid w:val="00F3016B"/>
    <w:rsid w:val="00F30719"/>
    <w:rsid w:val="00F3202D"/>
    <w:rsid w:val="00F32207"/>
    <w:rsid w:val="00F322C9"/>
    <w:rsid w:val="00F324BD"/>
    <w:rsid w:val="00F33220"/>
    <w:rsid w:val="00F33488"/>
    <w:rsid w:val="00F3386F"/>
    <w:rsid w:val="00F3387F"/>
    <w:rsid w:val="00F33A15"/>
    <w:rsid w:val="00F3406B"/>
    <w:rsid w:val="00F37C43"/>
    <w:rsid w:val="00F40519"/>
    <w:rsid w:val="00F40D3B"/>
    <w:rsid w:val="00F41AB5"/>
    <w:rsid w:val="00F42B04"/>
    <w:rsid w:val="00F4307C"/>
    <w:rsid w:val="00F433E1"/>
    <w:rsid w:val="00F43AD9"/>
    <w:rsid w:val="00F43C4E"/>
    <w:rsid w:val="00F442BA"/>
    <w:rsid w:val="00F445ED"/>
    <w:rsid w:val="00F44ACC"/>
    <w:rsid w:val="00F4503A"/>
    <w:rsid w:val="00F4538A"/>
    <w:rsid w:val="00F4562D"/>
    <w:rsid w:val="00F45865"/>
    <w:rsid w:val="00F46059"/>
    <w:rsid w:val="00F46A71"/>
    <w:rsid w:val="00F476DA"/>
    <w:rsid w:val="00F47D44"/>
    <w:rsid w:val="00F518D3"/>
    <w:rsid w:val="00F5346D"/>
    <w:rsid w:val="00F551D5"/>
    <w:rsid w:val="00F56382"/>
    <w:rsid w:val="00F572A5"/>
    <w:rsid w:val="00F572CF"/>
    <w:rsid w:val="00F57B13"/>
    <w:rsid w:val="00F57D5E"/>
    <w:rsid w:val="00F6043A"/>
    <w:rsid w:val="00F60952"/>
    <w:rsid w:val="00F60A7D"/>
    <w:rsid w:val="00F60EC4"/>
    <w:rsid w:val="00F6117D"/>
    <w:rsid w:val="00F6158D"/>
    <w:rsid w:val="00F61D42"/>
    <w:rsid w:val="00F61DB4"/>
    <w:rsid w:val="00F62260"/>
    <w:rsid w:val="00F625B9"/>
    <w:rsid w:val="00F62D8B"/>
    <w:rsid w:val="00F6302D"/>
    <w:rsid w:val="00F64014"/>
    <w:rsid w:val="00F6509F"/>
    <w:rsid w:val="00F65F6A"/>
    <w:rsid w:val="00F65FDA"/>
    <w:rsid w:val="00F6681F"/>
    <w:rsid w:val="00F66DED"/>
    <w:rsid w:val="00F67123"/>
    <w:rsid w:val="00F67317"/>
    <w:rsid w:val="00F67DEF"/>
    <w:rsid w:val="00F7056F"/>
    <w:rsid w:val="00F72141"/>
    <w:rsid w:val="00F723DF"/>
    <w:rsid w:val="00F728B8"/>
    <w:rsid w:val="00F72C8E"/>
    <w:rsid w:val="00F73F2D"/>
    <w:rsid w:val="00F747BD"/>
    <w:rsid w:val="00F74A06"/>
    <w:rsid w:val="00F74E52"/>
    <w:rsid w:val="00F74FB9"/>
    <w:rsid w:val="00F75094"/>
    <w:rsid w:val="00F75952"/>
    <w:rsid w:val="00F77E3F"/>
    <w:rsid w:val="00F80FA6"/>
    <w:rsid w:val="00F81618"/>
    <w:rsid w:val="00F817E9"/>
    <w:rsid w:val="00F81F1C"/>
    <w:rsid w:val="00F8204C"/>
    <w:rsid w:val="00F82324"/>
    <w:rsid w:val="00F826DE"/>
    <w:rsid w:val="00F82B87"/>
    <w:rsid w:val="00F82FCA"/>
    <w:rsid w:val="00F83A9D"/>
    <w:rsid w:val="00F840AF"/>
    <w:rsid w:val="00F84D27"/>
    <w:rsid w:val="00F84DB8"/>
    <w:rsid w:val="00F8500A"/>
    <w:rsid w:val="00F854E3"/>
    <w:rsid w:val="00F85C3A"/>
    <w:rsid w:val="00F85C69"/>
    <w:rsid w:val="00F85DD9"/>
    <w:rsid w:val="00F8700F"/>
    <w:rsid w:val="00F907F1"/>
    <w:rsid w:val="00F911B0"/>
    <w:rsid w:val="00F919D7"/>
    <w:rsid w:val="00F91B01"/>
    <w:rsid w:val="00F91B86"/>
    <w:rsid w:val="00F920C5"/>
    <w:rsid w:val="00F920F7"/>
    <w:rsid w:val="00F922EF"/>
    <w:rsid w:val="00F930F6"/>
    <w:rsid w:val="00F93B5A"/>
    <w:rsid w:val="00F93EED"/>
    <w:rsid w:val="00F941B9"/>
    <w:rsid w:val="00F94282"/>
    <w:rsid w:val="00F94B99"/>
    <w:rsid w:val="00F954C0"/>
    <w:rsid w:val="00F967D5"/>
    <w:rsid w:val="00F971E0"/>
    <w:rsid w:val="00F97B94"/>
    <w:rsid w:val="00F97E84"/>
    <w:rsid w:val="00FA0C73"/>
    <w:rsid w:val="00FA1347"/>
    <w:rsid w:val="00FA1A73"/>
    <w:rsid w:val="00FA2278"/>
    <w:rsid w:val="00FA28A4"/>
    <w:rsid w:val="00FA3389"/>
    <w:rsid w:val="00FA493C"/>
    <w:rsid w:val="00FA4C7B"/>
    <w:rsid w:val="00FA60ED"/>
    <w:rsid w:val="00FA64AB"/>
    <w:rsid w:val="00FA7728"/>
    <w:rsid w:val="00FB0356"/>
    <w:rsid w:val="00FB1102"/>
    <w:rsid w:val="00FB1A69"/>
    <w:rsid w:val="00FB1BA3"/>
    <w:rsid w:val="00FB2154"/>
    <w:rsid w:val="00FB21AE"/>
    <w:rsid w:val="00FB36D4"/>
    <w:rsid w:val="00FB3C44"/>
    <w:rsid w:val="00FB4058"/>
    <w:rsid w:val="00FB43EE"/>
    <w:rsid w:val="00FB4652"/>
    <w:rsid w:val="00FB4F08"/>
    <w:rsid w:val="00FB54EB"/>
    <w:rsid w:val="00FB57E0"/>
    <w:rsid w:val="00FB6014"/>
    <w:rsid w:val="00FB67B0"/>
    <w:rsid w:val="00FB693A"/>
    <w:rsid w:val="00FB6DFA"/>
    <w:rsid w:val="00FB767D"/>
    <w:rsid w:val="00FB7E92"/>
    <w:rsid w:val="00FC09CE"/>
    <w:rsid w:val="00FC0DE0"/>
    <w:rsid w:val="00FC137C"/>
    <w:rsid w:val="00FC1F2B"/>
    <w:rsid w:val="00FC29E3"/>
    <w:rsid w:val="00FC2FA3"/>
    <w:rsid w:val="00FC3792"/>
    <w:rsid w:val="00FC37BC"/>
    <w:rsid w:val="00FC3856"/>
    <w:rsid w:val="00FC3ED6"/>
    <w:rsid w:val="00FC4552"/>
    <w:rsid w:val="00FC4D59"/>
    <w:rsid w:val="00FC525A"/>
    <w:rsid w:val="00FC52D0"/>
    <w:rsid w:val="00FC5AEC"/>
    <w:rsid w:val="00FC62DD"/>
    <w:rsid w:val="00FC760C"/>
    <w:rsid w:val="00FC7D20"/>
    <w:rsid w:val="00FD0404"/>
    <w:rsid w:val="00FD0904"/>
    <w:rsid w:val="00FD0D40"/>
    <w:rsid w:val="00FD1992"/>
    <w:rsid w:val="00FD2892"/>
    <w:rsid w:val="00FD2A46"/>
    <w:rsid w:val="00FD2DA6"/>
    <w:rsid w:val="00FD3330"/>
    <w:rsid w:val="00FD35AA"/>
    <w:rsid w:val="00FD5176"/>
    <w:rsid w:val="00FD57EB"/>
    <w:rsid w:val="00FD6239"/>
    <w:rsid w:val="00FD68D3"/>
    <w:rsid w:val="00FD7A15"/>
    <w:rsid w:val="00FD7B92"/>
    <w:rsid w:val="00FD7CAE"/>
    <w:rsid w:val="00FD7EBB"/>
    <w:rsid w:val="00FE13B2"/>
    <w:rsid w:val="00FE1972"/>
    <w:rsid w:val="00FE2184"/>
    <w:rsid w:val="00FE2900"/>
    <w:rsid w:val="00FE2B86"/>
    <w:rsid w:val="00FE2D29"/>
    <w:rsid w:val="00FE373B"/>
    <w:rsid w:val="00FE41ED"/>
    <w:rsid w:val="00FE50EA"/>
    <w:rsid w:val="00FE51C6"/>
    <w:rsid w:val="00FE552D"/>
    <w:rsid w:val="00FE55F1"/>
    <w:rsid w:val="00FE5D00"/>
    <w:rsid w:val="00FE634A"/>
    <w:rsid w:val="00FE63C1"/>
    <w:rsid w:val="00FE665A"/>
    <w:rsid w:val="00FE68CB"/>
    <w:rsid w:val="00FE7637"/>
    <w:rsid w:val="00FE7D1D"/>
    <w:rsid w:val="00FF0416"/>
    <w:rsid w:val="00FF08EB"/>
    <w:rsid w:val="00FF0C13"/>
    <w:rsid w:val="00FF13E1"/>
    <w:rsid w:val="00FF1531"/>
    <w:rsid w:val="00FF237F"/>
    <w:rsid w:val="00FF28FC"/>
    <w:rsid w:val="00FF363A"/>
    <w:rsid w:val="00FF387D"/>
    <w:rsid w:val="00FF3E20"/>
    <w:rsid w:val="00FF4169"/>
    <w:rsid w:val="00FF4856"/>
    <w:rsid w:val="00FF4D9C"/>
    <w:rsid w:val="00FF4E65"/>
    <w:rsid w:val="00FF5B67"/>
    <w:rsid w:val="00FF66B7"/>
    <w:rsid w:val="00FF705F"/>
    <w:rsid w:val="00FF71D7"/>
    <w:rsid w:val="00FF7405"/>
    <w:rsid w:val="00FF7480"/>
    <w:rsid w:val="00FF7A4E"/>
    <w:rsid w:val="00FF7CEB"/>
    <w:rsid w:val="010F4C3B"/>
    <w:rsid w:val="0119321F"/>
    <w:rsid w:val="013747FA"/>
    <w:rsid w:val="01582D67"/>
    <w:rsid w:val="01582E90"/>
    <w:rsid w:val="01C944D6"/>
    <w:rsid w:val="029B7D82"/>
    <w:rsid w:val="031D7F52"/>
    <w:rsid w:val="033E390B"/>
    <w:rsid w:val="03726617"/>
    <w:rsid w:val="03A6409F"/>
    <w:rsid w:val="044C7377"/>
    <w:rsid w:val="04DE6454"/>
    <w:rsid w:val="04F7440E"/>
    <w:rsid w:val="052908D1"/>
    <w:rsid w:val="061B4D44"/>
    <w:rsid w:val="06257F0F"/>
    <w:rsid w:val="062D4BF0"/>
    <w:rsid w:val="06401B37"/>
    <w:rsid w:val="065478D0"/>
    <w:rsid w:val="06836B5A"/>
    <w:rsid w:val="06862821"/>
    <w:rsid w:val="06FD269B"/>
    <w:rsid w:val="0703554D"/>
    <w:rsid w:val="07076919"/>
    <w:rsid w:val="07D40526"/>
    <w:rsid w:val="07FF179F"/>
    <w:rsid w:val="080B2BED"/>
    <w:rsid w:val="0825634E"/>
    <w:rsid w:val="083F3AD0"/>
    <w:rsid w:val="08514EBF"/>
    <w:rsid w:val="08964B56"/>
    <w:rsid w:val="08983B41"/>
    <w:rsid w:val="08A5752C"/>
    <w:rsid w:val="098145A1"/>
    <w:rsid w:val="09D71C06"/>
    <w:rsid w:val="0A0B29E7"/>
    <w:rsid w:val="0A60541B"/>
    <w:rsid w:val="0A6D18E6"/>
    <w:rsid w:val="0B00452C"/>
    <w:rsid w:val="0B332A74"/>
    <w:rsid w:val="0B704DF1"/>
    <w:rsid w:val="0C1307B9"/>
    <w:rsid w:val="0C2C7586"/>
    <w:rsid w:val="0C370DBE"/>
    <w:rsid w:val="0C981C46"/>
    <w:rsid w:val="0CB23082"/>
    <w:rsid w:val="0CE26070"/>
    <w:rsid w:val="0CF169E1"/>
    <w:rsid w:val="0D141257"/>
    <w:rsid w:val="0D1D3A97"/>
    <w:rsid w:val="0D3D6037"/>
    <w:rsid w:val="0D3E40DD"/>
    <w:rsid w:val="0D506F89"/>
    <w:rsid w:val="0D9553DC"/>
    <w:rsid w:val="0D990704"/>
    <w:rsid w:val="0DB03838"/>
    <w:rsid w:val="0DC70017"/>
    <w:rsid w:val="0E9B1118"/>
    <w:rsid w:val="0EC706AC"/>
    <w:rsid w:val="10290F17"/>
    <w:rsid w:val="10E315AE"/>
    <w:rsid w:val="11875489"/>
    <w:rsid w:val="11BD75F7"/>
    <w:rsid w:val="11D20CAA"/>
    <w:rsid w:val="125877C5"/>
    <w:rsid w:val="128A6FA8"/>
    <w:rsid w:val="12BF2EC2"/>
    <w:rsid w:val="130A1DF3"/>
    <w:rsid w:val="131D7930"/>
    <w:rsid w:val="13D943E4"/>
    <w:rsid w:val="1454100E"/>
    <w:rsid w:val="149E5266"/>
    <w:rsid w:val="14C605DC"/>
    <w:rsid w:val="151010D8"/>
    <w:rsid w:val="15155DFD"/>
    <w:rsid w:val="15687437"/>
    <w:rsid w:val="159502F2"/>
    <w:rsid w:val="15BA3057"/>
    <w:rsid w:val="15F824CD"/>
    <w:rsid w:val="160F1FCD"/>
    <w:rsid w:val="16B011C5"/>
    <w:rsid w:val="16E131A8"/>
    <w:rsid w:val="170A31EF"/>
    <w:rsid w:val="174D699D"/>
    <w:rsid w:val="17BD0180"/>
    <w:rsid w:val="17D86C35"/>
    <w:rsid w:val="17FB6CB7"/>
    <w:rsid w:val="18194181"/>
    <w:rsid w:val="18202D35"/>
    <w:rsid w:val="186526A7"/>
    <w:rsid w:val="18925599"/>
    <w:rsid w:val="18B21538"/>
    <w:rsid w:val="193276E7"/>
    <w:rsid w:val="1964413C"/>
    <w:rsid w:val="199159D2"/>
    <w:rsid w:val="1A27385F"/>
    <w:rsid w:val="1A987076"/>
    <w:rsid w:val="1AE42358"/>
    <w:rsid w:val="1B2209CA"/>
    <w:rsid w:val="1B334486"/>
    <w:rsid w:val="1B351FAC"/>
    <w:rsid w:val="1B8132DD"/>
    <w:rsid w:val="1B8A312C"/>
    <w:rsid w:val="1BFE6842"/>
    <w:rsid w:val="1C314E69"/>
    <w:rsid w:val="1C4C1C35"/>
    <w:rsid w:val="1C5E5533"/>
    <w:rsid w:val="1CA869B7"/>
    <w:rsid w:val="1D446BA8"/>
    <w:rsid w:val="1E637691"/>
    <w:rsid w:val="1EF06916"/>
    <w:rsid w:val="1F7114B1"/>
    <w:rsid w:val="1F772335"/>
    <w:rsid w:val="1F8D50F7"/>
    <w:rsid w:val="20082215"/>
    <w:rsid w:val="204909EE"/>
    <w:rsid w:val="205C7F71"/>
    <w:rsid w:val="206A6DBC"/>
    <w:rsid w:val="20A91472"/>
    <w:rsid w:val="214B5294"/>
    <w:rsid w:val="21607345"/>
    <w:rsid w:val="217E0359"/>
    <w:rsid w:val="21A414B1"/>
    <w:rsid w:val="22BA3FB4"/>
    <w:rsid w:val="23BD620D"/>
    <w:rsid w:val="24654026"/>
    <w:rsid w:val="24E62827"/>
    <w:rsid w:val="25876EC5"/>
    <w:rsid w:val="25D94D02"/>
    <w:rsid w:val="260929B3"/>
    <w:rsid w:val="26290702"/>
    <w:rsid w:val="27576948"/>
    <w:rsid w:val="28186EDD"/>
    <w:rsid w:val="283718EB"/>
    <w:rsid w:val="28BB61E6"/>
    <w:rsid w:val="29194841"/>
    <w:rsid w:val="29810EE0"/>
    <w:rsid w:val="29AF5A1E"/>
    <w:rsid w:val="2A5E463D"/>
    <w:rsid w:val="2A9A2ECB"/>
    <w:rsid w:val="2B4D3342"/>
    <w:rsid w:val="2B8858E1"/>
    <w:rsid w:val="2BAE144D"/>
    <w:rsid w:val="2C4018CE"/>
    <w:rsid w:val="2C6D3739"/>
    <w:rsid w:val="2C8903AA"/>
    <w:rsid w:val="2CE208C5"/>
    <w:rsid w:val="2D0F732D"/>
    <w:rsid w:val="2DDC6A1F"/>
    <w:rsid w:val="2E2E087B"/>
    <w:rsid w:val="2E422F06"/>
    <w:rsid w:val="2EA37EF1"/>
    <w:rsid w:val="2EA712F4"/>
    <w:rsid w:val="2EE45D6B"/>
    <w:rsid w:val="30A9679C"/>
    <w:rsid w:val="31867232"/>
    <w:rsid w:val="318C5249"/>
    <w:rsid w:val="32252D1E"/>
    <w:rsid w:val="324D69E2"/>
    <w:rsid w:val="3288085E"/>
    <w:rsid w:val="32F20BA1"/>
    <w:rsid w:val="33643017"/>
    <w:rsid w:val="33847839"/>
    <w:rsid w:val="33F236D3"/>
    <w:rsid w:val="33FE78CF"/>
    <w:rsid w:val="34C72572"/>
    <w:rsid w:val="34E02D4E"/>
    <w:rsid w:val="35D53D5B"/>
    <w:rsid w:val="35E51535"/>
    <w:rsid w:val="36576A13"/>
    <w:rsid w:val="36E844B8"/>
    <w:rsid w:val="3764637B"/>
    <w:rsid w:val="37C60704"/>
    <w:rsid w:val="38107BD1"/>
    <w:rsid w:val="3837221B"/>
    <w:rsid w:val="38AF0D4A"/>
    <w:rsid w:val="38D806EF"/>
    <w:rsid w:val="38F0068C"/>
    <w:rsid w:val="3A155656"/>
    <w:rsid w:val="3A410516"/>
    <w:rsid w:val="3A6E436D"/>
    <w:rsid w:val="3AB1332A"/>
    <w:rsid w:val="3D0A09CE"/>
    <w:rsid w:val="3D401ACB"/>
    <w:rsid w:val="3DAB1273"/>
    <w:rsid w:val="3E091A36"/>
    <w:rsid w:val="3F3F1F37"/>
    <w:rsid w:val="3FCE6B1A"/>
    <w:rsid w:val="4090144F"/>
    <w:rsid w:val="41176BA4"/>
    <w:rsid w:val="411906A5"/>
    <w:rsid w:val="41326E0A"/>
    <w:rsid w:val="41673815"/>
    <w:rsid w:val="41EC520B"/>
    <w:rsid w:val="420C7BE3"/>
    <w:rsid w:val="426D1828"/>
    <w:rsid w:val="43112BC6"/>
    <w:rsid w:val="431971B2"/>
    <w:rsid w:val="4359067E"/>
    <w:rsid w:val="43D06C52"/>
    <w:rsid w:val="43F918DC"/>
    <w:rsid w:val="444D0A3C"/>
    <w:rsid w:val="44764BDD"/>
    <w:rsid w:val="44AC2636"/>
    <w:rsid w:val="44B279C6"/>
    <w:rsid w:val="44DB4337"/>
    <w:rsid w:val="44F56185"/>
    <w:rsid w:val="452A2715"/>
    <w:rsid w:val="4570592F"/>
    <w:rsid w:val="45F750DC"/>
    <w:rsid w:val="45F87C5F"/>
    <w:rsid w:val="460470AC"/>
    <w:rsid w:val="47124020"/>
    <w:rsid w:val="471C48BF"/>
    <w:rsid w:val="47A345BE"/>
    <w:rsid w:val="47C0348A"/>
    <w:rsid w:val="47F15329"/>
    <w:rsid w:val="47FF3F1D"/>
    <w:rsid w:val="48394411"/>
    <w:rsid w:val="48713109"/>
    <w:rsid w:val="48812338"/>
    <w:rsid w:val="48F474A7"/>
    <w:rsid w:val="493D5E05"/>
    <w:rsid w:val="49A62ADD"/>
    <w:rsid w:val="49D9119A"/>
    <w:rsid w:val="4A3A04FF"/>
    <w:rsid w:val="4B294F47"/>
    <w:rsid w:val="4BA80925"/>
    <w:rsid w:val="4BB25D17"/>
    <w:rsid w:val="4C35509B"/>
    <w:rsid w:val="4C716A38"/>
    <w:rsid w:val="4C810DEE"/>
    <w:rsid w:val="4CBD0DAF"/>
    <w:rsid w:val="4D602DDB"/>
    <w:rsid w:val="4D896004"/>
    <w:rsid w:val="4DDA060D"/>
    <w:rsid w:val="4DF37745"/>
    <w:rsid w:val="4E47114A"/>
    <w:rsid w:val="4E78652E"/>
    <w:rsid w:val="4E996F9A"/>
    <w:rsid w:val="4F3D0EEC"/>
    <w:rsid w:val="4F445E63"/>
    <w:rsid w:val="4F463F80"/>
    <w:rsid w:val="4FC35807"/>
    <w:rsid w:val="50526F60"/>
    <w:rsid w:val="50FA6453"/>
    <w:rsid w:val="50FB7330"/>
    <w:rsid w:val="50FF5FD2"/>
    <w:rsid w:val="511B709B"/>
    <w:rsid w:val="512224E7"/>
    <w:rsid w:val="51371197"/>
    <w:rsid w:val="513D097F"/>
    <w:rsid w:val="51644DBE"/>
    <w:rsid w:val="52061D99"/>
    <w:rsid w:val="521E0C81"/>
    <w:rsid w:val="52491C87"/>
    <w:rsid w:val="535B19DB"/>
    <w:rsid w:val="539F0935"/>
    <w:rsid w:val="539F7CCA"/>
    <w:rsid w:val="53B4646A"/>
    <w:rsid w:val="54E57FC4"/>
    <w:rsid w:val="551840FE"/>
    <w:rsid w:val="55651104"/>
    <w:rsid w:val="55942F76"/>
    <w:rsid w:val="561F6DC0"/>
    <w:rsid w:val="56260894"/>
    <w:rsid w:val="562A7876"/>
    <w:rsid w:val="564E64E5"/>
    <w:rsid w:val="56A5281D"/>
    <w:rsid w:val="57027D77"/>
    <w:rsid w:val="574719F2"/>
    <w:rsid w:val="578E6EBB"/>
    <w:rsid w:val="580379AE"/>
    <w:rsid w:val="58A53B75"/>
    <w:rsid w:val="590D080B"/>
    <w:rsid w:val="598D6503"/>
    <w:rsid w:val="59A21099"/>
    <w:rsid w:val="59AE3EA5"/>
    <w:rsid w:val="59BD3B92"/>
    <w:rsid w:val="59DA0F3C"/>
    <w:rsid w:val="59DE7D0E"/>
    <w:rsid w:val="5A1C7AD8"/>
    <w:rsid w:val="5A985AD8"/>
    <w:rsid w:val="5B396CE8"/>
    <w:rsid w:val="5B3A6B8F"/>
    <w:rsid w:val="5B4C6A59"/>
    <w:rsid w:val="5BBD4587"/>
    <w:rsid w:val="5C700288"/>
    <w:rsid w:val="5C8232A9"/>
    <w:rsid w:val="5CBA1D36"/>
    <w:rsid w:val="5DDC5CDC"/>
    <w:rsid w:val="5DE707B8"/>
    <w:rsid w:val="5DF846D9"/>
    <w:rsid w:val="5E0E53A4"/>
    <w:rsid w:val="5EF26A00"/>
    <w:rsid w:val="5F180F96"/>
    <w:rsid w:val="5F8E7A85"/>
    <w:rsid w:val="5F8F1D8C"/>
    <w:rsid w:val="602F37F0"/>
    <w:rsid w:val="605B2359"/>
    <w:rsid w:val="607E659A"/>
    <w:rsid w:val="60B151FE"/>
    <w:rsid w:val="60C96FF5"/>
    <w:rsid w:val="611107E7"/>
    <w:rsid w:val="623470F6"/>
    <w:rsid w:val="625071AB"/>
    <w:rsid w:val="62A20F11"/>
    <w:rsid w:val="62A75AD7"/>
    <w:rsid w:val="62B360CF"/>
    <w:rsid w:val="632E6356"/>
    <w:rsid w:val="633B150C"/>
    <w:rsid w:val="64351535"/>
    <w:rsid w:val="643E488B"/>
    <w:rsid w:val="6472224A"/>
    <w:rsid w:val="65916012"/>
    <w:rsid w:val="65F11A83"/>
    <w:rsid w:val="66317E7A"/>
    <w:rsid w:val="664F0590"/>
    <w:rsid w:val="66BF3CF7"/>
    <w:rsid w:val="66C356BE"/>
    <w:rsid w:val="67B361C7"/>
    <w:rsid w:val="683372EA"/>
    <w:rsid w:val="68715DDA"/>
    <w:rsid w:val="687C07E7"/>
    <w:rsid w:val="688B4B10"/>
    <w:rsid w:val="68CC0DF4"/>
    <w:rsid w:val="69124C79"/>
    <w:rsid w:val="697D2D72"/>
    <w:rsid w:val="699A29CE"/>
    <w:rsid w:val="69A27A7A"/>
    <w:rsid w:val="69A83AD0"/>
    <w:rsid w:val="6A3C70E0"/>
    <w:rsid w:val="6B43196B"/>
    <w:rsid w:val="6B8579B3"/>
    <w:rsid w:val="6BB12D58"/>
    <w:rsid w:val="6C523D39"/>
    <w:rsid w:val="6CDD338E"/>
    <w:rsid w:val="6D377759"/>
    <w:rsid w:val="6D600F61"/>
    <w:rsid w:val="6DE531DE"/>
    <w:rsid w:val="6ED4144E"/>
    <w:rsid w:val="6F01462A"/>
    <w:rsid w:val="6F2A2D4B"/>
    <w:rsid w:val="6F2B3D4E"/>
    <w:rsid w:val="6F5E7163"/>
    <w:rsid w:val="6F8F1DA5"/>
    <w:rsid w:val="6FCD6F6C"/>
    <w:rsid w:val="6FE83076"/>
    <w:rsid w:val="71186BD3"/>
    <w:rsid w:val="71AC7B69"/>
    <w:rsid w:val="71BD5E6C"/>
    <w:rsid w:val="72347A3D"/>
    <w:rsid w:val="724E5424"/>
    <w:rsid w:val="72D16458"/>
    <w:rsid w:val="73AF3F96"/>
    <w:rsid w:val="73BE0056"/>
    <w:rsid w:val="73FD2654"/>
    <w:rsid w:val="74031DBD"/>
    <w:rsid w:val="74561198"/>
    <w:rsid w:val="747E1443"/>
    <w:rsid w:val="74A33886"/>
    <w:rsid w:val="75312E25"/>
    <w:rsid w:val="75592CF8"/>
    <w:rsid w:val="75B90985"/>
    <w:rsid w:val="761C4278"/>
    <w:rsid w:val="783D5F4D"/>
    <w:rsid w:val="785833BF"/>
    <w:rsid w:val="785D5512"/>
    <w:rsid w:val="786D3A9C"/>
    <w:rsid w:val="78B45D38"/>
    <w:rsid w:val="78E13777"/>
    <w:rsid w:val="7910408F"/>
    <w:rsid w:val="7985400B"/>
    <w:rsid w:val="798833E3"/>
    <w:rsid w:val="79AF0EFE"/>
    <w:rsid w:val="7A1D0D80"/>
    <w:rsid w:val="7A4B566C"/>
    <w:rsid w:val="7AAF39D3"/>
    <w:rsid w:val="7ADE0E8D"/>
    <w:rsid w:val="7B6F24AF"/>
    <w:rsid w:val="7B911884"/>
    <w:rsid w:val="7BBA24C3"/>
    <w:rsid w:val="7BC41F79"/>
    <w:rsid w:val="7C7F1DFA"/>
    <w:rsid w:val="7CD14B7F"/>
    <w:rsid w:val="7CF75111"/>
    <w:rsid w:val="7E0A1460"/>
    <w:rsid w:val="7E12157A"/>
    <w:rsid w:val="7EC668D6"/>
    <w:rsid w:val="7EF87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f" strokecolor="gray">
      <v:fill on="f"/>
      <v:stroke color="gray"/>
    </o:shapedefaults>
    <o:shapelayout v:ext="edit">
      <o:idmap v:ext="edit" data="2"/>
    </o:shapelayout>
  </w:shapeDefaults>
  <w:decimalSymbol w:val="."/>
  <w:listSeparator w:val=","/>
  <w14:docId w14:val="185E68EA"/>
  <w14:defaultImageDpi w14:val="32767"/>
  <w15:chartTrackingRefBased/>
  <w15:docId w15:val="{2A7ABE2B-74D7-4253-99A2-609345458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nhideWhenUsed="1"/>
    <w:lsdException w:name="toc 1" w:semiHidden="1" w:uiPriority="39"/>
    <w:lsdException w:name="toc 2" w:uiPriority="39"/>
    <w:lsdException w:name="toc 3" w:uiPriority="39"/>
    <w:lsdException w:name="annotation text" w:semiHidden="1"/>
    <w:lsdException w:name="header" w:uiPriority="99"/>
    <w:lsdException w:name="footer" w:uiPriority="99"/>
    <w:lsdException w:name="caption" w:semiHidden="1" w:unhideWhenUsed="1"/>
    <w:lsdException w:name="annotation reference" w:semiHidden="1"/>
    <w:lsdException w:name="Title" w:uiPriority="10"/>
    <w:lsdException w:name="Default Paragraph Font" w:semiHidden="1"/>
    <w:lsdException w:name="Hyperlink" w:uiPriority="99"/>
    <w:lsdException w:name="FollowedHyperlink" w:uiPriority="99"/>
    <w:lsdException w:name="Document Map" w:semiHidden="1"/>
    <w:lsdException w:name="HTML Top of Form" w:semiHidden="1" w:uiPriority="99" w:unhideWhenUsed="1"/>
    <w:lsdException w:name="HTML Bottom of Form" w:semiHidden="1" w:uiPriority="99" w:unhideWhenUsed="1"/>
    <w:lsdException w:name="Normal Table" w:semiHidden="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Table Grid" w:uiPriority="59"/>
    <w:lsdException w:name="Placeholder Text" w:semiHidden="1" w:uiPriority="99" w:unhideWhenUsed="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75A7C"/>
    <w:pPr>
      <w:widowControl w:val="0"/>
      <w:spacing w:line="300" w:lineRule="auto"/>
      <w:ind w:firstLineChars="200" w:firstLine="200"/>
      <w:jc w:val="both"/>
    </w:pPr>
    <w:rPr>
      <w:kern w:val="2"/>
      <w:sz w:val="24"/>
      <w:szCs w:val="24"/>
    </w:rPr>
  </w:style>
  <w:style w:type="paragraph" w:styleId="10">
    <w:name w:val="heading 1"/>
    <w:basedOn w:val="a"/>
    <w:next w:val="a"/>
    <w:link w:val="11"/>
    <w:qFormat/>
    <w:rsid w:val="005A2681"/>
    <w:pPr>
      <w:widowControl/>
      <w:numPr>
        <w:numId w:val="4"/>
      </w:numPr>
      <w:adjustRightInd w:val="0"/>
      <w:snapToGrid w:val="0"/>
      <w:spacing w:before="240" w:after="120" w:line="360" w:lineRule="auto"/>
      <w:ind w:firstLineChars="0"/>
      <w:jc w:val="center"/>
      <w:outlineLvl w:val="0"/>
    </w:pPr>
    <w:rPr>
      <w:rFonts w:ascii="Arial" w:eastAsia="黑体" w:hAnsi="Arial"/>
      <w:bCs/>
      <w:kern w:val="36"/>
      <w:sz w:val="32"/>
      <w:szCs w:val="36"/>
    </w:rPr>
  </w:style>
  <w:style w:type="paragraph" w:styleId="2">
    <w:name w:val="heading 2"/>
    <w:basedOn w:val="a"/>
    <w:next w:val="a"/>
    <w:link w:val="20"/>
    <w:qFormat/>
    <w:rsid w:val="00861E11"/>
    <w:pPr>
      <w:keepNext/>
      <w:keepLines/>
      <w:numPr>
        <w:ilvl w:val="1"/>
        <w:numId w:val="4"/>
      </w:numPr>
      <w:snapToGrid w:val="0"/>
      <w:spacing w:before="240" w:after="120" w:line="360" w:lineRule="auto"/>
      <w:ind w:firstLineChars="0"/>
      <w:outlineLvl w:val="1"/>
    </w:pPr>
    <w:rPr>
      <w:rFonts w:eastAsia="黑体"/>
      <w:sz w:val="28"/>
      <w:szCs w:val="32"/>
    </w:rPr>
  </w:style>
  <w:style w:type="paragraph" w:styleId="3">
    <w:name w:val="heading 3"/>
    <w:basedOn w:val="a"/>
    <w:next w:val="a"/>
    <w:link w:val="30"/>
    <w:qFormat/>
    <w:rsid w:val="00B75A7C"/>
    <w:pPr>
      <w:keepNext/>
      <w:keepLines/>
      <w:numPr>
        <w:ilvl w:val="2"/>
        <w:numId w:val="4"/>
      </w:numPr>
      <w:snapToGrid w:val="0"/>
      <w:spacing w:before="120" w:after="120" w:line="360" w:lineRule="auto"/>
      <w:ind w:firstLineChars="0"/>
      <w:outlineLvl w:val="2"/>
    </w:pPr>
    <w:rPr>
      <w:rFonts w:eastAsia="黑体"/>
      <w:bCs/>
    </w:rPr>
  </w:style>
  <w:style w:type="paragraph" w:styleId="4">
    <w:name w:val="heading 4"/>
    <w:basedOn w:val="a"/>
    <w:next w:val="a"/>
    <w:link w:val="40"/>
    <w:uiPriority w:val="9"/>
    <w:qFormat/>
    <w:rsid w:val="00580D38"/>
    <w:pPr>
      <w:keepNext/>
      <w:keepLines/>
      <w:numPr>
        <w:ilvl w:val="3"/>
        <w:numId w:val="4"/>
      </w:numPr>
      <w:spacing w:before="120" w:after="120" w:line="360" w:lineRule="auto"/>
      <w:ind w:firstLineChars="0"/>
      <w:jc w:val="left"/>
      <w:outlineLvl w:val="3"/>
    </w:pPr>
    <w:rPr>
      <w:rFonts w:eastAsia="黑体"/>
      <w:b/>
      <w:bCs/>
      <w:szCs w:val="21"/>
    </w:rPr>
  </w:style>
  <w:style w:type="paragraph" w:styleId="5">
    <w:name w:val="heading 5"/>
    <w:basedOn w:val="a"/>
    <w:next w:val="a"/>
    <w:link w:val="50"/>
    <w:uiPriority w:val="9"/>
    <w:semiHidden/>
    <w:unhideWhenUsed/>
    <w:qFormat/>
    <w:rsid w:val="00A92624"/>
    <w:pPr>
      <w:keepNext/>
      <w:keepLines/>
      <w:spacing w:before="280" w:after="290" w:line="376" w:lineRule="auto"/>
      <w:ind w:left="1008" w:firstLineChars="0" w:firstLine="0"/>
      <w:outlineLvl w:val="4"/>
    </w:pPr>
    <w:rPr>
      <w:b/>
      <w:bCs/>
      <w:sz w:val="28"/>
      <w:szCs w:val="28"/>
    </w:rPr>
  </w:style>
  <w:style w:type="paragraph" w:styleId="6">
    <w:name w:val="heading 6"/>
    <w:basedOn w:val="a"/>
    <w:next w:val="a"/>
    <w:link w:val="60"/>
    <w:uiPriority w:val="9"/>
    <w:semiHidden/>
    <w:unhideWhenUsed/>
    <w:qFormat/>
    <w:rsid w:val="00A92624"/>
    <w:pPr>
      <w:keepNext/>
      <w:keepLines/>
      <w:spacing w:before="240" w:after="64" w:line="320" w:lineRule="auto"/>
      <w:ind w:left="1152" w:firstLineChars="0" w:firstLine="0"/>
      <w:outlineLvl w:val="5"/>
    </w:pPr>
    <w:rPr>
      <w:rFonts w:ascii="等线 Light" w:eastAsia="等线 Light" w:hAnsi="等线 Light"/>
      <w:b/>
      <w:bCs/>
    </w:rPr>
  </w:style>
  <w:style w:type="paragraph" w:styleId="7">
    <w:name w:val="heading 7"/>
    <w:basedOn w:val="a"/>
    <w:next w:val="a"/>
    <w:link w:val="70"/>
    <w:uiPriority w:val="9"/>
    <w:semiHidden/>
    <w:unhideWhenUsed/>
    <w:qFormat/>
    <w:rsid w:val="00A92624"/>
    <w:pPr>
      <w:keepNext/>
      <w:keepLines/>
      <w:spacing w:before="240" w:after="64" w:line="320" w:lineRule="auto"/>
      <w:ind w:left="1296" w:firstLineChars="0" w:firstLine="0"/>
      <w:outlineLvl w:val="6"/>
    </w:pPr>
    <w:rPr>
      <w:b/>
      <w:bCs/>
    </w:rPr>
  </w:style>
  <w:style w:type="paragraph" w:styleId="8">
    <w:name w:val="heading 8"/>
    <w:basedOn w:val="a"/>
    <w:next w:val="a"/>
    <w:link w:val="80"/>
    <w:uiPriority w:val="9"/>
    <w:semiHidden/>
    <w:unhideWhenUsed/>
    <w:qFormat/>
    <w:rsid w:val="00A92624"/>
    <w:pPr>
      <w:keepNext/>
      <w:keepLines/>
      <w:spacing w:before="240" w:after="64" w:line="320" w:lineRule="auto"/>
      <w:ind w:left="1440" w:firstLineChars="0" w:firstLine="0"/>
      <w:outlineLvl w:val="7"/>
    </w:pPr>
    <w:rPr>
      <w:rFonts w:ascii="等线 Light" w:eastAsia="等线 Light" w:hAnsi="等线 Light"/>
    </w:rPr>
  </w:style>
  <w:style w:type="paragraph" w:styleId="9">
    <w:name w:val="heading 9"/>
    <w:aliases w:val="表格"/>
    <w:basedOn w:val="a"/>
    <w:next w:val="a"/>
    <w:link w:val="90"/>
    <w:rsid w:val="006C1550"/>
    <w:pPr>
      <w:ind w:firstLineChars="0" w:firstLine="0"/>
      <w:outlineLvl w:val="8"/>
    </w:pPr>
    <w:rPr>
      <w:szCs w:val="21"/>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
    <w:link w:val="10"/>
    <w:rsid w:val="005A2681"/>
    <w:rPr>
      <w:rFonts w:ascii="Arial" w:eastAsia="黑体" w:hAnsi="Arial"/>
      <w:bCs/>
      <w:kern w:val="36"/>
      <w:sz w:val="32"/>
      <w:szCs w:val="36"/>
    </w:rPr>
  </w:style>
  <w:style w:type="character" w:customStyle="1" w:styleId="20">
    <w:name w:val="标题 2 字符"/>
    <w:link w:val="2"/>
    <w:locked/>
    <w:rsid w:val="00861E11"/>
    <w:rPr>
      <w:rFonts w:eastAsia="黑体"/>
      <w:kern w:val="2"/>
      <w:sz w:val="28"/>
      <w:szCs w:val="32"/>
    </w:rPr>
  </w:style>
  <w:style w:type="character" w:customStyle="1" w:styleId="30">
    <w:name w:val="标题 3 字符"/>
    <w:link w:val="3"/>
    <w:rsid w:val="00B75A7C"/>
    <w:rPr>
      <w:rFonts w:eastAsia="黑体"/>
      <w:bCs/>
      <w:kern w:val="2"/>
      <w:sz w:val="24"/>
      <w:szCs w:val="24"/>
    </w:rPr>
  </w:style>
  <w:style w:type="paragraph" w:styleId="a3">
    <w:name w:val="Normal Indent"/>
    <w:basedOn w:val="a"/>
    <w:link w:val="a4"/>
    <w:pPr>
      <w:spacing w:line="264" w:lineRule="auto"/>
    </w:pPr>
    <w:rPr>
      <w:szCs w:val="20"/>
      <w:lang w:val="en-GB"/>
    </w:rPr>
  </w:style>
  <w:style w:type="paragraph" w:styleId="a5">
    <w:name w:val="Document Map"/>
    <w:basedOn w:val="a"/>
    <w:semiHidden/>
    <w:pPr>
      <w:shd w:val="clear" w:color="auto" w:fill="000080"/>
    </w:pPr>
  </w:style>
  <w:style w:type="paragraph" w:styleId="a6">
    <w:name w:val="annotation text"/>
    <w:basedOn w:val="a"/>
    <w:link w:val="a7"/>
    <w:semiHidden/>
    <w:pPr>
      <w:jc w:val="left"/>
    </w:pPr>
  </w:style>
  <w:style w:type="paragraph" w:styleId="a8">
    <w:name w:val="Body Text"/>
    <w:basedOn w:val="a"/>
    <w:link w:val="a9"/>
    <w:pPr>
      <w:spacing w:after="120"/>
    </w:pPr>
  </w:style>
  <w:style w:type="character" w:customStyle="1" w:styleId="a9">
    <w:name w:val="正文文本 字符"/>
    <w:link w:val="a8"/>
    <w:rPr>
      <w:kern w:val="2"/>
      <w:sz w:val="21"/>
      <w:szCs w:val="24"/>
    </w:rPr>
  </w:style>
  <w:style w:type="paragraph" w:styleId="aa">
    <w:name w:val="Body Text Indent"/>
    <w:basedOn w:val="a"/>
    <w:link w:val="ab"/>
    <w:pPr>
      <w:spacing w:after="120"/>
      <w:ind w:leftChars="200"/>
    </w:pPr>
  </w:style>
  <w:style w:type="character" w:customStyle="1" w:styleId="ab">
    <w:name w:val="正文文本缩进 字符"/>
    <w:link w:val="aa"/>
    <w:rPr>
      <w:rFonts w:eastAsia="宋体"/>
      <w:kern w:val="2"/>
      <w:sz w:val="21"/>
      <w:szCs w:val="24"/>
      <w:lang w:val="en-US" w:eastAsia="zh-CN" w:bidi="ar-SA"/>
    </w:rPr>
  </w:style>
  <w:style w:type="paragraph" w:styleId="ac">
    <w:name w:val="Plain Text"/>
    <w:basedOn w:val="a"/>
    <w:link w:val="ad"/>
    <w:rPr>
      <w:rFonts w:ascii="宋体" w:hAnsi="Courier New" w:cs="Courier New"/>
      <w:szCs w:val="21"/>
    </w:rPr>
  </w:style>
  <w:style w:type="character" w:customStyle="1" w:styleId="ad">
    <w:name w:val="纯文本 字符"/>
    <w:link w:val="ac"/>
    <w:rPr>
      <w:rFonts w:ascii="宋体" w:eastAsia="宋体" w:hAnsi="Courier New" w:cs="Courier New"/>
      <w:kern w:val="2"/>
      <w:sz w:val="21"/>
      <w:szCs w:val="21"/>
      <w:lang w:val="en-US" w:eastAsia="zh-CN" w:bidi="ar-SA"/>
    </w:rPr>
  </w:style>
  <w:style w:type="paragraph" w:styleId="ae">
    <w:name w:val="Date"/>
    <w:basedOn w:val="a"/>
    <w:next w:val="a"/>
    <w:pPr>
      <w:ind w:leftChars="2500" w:left="100"/>
    </w:pPr>
  </w:style>
  <w:style w:type="paragraph" w:styleId="21">
    <w:name w:val="Body Text Indent 2"/>
    <w:basedOn w:val="a"/>
    <w:link w:val="22"/>
    <w:pPr>
      <w:spacing w:after="120" w:line="480" w:lineRule="auto"/>
      <w:ind w:leftChars="200" w:left="420"/>
    </w:pPr>
  </w:style>
  <w:style w:type="character" w:customStyle="1" w:styleId="22">
    <w:name w:val="正文文本缩进 2 字符"/>
    <w:link w:val="21"/>
    <w:rPr>
      <w:rFonts w:eastAsia="宋体"/>
      <w:kern w:val="2"/>
      <w:sz w:val="21"/>
      <w:szCs w:val="24"/>
      <w:lang w:val="en-US" w:eastAsia="zh-CN" w:bidi="ar-SA"/>
    </w:rPr>
  </w:style>
  <w:style w:type="paragraph" w:styleId="af">
    <w:name w:val="Balloon Text"/>
    <w:basedOn w:val="a"/>
    <w:semiHidden/>
    <w:rPr>
      <w:sz w:val="18"/>
      <w:szCs w:val="18"/>
    </w:rPr>
  </w:style>
  <w:style w:type="paragraph" w:styleId="af0">
    <w:name w:val="footer"/>
    <w:aliases w:val="页脚 Char"/>
    <w:basedOn w:val="a"/>
    <w:link w:val="af1"/>
    <w:uiPriority w:val="99"/>
    <w:pPr>
      <w:tabs>
        <w:tab w:val="center" w:pos="4153"/>
        <w:tab w:val="right" w:pos="8306"/>
      </w:tabs>
      <w:snapToGrid w:val="0"/>
      <w:jc w:val="left"/>
    </w:pPr>
    <w:rPr>
      <w:sz w:val="18"/>
      <w:szCs w:val="18"/>
    </w:rPr>
  </w:style>
  <w:style w:type="character" w:customStyle="1" w:styleId="af1">
    <w:name w:val="页脚 字符"/>
    <w:aliases w:val="页脚 Char 字符"/>
    <w:link w:val="af0"/>
    <w:uiPriority w:val="99"/>
    <w:rPr>
      <w:kern w:val="2"/>
      <w:sz w:val="18"/>
      <w:szCs w:val="18"/>
    </w:rPr>
  </w:style>
  <w:style w:type="paragraph" w:styleId="af2">
    <w:name w:val="header"/>
    <w:basedOn w:val="a"/>
    <w:link w:val="af3"/>
    <w:uiPriority w:val="99"/>
    <w:rsid w:val="00637196"/>
    <w:pPr>
      <w:pBdr>
        <w:bottom w:val="double" w:sz="4" w:space="1" w:color="auto"/>
      </w:pBdr>
      <w:tabs>
        <w:tab w:val="center" w:pos="4153"/>
        <w:tab w:val="right" w:pos="8306"/>
      </w:tabs>
      <w:snapToGrid w:val="0"/>
      <w:spacing w:line="240" w:lineRule="auto"/>
      <w:ind w:firstLineChars="0" w:firstLine="0"/>
      <w:jc w:val="center"/>
    </w:pPr>
    <w:rPr>
      <w:rFonts w:eastAsia="楷体_GB2312"/>
      <w:sz w:val="21"/>
      <w:szCs w:val="18"/>
    </w:rPr>
  </w:style>
  <w:style w:type="character" w:customStyle="1" w:styleId="af3">
    <w:name w:val="页眉 字符"/>
    <w:link w:val="af2"/>
    <w:uiPriority w:val="99"/>
    <w:rsid w:val="00637196"/>
    <w:rPr>
      <w:rFonts w:eastAsia="楷体_GB2312"/>
      <w:kern w:val="2"/>
      <w:sz w:val="21"/>
      <w:szCs w:val="18"/>
    </w:rPr>
  </w:style>
  <w:style w:type="paragraph" w:styleId="TOC1">
    <w:name w:val="toc 1"/>
    <w:basedOn w:val="a"/>
    <w:next w:val="a"/>
    <w:uiPriority w:val="39"/>
    <w:rsid w:val="00C75F2B"/>
    <w:pPr>
      <w:spacing w:before="120" w:line="360" w:lineRule="auto"/>
      <w:ind w:firstLineChars="0" w:firstLine="0"/>
      <w:jc w:val="distribute"/>
    </w:pPr>
    <w:rPr>
      <w:rFonts w:hAnsi="宋体" w:cs="宋体"/>
      <w:b/>
      <w:szCs w:val="32"/>
    </w:rPr>
  </w:style>
  <w:style w:type="paragraph" w:styleId="af4">
    <w:name w:val="footnote text"/>
    <w:basedOn w:val="a"/>
    <w:link w:val="af5"/>
    <w:pPr>
      <w:snapToGrid w:val="0"/>
      <w:jc w:val="left"/>
    </w:pPr>
    <w:rPr>
      <w:sz w:val="18"/>
      <w:szCs w:val="18"/>
    </w:rPr>
  </w:style>
  <w:style w:type="character" w:customStyle="1" w:styleId="af5">
    <w:name w:val="脚注文本 字符"/>
    <w:link w:val="af4"/>
    <w:rPr>
      <w:kern w:val="2"/>
      <w:sz w:val="18"/>
      <w:szCs w:val="18"/>
    </w:rPr>
  </w:style>
  <w:style w:type="paragraph" w:styleId="af6">
    <w:name w:val="Normal (Web)"/>
    <w:basedOn w:val="a"/>
    <w:pPr>
      <w:widowControl/>
      <w:spacing w:before="240" w:after="240"/>
      <w:ind w:firstLine="480"/>
      <w:jc w:val="left"/>
    </w:pPr>
    <w:rPr>
      <w:rFonts w:ascii="宋体" w:hAnsi="宋体" w:cs="宋体"/>
      <w:kern w:val="0"/>
    </w:rPr>
  </w:style>
  <w:style w:type="paragraph" w:styleId="af7">
    <w:name w:val="annotation subject"/>
    <w:basedOn w:val="a6"/>
    <w:next w:val="a6"/>
    <w:semiHidden/>
    <w:rPr>
      <w:b/>
      <w:bCs/>
    </w:rPr>
  </w:style>
  <w:style w:type="table" w:styleId="af8">
    <w:name w:val="Table Grid"/>
    <w:basedOn w:val="a1"/>
    <w:uiPriority w:val="5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page number"/>
  </w:style>
  <w:style w:type="character" w:styleId="afa">
    <w:name w:val="FollowedHyperlink"/>
    <w:uiPriority w:val="99"/>
    <w:rPr>
      <w:color w:val="800080"/>
      <w:u w:val="single"/>
    </w:rPr>
  </w:style>
  <w:style w:type="character" w:styleId="afb">
    <w:name w:val="Hyperlink"/>
    <w:uiPriority w:val="99"/>
    <w:rPr>
      <w:color w:val="0000FF"/>
      <w:u w:val="single"/>
    </w:rPr>
  </w:style>
  <w:style w:type="character" w:styleId="afc">
    <w:name w:val="annotation reference"/>
    <w:semiHidden/>
    <w:rPr>
      <w:sz w:val="21"/>
      <w:szCs w:val="21"/>
    </w:rPr>
  </w:style>
  <w:style w:type="character" w:styleId="afd">
    <w:name w:val="footnote reference"/>
    <w:rPr>
      <w:vertAlign w:val="superscript"/>
    </w:rPr>
  </w:style>
  <w:style w:type="character" w:customStyle="1" w:styleId="PlainTextChar">
    <w:name w:val="Plain Text Char"/>
    <w:locked/>
    <w:rPr>
      <w:rFonts w:ascii="宋体" w:eastAsia="宋体" w:hAnsi="Courier New" w:cs="Courier New"/>
      <w:sz w:val="21"/>
      <w:szCs w:val="21"/>
    </w:rPr>
  </w:style>
  <w:style w:type="character" w:customStyle="1" w:styleId="CharChar5">
    <w:name w:val=" Char Char5"/>
    <w:rPr>
      <w:rFonts w:ascii="宋体" w:eastAsia="宋体" w:hAnsi="Courier New" w:cs="Courier New"/>
      <w:szCs w:val="21"/>
    </w:rPr>
  </w:style>
  <w:style w:type="character" w:customStyle="1" w:styleId="Heading2Char">
    <w:name w:val="Heading 2 Char"/>
    <w:locked/>
    <w:rPr>
      <w:rFonts w:eastAsia="方正准圆简体"/>
      <w:bCs/>
      <w:kern w:val="2"/>
      <w:sz w:val="32"/>
      <w:szCs w:val="32"/>
      <w:lang w:val="en-US" w:eastAsia="zh-CN" w:bidi="ar-SA"/>
    </w:rPr>
  </w:style>
  <w:style w:type="character" w:customStyle="1" w:styleId="apple-converted-space">
    <w:name w:val="apple-converted-space"/>
  </w:style>
  <w:style w:type="paragraph" w:customStyle="1" w:styleId="Char">
    <w:name w:val=" Char"/>
    <w:basedOn w:val="a"/>
    <w:pPr>
      <w:snapToGrid w:val="0"/>
      <w:spacing w:line="360" w:lineRule="auto"/>
    </w:pPr>
    <w:rPr>
      <w:rFonts w:eastAsia="仿宋_GB2312"/>
    </w:rPr>
  </w:style>
  <w:style w:type="paragraph" w:customStyle="1" w:styleId="afe">
    <w:name w:val="表头"/>
    <w:basedOn w:val="a"/>
    <w:link w:val="aff"/>
    <w:pPr>
      <w:spacing w:line="264" w:lineRule="auto"/>
      <w:jc w:val="center"/>
    </w:pPr>
    <w:rPr>
      <w:sz w:val="18"/>
      <w:szCs w:val="18"/>
    </w:rPr>
  </w:style>
  <w:style w:type="paragraph" w:customStyle="1" w:styleId="aff0">
    <w:name w:val="表中"/>
    <w:basedOn w:val="afe"/>
  </w:style>
  <w:style w:type="paragraph" w:customStyle="1" w:styleId="Normal">
    <w:name w:val="Normal"/>
    <w:link w:val="Normal0"/>
    <w:pPr>
      <w:widowControl w:val="0"/>
      <w:adjustRightInd w:val="0"/>
      <w:spacing w:line="360" w:lineRule="atLeast"/>
      <w:textAlignment w:val="baseline"/>
    </w:pPr>
    <w:rPr>
      <w:rFonts w:ascii="宋体"/>
      <w:sz w:val="24"/>
    </w:rPr>
  </w:style>
  <w:style w:type="paragraph" w:customStyle="1" w:styleId="Default">
    <w:name w:val="Default"/>
    <w:pPr>
      <w:widowControl w:val="0"/>
      <w:autoSpaceDE w:val="0"/>
      <w:autoSpaceDN w:val="0"/>
      <w:adjustRightInd w:val="0"/>
    </w:pPr>
    <w:rPr>
      <w:rFonts w:ascii="黑体" w:eastAsia="黑体" w:cs="黑体"/>
      <w:color w:val="000000"/>
      <w:sz w:val="24"/>
      <w:szCs w:val="24"/>
    </w:rPr>
  </w:style>
  <w:style w:type="paragraph" w:customStyle="1" w:styleId="aff1">
    <w:name w:val="英文摘要标题"/>
    <w:basedOn w:val="10"/>
    <w:link w:val="aff2"/>
    <w:qFormat/>
    <w:rsid w:val="00580D38"/>
    <w:rPr>
      <w:rFonts w:ascii="Times New Roman" w:hAnsi="Times New Roman"/>
      <w:b/>
      <w:lang w:val="en-GB"/>
    </w:rPr>
  </w:style>
  <w:style w:type="character" w:customStyle="1" w:styleId="aff2">
    <w:name w:val="英文摘要标题 字符"/>
    <w:link w:val="aff1"/>
    <w:rsid w:val="00580D38"/>
    <w:rPr>
      <w:rFonts w:ascii="Arial" w:eastAsia="黑体" w:hAnsi="Arial"/>
      <w:b/>
      <w:bCs/>
      <w:kern w:val="36"/>
      <w:sz w:val="32"/>
      <w:szCs w:val="36"/>
      <w:lang w:val="en-GB"/>
    </w:rPr>
  </w:style>
  <w:style w:type="paragraph" w:customStyle="1" w:styleId="aff3">
    <w:name w:val="关键词"/>
    <w:basedOn w:val="a3"/>
    <w:link w:val="aff4"/>
    <w:qFormat/>
    <w:rsid w:val="00580D38"/>
    <w:pPr>
      <w:snapToGrid w:val="0"/>
      <w:spacing w:before="120" w:line="300" w:lineRule="auto"/>
    </w:pPr>
    <w:rPr>
      <w:szCs w:val="24"/>
    </w:rPr>
  </w:style>
  <w:style w:type="character" w:customStyle="1" w:styleId="a4">
    <w:name w:val="正文缩进 字符"/>
    <w:link w:val="a3"/>
    <w:rsid w:val="00580D38"/>
    <w:rPr>
      <w:kern w:val="2"/>
      <w:sz w:val="24"/>
      <w:lang w:val="en-GB"/>
    </w:rPr>
  </w:style>
  <w:style w:type="character" w:customStyle="1" w:styleId="aff4">
    <w:name w:val="关键词 字符"/>
    <w:link w:val="aff3"/>
    <w:rsid w:val="00580D38"/>
    <w:rPr>
      <w:kern w:val="2"/>
      <w:sz w:val="24"/>
      <w:szCs w:val="24"/>
      <w:lang w:val="en-GB"/>
    </w:rPr>
  </w:style>
  <w:style w:type="paragraph" w:customStyle="1" w:styleId="aff5">
    <w:name w:val="其他标题"/>
    <w:basedOn w:val="10"/>
    <w:link w:val="aff6"/>
    <w:qFormat/>
    <w:rsid w:val="00A9460E"/>
    <w:rPr>
      <w:rFonts w:ascii="Times New Roman"/>
      <w:kern w:val="2"/>
      <w:szCs w:val="24"/>
    </w:rPr>
  </w:style>
  <w:style w:type="character" w:customStyle="1" w:styleId="Normal0">
    <w:name w:val="Normal 字符"/>
    <w:link w:val="Normal"/>
    <w:rsid w:val="005A2681"/>
    <w:rPr>
      <w:rFonts w:ascii="宋体"/>
      <w:sz w:val="24"/>
    </w:rPr>
  </w:style>
  <w:style w:type="character" w:customStyle="1" w:styleId="aff6">
    <w:name w:val="其他标题 字符"/>
    <w:link w:val="aff5"/>
    <w:rsid w:val="00A9460E"/>
    <w:rPr>
      <w:rFonts w:ascii="宋体" w:eastAsia="黑体" w:hAnsi="Arial"/>
      <w:bCs/>
      <w:kern w:val="2"/>
      <w:sz w:val="32"/>
      <w:szCs w:val="24"/>
    </w:rPr>
  </w:style>
  <w:style w:type="character" w:styleId="aff7">
    <w:name w:val="Placeholder Text"/>
    <w:uiPriority w:val="99"/>
    <w:unhideWhenUsed/>
    <w:rsid w:val="005A3DB9"/>
    <w:rPr>
      <w:color w:val="666666"/>
    </w:rPr>
  </w:style>
  <w:style w:type="character" w:customStyle="1" w:styleId="50">
    <w:name w:val="标题 5 字符"/>
    <w:link w:val="5"/>
    <w:uiPriority w:val="9"/>
    <w:semiHidden/>
    <w:rsid w:val="00A92624"/>
    <w:rPr>
      <w:b/>
      <w:bCs/>
      <w:kern w:val="2"/>
      <w:sz w:val="28"/>
      <w:szCs w:val="28"/>
    </w:rPr>
  </w:style>
  <w:style w:type="character" w:customStyle="1" w:styleId="60">
    <w:name w:val="标题 6 字符"/>
    <w:link w:val="6"/>
    <w:uiPriority w:val="9"/>
    <w:semiHidden/>
    <w:rsid w:val="00A92624"/>
    <w:rPr>
      <w:rFonts w:ascii="等线 Light" w:eastAsia="等线 Light" w:hAnsi="等线 Light"/>
      <w:b/>
      <w:bCs/>
      <w:kern w:val="2"/>
      <w:sz w:val="24"/>
      <w:szCs w:val="24"/>
    </w:rPr>
  </w:style>
  <w:style w:type="character" w:customStyle="1" w:styleId="70">
    <w:name w:val="标题 7 字符"/>
    <w:link w:val="7"/>
    <w:uiPriority w:val="9"/>
    <w:semiHidden/>
    <w:rsid w:val="00A92624"/>
    <w:rPr>
      <w:b/>
      <w:bCs/>
      <w:kern w:val="2"/>
      <w:sz w:val="24"/>
      <w:szCs w:val="24"/>
    </w:rPr>
  </w:style>
  <w:style w:type="character" w:customStyle="1" w:styleId="80">
    <w:name w:val="标题 8 字符"/>
    <w:link w:val="8"/>
    <w:uiPriority w:val="9"/>
    <w:semiHidden/>
    <w:rsid w:val="00A92624"/>
    <w:rPr>
      <w:rFonts w:ascii="等线 Light" w:eastAsia="等线 Light" w:hAnsi="等线 Light"/>
      <w:kern w:val="2"/>
      <w:sz w:val="24"/>
      <w:szCs w:val="24"/>
    </w:rPr>
  </w:style>
  <w:style w:type="character" w:customStyle="1" w:styleId="90">
    <w:name w:val="标题 9 字符"/>
    <w:aliases w:val="表格 字符"/>
    <w:link w:val="9"/>
    <w:rsid w:val="006C1550"/>
    <w:rPr>
      <w:kern w:val="2"/>
      <w:sz w:val="24"/>
      <w:szCs w:val="21"/>
    </w:rPr>
  </w:style>
  <w:style w:type="paragraph" w:customStyle="1" w:styleId="aff8">
    <w:name w:val="表题"/>
    <w:basedOn w:val="afe"/>
    <w:link w:val="aff9"/>
    <w:qFormat/>
    <w:rsid w:val="00C75F2B"/>
    <w:pPr>
      <w:spacing w:before="120" w:line="300" w:lineRule="auto"/>
      <w:ind w:firstLineChars="0" w:firstLine="0"/>
    </w:pPr>
    <w:rPr>
      <w:sz w:val="21"/>
      <w:szCs w:val="21"/>
    </w:rPr>
  </w:style>
  <w:style w:type="character" w:customStyle="1" w:styleId="aff">
    <w:name w:val="表头 字符"/>
    <w:link w:val="afe"/>
    <w:rsid w:val="00C75F2B"/>
    <w:rPr>
      <w:kern w:val="2"/>
      <w:sz w:val="18"/>
      <w:szCs w:val="18"/>
    </w:rPr>
  </w:style>
  <w:style w:type="character" w:customStyle="1" w:styleId="aff9">
    <w:name w:val="表题 字符"/>
    <w:link w:val="aff8"/>
    <w:rsid w:val="00C75F2B"/>
    <w:rPr>
      <w:kern w:val="2"/>
      <w:sz w:val="21"/>
      <w:szCs w:val="21"/>
    </w:rPr>
  </w:style>
  <w:style w:type="paragraph" w:customStyle="1" w:styleId="affa">
    <w:name w:val="表题英文"/>
    <w:basedOn w:val="aff8"/>
    <w:link w:val="affb"/>
    <w:qFormat/>
    <w:rsid w:val="00C75F2B"/>
    <w:pPr>
      <w:spacing w:before="0"/>
    </w:pPr>
  </w:style>
  <w:style w:type="character" w:customStyle="1" w:styleId="affb">
    <w:name w:val="表题英文 字符"/>
    <w:basedOn w:val="aff9"/>
    <w:link w:val="affa"/>
    <w:rsid w:val="00C75F2B"/>
    <w:rPr>
      <w:kern w:val="2"/>
      <w:sz w:val="21"/>
      <w:szCs w:val="21"/>
    </w:rPr>
  </w:style>
  <w:style w:type="paragraph" w:customStyle="1" w:styleId="affc">
    <w:name w:val="图题"/>
    <w:basedOn w:val="aff8"/>
    <w:link w:val="affd"/>
    <w:qFormat/>
    <w:rsid w:val="00C75F2B"/>
    <w:pPr>
      <w:spacing w:before="0"/>
    </w:pPr>
  </w:style>
  <w:style w:type="character" w:customStyle="1" w:styleId="affd">
    <w:name w:val="图题 字符"/>
    <w:basedOn w:val="aff9"/>
    <w:link w:val="affc"/>
    <w:rsid w:val="00C75F2B"/>
    <w:rPr>
      <w:kern w:val="2"/>
      <w:sz w:val="21"/>
      <w:szCs w:val="21"/>
    </w:rPr>
  </w:style>
  <w:style w:type="paragraph" w:customStyle="1" w:styleId="affe">
    <w:name w:val="图题英文"/>
    <w:basedOn w:val="affc"/>
    <w:link w:val="afff"/>
    <w:qFormat/>
    <w:rsid w:val="00C75F2B"/>
    <w:pPr>
      <w:spacing w:after="120"/>
    </w:pPr>
  </w:style>
  <w:style w:type="character" w:customStyle="1" w:styleId="afff">
    <w:name w:val="图题英文 字符"/>
    <w:basedOn w:val="affd"/>
    <w:link w:val="affe"/>
    <w:rsid w:val="00C75F2B"/>
    <w:rPr>
      <w:kern w:val="2"/>
      <w:sz w:val="21"/>
      <w:szCs w:val="21"/>
    </w:rPr>
  </w:style>
  <w:style w:type="paragraph" w:customStyle="1" w:styleId="afff0">
    <w:name w:val="表中文字"/>
    <w:basedOn w:val="affc"/>
    <w:link w:val="afff1"/>
    <w:qFormat/>
    <w:rsid w:val="00E73E06"/>
    <w:pPr>
      <w:spacing w:line="240" w:lineRule="auto"/>
    </w:pPr>
  </w:style>
  <w:style w:type="character" w:customStyle="1" w:styleId="afff1">
    <w:name w:val="表中文字 字符"/>
    <w:basedOn w:val="affd"/>
    <w:link w:val="afff0"/>
    <w:rsid w:val="00E73E06"/>
    <w:rPr>
      <w:kern w:val="2"/>
      <w:sz w:val="21"/>
      <w:szCs w:val="21"/>
    </w:rPr>
  </w:style>
  <w:style w:type="paragraph" w:styleId="TOC2">
    <w:name w:val="toc 2"/>
    <w:basedOn w:val="a"/>
    <w:next w:val="a"/>
    <w:autoRedefine/>
    <w:uiPriority w:val="39"/>
    <w:rsid w:val="00C75F2B"/>
    <w:pPr>
      <w:spacing w:line="360" w:lineRule="auto"/>
      <w:ind w:leftChars="200" w:left="200" w:firstLineChars="0" w:firstLine="0"/>
      <w:jc w:val="distribute"/>
    </w:pPr>
  </w:style>
  <w:style w:type="paragraph" w:styleId="TOC3">
    <w:name w:val="toc 3"/>
    <w:basedOn w:val="a"/>
    <w:next w:val="a"/>
    <w:autoRedefine/>
    <w:uiPriority w:val="39"/>
    <w:rsid w:val="00C75F2B"/>
    <w:pPr>
      <w:spacing w:line="360" w:lineRule="auto"/>
      <w:ind w:leftChars="400" w:left="400" w:firstLineChars="0" w:firstLine="0"/>
      <w:jc w:val="distribute"/>
    </w:pPr>
  </w:style>
  <w:style w:type="paragraph" w:customStyle="1" w:styleId="afff2">
    <w:name w:val="图清单"/>
    <w:basedOn w:val="a"/>
    <w:link w:val="afff3"/>
    <w:qFormat/>
    <w:rsid w:val="004643C9"/>
    <w:pPr>
      <w:ind w:firstLineChars="0" w:firstLine="0"/>
      <w:jc w:val="distribute"/>
    </w:pPr>
    <w:rPr>
      <w:lang w:val="en-GB"/>
    </w:rPr>
  </w:style>
  <w:style w:type="character" w:customStyle="1" w:styleId="afff3">
    <w:name w:val="图清单 字符"/>
    <w:link w:val="afff2"/>
    <w:rsid w:val="004643C9"/>
    <w:rPr>
      <w:kern w:val="2"/>
      <w:sz w:val="24"/>
      <w:szCs w:val="24"/>
      <w:lang w:val="en-GB"/>
    </w:rPr>
  </w:style>
  <w:style w:type="paragraph" w:styleId="afff4">
    <w:name w:val="Title"/>
    <w:basedOn w:val="a"/>
    <w:next w:val="a"/>
    <w:link w:val="afff5"/>
    <w:uiPriority w:val="10"/>
    <w:rsid w:val="004E5DDC"/>
    <w:pPr>
      <w:spacing w:before="240" w:after="60"/>
      <w:jc w:val="center"/>
      <w:outlineLvl w:val="0"/>
    </w:pPr>
    <w:rPr>
      <w:rFonts w:ascii="等线 Light" w:hAnsi="等线 Light"/>
      <w:b/>
      <w:bCs/>
      <w:sz w:val="32"/>
      <w:szCs w:val="32"/>
    </w:rPr>
  </w:style>
  <w:style w:type="character" w:customStyle="1" w:styleId="afff5">
    <w:name w:val="标题 字符"/>
    <w:link w:val="afff4"/>
    <w:uiPriority w:val="10"/>
    <w:rsid w:val="004E5DDC"/>
    <w:rPr>
      <w:rFonts w:ascii="等线 Light" w:hAnsi="等线 Light" w:cs="Times New Roman"/>
      <w:b/>
      <w:bCs/>
      <w:kern w:val="2"/>
      <w:sz w:val="32"/>
      <w:szCs w:val="32"/>
    </w:rPr>
  </w:style>
  <w:style w:type="paragraph" w:styleId="afff6">
    <w:name w:val="caption"/>
    <w:basedOn w:val="a"/>
    <w:next w:val="a"/>
    <w:unhideWhenUsed/>
    <w:rsid w:val="00A30F02"/>
    <w:rPr>
      <w:rFonts w:ascii="等线 Light" w:eastAsia="黑体" w:hAnsi="等线 Light"/>
      <w:sz w:val="20"/>
      <w:szCs w:val="20"/>
    </w:rPr>
  </w:style>
  <w:style w:type="table" w:styleId="afff7">
    <w:name w:val="Table Theme"/>
    <w:basedOn w:val="a1"/>
    <w:rsid w:val="006C1550"/>
    <w:pPr>
      <w:widowControl w:val="0"/>
      <w:spacing w:line="300" w:lineRule="auto"/>
      <w:ind w:firstLineChars="200" w:firstLine="20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批注文字 字符"/>
    <w:link w:val="a6"/>
    <w:semiHidden/>
    <w:rsid w:val="000E418C"/>
    <w:rPr>
      <w:kern w:val="2"/>
      <w:sz w:val="24"/>
      <w:szCs w:val="24"/>
    </w:rPr>
  </w:style>
  <w:style w:type="paragraph" w:customStyle="1" w:styleId="afff8">
    <w:name w:val="公式"/>
    <w:basedOn w:val="a"/>
    <w:link w:val="afff9"/>
    <w:qFormat/>
    <w:rsid w:val="00B31BA6"/>
    <w:pPr>
      <w:tabs>
        <w:tab w:val="center" w:pos="4253"/>
        <w:tab w:val="right" w:pos="8506"/>
      </w:tabs>
      <w:adjustRightInd w:val="0"/>
      <w:snapToGrid w:val="0"/>
      <w:ind w:firstLineChars="0" w:firstLine="0"/>
      <w:jc w:val="right"/>
      <w:textAlignment w:val="center"/>
    </w:pPr>
  </w:style>
  <w:style w:type="character" w:customStyle="1" w:styleId="afff9">
    <w:name w:val="公式 字符"/>
    <w:link w:val="afff8"/>
    <w:rsid w:val="00B31BA6"/>
    <w:rPr>
      <w:kern w:val="2"/>
      <w:sz w:val="24"/>
      <w:szCs w:val="24"/>
    </w:rPr>
  </w:style>
  <w:style w:type="paragraph" w:customStyle="1" w:styleId="afffa">
    <w:name w:val="图片"/>
    <w:basedOn w:val="affc"/>
    <w:next w:val="affc"/>
    <w:link w:val="afffb"/>
    <w:qFormat/>
    <w:rsid w:val="00B31BA6"/>
  </w:style>
  <w:style w:type="character" w:customStyle="1" w:styleId="afffb">
    <w:name w:val="图片 字符"/>
    <w:basedOn w:val="affd"/>
    <w:link w:val="afffa"/>
    <w:rsid w:val="00B31BA6"/>
    <w:rPr>
      <w:kern w:val="2"/>
      <w:sz w:val="21"/>
      <w:szCs w:val="21"/>
    </w:rPr>
  </w:style>
  <w:style w:type="character" w:customStyle="1" w:styleId="MTEquationSection">
    <w:name w:val="MTEquationSection"/>
    <w:rsid w:val="00BF4776"/>
    <w:rPr>
      <w:vanish/>
      <w:color w:val="FF0000"/>
      <w:sz w:val="32"/>
      <w:szCs w:val="32"/>
    </w:rPr>
  </w:style>
  <w:style w:type="numbering" w:customStyle="1" w:styleId="1">
    <w:name w:val="样式1"/>
    <w:uiPriority w:val="99"/>
    <w:rsid w:val="00240AD4"/>
    <w:pPr>
      <w:numPr>
        <w:numId w:val="10"/>
      </w:numPr>
    </w:pPr>
  </w:style>
  <w:style w:type="character" w:customStyle="1" w:styleId="40">
    <w:name w:val="标题 4 字符"/>
    <w:link w:val="4"/>
    <w:uiPriority w:val="9"/>
    <w:rsid w:val="00240AD4"/>
    <w:rPr>
      <w:rFonts w:eastAsia="黑体"/>
      <w:b/>
      <w:bCs/>
      <w:kern w:val="2"/>
      <w:sz w:val="24"/>
      <w:szCs w:val="21"/>
    </w:rPr>
  </w:style>
  <w:style w:type="character" w:styleId="afffc">
    <w:name w:val="Intense Emphasis"/>
    <w:uiPriority w:val="21"/>
    <w:rsid w:val="00240AD4"/>
    <w:rPr>
      <w:i/>
      <w:iCs/>
      <w:color w:val="4472C4"/>
    </w:rPr>
  </w:style>
  <w:style w:type="paragraph" w:customStyle="1" w:styleId="12">
    <w:name w:val="页眉1"/>
    <w:basedOn w:val="a"/>
    <w:link w:val="13"/>
    <w:qFormat/>
    <w:rsid w:val="00240AD4"/>
    <w:pPr>
      <w:pBdr>
        <w:bottom w:val="double" w:sz="4" w:space="1" w:color="auto"/>
      </w:pBdr>
      <w:spacing w:line="240" w:lineRule="auto"/>
      <w:ind w:firstLineChars="0" w:firstLine="0"/>
      <w:jc w:val="center"/>
      <w:textAlignment w:val="center"/>
    </w:pPr>
    <w:rPr>
      <w:rFonts w:eastAsia="楷体_GB2312"/>
      <w:sz w:val="21"/>
      <w:szCs w:val="22"/>
    </w:rPr>
  </w:style>
  <w:style w:type="character" w:customStyle="1" w:styleId="13">
    <w:name w:val="页眉1 字符"/>
    <w:link w:val="12"/>
    <w:rsid w:val="00240AD4"/>
    <w:rPr>
      <w:rFonts w:eastAsia="楷体_GB2312"/>
      <w:kern w:val="2"/>
      <w:sz w:val="21"/>
      <w:szCs w:val="22"/>
    </w:rPr>
  </w:style>
  <w:style w:type="paragraph" w:customStyle="1" w:styleId="41">
    <w:name w:val="标题4"/>
    <w:basedOn w:val="3"/>
    <w:link w:val="42"/>
    <w:rsid w:val="00240AD4"/>
    <w:pPr>
      <w:keepNext w:val="0"/>
      <w:keepLines w:val="0"/>
      <w:snapToGrid/>
      <w:spacing w:before="0" w:after="0" w:line="300" w:lineRule="auto"/>
      <w:jc w:val="left"/>
      <w:textAlignment w:val="center"/>
      <w:outlineLvl w:val="3"/>
    </w:pPr>
    <w:rPr>
      <w:szCs w:val="32"/>
    </w:rPr>
  </w:style>
  <w:style w:type="character" w:customStyle="1" w:styleId="42">
    <w:name w:val="标题4 字符"/>
    <w:link w:val="41"/>
    <w:rsid w:val="00240AD4"/>
    <w:rPr>
      <w:rFonts w:eastAsia="黑体"/>
      <w:bCs/>
      <w:kern w:val="2"/>
      <w:sz w:val="24"/>
      <w:szCs w:val="32"/>
    </w:rPr>
  </w:style>
  <w:style w:type="paragraph" w:customStyle="1" w:styleId="14">
    <w:name w:val="表格1"/>
    <w:basedOn w:val="afff8"/>
    <w:link w:val="15"/>
    <w:qFormat/>
    <w:rsid w:val="00240AD4"/>
    <w:pPr>
      <w:tabs>
        <w:tab w:val="clear" w:pos="8506"/>
        <w:tab w:val="right" w:pos="8505"/>
      </w:tabs>
      <w:overflowPunct w:val="0"/>
      <w:adjustRightInd/>
      <w:spacing w:line="240" w:lineRule="auto"/>
      <w:jc w:val="center"/>
    </w:pPr>
    <w:rPr>
      <w:kern w:val="0"/>
      <w:sz w:val="21"/>
      <w:szCs w:val="20"/>
    </w:rPr>
  </w:style>
  <w:style w:type="character" w:customStyle="1" w:styleId="15">
    <w:name w:val="表格1 字符"/>
    <w:link w:val="14"/>
    <w:rsid w:val="00240AD4"/>
    <w:rPr>
      <w:sz w:val="21"/>
    </w:rPr>
  </w:style>
  <w:style w:type="character" w:styleId="afffd">
    <w:name w:val="Unresolved Mention"/>
    <w:uiPriority w:val="99"/>
    <w:semiHidden/>
    <w:unhideWhenUsed/>
    <w:rsid w:val="005E304E"/>
    <w:rPr>
      <w:color w:val="605E5C"/>
      <w:shd w:val="clear" w:color="auto" w:fill="E1DFDD"/>
    </w:rPr>
  </w:style>
  <w:style w:type="paragraph" w:styleId="afffe">
    <w:name w:val="Revision"/>
    <w:hidden/>
    <w:uiPriority w:val="99"/>
    <w:unhideWhenUsed/>
    <w:rsid w:val="002E73F2"/>
    <w:rPr>
      <w:kern w:val="2"/>
      <w:sz w:val="24"/>
      <w:szCs w:val="24"/>
    </w:rPr>
  </w:style>
  <w:style w:type="paragraph" w:customStyle="1" w:styleId="affff">
    <w:name w:val="公式注释"/>
    <w:basedOn w:val="a"/>
    <w:link w:val="affff0"/>
    <w:qFormat/>
    <w:rsid w:val="00BE1F21"/>
    <w:pPr>
      <w:ind w:firstLineChars="0" w:firstLine="0"/>
    </w:pPr>
  </w:style>
  <w:style w:type="character" w:customStyle="1" w:styleId="affff0">
    <w:name w:val="公式注释 字符"/>
    <w:link w:val="affff"/>
    <w:rsid w:val="00BE1F21"/>
    <w:rPr>
      <w:kern w:val="2"/>
      <w:sz w:val="24"/>
      <w:szCs w:val="24"/>
    </w:rPr>
  </w:style>
  <w:style w:type="paragraph" w:customStyle="1" w:styleId="msonormal0">
    <w:name w:val="msonormal"/>
    <w:basedOn w:val="a"/>
    <w:rsid w:val="00B052B8"/>
    <w:pPr>
      <w:widowControl/>
      <w:spacing w:before="100" w:beforeAutospacing="1" w:after="100" w:afterAutospacing="1" w:line="240" w:lineRule="auto"/>
      <w:ind w:firstLineChars="0" w:firstLine="0"/>
      <w:jc w:val="left"/>
    </w:pPr>
    <w:rPr>
      <w:rFonts w:ascii="宋体" w:hAnsi="宋体" w:cs="宋体"/>
      <w:kern w:val="0"/>
    </w:rPr>
  </w:style>
  <w:style w:type="paragraph" w:customStyle="1" w:styleId="xl65">
    <w:name w:val="xl65"/>
    <w:basedOn w:val="a"/>
    <w:rsid w:val="00B052B8"/>
    <w:pPr>
      <w:widowControl/>
      <w:spacing w:before="100" w:beforeAutospacing="1" w:after="100" w:afterAutospacing="1" w:line="240" w:lineRule="auto"/>
      <w:ind w:firstLineChars="0" w:firstLine="0"/>
      <w:jc w:val="left"/>
      <w:textAlignment w:val="bottom"/>
    </w:pPr>
    <w:rPr>
      <w:rFonts w:ascii="宋体" w:hAnsi="宋体" w:cs="宋体"/>
      <w:kern w:val="0"/>
    </w:rPr>
  </w:style>
  <w:style w:type="paragraph" w:customStyle="1" w:styleId="font5">
    <w:name w:val="font5"/>
    <w:basedOn w:val="a"/>
    <w:rsid w:val="00811DD1"/>
    <w:pPr>
      <w:widowControl/>
      <w:spacing w:before="100" w:beforeAutospacing="1" w:after="100" w:afterAutospacing="1" w:line="240" w:lineRule="auto"/>
      <w:ind w:firstLineChars="0" w:firstLine="0"/>
      <w:jc w:val="left"/>
    </w:pPr>
    <w:rPr>
      <w:i/>
      <w:iCs/>
      <w:color w:val="000000"/>
      <w:kern w:val="0"/>
      <w:sz w:val="21"/>
      <w:szCs w:val="21"/>
    </w:rPr>
  </w:style>
  <w:style w:type="paragraph" w:customStyle="1" w:styleId="xl66">
    <w:name w:val="xl66"/>
    <w:basedOn w:val="a"/>
    <w:rsid w:val="00811DD1"/>
    <w:pPr>
      <w:widowControl/>
      <w:pBdr>
        <w:top w:val="single" w:sz="12" w:space="0" w:color="auto"/>
        <w:bottom w:val="single" w:sz="8" w:space="0" w:color="auto"/>
      </w:pBdr>
      <w:spacing w:before="100" w:beforeAutospacing="1" w:after="100" w:afterAutospacing="1" w:line="240" w:lineRule="auto"/>
      <w:ind w:firstLineChars="0" w:firstLine="0"/>
      <w:jc w:val="center"/>
    </w:pPr>
    <w:rPr>
      <w:i/>
      <w:iCs/>
      <w:kern w:val="0"/>
      <w:sz w:val="21"/>
      <w:szCs w:val="21"/>
    </w:rPr>
  </w:style>
  <w:style w:type="paragraph" w:customStyle="1" w:styleId="xl67">
    <w:name w:val="xl67"/>
    <w:basedOn w:val="a"/>
    <w:rsid w:val="00811DD1"/>
    <w:pPr>
      <w:widowControl/>
      <w:pBdr>
        <w:top w:val="single" w:sz="12" w:space="0" w:color="auto"/>
        <w:bottom w:val="single" w:sz="8" w:space="0" w:color="auto"/>
      </w:pBdr>
      <w:spacing w:before="100" w:beforeAutospacing="1" w:after="100" w:afterAutospacing="1" w:line="240" w:lineRule="auto"/>
      <w:ind w:firstLineChars="0" w:firstLine="0"/>
      <w:jc w:val="center"/>
    </w:pPr>
    <w:rPr>
      <w:kern w:val="0"/>
      <w:sz w:val="21"/>
      <w:szCs w:val="21"/>
    </w:rPr>
  </w:style>
  <w:style w:type="paragraph" w:customStyle="1" w:styleId="xl68">
    <w:name w:val="xl68"/>
    <w:basedOn w:val="a"/>
    <w:rsid w:val="00811DD1"/>
    <w:pPr>
      <w:widowControl/>
      <w:pBdr>
        <w:top w:val="single" w:sz="12" w:space="0" w:color="auto"/>
        <w:bottom w:val="single" w:sz="8" w:space="0" w:color="auto"/>
      </w:pBdr>
      <w:spacing w:before="100" w:beforeAutospacing="1" w:after="100" w:afterAutospacing="1" w:line="240" w:lineRule="auto"/>
      <w:ind w:firstLineChars="0" w:firstLine="0"/>
      <w:jc w:val="center"/>
    </w:pPr>
    <w:rPr>
      <w:rFonts w:ascii="宋体" w:hAnsi="宋体" w:cs="宋体"/>
      <w:kern w:val="0"/>
      <w:sz w:val="21"/>
      <w:szCs w:val="21"/>
    </w:rPr>
  </w:style>
  <w:style w:type="paragraph" w:customStyle="1" w:styleId="xl69">
    <w:name w:val="xl69"/>
    <w:basedOn w:val="a"/>
    <w:rsid w:val="00811DD1"/>
    <w:pPr>
      <w:widowControl/>
      <w:spacing w:before="100" w:beforeAutospacing="1" w:after="100" w:afterAutospacing="1" w:line="240" w:lineRule="auto"/>
      <w:ind w:firstLineChars="0" w:firstLine="0"/>
      <w:jc w:val="center"/>
    </w:pPr>
    <w:rPr>
      <w:kern w:val="0"/>
      <w:sz w:val="21"/>
      <w:szCs w:val="21"/>
    </w:rPr>
  </w:style>
  <w:style w:type="paragraph" w:customStyle="1" w:styleId="xl70">
    <w:name w:val="xl70"/>
    <w:basedOn w:val="a"/>
    <w:rsid w:val="00811DD1"/>
    <w:pPr>
      <w:widowControl/>
      <w:spacing w:before="100" w:beforeAutospacing="1" w:after="100" w:afterAutospacing="1" w:line="240" w:lineRule="auto"/>
      <w:ind w:firstLineChars="0" w:firstLine="0"/>
      <w:jc w:val="center"/>
    </w:pPr>
    <w:rPr>
      <w:kern w:val="0"/>
      <w:sz w:val="21"/>
      <w:szCs w:val="21"/>
    </w:rPr>
  </w:style>
  <w:style w:type="paragraph" w:customStyle="1" w:styleId="xl71">
    <w:name w:val="xl71"/>
    <w:basedOn w:val="a"/>
    <w:rsid w:val="00811DD1"/>
    <w:pPr>
      <w:widowControl/>
      <w:pBdr>
        <w:bottom w:val="single" w:sz="12" w:space="0" w:color="auto"/>
      </w:pBdr>
      <w:spacing w:before="100" w:beforeAutospacing="1" w:after="100" w:afterAutospacing="1" w:line="240" w:lineRule="auto"/>
      <w:ind w:firstLineChars="0" w:firstLine="0"/>
      <w:jc w:val="center"/>
    </w:pPr>
    <w:rPr>
      <w:kern w:val="0"/>
      <w:sz w:val="21"/>
      <w:szCs w:val="21"/>
    </w:rPr>
  </w:style>
  <w:style w:type="paragraph" w:customStyle="1" w:styleId="xl72">
    <w:name w:val="xl72"/>
    <w:basedOn w:val="a"/>
    <w:rsid w:val="00811DD1"/>
    <w:pPr>
      <w:widowControl/>
      <w:pBdr>
        <w:bottom w:val="single" w:sz="12" w:space="0" w:color="auto"/>
      </w:pBdr>
      <w:spacing w:before="100" w:beforeAutospacing="1" w:after="100" w:afterAutospacing="1" w:line="240" w:lineRule="auto"/>
      <w:ind w:firstLineChars="0" w:firstLine="0"/>
      <w:jc w:val="center"/>
    </w:pPr>
    <w:rPr>
      <w:kern w:val="0"/>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relyOnVML/>
  <w:allowPNG/>
  <w:targetScreenSz w:val="1152x882"/>
</w:webSettings>
</file>

<file path=word/_rels/document.xml.rels><?xml version="1.0" encoding="UTF-8" standalone="yes"?>
<Relationships xmlns="http://schemas.openxmlformats.org/package/2006/relationships"><Relationship Id="rId117" Type="http://schemas.openxmlformats.org/officeDocument/2006/relationships/image" Target="media/image51.png"/><Relationship Id="rId21" Type="http://schemas.openxmlformats.org/officeDocument/2006/relationships/header" Target="header9.xml"/><Relationship Id="rId42" Type="http://schemas.openxmlformats.org/officeDocument/2006/relationships/oleObject" Target="embeddings/oleObject2.bin"/><Relationship Id="rId63" Type="http://schemas.openxmlformats.org/officeDocument/2006/relationships/oleObject" Target="embeddings/oleObject10.bin"/><Relationship Id="rId84" Type="http://schemas.openxmlformats.org/officeDocument/2006/relationships/image" Target="media/image30.wmf"/><Relationship Id="rId16" Type="http://schemas.openxmlformats.org/officeDocument/2006/relationships/footer" Target="footer4.xml"/><Relationship Id="rId107" Type="http://schemas.openxmlformats.org/officeDocument/2006/relationships/oleObject" Target="embeddings/oleObject30.bin"/><Relationship Id="rId11" Type="http://schemas.openxmlformats.org/officeDocument/2006/relationships/footer" Target="footer2.xml"/><Relationship Id="rId32" Type="http://schemas.openxmlformats.org/officeDocument/2006/relationships/header" Target="header16.xml"/><Relationship Id="rId37" Type="http://schemas.openxmlformats.org/officeDocument/2006/relationships/image" Target="media/image5.png"/><Relationship Id="rId53" Type="http://schemas.openxmlformats.org/officeDocument/2006/relationships/image" Target="media/image13.wmf"/><Relationship Id="rId58" Type="http://schemas.openxmlformats.org/officeDocument/2006/relationships/oleObject" Target="embeddings/oleObject8.bin"/><Relationship Id="rId74" Type="http://schemas.openxmlformats.org/officeDocument/2006/relationships/image" Target="media/image24.png"/><Relationship Id="rId79" Type="http://schemas.openxmlformats.org/officeDocument/2006/relationships/image" Target="media/image27.png"/><Relationship Id="rId102" Type="http://schemas.openxmlformats.org/officeDocument/2006/relationships/image" Target="media/image40.wmf"/><Relationship Id="rId123" Type="http://schemas.openxmlformats.org/officeDocument/2006/relationships/image" Target="media/image57.png"/><Relationship Id="rId128" Type="http://schemas.openxmlformats.org/officeDocument/2006/relationships/header" Target="header18.xml"/><Relationship Id="rId5" Type="http://schemas.openxmlformats.org/officeDocument/2006/relationships/webSettings" Target="webSettings.xml"/><Relationship Id="rId90" Type="http://schemas.openxmlformats.org/officeDocument/2006/relationships/image" Target="media/image34.wmf"/><Relationship Id="rId95" Type="http://schemas.openxmlformats.org/officeDocument/2006/relationships/oleObject" Target="embeddings/oleObject24.bin"/><Relationship Id="rId22" Type="http://schemas.openxmlformats.org/officeDocument/2006/relationships/footer" Target="footer6.xml"/><Relationship Id="rId27" Type="http://schemas.openxmlformats.org/officeDocument/2006/relationships/header" Target="header14.xml"/><Relationship Id="rId43" Type="http://schemas.openxmlformats.org/officeDocument/2006/relationships/image" Target="media/image9.png"/><Relationship Id="rId48" Type="http://schemas.openxmlformats.org/officeDocument/2006/relationships/oleObject" Target="embeddings/oleObject3.bin"/><Relationship Id="rId64" Type="http://schemas.openxmlformats.org/officeDocument/2006/relationships/image" Target="media/image19.wmf"/><Relationship Id="rId69" Type="http://schemas.openxmlformats.org/officeDocument/2006/relationships/oleObject" Target="embeddings/oleObject13.bin"/><Relationship Id="rId113" Type="http://schemas.openxmlformats.org/officeDocument/2006/relationships/image" Target="media/image47.png"/><Relationship Id="rId118" Type="http://schemas.openxmlformats.org/officeDocument/2006/relationships/image" Target="media/image52.png"/><Relationship Id="rId80" Type="http://schemas.openxmlformats.org/officeDocument/2006/relationships/image" Target="media/image28.wmf"/><Relationship Id="rId85" Type="http://schemas.openxmlformats.org/officeDocument/2006/relationships/oleObject" Target="embeddings/oleObject20.bin"/><Relationship Id="rId12" Type="http://schemas.openxmlformats.org/officeDocument/2006/relationships/header" Target="header3.xml"/><Relationship Id="rId17" Type="http://schemas.openxmlformats.org/officeDocument/2006/relationships/footer" Target="footer5.xml"/><Relationship Id="rId33" Type="http://schemas.openxmlformats.org/officeDocument/2006/relationships/header" Target="header17.xml"/><Relationship Id="rId38" Type="http://schemas.openxmlformats.org/officeDocument/2006/relationships/image" Target="media/image6.png"/><Relationship Id="rId59" Type="http://schemas.openxmlformats.org/officeDocument/2006/relationships/image" Target="media/image16.wmf"/><Relationship Id="rId103" Type="http://schemas.openxmlformats.org/officeDocument/2006/relationships/oleObject" Target="embeddings/oleObject28.bin"/><Relationship Id="rId108" Type="http://schemas.openxmlformats.org/officeDocument/2006/relationships/image" Target="media/image43.wmf"/><Relationship Id="rId124" Type="http://schemas.openxmlformats.org/officeDocument/2006/relationships/image" Target="media/image58.emf"/><Relationship Id="rId129" Type="http://schemas.openxmlformats.org/officeDocument/2006/relationships/header" Target="header19.xml"/><Relationship Id="rId54" Type="http://schemas.openxmlformats.org/officeDocument/2006/relationships/oleObject" Target="embeddings/oleObject6.bin"/><Relationship Id="rId70" Type="http://schemas.openxmlformats.org/officeDocument/2006/relationships/image" Target="media/image22.wmf"/><Relationship Id="rId75" Type="http://schemas.openxmlformats.org/officeDocument/2006/relationships/image" Target="media/image25.wmf"/><Relationship Id="rId91" Type="http://schemas.openxmlformats.org/officeDocument/2006/relationships/oleObject" Target="embeddings/oleObject22.bin"/><Relationship Id="rId96" Type="http://schemas.openxmlformats.org/officeDocument/2006/relationships/image" Target="media/image37.wmf"/><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eader" Target="header10.xml"/><Relationship Id="rId28" Type="http://schemas.openxmlformats.org/officeDocument/2006/relationships/footer" Target="footer7.xml"/><Relationship Id="rId49" Type="http://schemas.openxmlformats.org/officeDocument/2006/relationships/image" Target="media/image11.wmf"/><Relationship Id="rId114" Type="http://schemas.openxmlformats.org/officeDocument/2006/relationships/image" Target="media/image48.png"/><Relationship Id="rId119" Type="http://schemas.openxmlformats.org/officeDocument/2006/relationships/image" Target="media/image53.png"/><Relationship Id="rId44" Type="http://schemas.openxmlformats.org/officeDocument/2006/relationships/comments" Target="comments.xml"/><Relationship Id="rId60" Type="http://schemas.openxmlformats.org/officeDocument/2006/relationships/oleObject" Target="embeddings/oleObject9.bin"/><Relationship Id="rId65" Type="http://schemas.openxmlformats.org/officeDocument/2006/relationships/oleObject" Target="embeddings/oleObject11.bin"/><Relationship Id="rId81" Type="http://schemas.openxmlformats.org/officeDocument/2006/relationships/oleObject" Target="embeddings/oleObject18.bin"/><Relationship Id="rId86" Type="http://schemas.openxmlformats.org/officeDocument/2006/relationships/image" Target="media/image31.wmf"/><Relationship Id="rId130" Type="http://schemas.openxmlformats.org/officeDocument/2006/relationships/header" Target="header20.xml"/><Relationship Id="rId13" Type="http://schemas.openxmlformats.org/officeDocument/2006/relationships/footer" Target="footer3.xml"/><Relationship Id="rId18" Type="http://schemas.openxmlformats.org/officeDocument/2006/relationships/header" Target="header6.xml"/><Relationship Id="rId39" Type="http://schemas.openxmlformats.org/officeDocument/2006/relationships/image" Target="media/image7.wmf"/><Relationship Id="rId109" Type="http://schemas.openxmlformats.org/officeDocument/2006/relationships/oleObject" Target="embeddings/oleObject31.bin"/><Relationship Id="rId34" Type="http://schemas.openxmlformats.org/officeDocument/2006/relationships/image" Target="media/image2.png"/><Relationship Id="rId50" Type="http://schemas.openxmlformats.org/officeDocument/2006/relationships/oleObject" Target="embeddings/oleObject4.bin"/><Relationship Id="rId55" Type="http://schemas.openxmlformats.org/officeDocument/2006/relationships/image" Target="media/image14.wmf"/><Relationship Id="rId76" Type="http://schemas.openxmlformats.org/officeDocument/2006/relationships/oleObject" Target="embeddings/oleObject16.bin"/><Relationship Id="rId97" Type="http://schemas.openxmlformats.org/officeDocument/2006/relationships/oleObject" Target="embeddings/oleObject25.bin"/><Relationship Id="rId104" Type="http://schemas.openxmlformats.org/officeDocument/2006/relationships/image" Target="media/image41.wmf"/><Relationship Id="rId120" Type="http://schemas.openxmlformats.org/officeDocument/2006/relationships/image" Target="media/image54.png"/><Relationship Id="rId125" Type="http://schemas.openxmlformats.org/officeDocument/2006/relationships/image" Target="media/image59.png"/><Relationship Id="rId7" Type="http://schemas.openxmlformats.org/officeDocument/2006/relationships/endnotes" Target="endnotes.xml"/><Relationship Id="rId71" Type="http://schemas.openxmlformats.org/officeDocument/2006/relationships/oleObject" Target="embeddings/oleObject14.bin"/><Relationship Id="rId92" Type="http://schemas.openxmlformats.org/officeDocument/2006/relationships/image" Target="media/image35.wmf"/><Relationship Id="rId2" Type="http://schemas.openxmlformats.org/officeDocument/2006/relationships/numbering" Target="numbering.xml"/><Relationship Id="rId29" Type="http://schemas.openxmlformats.org/officeDocument/2006/relationships/footer" Target="footer8.xml"/><Relationship Id="rId24" Type="http://schemas.openxmlformats.org/officeDocument/2006/relationships/header" Target="header11.xml"/><Relationship Id="rId40" Type="http://schemas.openxmlformats.org/officeDocument/2006/relationships/oleObject" Target="embeddings/oleObject1.bin"/><Relationship Id="rId45" Type="http://schemas.microsoft.com/office/2011/relationships/commentsExtended" Target="commentsExtended.xml"/><Relationship Id="rId66" Type="http://schemas.openxmlformats.org/officeDocument/2006/relationships/image" Target="media/image20.wmf"/><Relationship Id="rId87" Type="http://schemas.openxmlformats.org/officeDocument/2006/relationships/oleObject" Target="embeddings/oleObject21.bin"/><Relationship Id="rId110" Type="http://schemas.openxmlformats.org/officeDocument/2006/relationships/image" Target="media/image44.png"/><Relationship Id="rId115" Type="http://schemas.openxmlformats.org/officeDocument/2006/relationships/image" Target="media/image49.png"/><Relationship Id="rId131" Type="http://schemas.openxmlformats.org/officeDocument/2006/relationships/header" Target="header21.xml"/><Relationship Id="rId61" Type="http://schemas.openxmlformats.org/officeDocument/2006/relationships/image" Target="media/image17.png"/><Relationship Id="rId82" Type="http://schemas.openxmlformats.org/officeDocument/2006/relationships/image" Target="media/image29.wmf"/><Relationship Id="rId19" Type="http://schemas.openxmlformats.org/officeDocument/2006/relationships/header" Target="header7.xml"/><Relationship Id="rId14" Type="http://schemas.openxmlformats.org/officeDocument/2006/relationships/header" Target="header4.xml"/><Relationship Id="rId30" Type="http://schemas.openxmlformats.org/officeDocument/2006/relationships/image" Target="media/image1.png"/><Relationship Id="rId35" Type="http://schemas.openxmlformats.org/officeDocument/2006/relationships/image" Target="media/image3.png"/><Relationship Id="rId56" Type="http://schemas.openxmlformats.org/officeDocument/2006/relationships/oleObject" Target="embeddings/oleObject7.bin"/><Relationship Id="rId77" Type="http://schemas.openxmlformats.org/officeDocument/2006/relationships/image" Target="media/image26.wmf"/><Relationship Id="rId100" Type="http://schemas.openxmlformats.org/officeDocument/2006/relationships/image" Target="media/image39.wmf"/><Relationship Id="rId105" Type="http://schemas.openxmlformats.org/officeDocument/2006/relationships/oleObject" Target="embeddings/oleObject29.bin"/><Relationship Id="rId126" Type="http://schemas.openxmlformats.org/officeDocument/2006/relationships/image" Target="media/image60.png"/><Relationship Id="rId8" Type="http://schemas.openxmlformats.org/officeDocument/2006/relationships/header" Target="header1.xml"/><Relationship Id="rId51" Type="http://schemas.openxmlformats.org/officeDocument/2006/relationships/image" Target="media/image12.wmf"/><Relationship Id="rId72" Type="http://schemas.openxmlformats.org/officeDocument/2006/relationships/image" Target="media/image23.wmf"/><Relationship Id="rId93" Type="http://schemas.openxmlformats.org/officeDocument/2006/relationships/oleObject" Target="embeddings/oleObject23.bin"/><Relationship Id="rId98" Type="http://schemas.openxmlformats.org/officeDocument/2006/relationships/image" Target="media/image38.wmf"/><Relationship Id="rId121" Type="http://schemas.openxmlformats.org/officeDocument/2006/relationships/image" Target="media/image55.png"/><Relationship Id="rId3" Type="http://schemas.openxmlformats.org/officeDocument/2006/relationships/styles" Target="styles.xml"/><Relationship Id="rId25" Type="http://schemas.openxmlformats.org/officeDocument/2006/relationships/header" Target="header12.xml"/><Relationship Id="rId46" Type="http://schemas.microsoft.com/office/2016/09/relationships/commentsIds" Target="commentsIds.xml"/><Relationship Id="rId67" Type="http://schemas.openxmlformats.org/officeDocument/2006/relationships/oleObject" Target="embeddings/oleObject12.bin"/><Relationship Id="rId116" Type="http://schemas.openxmlformats.org/officeDocument/2006/relationships/image" Target="media/image50.png"/><Relationship Id="rId20" Type="http://schemas.openxmlformats.org/officeDocument/2006/relationships/header" Target="header8.xml"/><Relationship Id="rId41" Type="http://schemas.openxmlformats.org/officeDocument/2006/relationships/image" Target="media/image8.wmf"/><Relationship Id="rId62" Type="http://schemas.openxmlformats.org/officeDocument/2006/relationships/image" Target="media/image18.wmf"/><Relationship Id="rId83" Type="http://schemas.openxmlformats.org/officeDocument/2006/relationships/oleObject" Target="embeddings/oleObject19.bin"/><Relationship Id="rId88" Type="http://schemas.openxmlformats.org/officeDocument/2006/relationships/image" Target="media/image32.png"/><Relationship Id="rId111" Type="http://schemas.openxmlformats.org/officeDocument/2006/relationships/image" Target="media/image45.png"/><Relationship Id="rId132" Type="http://schemas.openxmlformats.org/officeDocument/2006/relationships/fontTable" Target="fontTable.xml"/><Relationship Id="rId15" Type="http://schemas.openxmlformats.org/officeDocument/2006/relationships/header" Target="header5.xml"/><Relationship Id="rId36" Type="http://schemas.openxmlformats.org/officeDocument/2006/relationships/image" Target="media/image4.png"/><Relationship Id="rId57" Type="http://schemas.openxmlformats.org/officeDocument/2006/relationships/image" Target="media/image15.wmf"/><Relationship Id="rId106" Type="http://schemas.openxmlformats.org/officeDocument/2006/relationships/image" Target="media/image42.wmf"/><Relationship Id="rId127" Type="http://schemas.openxmlformats.org/officeDocument/2006/relationships/image" Target="media/image61.png"/><Relationship Id="rId10" Type="http://schemas.openxmlformats.org/officeDocument/2006/relationships/footer" Target="footer1.xml"/><Relationship Id="rId31" Type="http://schemas.openxmlformats.org/officeDocument/2006/relationships/header" Target="header15.xml"/><Relationship Id="rId52" Type="http://schemas.openxmlformats.org/officeDocument/2006/relationships/oleObject" Target="embeddings/oleObject5.bin"/><Relationship Id="rId73" Type="http://schemas.openxmlformats.org/officeDocument/2006/relationships/oleObject" Target="embeddings/oleObject15.bin"/><Relationship Id="rId78" Type="http://schemas.openxmlformats.org/officeDocument/2006/relationships/oleObject" Target="embeddings/oleObject17.bin"/><Relationship Id="rId94" Type="http://schemas.openxmlformats.org/officeDocument/2006/relationships/image" Target="media/image36.wmf"/><Relationship Id="rId99" Type="http://schemas.openxmlformats.org/officeDocument/2006/relationships/oleObject" Target="embeddings/oleObject26.bin"/><Relationship Id="rId101" Type="http://schemas.openxmlformats.org/officeDocument/2006/relationships/oleObject" Target="embeddings/oleObject27.bin"/><Relationship Id="rId122" Type="http://schemas.openxmlformats.org/officeDocument/2006/relationships/image" Target="media/image56.png"/><Relationship Id="rId4" Type="http://schemas.openxmlformats.org/officeDocument/2006/relationships/settings" Target="settings.xml"/><Relationship Id="rId9" Type="http://schemas.openxmlformats.org/officeDocument/2006/relationships/header" Target="header2.xml"/><Relationship Id="rId26" Type="http://schemas.openxmlformats.org/officeDocument/2006/relationships/header" Target="header13.xml"/><Relationship Id="rId47" Type="http://schemas.openxmlformats.org/officeDocument/2006/relationships/image" Target="media/image10.wmf"/><Relationship Id="rId68" Type="http://schemas.openxmlformats.org/officeDocument/2006/relationships/image" Target="media/image21.wmf"/><Relationship Id="rId89" Type="http://schemas.openxmlformats.org/officeDocument/2006/relationships/image" Target="media/image33.png"/><Relationship Id="rId112" Type="http://schemas.openxmlformats.org/officeDocument/2006/relationships/image" Target="media/image46.png"/><Relationship Id="rId133"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320291-03A2-4CF4-B54E-40454AEE0D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84</Pages>
  <Words>23734</Words>
  <Characters>27770</Characters>
  <Application>Microsoft Office Word</Application>
  <DocSecurity>0</DocSecurity>
  <Lines>1157</Lines>
  <Paragraphs>757</Paragraphs>
  <ScaleCrop>false</ScaleCrop>
  <Company>cumtb</Company>
  <LinksUpToDate>false</LinksUpToDate>
  <CharactersWithSpaces>50747</CharactersWithSpaces>
  <SharedDoc>false</SharedDoc>
  <HLinks>
    <vt:vector size="366" baseType="variant">
      <vt:variant>
        <vt:i4>2031671</vt:i4>
      </vt:variant>
      <vt:variant>
        <vt:i4>372</vt:i4>
      </vt:variant>
      <vt:variant>
        <vt:i4>0</vt:i4>
      </vt:variant>
      <vt:variant>
        <vt:i4>5</vt:i4>
      </vt:variant>
      <vt:variant>
        <vt:lpwstr/>
      </vt:variant>
      <vt:variant>
        <vt:lpwstr>_Toc221200480</vt:lpwstr>
      </vt:variant>
      <vt:variant>
        <vt:i4>1048631</vt:i4>
      </vt:variant>
      <vt:variant>
        <vt:i4>366</vt:i4>
      </vt:variant>
      <vt:variant>
        <vt:i4>0</vt:i4>
      </vt:variant>
      <vt:variant>
        <vt:i4>5</vt:i4>
      </vt:variant>
      <vt:variant>
        <vt:lpwstr/>
      </vt:variant>
      <vt:variant>
        <vt:lpwstr>_Toc221200479</vt:lpwstr>
      </vt:variant>
      <vt:variant>
        <vt:i4>1048631</vt:i4>
      </vt:variant>
      <vt:variant>
        <vt:i4>360</vt:i4>
      </vt:variant>
      <vt:variant>
        <vt:i4>0</vt:i4>
      </vt:variant>
      <vt:variant>
        <vt:i4>5</vt:i4>
      </vt:variant>
      <vt:variant>
        <vt:lpwstr/>
      </vt:variant>
      <vt:variant>
        <vt:lpwstr>_Toc221200478</vt:lpwstr>
      </vt:variant>
      <vt:variant>
        <vt:i4>1048631</vt:i4>
      </vt:variant>
      <vt:variant>
        <vt:i4>354</vt:i4>
      </vt:variant>
      <vt:variant>
        <vt:i4>0</vt:i4>
      </vt:variant>
      <vt:variant>
        <vt:i4>5</vt:i4>
      </vt:variant>
      <vt:variant>
        <vt:lpwstr/>
      </vt:variant>
      <vt:variant>
        <vt:lpwstr>_Toc221200477</vt:lpwstr>
      </vt:variant>
      <vt:variant>
        <vt:i4>1048631</vt:i4>
      </vt:variant>
      <vt:variant>
        <vt:i4>348</vt:i4>
      </vt:variant>
      <vt:variant>
        <vt:i4>0</vt:i4>
      </vt:variant>
      <vt:variant>
        <vt:i4>5</vt:i4>
      </vt:variant>
      <vt:variant>
        <vt:lpwstr/>
      </vt:variant>
      <vt:variant>
        <vt:lpwstr>_Toc221200476</vt:lpwstr>
      </vt:variant>
      <vt:variant>
        <vt:i4>1048631</vt:i4>
      </vt:variant>
      <vt:variant>
        <vt:i4>342</vt:i4>
      </vt:variant>
      <vt:variant>
        <vt:i4>0</vt:i4>
      </vt:variant>
      <vt:variant>
        <vt:i4>5</vt:i4>
      </vt:variant>
      <vt:variant>
        <vt:lpwstr/>
      </vt:variant>
      <vt:variant>
        <vt:lpwstr>_Toc221200475</vt:lpwstr>
      </vt:variant>
      <vt:variant>
        <vt:i4>1048631</vt:i4>
      </vt:variant>
      <vt:variant>
        <vt:i4>336</vt:i4>
      </vt:variant>
      <vt:variant>
        <vt:i4>0</vt:i4>
      </vt:variant>
      <vt:variant>
        <vt:i4>5</vt:i4>
      </vt:variant>
      <vt:variant>
        <vt:lpwstr/>
      </vt:variant>
      <vt:variant>
        <vt:lpwstr>_Toc221200474</vt:lpwstr>
      </vt:variant>
      <vt:variant>
        <vt:i4>1048631</vt:i4>
      </vt:variant>
      <vt:variant>
        <vt:i4>330</vt:i4>
      </vt:variant>
      <vt:variant>
        <vt:i4>0</vt:i4>
      </vt:variant>
      <vt:variant>
        <vt:i4>5</vt:i4>
      </vt:variant>
      <vt:variant>
        <vt:lpwstr/>
      </vt:variant>
      <vt:variant>
        <vt:lpwstr>_Toc221200473</vt:lpwstr>
      </vt:variant>
      <vt:variant>
        <vt:i4>1048631</vt:i4>
      </vt:variant>
      <vt:variant>
        <vt:i4>324</vt:i4>
      </vt:variant>
      <vt:variant>
        <vt:i4>0</vt:i4>
      </vt:variant>
      <vt:variant>
        <vt:i4>5</vt:i4>
      </vt:variant>
      <vt:variant>
        <vt:lpwstr/>
      </vt:variant>
      <vt:variant>
        <vt:lpwstr>_Toc221200472</vt:lpwstr>
      </vt:variant>
      <vt:variant>
        <vt:i4>1048631</vt:i4>
      </vt:variant>
      <vt:variant>
        <vt:i4>318</vt:i4>
      </vt:variant>
      <vt:variant>
        <vt:i4>0</vt:i4>
      </vt:variant>
      <vt:variant>
        <vt:i4>5</vt:i4>
      </vt:variant>
      <vt:variant>
        <vt:lpwstr/>
      </vt:variant>
      <vt:variant>
        <vt:lpwstr>_Toc221200471</vt:lpwstr>
      </vt:variant>
      <vt:variant>
        <vt:i4>1048631</vt:i4>
      </vt:variant>
      <vt:variant>
        <vt:i4>312</vt:i4>
      </vt:variant>
      <vt:variant>
        <vt:i4>0</vt:i4>
      </vt:variant>
      <vt:variant>
        <vt:i4>5</vt:i4>
      </vt:variant>
      <vt:variant>
        <vt:lpwstr/>
      </vt:variant>
      <vt:variant>
        <vt:lpwstr>_Toc221200470</vt:lpwstr>
      </vt:variant>
      <vt:variant>
        <vt:i4>1114167</vt:i4>
      </vt:variant>
      <vt:variant>
        <vt:i4>306</vt:i4>
      </vt:variant>
      <vt:variant>
        <vt:i4>0</vt:i4>
      </vt:variant>
      <vt:variant>
        <vt:i4>5</vt:i4>
      </vt:variant>
      <vt:variant>
        <vt:lpwstr/>
      </vt:variant>
      <vt:variant>
        <vt:lpwstr>_Toc221200469</vt:lpwstr>
      </vt:variant>
      <vt:variant>
        <vt:i4>1114167</vt:i4>
      </vt:variant>
      <vt:variant>
        <vt:i4>300</vt:i4>
      </vt:variant>
      <vt:variant>
        <vt:i4>0</vt:i4>
      </vt:variant>
      <vt:variant>
        <vt:i4>5</vt:i4>
      </vt:variant>
      <vt:variant>
        <vt:lpwstr/>
      </vt:variant>
      <vt:variant>
        <vt:lpwstr>_Toc221200468</vt:lpwstr>
      </vt:variant>
      <vt:variant>
        <vt:i4>1114167</vt:i4>
      </vt:variant>
      <vt:variant>
        <vt:i4>294</vt:i4>
      </vt:variant>
      <vt:variant>
        <vt:i4>0</vt:i4>
      </vt:variant>
      <vt:variant>
        <vt:i4>5</vt:i4>
      </vt:variant>
      <vt:variant>
        <vt:lpwstr/>
      </vt:variant>
      <vt:variant>
        <vt:lpwstr>_Toc221200467</vt:lpwstr>
      </vt:variant>
      <vt:variant>
        <vt:i4>1114167</vt:i4>
      </vt:variant>
      <vt:variant>
        <vt:i4>288</vt:i4>
      </vt:variant>
      <vt:variant>
        <vt:i4>0</vt:i4>
      </vt:variant>
      <vt:variant>
        <vt:i4>5</vt:i4>
      </vt:variant>
      <vt:variant>
        <vt:lpwstr/>
      </vt:variant>
      <vt:variant>
        <vt:lpwstr>_Toc221200466</vt:lpwstr>
      </vt:variant>
      <vt:variant>
        <vt:i4>1114167</vt:i4>
      </vt:variant>
      <vt:variant>
        <vt:i4>282</vt:i4>
      </vt:variant>
      <vt:variant>
        <vt:i4>0</vt:i4>
      </vt:variant>
      <vt:variant>
        <vt:i4>5</vt:i4>
      </vt:variant>
      <vt:variant>
        <vt:lpwstr/>
      </vt:variant>
      <vt:variant>
        <vt:lpwstr>_Toc221200465</vt:lpwstr>
      </vt:variant>
      <vt:variant>
        <vt:i4>1114167</vt:i4>
      </vt:variant>
      <vt:variant>
        <vt:i4>276</vt:i4>
      </vt:variant>
      <vt:variant>
        <vt:i4>0</vt:i4>
      </vt:variant>
      <vt:variant>
        <vt:i4>5</vt:i4>
      </vt:variant>
      <vt:variant>
        <vt:lpwstr/>
      </vt:variant>
      <vt:variant>
        <vt:lpwstr>_Toc221200464</vt:lpwstr>
      </vt:variant>
      <vt:variant>
        <vt:i4>1114167</vt:i4>
      </vt:variant>
      <vt:variant>
        <vt:i4>270</vt:i4>
      </vt:variant>
      <vt:variant>
        <vt:i4>0</vt:i4>
      </vt:variant>
      <vt:variant>
        <vt:i4>5</vt:i4>
      </vt:variant>
      <vt:variant>
        <vt:lpwstr/>
      </vt:variant>
      <vt:variant>
        <vt:lpwstr>_Toc221200463</vt:lpwstr>
      </vt:variant>
      <vt:variant>
        <vt:i4>1114167</vt:i4>
      </vt:variant>
      <vt:variant>
        <vt:i4>264</vt:i4>
      </vt:variant>
      <vt:variant>
        <vt:i4>0</vt:i4>
      </vt:variant>
      <vt:variant>
        <vt:i4>5</vt:i4>
      </vt:variant>
      <vt:variant>
        <vt:lpwstr/>
      </vt:variant>
      <vt:variant>
        <vt:lpwstr>_Toc221200462</vt:lpwstr>
      </vt:variant>
      <vt:variant>
        <vt:i4>1114167</vt:i4>
      </vt:variant>
      <vt:variant>
        <vt:i4>258</vt:i4>
      </vt:variant>
      <vt:variant>
        <vt:i4>0</vt:i4>
      </vt:variant>
      <vt:variant>
        <vt:i4>5</vt:i4>
      </vt:variant>
      <vt:variant>
        <vt:lpwstr/>
      </vt:variant>
      <vt:variant>
        <vt:lpwstr>_Toc221200461</vt:lpwstr>
      </vt:variant>
      <vt:variant>
        <vt:i4>1114167</vt:i4>
      </vt:variant>
      <vt:variant>
        <vt:i4>252</vt:i4>
      </vt:variant>
      <vt:variant>
        <vt:i4>0</vt:i4>
      </vt:variant>
      <vt:variant>
        <vt:i4>5</vt:i4>
      </vt:variant>
      <vt:variant>
        <vt:lpwstr/>
      </vt:variant>
      <vt:variant>
        <vt:lpwstr>_Toc221200460</vt:lpwstr>
      </vt:variant>
      <vt:variant>
        <vt:i4>1179703</vt:i4>
      </vt:variant>
      <vt:variant>
        <vt:i4>246</vt:i4>
      </vt:variant>
      <vt:variant>
        <vt:i4>0</vt:i4>
      </vt:variant>
      <vt:variant>
        <vt:i4>5</vt:i4>
      </vt:variant>
      <vt:variant>
        <vt:lpwstr/>
      </vt:variant>
      <vt:variant>
        <vt:lpwstr>_Toc221200459</vt:lpwstr>
      </vt:variant>
      <vt:variant>
        <vt:i4>1179703</vt:i4>
      </vt:variant>
      <vt:variant>
        <vt:i4>240</vt:i4>
      </vt:variant>
      <vt:variant>
        <vt:i4>0</vt:i4>
      </vt:variant>
      <vt:variant>
        <vt:i4>5</vt:i4>
      </vt:variant>
      <vt:variant>
        <vt:lpwstr/>
      </vt:variant>
      <vt:variant>
        <vt:lpwstr>_Toc221200458</vt:lpwstr>
      </vt:variant>
      <vt:variant>
        <vt:i4>1179703</vt:i4>
      </vt:variant>
      <vt:variant>
        <vt:i4>234</vt:i4>
      </vt:variant>
      <vt:variant>
        <vt:i4>0</vt:i4>
      </vt:variant>
      <vt:variant>
        <vt:i4>5</vt:i4>
      </vt:variant>
      <vt:variant>
        <vt:lpwstr/>
      </vt:variant>
      <vt:variant>
        <vt:lpwstr>_Toc221200457</vt:lpwstr>
      </vt:variant>
      <vt:variant>
        <vt:i4>1179703</vt:i4>
      </vt:variant>
      <vt:variant>
        <vt:i4>228</vt:i4>
      </vt:variant>
      <vt:variant>
        <vt:i4>0</vt:i4>
      </vt:variant>
      <vt:variant>
        <vt:i4>5</vt:i4>
      </vt:variant>
      <vt:variant>
        <vt:lpwstr/>
      </vt:variant>
      <vt:variant>
        <vt:lpwstr>_Toc221200456</vt:lpwstr>
      </vt:variant>
      <vt:variant>
        <vt:i4>1179703</vt:i4>
      </vt:variant>
      <vt:variant>
        <vt:i4>222</vt:i4>
      </vt:variant>
      <vt:variant>
        <vt:i4>0</vt:i4>
      </vt:variant>
      <vt:variant>
        <vt:i4>5</vt:i4>
      </vt:variant>
      <vt:variant>
        <vt:lpwstr/>
      </vt:variant>
      <vt:variant>
        <vt:lpwstr>_Toc221200455</vt:lpwstr>
      </vt:variant>
      <vt:variant>
        <vt:i4>1179703</vt:i4>
      </vt:variant>
      <vt:variant>
        <vt:i4>216</vt:i4>
      </vt:variant>
      <vt:variant>
        <vt:i4>0</vt:i4>
      </vt:variant>
      <vt:variant>
        <vt:i4>5</vt:i4>
      </vt:variant>
      <vt:variant>
        <vt:lpwstr/>
      </vt:variant>
      <vt:variant>
        <vt:lpwstr>_Toc221200454</vt:lpwstr>
      </vt:variant>
      <vt:variant>
        <vt:i4>1179703</vt:i4>
      </vt:variant>
      <vt:variant>
        <vt:i4>210</vt:i4>
      </vt:variant>
      <vt:variant>
        <vt:i4>0</vt:i4>
      </vt:variant>
      <vt:variant>
        <vt:i4>5</vt:i4>
      </vt:variant>
      <vt:variant>
        <vt:lpwstr/>
      </vt:variant>
      <vt:variant>
        <vt:lpwstr>_Toc221200453</vt:lpwstr>
      </vt:variant>
      <vt:variant>
        <vt:i4>1179703</vt:i4>
      </vt:variant>
      <vt:variant>
        <vt:i4>204</vt:i4>
      </vt:variant>
      <vt:variant>
        <vt:i4>0</vt:i4>
      </vt:variant>
      <vt:variant>
        <vt:i4>5</vt:i4>
      </vt:variant>
      <vt:variant>
        <vt:lpwstr/>
      </vt:variant>
      <vt:variant>
        <vt:lpwstr>_Toc221200452</vt:lpwstr>
      </vt:variant>
      <vt:variant>
        <vt:i4>1179703</vt:i4>
      </vt:variant>
      <vt:variant>
        <vt:i4>198</vt:i4>
      </vt:variant>
      <vt:variant>
        <vt:i4>0</vt:i4>
      </vt:variant>
      <vt:variant>
        <vt:i4>5</vt:i4>
      </vt:variant>
      <vt:variant>
        <vt:lpwstr/>
      </vt:variant>
      <vt:variant>
        <vt:lpwstr>_Toc221200451</vt:lpwstr>
      </vt:variant>
      <vt:variant>
        <vt:i4>1179703</vt:i4>
      </vt:variant>
      <vt:variant>
        <vt:i4>192</vt:i4>
      </vt:variant>
      <vt:variant>
        <vt:i4>0</vt:i4>
      </vt:variant>
      <vt:variant>
        <vt:i4>5</vt:i4>
      </vt:variant>
      <vt:variant>
        <vt:lpwstr/>
      </vt:variant>
      <vt:variant>
        <vt:lpwstr>_Toc221200450</vt:lpwstr>
      </vt:variant>
      <vt:variant>
        <vt:i4>1245239</vt:i4>
      </vt:variant>
      <vt:variant>
        <vt:i4>186</vt:i4>
      </vt:variant>
      <vt:variant>
        <vt:i4>0</vt:i4>
      </vt:variant>
      <vt:variant>
        <vt:i4>5</vt:i4>
      </vt:variant>
      <vt:variant>
        <vt:lpwstr/>
      </vt:variant>
      <vt:variant>
        <vt:lpwstr>_Toc221200449</vt:lpwstr>
      </vt:variant>
      <vt:variant>
        <vt:i4>1245239</vt:i4>
      </vt:variant>
      <vt:variant>
        <vt:i4>180</vt:i4>
      </vt:variant>
      <vt:variant>
        <vt:i4>0</vt:i4>
      </vt:variant>
      <vt:variant>
        <vt:i4>5</vt:i4>
      </vt:variant>
      <vt:variant>
        <vt:lpwstr/>
      </vt:variant>
      <vt:variant>
        <vt:lpwstr>_Toc221200448</vt:lpwstr>
      </vt:variant>
      <vt:variant>
        <vt:i4>1245239</vt:i4>
      </vt:variant>
      <vt:variant>
        <vt:i4>174</vt:i4>
      </vt:variant>
      <vt:variant>
        <vt:i4>0</vt:i4>
      </vt:variant>
      <vt:variant>
        <vt:i4>5</vt:i4>
      </vt:variant>
      <vt:variant>
        <vt:lpwstr/>
      </vt:variant>
      <vt:variant>
        <vt:lpwstr>_Toc221200447</vt:lpwstr>
      </vt:variant>
      <vt:variant>
        <vt:i4>1245239</vt:i4>
      </vt:variant>
      <vt:variant>
        <vt:i4>168</vt:i4>
      </vt:variant>
      <vt:variant>
        <vt:i4>0</vt:i4>
      </vt:variant>
      <vt:variant>
        <vt:i4>5</vt:i4>
      </vt:variant>
      <vt:variant>
        <vt:lpwstr/>
      </vt:variant>
      <vt:variant>
        <vt:lpwstr>_Toc221200446</vt:lpwstr>
      </vt:variant>
      <vt:variant>
        <vt:i4>1245239</vt:i4>
      </vt:variant>
      <vt:variant>
        <vt:i4>162</vt:i4>
      </vt:variant>
      <vt:variant>
        <vt:i4>0</vt:i4>
      </vt:variant>
      <vt:variant>
        <vt:i4>5</vt:i4>
      </vt:variant>
      <vt:variant>
        <vt:lpwstr/>
      </vt:variant>
      <vt:variant>
        <vt:lpwstr>_Toc221200445</vt:lpwstr>
      </vt:variant>
      <vt:variant>
        <vt:i4>1245239</vt:i4>
      </vt:variant>
      <vt:variant>
        <vt:i4>156</vt:i4>
      </vt:variant>
      <vt:variant>
        <vt:i4>0</vt:i4>
      </vt:variant>
      <vt:variant>
        <vt:i4>5</vt:i4>
      </vt:variant>
      <vt:variant>
        <vt:lpwstr/>
      </vt:variant>
      <vt:variant>
        <vt:lpwstr>_Toc221200444</vt:lpwstr>
      </vt:variant>
      <vt:variant>
        <vt:i4>1245239</vt:i4>
      </vt:variant>
      <vt:variant>
        <vt:i4>150</vt:i4>
      </vt:variant>
      <vt:variant>
        <vt:i4>0</vt:i4>
      </vt:variant>
      <vt:variant>
        <vt:i4>5</vt:i4>
      </vt:variant>
      <vt:variant>
        <vt:lpwstr/>
      </vt:variant>
      <vt:variant>
        <vt:lpwstr>_Toc221200443</vt:lpwstr>
      </vt:variant>
      <vt:variant>
        <vt:i4>1245239</vt:i4>
      </vt:variant>
      <vt:variant>
        <vt:i4>144</vt:i4>
      </vt:variant>
      <vt:variant>
        <vt:i4>0</vt:i4>
      </vt:variant>
      <vt:variant>
        <vt:i4>5</vt:i4>
      </vt:variant>
      <vt:variant>
        <vt:lpwstr/>
      </vt:variant>
      <vt:variant>
        <vt:lpwstr>_Toc221200442</vt:lpwstr>
      </vt:variant>
      <vt:variant>
        <vt:i4>1245239</vt:i4>
      </vt:variant>
      <vt:variant>
        <vt:i4>138</vt:i4>
      </vt:variant>
      <vt:variant>
        <vt:i4>0</vt:i4>
      </vt:variant>
      <vt:variant>
        <vt:i4>5</vt:i4>
      </vt:variant>
      <vt:variant>
        <vt:lpwstr/>
      </vt:variant>
      <vt:variant>
        <vt:lpwstr>_Toc221200441</vt:lpwstr>
      </vt:variant>
      <vt:variant>
        <vt:i4>1245239</vt:i4>
      </vt:variant>
      <vt:variant>
        <vt:i4>132</vt:i4>
      </vt:variant>
      <vt:variant>
        <vt:i4>0</vt:i4>
      </vt:variant>
      <vt:variant>
        <vt:i4>5</vt:i4>
      </vt:variant>
      <vt:variant>
        <vt:lpwstr/>
      </vt:variant>
      <vt:variant>
        <vt:lpwstr>_Toc221200440</vt:lpwstr>
      </vt:variant>
      <vt:variant>
        <vt:i4>1310775</vt:i4>
      </vt:variant>
      <vt:variant>
        <vt:i4>126</vt:i4>
      </vt:variant>
      <vt:variant>
        <vt:i4>0</vt:i4>
      </vt:variant>
      <vt:variant>
        <vt:i4>5</vt:i4>
      </vt:variant>
      <vt:variant>
        <vt:lpwstr/>
      </vt:variant>
      <vt:variant>
        <vt:lpwstr>_Toc221200439</vt:lpwstr>
      </vt:variant>
      <vt:variant>
        <vt:i4>1310775</vt:i4>
      </vt:variant>
      <vt:variant>
        <vt:i4>120</vt:i4>
      </vt:variant>
      <vt:variant>
        <vt:i4>0</vt:i4>
      </vt:variant>
      <vt:variant>
        <vt:i4>5</vt:i4>
      </vt:variant>
      <vt:variant>
        <vt:lpwstr/>
      </vt:variant>
      <vt:variant>
        <vt:lpwstr>_Toc221200438</vt:lpwstr>
      </vt:variant>
      <vt:variant>
        <vt:i4>1310775</vt:i4>
      </vt:variant>
      <vt:variant>
        <vt:i4>114</vt:i4>
      </vt:variant>
      <vt:variant>
        <vt:i4>0</vt:i4>
      </vt:variant>
      <vt:variant>
        <vt:i4>5</vt:i4>
      </vt:variant>
      <vt:variant>
        <vt:lpwstr/>
      </vt:variant>
      <vt:variant>
        <vt:lpwstr>_Toc221200437</vt:lpwstr>
      </vt:variant>
      <vt:variant>
        <vt:i4>1310775</vt:i4>
      </vt:variant>
      <vt:variant>
        <vt:i4>108</vt:i4>
      </vt:variant>
      <vt:variant>
        <vt:i4>0</vt:i4>
      </vt:variant>
      <vt:variant>
        <vt:i4>5</vt:i4>
      </vt:variant>
      <vt:variant>
        <vt:lpwstr/>
      </vt:variant>
      <vt:variant>
        <vt:lpwstr>_Toc221200436</vt:lpwstr>
      </vt:variant>
      <vt:variant>
        <vt:i4>1310775</vt:i4>
      </vt:variant>
      <vt:variant>
        <vt:i4>102</vt:i4>
      </vt:variant>
      <vt:variant>
        <vt:i4>0</vt:i4>
      </vt:variant>
      <vt:variant>
        <vt:i4>5</vt:i4>
      </vt:variant>
      <vt:variant>
        <vt:lpwstr/>
      </vt:variant>
      <vt:variant>
        <vt:lpwstr>_Toc221200435</vt:lpwstr>
      </vt:variant>
      <vt:variant>
        <vt:i4>1310775</vt:i4>
      </vt:variant>
      <vt:variant>
        <vt:i4>96</vt:i4>
      </vt:variant>
      <vt:variant>
        <vt:i4>0</vt:i4>
      </vt:variant>
      <vt:variant>
        <vt:i4>5</vt:i4>
      </vt:variant>
      <vt:variant>
        <vt:lpwstr/>
      </vt:variant>
      <vt:variant>
        <vt:lpwstr>_Toc221200434</vt:lpwstr>
      </vt:variant>
      <vt:variant>
        <vt:i4>1310775</vt:i4>
      </vt:variant>
      <vt:variant>
        <vt:i4>90</vt:i4>
      </vt:variant>
      <vt:variant>
        <vt:i4>0</vt:i4>
      </vt:variant>
      <vt:variant>
        <vt:i4>5</vt:i4>
      </vt:variant>
      <vt:variant>
        <vt:lpwstr/>
      </vt:variant>
      <vt:variant>
        <vt:lpwstr>_Toc221200433</vt:lpwstr>
      </vt:variant>
      <vt:variant>
        <vt:i4>1310775</vt:i4>
      </vt:variant>
      <vt:variant>
        <vt:i4>84</vt:i4>
      </vt:variant>
      <vt:variant>
        <vt:i4>0</vt:i4>
      </vt:variant>
      <vt:variant>
        <vt:i4>5</vt:i4>
      </vt:variant>
      <vt:variant>
        <vt:lpwstr/>
      </vt:variant>
      <vt:variant>
        <vt:lpwstr>_Toc221200432</vt:lpwstr>
      </vt:variant>
      <vt:variant>
        <vt:i4>1310775</vt:i4>
      </vt:variant>
      <vt:variant>
        <vt:i4>78</vt:i4>
      </vt:variant>
      <vt:variant>
        <vt:i4>0</vt:i4>
      </vt:variant>
      <vt:variant>
        <vt:i4>5</vt:i4>
      </vt:variant>
      <vt:variant>
        <vt:lpwstr/>
      </vt:variant>
      <vt:variant>
        <vt:lpwstr>_Toc221200431</vt:lpwstr>
      </vt:variant>
      <vt:variant>
        <vt:i4>1310775</vt:i4>
      </vt:variant>
      <vt:variant>
        <vt:i4>72</vt:i4>
      </vt:variant>
      <vt:variant>
        <vt:i4>0</vt:i4>
      </vt:variant>
      <vt:variant>
        <vt:i4>5</vt:i4>
      </vt:variant>
      <vt:variant>
        <vt:lpwstr/>
      </vt:variant>
      <vt:variant>
        <vt:lpwstr>_Toc221200430</vt:lpwstr>
      </vt:variant>
      <vt:variant>
        <vt:i4>1376311</vt:i4>
      </vt:variant>
      <vt:variant>
        <vt:i4>66</vt:i4>
      </vt:variant>
      <vt:variant>
        <vt:i4>0</vt:i4>
      </vt:variant>
      <vt:variant>
        <vt:i4>5</vt:i4>
      </vt:variant>
      <vt:variant>
        <vt:lpwstr/>
      </vt:variant>
      <vt:variant>
        <vt:lpwstr>_Toc221200429</vt:lpwstr>
      </vt:variant>
      <vt:variant>
        <vt:i4>1376311</vt:i4>
      </vt:variant>
      <vt:variant>
        <vt:i4>60</vt:i4>
      </vt:variant>
      <vt:variant>
        <vt:i4>0</vt:i4>
      </vt:variant>
      <vt:variant>
        <vt:i4>5</vt:i4>
      </vt:variant>
      <vt:variant>
        <vt:lpwstr/>
      </vt:variant>
      <vt:variant>
        <vt:lpwstr>_Toc221200428</vt:lpwstr>
      </vt:variant>
      <vt:variant>
        <vt:i4>1376311</vt:i4>
      </vt:variant>
      <vt:variant>
        <vt:i4>54</vt:i4>
      </vt:variant>
      <vt:variant>
        <vt:i4>0</vt:i4>
      </vt:variant>
      <vt:variant>
        <vt:i4>5</vt:i4>
      </vt:variant>
      <vt:variant>
        <vt:lpwstr/>
      </vt:variant>
      <vt:variant>
        <vt:lpwstr>_Toc221200427</vt:lpwstr>
      </vt:variant>
      <vt:variant>
        <vt:i4>1376311</vt:i4>
      </vt:variant>
      <vt:variant>
        <vt:i4>48</vt:i4>
      </vt:variant>
      <vt:variant>
        <vt:i4>0</vt:i4>
      </vt:variant>
      <vt:variant>
        <vt:i4>5</vt:i4>
      </vt:variant>
      <vt:variant>
        <vt:lpwstr/>
      </vt:variant>
      <vt:variant>
        <vt:lpwstr>_Toc221200426</vt:lpwstr>
      </vt:variant>
      <vt:variant>
        <vt:i4>1376311</vt:i4>
      </vt:variant>
      <vt:variant>
        <vt:i4>42</vt:i4>
      </vt:variant>
      <vt:variant>
        <vt:i4>0</vt:i4>
      </vt:variant>
      <vt:variant>
        <vt:i4>5</vt:i4>
      </vt:variant>
      <vt:variant>
        <vt:lpwstr/>
      </vt:variant>
      <vt:variant>
        <vt:lpwstr>_Toc221200425</vt:lpwstr>
      </vt:variant>
      <vt:variant>
        <vt:i4>1376311</vt:i4>
      </vt:variant>
      <vt:variant>
        <vt:i4>36</vt:i4>
      </vt:variant>
      <vt:variant>
        <vt:i4>0</vt:i4>
      </vt:variant>
      <vt:variant>
        <vt:i4>5</vt:i4>
      </vt:variant>
      <vt:variant>
        <vt:lpwstr/>
      </vt:variant>
      <vt:variant>
        <vt:lpwstr>_Toc221200424</vt:lpwstr>
      </vt:variant>
      <vt:variant>
        <vt:i4>1376311</vt:i4>
      </vt:variant>
      <vt:variant>
        <vt:i4>30</vt:i4>
      </vt:variant>
      <vt:variant>
        <vt:i4>0</vt:i4>
      </vt:variant>
      <vt:variant>
        <vt:i4>5</vt:i4>
      </vt:variant>
      <vt:variant>
        <vt:lpwstr/>
      </vt:variant>
      <vt:variant>
        <vt:lpwstr>_Toc221200423</vt:lpwstr>
      </vt:variant>
      <vt:variant>
        <vt:i4>1376311</vt:i4>
      </vt:variant>
      <vt:variant>
        <vt:i4>24</vt:i4>
      </vt:variant>
      <vt:variant>
        <vt:i4>0</vt:i4>
      </vt:variant>
      <vt:variant>
        <vt:i4>5</vt:i4>
      </vt:variant>
      <vt:variant>
        <vt:lpwstr/>
      </vt:variant>
      <vt:variant>
        <vt:lpwstr>_Toc221200422</vt:lpwstr>
      </vt:variant>
      <vt:variant>
        <vt:i4>1376311</vt:i4>
      </vt:variant>
      <vt:variant>
        <vt:i4>18</vt:i4>
      </vt:variant>
      <vt:variant>
        <vt:i4>0</vt:i4>
      </vt:variant>
      <vt:variant>
        <vt:i4>5</vt:i4>
      </vt:variant>
      <vt:variant>
        <vt:lpwstr/>
      </vt:variant>
      <vt:variant>
        <vt:lpwstr>_Toc221200421</vt:lpwstr>
      </vt:variant>
      <vt:variant>
        <vt:i4>1376311</vt:i4>
      </vt:variant>
      <vt:variant>
        <vt:i4>12</vt:i4>
      </vt:variant>
      <vt:variant>
        <vt:i4>0</vt:i4>
      </vt:variant>
      <vt:variant>
        <vt:i4>5</vt:i4>
      </vt:variant>
      <vt:variant>
        <vt:lpwstr/>
      </vt:variant>
      <vt:variant>
        <vt:lpwstr>_Toc221200420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dc:title>
  <dc:subject/>
  <dc:creator>admin</dc:creator>
  <cp:keywords/>
  <cp:lastModifiedBy>d63431</cp:lastModifiedBy>
  <cp:revision>2</cp:revision>
  <cp:lastPrinted>2026-02-06T01:02:00Z</cp:lastPrinted>
  <dcterms:created xsi:type="dcterms:W3CDTF">2026-04-22T06:11:00Z</dcterms:created>
  <dcterms:modified xsi:type="dcterms:W3CDTF">2026-04-22T06:11:00Z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AA3F529E215B45D8B6B45F09BEF4288E_13</vt:lpwstr>
  </property>
  <property fmtid="{D5CDD505-2E9C-101B-9397-08002B2CF9AE}" pid="4" name="MTEquationSection">
    <vt:lpwstr>1</vt:lpwstr>
  </property>
  <property fmtid="{D5CDD505-2E9C-101B-9397-08002B2CF9AE}" pid="5" name="MTEquationNumber2">
    <vt:lpwstr>（#C1.#E1）</vt:lpwstr>
  </property>
  <property fmtid="{D5CDD505-2E9C-101B-9397-08002B2CF9AE}" pid="6" name="MTCustomEquationNumber">
    <vt:lpwstr>1</vt:lpwstr>
  </property>
  <property fmtid="{D5CDD505-2E9C-101B-9397-08002B2CF9AE}" pid="7" name="MTWinEqns">
    <vt:bool>true</vt:bool>
  </property>
</Properties>
</file>