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10E0B6D1" w:rsidR="00351EC4" w:rsidRPr="009C06F7" w:rsidRDefault="00BB69BB" w:rsidP="009C06F7">
      <w:pPr>
        <w:pStyle w:val="02"/>
        <w:spacing w:before="240" w:after="240"/>
      </w:pPr>
      <w:r w:rsidRPr="00BB69BB">
        <w:t>多</w:t>
      </w:r>
      <w:proofErr w:type="gramStart"/>
      <w:r w:rsidRPr="00BB69BB">
        <w:t>场景覆岩扰动</w:t>
      </w:r>
      <w:proofErr w:type="gramEnd"/>
      <w:r w:rsidRPr="00BB69BB">
        <w:t>约束下采区规划方法及工程应</w:t>
      </w:r>
      <w:r w:rsidR="0027019D" w:rsidRPr="0027019D">
        <w:t>用</w:t>
      </w:r>
    </w:p>
    <w:p w14:paraId="71255FA8" w14:textId="4F80E0AA"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w:t>
      </w:r>
      <w:proofErr w:type="gramStart"/>
      <w:r w:rsidR="009C06F7">
        <w:rPr>
          <w:rFonts w:hint="eastAsia"/>
        </w:rPr>
        <w:t>浩</w:t>
      </w:r>
      <w:proofErr w:type="gramEnd"/>
      <w:r w:rsidR="009C06F7">
        <w:rPr>
          <w:rFonts w:hint="eastAsia"/>
        </w:rPr>
        <w:t>天</w:t>
      </w:r>
      <w:r w:rsidRPr="00351EC4">
        <w:rPr>
          <w:vertAlign w:val="superscript"/>
        </w:rPr>
        <w:t>1</w:t>
      </w:r>
      <w:r w:rsidRPr="00351EC4">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5A05FE55" w:rsidR="00351EC4" w:rsidRPr="00351EC4" w:rsidRDefault="00351EC4" w:rsidP="00351EC4">
      <w:pPr>
        <w:pStyle w:val="05"/>
      </w:pPr>
      <w:r w:rsidRPr="00351EC4">
        <w:t>摘要：</w:t>
      </w:r>
      <w:r w:rsidR="00BB69BB" w:rsidRPr="00BB69BB">
        <w:t>传统采区规划多依据采区边界、煤层赋存、</w:t>
      </w:r>
      <w:proofErr w:type="gramStart"/>
      <w:r w:rsidR="00BB69BB" w:rsidRPr="00BB69BB">
        <w:t>煤柱留设和</w:t>
      </w:r>
      <w:proofErr w:type="gramEnd"/>
      <w:r w:rsidR="00BB69BB" w:rsidRPr="00BB69BB">
        <w:t>工作面参数进行工作面划分，地表沉陷、含水层扰动和上行开采安全性等问题通常在方案形成后进行校核。对于厚煤层、</w:t>
      </w:r>
      <w:proofErr w:type="gramStart"/>
      <w:r w:rsidR="00BB69BB" w:rsidRPr="00BB69BB">
        <w:t>软弱覆岩及</w:t>
      </w:r>
      <w:proofErr w:type="gramEnd"/>
      <w:r w:rsidR="00BB69BB" w:rsidRPr="00BB69BB">
        <w:t>含水层条件复杂的采区，</w:t>
      </w:r>
      <w:proofErr w:type="gramStart"/>
      <w:r w:rsidR="00BB69BB" w:rsidRPr="00BB69BB">
        <w:t>若覆岩扰动</w:t>
      </w:r>
      <w:proofErr w:type="gramEnd"/>
      <w:r w:rsidR="00BB69BB" w:rsidRPr="00BB69BB">
        <w:t>影响未在规划阶段提前考虑，后续校核可能导致工作面边界、煤柱宽度或推进方向反复调整。针对这一问题，提出一种多</w:t>
      </w:r>
      <w:proofErr w:type="gramStart"/>
      <w:r w:rsidR="00BB69BB" w:rsidRPr="00BB69BB">
        <w:t>场景覆岩扰动</w:t>
      </w:r>
      <w:proofErr w:type="gramEnd"/>
      <w:r w:rsidR="00BB69BB" w:rsidRPr="00BB69BB">
        <w:t>约束下的采区规划方法。该方法首先根据采区边界、</w:t>
      </w:r>
      <w:proofErr w:type="gramStart"/>
      <w:r w:rsidR="00BB69BB" w:rsidRPr="00BB69BB">
        <w:t>煤柱留设和</w:t>
      </w:r>
      <w:proofErr w:type="gramEnd"/>
      <w:r w:rsidR="00BB69BB" w:rsidRPr="00BB69BB">
        <w:t>保护要求确定工作面有效布置域，并利用钻孔</w:t>
      </w:r>
      <w:proofErr w:type="gramStart"/>
      <w:r w:rsidR="00BB69BB" w:rsidRPr="00BB69BB">
        <w:t>煤厚资料</w:t>
      </w:r>
      <w:proofErr w:type="gramEnd"/>
      <w:r w:rsidR="00BB69BB" w:rsidRPr="00BB69BB">
        <w:t>刻画煤层厚度空间变化；在此基础上，构建</w:t>
      </w:r>
      <w:proofErr w:type="gramStart"/>
      <w:r w:rsidR="00BB69BB" w:rsidRPr="00BB69BB">
        <w:t>覆岩综合</w:t>
      </w:r>
      <w:proofErr w:type="gramEnd"/>
      <w:r w:rsidR="00BB69BB" w:rsidRPr="00BB69BB">
        <w:t>扰动指数（</w:t>
      </w:r>
      <w:r w:rsidR="00BB69BB" w:rsidRPr="00BB69BB">
        <w:t>ODI</w:t>
      </w:r>
      <w:r w:rsidR="00BB69BB" w:rsidRPr="00BB69BB">
        <w:t>），以位移响应、应力响应和裂隙发育响应为指标基础，面向地表沉陷、含水层扰动和上行开采等工程场景进行权重调配，形成</w:t>
      </w:r>
      <w:r w:rsidR="00BB69BB" w:rsidRPr="00BB69BB">
        <w:t xml:space="preserve"> 0</w:t>
      </w:r>
      <w:r w:rsidR="00BB69BB" w:rsidRPr="00BB69BB">
        <w:t>～</w:t>
      </w:r>
      <w:r w:rsidR="00BB69BB" w:rsidRPr="00BB69BB">
        <w:t xml:space="preserve">1 </w:t>
      </w:r>
      <w:r w:rsidR="00BB69BB" w:rsidRPr="00BB69BB">
        <w:t>之间的空间评价指标，用于</w:t>
      </w:r>
      <w:proofErr w:type="gramStart"/>
      <w:r w:rsidR="00BB69BB" w:rsidRPr="00BB69BB">
        <w:t>识别覆岩扰动</w:t>
      </w:r>
      <w:proofErr w:type="gramEnd"/>
      <w:r w:rsidR="00BB69BB" w:rsidRPr="00BB69BB">
        <w:t>较强区域并参与工作面布置方案比选。</w:t>
      </w:r>
      <w:proofErr w:type="gramStart"/>
      <w:r w:rsidR="00BB69BB" w:rsidRPr="00BB69BB">
        <w:t>以敏东矿区</w:t>
      </w:r>
      <w:proofErr w:type="gramEnd"/>
      <w:r w:rsidR="00BB69BB" w:rsidRPr="00BB69BB">
        <w:t>为例，构建</w:t>
      </w:r>
      <w:r w:rsidR="00BB69BB" w:rsidRPr="00BB69BB">
        <w:t xml:space="preserve"> 80×56 </w:t>
      </w:r>
      <w:r w:rsidR="00BB69BB" w:rsidRPr="00BB69BB">
        <w:t>栅格</w:t>
      </w:r>
      <w:r w:rsidR="00BB69BB" w:rsidRPr="00BB69BB">
        <w:t xml:space="preserve"> ODI </w:t>
      </w:r>
      <w:r w:rsidR="00BB69BB" w:rsidRPr="00BB69BB">
        <w:t>图层。结果表明：研究区</w:t>
      </w:r>
      <w:r w:rsidR="00BB69BB" w:rsidRPr="00BB69BB">
        <w:t xml:space="preserve"> ODI </w:t>
      </w:r>
      <w:r w:rsidR="00BB69BB" w:rsidRPr="00BB69BB">
        <w:t>均值为</w:t>
      </w:r>
      <w:r w:rsidR="00BB69BB" w:rsidRPr="00BB69BB">
        <w:t xml:space="preserve"> 0.4669</w:t>
      </w:r>
      <w:r w:rsidR="00BB69BB" w:rsidRPr="00BB69BB">
        <w:t>，整体扰动水平处于中等程度；</w:t>
      </w:r>
      <w:r w:rsidR="00BB69BB" w:rsidRPr="00BB69BB">
        <w:t xml:space="preserve">P90 </w:t>
      </w:r>
      <w:r w:rsidR="00BB69BB" w:rsidRPr="00BB69BB">
        <w:t>为</w:t>
      </w:r>
      <w:r w:rsidR="00BB69BB" w:rsidRPr="00BB69BB">
        <w:t xml:space="preserve"> 0.7474</w:t>
      </w:r>
      <w:r w:rsidR="00BB69BB" w:rsidRPr="00BB69BB">
        <w:t>，表明约</w:t>
      </w:r>
      <w:r w:rsidR="00BB69BB" w:rsidRPr="00BB69BB">
        <w:t xml:space="preserve"> 10% </w:t>
      </w:r>
      <w:r w:rsidR="00BB69BB" w:rsidRPr="00BB69BB">
        <w:t>区域存在较高扰动；</w:t>
      </w:r>
      <w:r w:rsidR="00BB69BB" w:rsidRPr="00BB69BB">
        <w:t>ODI</w:t>
      </w:r>
      <w:r w:rsidR="00BB69BB" w:rsidRPr="00BB69BB">
        <w:t>＞</w:t>
      </w:r>
      <w:r w:rsidR="00BB69BB" w:rsidRPr="00BB69BB">
        <w:t xml:space="preserve">0.70 </w:t>
      </w:r>
      <w:r w:rsidR="00BB69BB" w:rsidRPr="00BB69BB">
        <w:t>区域占</w:t>
      </w:r>
      <w:r w:rsidR="00BB69BB" w:rsidRPr="00BB69BB">
        <w:t xml:space="preserve"> 15.89%</w:t>
      </w:r>
      <w:r w:rsidR="00BB69BB" w:rsidRPr="00BB69BB">
        <w:t>，工作面布置时应优先避让或进一步复核。候选方案对比结果表明，资源回收优先方案覆盖率最高，为</w:t>
      </w:r>
      <w:r w:rsidR="00BB69BB" w:rsidRPr="00BB69BB">
        <w:t xml:space="preserve"> 98.52%</w:t>
      </w:r>
      <w:r w:rsidR="00BB69BB" w:rsidRPr="00BB69BB">
        <w:t>，但扰动水平相对较高；低扰动候选方案覆盖率为</w:t>
      </w:r>
      <w:r w:rsidR="00BB69BB" w:rsidRPr="00BB69BB">
        <w:t xml:space="preserve"> 80.67%</w:t>
      </w:r>
      <w:r w:rsidR="00BB69BB" w:rsidRPr="00BB69BB">
        <w:t>，但</w:t>
      </w:r>
      <w:r w:rsidR="00BB69BB" w:rsidRPr="00BB69BB">
        <w:t xml:space="preserve"> ODI </w:t>
      </w:r>
      <w:r w:rsidR="00BB69BB" w:rsidRPr="00BB69BB">
        <w:t>均值和</w:t>
      </w:r>
      <w:r w:rsidR="00BB69BB" w:rsidRPr="00BB69BB">
        <w:t xml:space="preserve"> P90 </w:t>
      </w:r>
      <w:r w:rsidR="00BB69BB" w:rsidRPr="00BB69BB">
        <w:t>最低，分别为</w:t>
      </w:r>
      <w:r w:rsidR="00BB69BB" w:rsidRPr="00BB69BB">
        <w:t xml:space="preserve"> 0.4416 </w:t>
      </w:r>
      <w:r w:rsidR="00BB69BB" w:rsidRPr="00BB69BB">
        <w:t>和</w:t>
      </w:r>
      <w:r w:rsidR="00BB69BB" w:rsidRPr="00BB69BB">
        <w:t xml:space="preserve"> 0.6353</w:t>
      </w:r>
      <w:r w:rsidR="00BB69BB" w:rsidRPr="00BB69BB">
        <w:t>；工程效率优先方案覆盖率为</w:t>
      </w:r>
      <w:r w:rsidR="00BB69BB" w:rsidRPr="00BB69BB">
        <w:t xml:space="preserve"> 89.34%</w:t>
      </w:r>
      <w:r w:rsidR="00BB69BB" w:rsidRPr="00BB69BB">
        <w:t>，综合表现介于二者之间。工程应用表明，将</w:t>
      </w:r>
      <w:r w:rsidR="00BB69BB" w:rsidRPr="00BB69BB">
        <w:t xml:space="preserve"> ODI </w:t>
      </w:r>
      <w:r w:rsidR="00BB69BB" w:rsidRPr="00BB69BB">
        <w:t>引入采区规划，可在工作面布置阶段提前</w:t>
      </w:r>
      <w:proofErr w:type="gramStart"/>
      <w:r w:rsidR="00BB69BB" w:rsidRPr="00BB69BB">
        <w:t>识别覆岩扰动</w:t>
      </w:r>
      <w:proofErr w:type="gramEnd"/>
      <w:r w:rsidR="00BB69BB" w:rsidRPr="00BB69BB">
        <w:t>较强区域，减少后续安全校核导致的方案反复调整，为复杂地质条件下采区规划和风险前置控制提供参考</w:t>
      </w:r>
      <w:r w:rsidR="0027019D" w:rsidRPr="0027019D">
        <w:t>。</w:t>
      </w:r>
    </w:p>
    <w:p w14:paraId="482CD07D" w14:textId="51980737" w:rsidR="00351EC4" w:rsidRPr="00351EC4" w:rsidRDefault="00351EC4" w:rsidP="00351EC4">
      <w:pPr>
        <w:pStyle w:val="05"/>
      </w:pPr>
      <w:r w:rsidRPr="00351EC4">
        <w:t>关键词：</w:t>
      </w:r>
      <w:r w:rsidR="00BB69BB" w:rsidRPr="00BB69BB">
        <w:t>采区规划；工作面布置；</w:t>
      </w:r>
      <w:proofErr w:type="gramStart"/>
      <w:r w:rsidR="00BB69BB" w:rsidRPr="00BB69BB">
        <w:t>覆岩综合</w:t>
      </w:r>
      <w:proofErr w:type="gramEnd"/>
      <w:r w:rsidR="00BB69BB" w:rsidRPr="00BB69BB">
        <w:t>扰动指数；多场景约束；方案比选</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3DB41E15" w:rsidR="00351EC4" w:rsidRPr="009C06F7" w:rsidRDefault="00BB69BB" w:rsidP="009C06F7">
      <w:pPr>
        <w:pStyle w:val="06"/>
      </w:pPr>
      <w:r w:rsidRPr="00BB69BB">
        <w:t>Mining District Planning Method under Multi-scenario Overburden Disturbance Constraints and Its Engineering Application</w:t>
      </w:r>
    </w:p>
    <w:p w14:paraId="3DA41596" w14:textId="0A3B27ED" w:rsidR="00351EC4" w:rsidRPr="00351EC4" w:rsidRDefault="00351EC4" w:rsidP="00351EC4">
      <w:pPr>
        <w:pStyle w:val="07"/>
        <w:spacing w:after="120"/>
      </w:pPr>
      <w:r w:rsidRPr="00351EC4">
        <w:rPr>
          <w:rFonts w:eastAsia="宋体"/>
        </w:rPr>
        <w:t>L</w:t>
      </w:r>
      <w:r w:rsidR="008D0623">
        <w:rPr>
          <w:rFonts w:eastAsia="宋体" w:hint="eastAsia"/>
        </w:rPr>
        <w:t>i</w:t>
      </w:r>
      <w:r w:rsidRPr="00351EC4">
        <w:rPr>
          <w:rFonts w:eastAsia="宋体"/>
        </w:rPr>
        <w:t xml:space="preserve"> Yang</w:t>
      </w:r>
      <w:r w:rsidRPr="00351EC4">
        <w:rPr>
          <w:rFonts w:eastAsia="宋体"/>
          <w:vertAlign w:val="superscript"/>
        </w:rPr>
        <w:t>1</w:t>
      </w:r>
      <w:r w:rsidRPr="00351EC4">
        <w:rPr>
          <w:rFonts w:eastAsia="宋体"/>
        </w:rPr>
        <w:t>，</w:t>
      </w:r>
      <w:r w:rsidR="009C06F7" w:rsidRPr="009C06F7">
        <w:rPr>
          <w:rFonts w:eastAsia="宋体"/>
        </w:rPr>
        <w:t>L</w:t>
      </w:r>
      <w:r w:rsidR="009C06F7">
        <w:rPr>
          <w:rFonts w:eastAsia="宋体" w:hint="eastAsia"/>
        </w:rPr>
        <w:t>iu</w:t>
      </w:r>
      <w:r w:rsidR="009C06F7" w:rsidRPr="009C06F7">
        <w:rPr>
          <w:rFonts w:eastAsia="宋体"/>
        </w:rPr>
        <w:t xml:space="preserve"> Haotian </w:t>
      </w:r>
      <w:r w:rsidRPr="00351EC4">
        <w:rPr>
          <w:rFonts w:eastAsia="宋体"/>
          <w:vertAlign w:val="superscript"/>
        </w:rPr>
        <w:t>1</w:t>
      </w:r>
      <w:r w:rsidRPr="00351EC4">
        <w:rPr>
          <w:rFonts w:eastAsia="宋体"/>
        </w:rPr>
        <w:t>，</w:t>
      </w:r>
      <w:r w:rsidR="009C06F7">
        <w:rPr>
          <w:rFonts w:eastAsia="宋体" w:hint="eastAsia"/>
        </w:rPr>
        <w:t>Wang Nan</w:t>
      </w:r>
      <w:r w:rsidR="009C06F7" w:rsidRPr="00351EC4">
        <w:rPr>
          <w:rFonts w:eastAsia="宋体"/>
          <w:vertAlign w:val="superscript"/>
        </w:rPr>
        <w:t xml:space="preserve"> </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423CD258" w:rsidR="00351EC4" w:rsidRPr="009C06F7" w:rsidRDefault="00351EC4" w:rsidP="009C06F7">
      <w:pPr>
        <w:pStyle w:val="09"/>
      </w:pPr>
      <w:r w:rsidRPr="009C06F7">
        <w:t xml:space="preserve">Abstract: </w:t>
      </w:r>
      <w:r w:rsidR="00BB69BB" w:rsidRPr="00BB69BB">
        <w:t xml:space="preserve">Traditional mining district planning usually determines working face layouts based on mining district boundaries, coal seam occurrence, coal pillar design, and working face parameters, while surface subsidence, aquifer disturbance, and upward mining safety are generally checked after the planning scheme has been formed. For mining districts with thick coal seams, weak overburden, and complex aquifer conditions, if overburden disturbance is not considered in advance during the planning stage, subsequent safety checks may lead to repeated adjustments of working face boundaries, coal pillar widths, or mining directions. To address this problem, a mining district planning method under multi-scenario overburden disturbance constraints is proposed. The method first determines the effective layout domain of working faces according to the mining district boundary, coal pillar design, and protection requirements, and then characterizes the spatial variation of coal seam thickness using borehole coal thickness data. On this basis, an overburden disturbance index (ODI) is constructed. The ODI takes displacement response, stress response, and </w:t>
      </w:r>
      <w:proofErr w:type="gramStart"/>
      <w:r w:rsidR="00BB69BB" w:rsidRPr="00BB69BB">
        <w:t>fracture</w:t>
      </w:r>
      <w:proofErr w:type="gramEnd"/>
      <w:r w:rsidR="00BB69BB" w:rsidRPr="00BB69BB">
        <w:t xml:space="preserve"> development response as its indicator basis, and adjusts their weights for engineering scenarios such as surface subsidence, aquifer disturbance, and upward mining. A spatial evaluation index ranging from 0 to 1 is then formed to identify areas with relatively strong overburden disturbance and to support the comparison of working face layout schemes. Taking the </w:t>
      </w:r>
      <w:proofErr w:type="spellStart"/>
      <w:r w:rsidR="00BB69BB" w:rsidRPr="00BB69BB">
        <w:t>Mindong</w:t>
      </w:r>
      <w:proofErr w:type="spellEnd"/>
      <w:r w:rsidR="00BB69BB" w:rsidRPr="00BB69BB">
        <w:t xml:space="preserve"> mining area as an example, an 80×56-grid ODI layer was constructed. The results show that the mean ODI of the study area is 0.4669, indicating an overall moderate disturbance level. The P90 value is 0.7474, suggesting that about 10% of the area has relatively high disturbance. The area with ODI greater than 0.70 accounts for 15.89%, which should be preferentially avoided or further checked during working face layout. The comparison of candidate schemes shows that the resource-</w:t>
      </w:r>
      <w:r w:rsidR="00BB69BB" w:rsidRPr="00BB69BB">
        <w:lastRenderedPageBreak/>
        <w:t>recovery-prioritized scheme has the highest coverage ratio of 98.52%, but its disturbance level is relatively high. The low-disturbance candidate scheme has a coverage ratio of 80.67%, while its mean ODI and P90 are the lowest, at 0.4416 and 0.6353, respectively. The engineering-efficiency-prioritized scheme has a coverage ratio of 89.34%, with an overall performance between the other two schemes. The engineering application indicates that introducing ODI into mining district planning can help identify areas with strong overburden disturbance during the working face layout stage, reduce repeated scheme adjustments caused by subsequent safety checks, and provide a reference for mining district planning and proactive risk control under complex geological conditions</w:t>
      </w:r>
      <w:r w:rsidR="00E27169" w:rsidRPr="00E27169">
        <w:t>.</w:t>
      </w:r>
    </w:p>
    <w:p w14:paraId="03E1EEC9" w14:textId="05FC8FCC" w:rsidR="00351EC4" w:rsidRPr="009C06F7" w:rsidRDefault="00351EC4" w:rsidP="009C06F7">
      <w:pPr>
        <w:pStyle w:val="09"/>
      </w:pPr>
      <w:r w:rsidRPr="009C06F7">
        <w:t xml:space="preserve">Keywords: </w:t>
      </w:r>
      <w:r w:rsidR="00BB69BB" w:rsidRPr="00BB69BB">
        <w:t>mining district planning; working face layout; overburden disturbance index; multi-scenario constraint; scheme comparison</w:t>
      </w:r>
    </w:p>
    <w:p w14:paraId="592C6F45" w14:textId="434AE07E" w:rsidR="00351EC4" w:rsidRDefault="00E27169" w:rsidP="00D027BE">
      <w:pPr>
        <w:pStyle w:val="18"/>
        <w:ind w:left="0" w:firstLineChars="0" w:firstLine="0"/>
      </w:pPr>
      <w:r w:rsidRPr="00E27169">
        <w:t>作者简介：李杨（</w:t>
      </w:r>
      <w:r w:rsidRPr="00E27169">
        <w:t>1982—</w:t>
      </w:r>
      <w:r w:rsidRPr="00E27169">
        <w:t>），男，河北唐山人，教授，博士，主要从事矿业工程、智能开采与矿山压力控制等方面研究。</w:t>
      </w:r>
      <w:r w:rsidRPr="00E27169">
        <w:br/>
      </w:r>
      <w:r w:rsidRPr="00E27169">
        <w:t>通信作者：刘</w:t>
      </w:r>
      <w:proofErr w:type="gramStart"/>
      <w:r w:rsidRPr="00E27169">
        <w:t>浩</w:t>
      </w:r>
      <w:proofErr w:type="gramEnd"/>
      <w:r w:rsidRPr="00E27169">
        <w:t>天（</w:t>
      </w:r>
      <w:r w:rsidRPr="00E27169">
        <w:t>2001—</w:t>
      </w:r>
      <w:r w:rsidRPr="00E27169">
        <w:t>），男，河北唐山人，博士研究生，主要从事矿山压力与采区规划方面研究。</w:t>
      </w:r>
      <w:r w:rsidRPr="00E27169">
        <w:t>E-mail</w:t>
      </w:r>
      <w:r w:rsidRPr="00E27169">
        <w:t>：</w:t>
      </w:r>
      <w:r w:rsidRPr="00E27169">
        <w:t>gqt2500103011@student.cumtb.edu.cn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77777777" w:rsidR="00351EC4" w:rsidRPr="00DF00E8" w:rsidRDefault="00351EC4" w:rsidP="00DF00E8">
      <w:pPr>
        <w:pStyle w:val="11"/>
      </w:pPr>
      <w:r w:rsidRPr="00DF00E8">
        <w:t xml:space="preserve">0 </w:t>
      </w:r>
      <w:r w:rsidRPr="00DF00E8">
        <w:t>引言</w:t>
      </w:r>
    </w:p>
    <w:p w14:paraId="178FF8F3" w14:textId="77777777" w:rsidR="00AB75C9" w:rsidRPr="00AB75C9" w:rsidRDefault="00AB75C9" w:rsidP="00AB75C9">
      <w:pPr>
        <w:pStyle w:val="100"/>
        <w:ind w:firstLine="420"/>
      </w:pPr>
      <w:r w:rsidRPr="00AB75C9">
        <w:t>采区规划是煤矿开采设计中的关键环节，直接影响工作面布置、煤柱留设、资源回收和生产接续。现有采区规划通常依据采区边界、煤层赋存、煤柱参数、工作面宽度、推进长度和巷道布置等条件确定工作面数量、位置及推进方向。对于断层、陷落柱、风化带、采空区等边界清晰的地质因素，一般可在设计阶段通过避让、</w:t>
      </w:r>
      <w:proofErr w:type="gramStart"/>
      <w:r w:rsidRPr="00AB75C9">
        <w:t>留设煤柱</w:t>
      </w:r>
      <w:proofErr w:type="gramEnd"/>
      <w:r w:rsidRPr="00AB75C9">
        <w:t>或调整边界等方式处理。但在实际开采过程中，仍可能出现地表沉陷、导水裂隙带发育过高、含水层受扰及上覆岩层稳定性降低等问题，增加突水、冒顶、片帮等灾害风险。因此，如何在采区规划阶段提前</w:t>
      </w:r>
      <w:proofErr w:type="gramStart"/>
      <w:r w:rsidRPr="00AB75C9">
        <w:t>考虑覆岩扰动</w:t>
      </w:r>
      <w:proofErr w:type="gramEnd"/>
      <w:r w:rsidRPr="00AB75C9">
        <w:t>影响，是复杂地质条件下工作面布置需要解决的问题。</w:t>
      </w:r>
    </w:p>
    <w:p w14:paraId="094E2D84" w14:textId="77777777" w:rsidR="00AB75C9" w:rsidRPr="00AB75C9" w:rsidRDefault="00AB75C9" w:rsidP="00AB75C9">
      <w:pPr>
        <w:pStyle w:val="100"/>
        <w:ind w:firstLine="420"/>
      </w:pPr>
      <w:r w:rsidRPr="00AB75C9">
        <w:t>围绕采区地质条件精细表征</w:t>
      </w:r>
      <w:proofErr w:type="gramStart"/>
      <w:r w:rsidRPr="00AB75C9">
        <w:t>和采动影响</w:t>
      </w:r>
      <w:proofErr w:type="gramEnd"/>
      <w:r w:rsidRPr="00AB75C9">
        <w:t>评价，已有研究从三维地质建模、透明地质、地表沉陷预计、导水裂隙带高度判定、含水层保护评价、煤柱稳定性分析和工作面布置优化等方面开展了大量工作，为采区设计定量化提供了重要基础。然而，现有成果多侧重于地质条件表达、</w:t>
      </w:r>
      <w:proofErr w:type="gramStart"/>
      <w:r w:rsidRPr="00AB75C9">
        <w:t>单项采动影响</w:t>
      </w:r>
      <w:proofErr w:type="gramEnd"/>
      <w:r w:rsidRPr="00AB75C9">
        <w:t>分析或既有方案校核。实际采区规划中，地表沉陷、含水层扰动和上行开采安全性等问题往往在工作面方案形成后再分别评价；一旦校核结果表明原方案存在不利影响，就需要重新调整工作面边界、煤柱宽度或推进方向，导致规划过程反复。</w:t>
      </w:r>
    </w:p>
    <w:p w14:paraId="1734CD04" w14:textId="77777777" w:rsidR="00AB75C9" w:rsidRPr="00AB75C9" w:rsidRDefault="00AB75C9" w:rsidP="00AB75C9">
      <w:pPr>
        <w:pStyle w:val="100"/>
        <w:ind w:firstLine="420"/>
      </w:pPr>
      <w:r w:rsidRPr="00AB75C9">
        <w:t>从规划需求看，复杂条件下采区设计并不只是缺少某一类沉陷、水害或稳定性评价方法，更关键的是如何将不同类型</w:t>
      </w:r>
      <w:proofErr w:type="gramStart"/>
      <w:r w:rsidRPr="00AB75C9">
        <w:t>的覆岩扰动</w:t>
      </w:r>
      <w:proofErr w:type="gramEnd"/>
      <w:r w:rsidRPr="00AB75C9">
        <w:t>评价结果转化为能够指导工作面布置和方案比选的约束条件。若仅针对单一问题设置控制指标，难以同时反映地表沉陷、含水层扰动和上行开采等多种工程场景；若只在方案形成后进行综合评价，又难以对</w:t>
      </w:r>
      <w:r w:rsidRPr="00AB75C9">
        <w:t>工作面初始布置产生直接约束。因此，需要构建一种能够在规划阶段统一表达多</w:t>
      </w:r>
      <w:proofErr w:type="gramStart"/>
      <w:r w:rsidRPr="00AB75C9">
        <w:t>场景覆岩扰动</w:t>
      </w:r>
      <w:proofErr w:type="gramEnd"/>
      <w:r w:rsidRPr="00AB75C9">
        <w:t>影响，并参与候选方案筛选与比较的方法。</w:t>
      </w:r>
    </w:p>
    <w:p w14:paraId="5FA9BE6F" w14:textId="77777777" w:rsidR="00AB75C9" w:rsidRPr="00AB75C9" w:rsidRDefault="00AB75C9" w:rsidP="00AB75C9">
      <w:pPr>
        <w:pStyle w:val="100"/>
        <w:ind w:firstLine="420"/>
      </w:pPr>
      <w:r w:rsidRPr="00AB75C9">
        <w:t>基于此，本文提出多</w:t>
      </w:r>
      <w:proofErr w:type="gramStart"/>
      <w:r w:rsidRPr="00AB75C9">
        <w:t>场景覆岩扰动</w:t>
      </w:r>
      <w:proofErr w:type="gramEnd"/>
      <w:r w:rsidRPr="00AB75C9">
        <w:t>约束下的采区规划方法。该方法以采区边界、钻孔煤厚、煤柱参数、工作面设计参数和</w:t>
      </w:r>
      <w:proofErr w:type="gramStart"/>
      <w:r w:rsidRPr="00AB75C9">
        <w:t>覆岩</w:t>
      </w:r>
      <w:proofErr w:type="gramEnd"/>
      <w:r w:rsidRPr="00AB75C9">
        <w:t>扰动评价结果为基础，首先确定工作面有效布置域，并计算煤层厚度空间分布；然后构建</w:t>
      </w:r>
      <w:proofErr w:type="gramStart"/>
      <w:r w:rsidRPr="00AB75C9">
        <w:t>覆岩综合</w:t>
      </w:r>
      <w:proofErr w:type="gramEnd"/>
      <w:r w:rsidRPr="00AB75C9">
        <w:t>扰动指数（</w:t>
      </w:r>
      <w:r w:rsidRPr="00AB75C9">
        <w:t>ODI</w:t>
      </w:r>
      <w:r w:rsidRPr="00AB75C9">
        <w:t>），将位移响应、应力响应和裂隙发育响应统一为</w:t>
      </w:r>
      <w:proofErr w:type="gramStart"/>
      <w:r w:rsidRPr="00AB75C9">
        <w:t>可空间</w:t>
      </w:r>
      <w:proofErr w:type="gramEnd"/>
      <w:r w:rsidRPr="00AB75C9">
        <w:t>表达的扰动评价指标，并面向地表沉陷、含水层扰动和上行开采等场景进行权重调配；最后在有效布置域内形成候选工作面方案，并从工程效率、资源覆盖和扰动控制等方面进行方案比选。</w:t>
      </w:r>
      <w:proofErr w:type="gramStart"/>
      <w:r w:rsidRPr="00AB75C9">
        <w:t>以敏东矿区</w:t>
      </w:r>
      <w:proofErr w:type="gramEnd"/>
      <w:r w:rsidRPr="00AB75C9">
        <w:t>为工程对象开展应用，验证该方法在复杂地质条件下采区方案比选和</w:t>
      </w:r>
      <w:proofErr w:type="gramStart"/>
      <w:r w:rsidRPr="00AB75C9">
        <w:t>覆岩</w:t>
      </w:r>
      <w:proofErr w:type="gramEnd"/>
      <w:r w:rsidRPr="00AB75C9">
        <w:t>扰动前置识别中的适用性。</w:t>
      </w:r>
    </w:p>
    <w:p w14:paraId="164321F8" w14:textId="077D088B" w:rsidR="00351EC4" w:rsidRDefault="00351EC4" w:rsidP="00624086">
      <w:pPr>
        <w:pStyle w:val="11"/>
      </w:pPr>
      <w:r w:rsidRPr="00624086">
        <w:t xml:space="preserve">1 </w:t>
      </w:r>
      <w:r w:rsidR="00D830E6" w:rsidRPr="00D830E6">
        <w:t>系统总体框架</w:t>
      </w:r>
    </w:p>
    <w:p w14:paraId="6E3DFD7F" w14:textId="2C33BBCC" w:rsidR="0046232D" w:rsidRPr="00DF6D34" w:rsidRDefault="0046232D" w:rsidP="00DF6D34">
      <w:pPr>
        <w:pStyle w:val="12"/>
      </w:pPr>
      <w:r w:rsidRPr="00DF6D34">
        <w:t xml:space="preserve">1.1 </w:t>
      </w:r>
      <w:r w:rsidRPr="00DF6D34">
        <w:t>总体设计</w:t>
      </w:r>
    </w:p>
    <w:p w14:paraId="05A922C5" w14:textId="77777777" w:rsidR="00AB75C9" w:rsidRPr="00AB75C9" w:rsidRDefault="00AB75C9" w:rsidP="00AB75C9">
      <w:pPr>
        <w:pStyle w:val="100"/>
        <w:ind w:firstLine="420"/>
      </w:pPr>
      <w:r w:rsidRPr="00AB75C9">
        <w:t>基于多</w:t>
      </w:r>
      <w:proofErr w:type="gramStart"/>
      <w:r w:rsidRPr="00AB75C9">
        <w:t>场景覆岩扰动</w:t>
      </w:r>
      <w:proofErr w:type="gramEnd"/>
      <w:r w:rsidRPr="00AB75C9">
        <w:t>约束的采区规划决策系统技术框图如图</w:t>
      </w:r>
      <w:r w:rsidRPr="00AB75C9">
        <w:t xml:space="preserve"> 1 </w:t>
      </w:r>
      <w:r w:rsidRPr="00AB75C9">
        <w:t>所示。该系统面向煤矿采区设计阶段的工作面布置问题，主要用于在工作面划分之前，对采区有效布置域、煤层资源条件和</w:t>
      </w:r>
      <w:proofErr w:type="gramStart"/>
      <w:r w:rsidRPr="00AB75C9">
        <w:t>覆岩</w:t>
      </w:r>
      <w:proofErr w:type="gramEnd"/>
      <w:r w:rsidRPr="00AB75C9">
        <w:t>扰动影响进行统一分析，并在此基础上形成和比较不同工作面布置方案。系统的核心功能不是单纯绘制工作面边界，而是将采区地质资料、工程约束条件和</w:t>
      </w:r>
      <w:proofErr w:type="gramStart"/>
      <w:r w:rsidRPr="00AB75C9">
        <w:t>覆岩</w:t>
      </w:r>
      <w:proofErr w:type="gramEnd"/>
      <w:r w:rsidRPr="00AB75C9">
        <w:t>扰动评价结果转化为可参与规划计算的</w:t>
      </w:r>
      <w:proofErr w:type="gramStart"/>
      <w:r w:rsidRPr="00AB75C9">
        <w:t>空间图层和</w:t>
      </w:r>
      <w:proofErr w:type="gramEnd"/>
      <w:r w:rsidRPr="00AB75C9">
        <w:t>评价指标，为工作面方案初选提供依据。</w:t>
      </w:r>
    </w:p>
    <w:p w14:paraId="44A78DF2" w14:textId="77777777" w:rsidR="00AB75C9" w:rsidRPr="00AB75C9" w:rsidRDefault="00AB75C9" w:rsidP="00AB75C9">
      <w:pPr>
        <w:pStyle w:val="100"/>
        <w:ind w:firstLine="420"/>
      </w:pPr>
      <w:r w:rsidRPr="00AB75C9">
        <w:t>系统主要由规划数据输入、采区空间处理、</w:t>
      </w:r>
      <w:proofErr w:type="gramStart"/>
      <w:r w:rsidRPr="00AB75C9">
        <w:t>覆岩扰动</w:t>
      </w:r>
      <w:proofErr w:type="gramEnd"/>
      <w:r w:rsidRPr="00AB75C9">
        <w:t>评价、工作面方案形成和方案综合评价</w:t>
      </w:r>
      <w:r w:rsidRPr="00AB75C9">
        <w:t xml:space="preserve"> 5 </w:t>
      </w:r>
      <w:proofErr w:type="gramStart"/>
      <w:r w:rsidRPr="00AB75C9">
        <w:t>个</w:t>
      </w:r>
      <w:proofErr w:type="gramEnd"/>
      <w:r w:rsidRPr="00AB75C9">
        <w:t>部分组成。规划数据输入部分包括采区边界、钻孔煤厚、煤柱参数、工作面宽度、推进长度、构造限制范围、</w:t>
      </w:r>
      <w:proofErr w:type="gramStart"/>
      <w:r w:rsidRPr="00AB75C9">
        <w:t>覆岩结构</w:t>
      </w:r>
      <w:proofErr w:type="gramEnd"/>
      <w:r w:rsidRPr="00AB75C9">
        <w:t>和含水层条件等资料；采</w:t>
      </w:r>
      <w:r w:rsidRPr="00AB75C9">
        <w:lastRenderedPageBreak/>
        <w:t>区空间处理部分用于确定工作面有效布置域，并计算煤层厚度空间分布；</w:t>
      </w:r>
      <w:proofErr w:type="gramStart"/>
      <w:r w:rsidRPr="00AB75C9">
        <w:t>覆岩扰动</w:t>
      </w:r>
      <w:proofErr w:type="gramEnd"/>
      <w:r w:rsidRPr="00AB75C9">
        <w:t>评价部分用于综合地表沉陷、含水层扰动和上行开采影响，形成</w:t>
      </w:r>
      <w:proofErr w:type="gramStart"/>
      <w:r w:rsidRPr="00AB75C9">
        <w:t>覆岩综合</w:t>
      </w:r>
      <w:proofErr w:type="gramEnd"/>
      <w:r w:rsidRPr="00AB75C9">
        <w:t>扰动指数图层；工作面方案形成部分在有效布置域内，按照工作面宽度、推进长度、</w:t>
      </w:r>
      <w:proofErr w:type="gramStart"/>
      <w:r w:rsidRPr="00AB75C9">
        <w:t>煤柱留设和</w:t>
      </w:r>
      <w:proofErr w:type="gramEnd"/>
      <w:r w:rsidRPr="00AB75C9">
        <w:t>几何形态要求生成候选方案；方案综合评价部分则从工程效率、资源覆盖和扰动控制等方面对不同候选方案进行比较。</w:t>
      </w:r>
    </w:p>
    <w:p w14:paraId="6AFD6776" w14:textId="77777777" w:rsidR="00AB75C9" w:rsidRPr="00AB75C9" w:rsidRDefault="00AB75C9" w:rsidP="00AB75C9">
      <w:pPr>
        <w:pStyle w:val="100"/>
        <w:ind w:firstLine="420"/>
      </w:pPr>
      <w:r w:rsidRPr="00AB75C9">
        <w:t>系统运行过程可概括为</w:t>
      </w:r>
      <w:r w:rsidRPr="00AB75C9">
        <w:t>“</w:t>
      </w:r>
      <w:r w:rsidRPr="00AB75C9">
        <w:t>边界约束</w:t>
      </w:r>
      <w:r w:rsidRPr="00AB75C9">
        <w:t>—</w:t>
      </w:r>
      <w:r w:rsidRPr="00AB75C9">
        <w:t>资源识别</w:t>
      </w:r>
      <w:r w:rsidRPr="00AB75C9">
        <w:t>—</w:t>
      </w:r>
      <w:r w:rsidRPr="00AB75C9">
        <w:t>扰动评价</w:t>
      </w:r>
      <w:r w:rsidRPr="00AB75C9">
        <w:t>—</w:t>
      </w:r>
      <w:r w:rsidRPr="00AB75C9">
        <w:t>方案生成</w:t>
      </w:r>
      <w:r w:rsidRPr="00AB75C9">
        <w:t>—</w:t>
      </w:r>
      <w:r w:rsidRPr="00AB75C9">
        <w:t>综合比选</w:t>
      </w:r>
      <w:r w:rsidRPr="00AB75C9">
        <w:t>”</w:t>
      </w:r>
      <w:r w:rsidRPr="00AB75C9">
        <w:t>。首先，根据采区边界、</w:t>
      </w:r>
      <w:proofErr w:type="gramStart"/>
      <w:r w:rsidRPr="00AB75C9">
        <w:t>煤柱留设和</w:t>
      </w:r>
      <w:proofErr w:type="gramEnd"/>
      <w:r w:rsidRPr="00AB75C9">
        <w:t>明确的地质限制因素确定工作面有效布置域；其次，利用钻孔</w:t>
      </w:r>
      <w:proofErr w:type="gramStart"/>
      <w:r w:rsidRPr="00AB75C9">
        <w:t>煤厚资料</w:t>
      </w:r>
      <w:proofErr w:type="gramEnd"/>
      <w:r w:rsidRPr="00AB75C9">
        <w:t>分析采区内资源条件的空间差异；然后，结合多</w:t>
      </w:r>
      <w:proofErr w:type="gramStart"/>
      <w:r w:rsidRPr="00AB75C9">
        <w:t>场景覆岩扰动</w:t>
      </w:r>
      <w:proofErr w:type="gramEnd"/>
      <w:r w:rsidRPr="00AB75C9">
        <w:t>评价结果识别扰动较强区域；最后，在上述条件共同约束下形成候选工作面方案，并输出不同规划偏好下的评价结果。通过这一过程，</w:t>
      </w:r>
      <w:r w:rsidRPr="00AB75C9">
        <w:t>工作面方案不再只依据边界形态、煤柱参数和资源覆盖程度确定，而是在形成阶段同步考虑地表沉陷、含水层扰动和上覆岩层稳定性等因素。</w:t>
      </w:r>
    </w:p>
    <w:p w14:paraId="1676FEF3" w14:textId="77777777" w:rsidR="00AB75C9" w:rsidRPr="00AB75C9" w:rsidRDefault="00AB75C9" w:rsidP="00AB75C9">
      <w:pPr>
        <w:pStyle w:val="100"/>
        <w:ind w:firstLine="420"/>
      </w:pPr>
      <w:r w:rsidRPr="00AB75C9">
        <w:t>系统输出结果主要包括工作面有效布置域、煤层厚度分布图层、</w:t>
      </w:r>
      <w:proofErr w:type="gramStart"/>
      <w:r w:rsidRPr="00AB75C9">
        <w:t>覆岩综合</w:t>
      </w:r>
      <w:proofErr w:type="gramEnd"/>
      <w:r w:rsidRPr="00AB75C9">
        <w:t>扰动</w:t>
      </w:r>
      <w:proofErr w:type="gramStart"/>
      <w:r w:rsidRPr="00AB75C9">
        <w:t>指数图层以及</w:t>
      </w:r>
      <w:proofErr w:type="gramEnd"/>
      <w:r w:rsidRPr="00AB75C9">
        <w:t>候选工作面布置方案及其评价指标。其中，工作面有效布置</w:t>
      </w:r>
      <w:proofErr w:type="gramStart"/>
      <w:r w:rsidRPr="00AB75C9">
        <w:t>域用于</w:t>
      </w:r>
      <w:proofErr w:type="gramEnd"/>
      <w:r w:rsidRPr="00AB75C9">
        <w:t>明确方案生成的空间范围，煤层厚度分布</w:t>
      </w:r>
      <w:proofErr w:type="gramStart"/>
      <w:r w:rsidRPr="00AB75C9">
        <w:t>图层用于</w:t>
      </w:r>
      <w:proofErr w:type="gramEnd"/>
      <w:r w:rsidRPr="00AB75C9">
        <w:t>反映资源条件，</w:t>
      </w:r>
      <w:proofErr w:type="gramStart"/>
      <w:r w:rsidRPr="00AB75C9">
        <w:t>覆岩综合</w:t>
      </w:r>
      <w:proofErr w:type="gramEnd"/>
      <w:r w:rsidRPr="00AB75C9">
        <w:t>扰动指数</w:t>
      </w:r>
      <w:proofErr w:type="gramStart"/>
      <w:r w:rsidRPr="00AB75C9">
        <w:t>图层用于</w:t>
      </w:r>
      <w:proofErr w:type="gramEnd"/>
      <w:r w:rsidRPr="00AB75C9">
        <w:t>识别扰动较强区域，候选方案及其评价指标用于比较不同方案在资源回收、生产组织和扰动控制方面的差异。该系统不替代后续地表沉陷预计、导水裂隙带高度判定和含水层保护评价，而是将这些可能影响工作面布置的因素提前引入采区规划阶段，为后续重点复核和方案优化提供依据。</w:t>
      </w:r>
    </w:p>
    <w:p w14:paraId="37B99153" w14:textId="77777777" w:rsidR="000F3486" w:rsidRDefault="000F3486" w:rsidP="000F3486">
      <w:pPr>
        <w:pStyle w:val="100"/>
        <w:ind w:firstLineChars="0" w:firstLine="0"/>
        <w:sectPr w:rsidR="000F3486" w:rsidSect="003F477A">
          <w:footerReference w:type="even" r:id="rId9"/>
          <w:footerReference w:type="default" r:id="rId10"/>
          <w:type w:val="continuous"/>
          <w:pgSz w:w="11906" w:h="16838"/>
          <w:pgMar w:top="1418" w:right="1134" w:bottom="1134" w:left="1134" w:header="720" w:footer="720" w:gutter="0"/>
          <w:cols w:num="2" w:space="720"/>
          <w:docGrid w:linePitch="598"/>
        </w:sectPr>
      </w:pPr>
    </w:p>
    <w:p w14:paraId="0984D149" w14:textId="77777777" w:rsidR="00F93742" w:rsidRDefault="000F3486" w:rsidP="00F93742">
      <w:pPr>
        <w:pStyle w:val="100"/>
        <w:keepNext/>
        <w:ind w:firstLineChars="0" w:firstLine="0"/>
        <w:jc w:val="center"/>
      </w:pPr>
      <w:r w:rsidRPr="00F467F9">
        <w:rPr>
          <w:noProof/>
        </w:rPr>
        <w:drawing>
          <wp:inline distT="0" distB="0" distL="0" distR="0" wp14:anchorId="4FAC5F3F" wp14:editId="6BAC9DDB">
            <wp:extent cx="5778000" cy="3113112"/>
            <wp:effectExtent l="0" t="0" r="0" b="0"/>
            <wp:docPr id="14621275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4CFA5593" w14:textId="1898F0BB" w:rsidR="000F3486" w:rsidRDefault="00F93742" w:rsidP="00F9374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sidRPr="00AB75C9">
        <w:t>采区规划决策系统技术框</w:t>
      </w:r>
      <w:r>
        <w:rPr>
          <w:rFonts w:hint="eastAsia"/>
        </w:rPr>
        <w:t>架</w:t>
      </w:r>
      <w:r w:rsidRPr="00AB75C9">
        <w:t>图</w:t>
      </w:r>
    </w:p>
    <w:p w14:paraId="0FB5D8CE" w14:textId="710B4482" w:rsidR="00F93742" w:rsidRPr="000F3486" w:rsidRDefault="00F93742" w:rsidP="00F93742">
      <w:pPr>
        <w:pStyle w:val="14"/>
        <w:rPr>
          <w:rFonts w:hint="eastAsia"/>
        </w:rPr>
      </w:pPr>
      <w:r w:rsidRPr="000F3486">
        <w:t xml:space="preserve">Fig.1 </w:t>
      </w:r>
      <w:r w:rsidRPr="00AB75C9">
        <w:t>Technical framework of the mining district planning decision system</w:t>
      </w:r>
    </w:p>
    <w:p w14:paraId="6508EF7F" w14:textId="1480C002" w:rsidR="000F3486" w:rsidRDefault="000F3486" w:rsidP="00AB75C9">
      <w:pPr>
        <w:pStyle w:val="14"/>
        <w:sectPr w:rsidR="000F3486" w:rsidSect="000F3486">
          <w:type w:val="continuous"/>
          <w:pgSz w:w="11906" w:h="16838"/>
          <w:pgMar w:top="1418" w:right="1134" w:bottom="1134" w:left="1134" w:header="720" w:footer="720" w:gutter="0"/>
          <w:cols w:space="720"/>
          <w:docGrid w:linePitch="598"/>
        </w:sectPr>
      </w:pPr>
    </w:p>
    <w:p w14:paraId="3C96108E" w14:textId="77777777" w:rsidR="003507CB" w:rsidRPr="003507CB" w:rsidRDefault="003507CB" w:rsidP="003507CB">
      <w:pPr>
        <w:pStyle w:val="12"/>
      </w:pPr>
      <w:r w:rsidRPr="003507CB">
        <w:t xml:space="preserve">1.2 </w:t>
      </w:r>
      <w:r w:rsidRPr="003507CB">
        <w:t>数据系统设计</w:t>
      </w:r>
    </w:p>
    <w:p w14:paraId="6405E2E3" w14:textId="77777777" w:rsidR="003507CB" w:rsidRPr="003507CB" w:rsidRDefault="003507CB" w:rsidP="003507CB">
      <w:pPr>
        <w:pStyle w:val="100"/>
        <w:ind w:firstLine="420"/>
      </w:pPr>
      <w:r w:rsidRPr="003507CB">
        <w:t>本系统服务于采区规划阶段，数据来源主要包括矿井地质资料、采区设计图件、钻孔资料、</w:t>
      </w:r>
      <w:proofErr w:type="gramStart"/>
      <w:r w:rsidRPr="003507CB">
        <w:t>覆岩扰动</w:t>
      </w:r>
      <w:proofErr w:type="gramEnd"/>
      <w:r w:rsidRPr="003507CB">
        <w:t>评价结果和工作面规划参数。与井下实时监测系统不同，该系统不以连续传感器数据采集为主，而是将分散在平面图、剖面图、钻孔表和计算结果中的资料整理为可计算、可叠加和</w:t>
      </w:r>
      <w:proofErr w:type="gramStart"/>
      <w:r w:rsidRPr="003507CB">
        <w:t>可</w:t>
      </w:r>
      <w:proofErr w:type="gramEnd"/>
      <w:r w:rsidRPr="003507CB">
        <w:t>统计的空间图层，为工作面有效布置域提取、</w:t>
      </w:r>
      <w:proofErr w:type="gramStart"/>
      <w:r w:rsidRPr="003507CB">
        <w:t>煤厚分布</w:t>
      </w:r>
      <w:proofErr w:type="gramEnd"/>
      <w:r w:rsidRPr="003507CB">
        <w:t>计算、</w:t>
      </w:r>
      <w:r w:rsidRPr="003507CB">
        <w:t xml:space="preserve">ODI </w:t>
      </w:r>
      <w:r w:rsidRPr="003507CB">
        <w:t>构建和候选方案评价提供基础。</w:t>
      </w:r>
    </w:p>
    <w:p w14:paraId="50DE0D5C" w14:textId="77777777" w:rsidR="003507CB" w:rsidRPr="003507CB" w:rsidRDefault="003507CB" w:rsidP="003507CB">
      <w:pPr>
        <w:pStyle w:val="100"/>
        <w:ind w:firstLine="420"/>
      </w:pPr>
      <w:r w:rsidRPr="003507CB">
        <w:t>根据数据在系统中的作用，数据系统由基础地质数据、工程约束数据、</w:t>
      </w:r>
      <w:proofErr w:type="gramStart"/>
      <w:r w:rsidRPr="003507CB">
        <w:t>覆岩扰动</w:t>
      </w:r>
      <w:proofErr w:type="gramEnd"/>
      <w:r w:rsidRPr="003507CB">
        <w:t>数据和规划参数数据</w:t>
      </w:r>
      <w:r w:rsidRPr="003507CB">
        <w:t xml:space="preserve"> 4 </w:t>
      </w:r>
      <w:proofErr w:type="gramStart"/>
      <w:r w:rsidRPr="003507CB">
        <w:t>个</w:t>
      </w:r>
      <w:proofErr w:type="gramEnd"/>
      <w:r w:rsidRPr="003507CB">
        <w:t>部分组成。基础地质数据用于描述</w:t>
      </w:r>
      <w:r w:rsidRPr="003507CB">
        <w:t>煤层赋存、</w:t>
      </w:r>
      <w:proofErr w:type="gramStart"/>
      <w:r w:rsidRPr="003507CB">
        <w:t>覆岩结构</w:t>
      </w:r>
      <w:proofErr w:type="gramEnd"/>
      <w:r w:rsidRPr="003507CB">
        <w:t>和水文地质条件；工程约束数据用于确定工作面有效布置域；</w:t>
      </w:r>
      <w:proofErr w:type="gramStart"/>
      <w:r w:rsidRPr="003507CB">
        <w:t>覆岩扰动</w:t>
      </w:r>
      <w:proofErr w:type="gramEnd"/>
      <w:r w:rsidRPr="003507CB">
        <w:t>数据用于表征地表沉陷、含水层扰动和上行开采等场景下</w:t>
      </w:r>
      <w:proofErr w:type="gramStart"/>
      <w:r w:rsidRPr="003507CB">
        <w:t>的覆岩响应</w:t>
      </w:r>
      <w:proofErr w:type="gramEnd"/>
      <w:r w:rsidRPr="003507CB">
        <w:t>；规划参数数据用于控制候选工作面方案的形成和筛选过程。</w:t>
      </w:r>
    </w:p>
    <w:p w14:paraId="71B355AA" w14:textId="77777777" w:rsidR="003507CB" w:rsidRPr="003507CB" w:rsidRDefault="003507CB" w:rsidP="003507CB">
      <w:pPr>
        <w:pStyle w:val="130"/>
      </w:pPr>
      <w:r w:rsidRPr="003507CB">
        <w:t xml:space="preserve">1.2.1 </w:t>
      </w:r>
      <w:r w:rsidRPr="003507CB">
        <w:t>基础地质数据</w:t>
      </w:r>
    </w:p>
    <w:p w14:paraId="07EA5365" w14:textId="77777777" w:rsidR="003507CB" w:rsidRPr="003507CB" w:rsidRDefault="003507CB" w:rsidP="003507CB">
      <w:pPr>
        <w:pStyle w:val="100"/>
        <w:ind w:firstLine="420"/>
      </w:pPr>
      <w:r w:rsidRPr="003507CB">
        <w:t>基础地质数据是工作面布置和资源评价的基础，主要包括钻孔位置、煤层厚度、煤层顶底板标高、岩性分层、</w:t>
      </w:r>
      <w:proofErr w:type="gramStart"/>
      <w:r w:rsidRPr="003507CB">
        <w:t>覆岩结构</w:t>
      </w:r>
      <w:proofErr w:type="gramEnd"/>
      <w:r w:rsidRPr="003507CB">
        <w:t>、含水层位置和隔水层厚度等内容。其中，钻孔</w:t>
      </w:r>
      <w:proofErr w:type="gramStart"/>
      <w:r w:rsidRPr="003507CB">
        <w:t>煤厚资料</w:t>
      </w:r>
      <w:proofErr w:type="gramEnd"/>
      <w:r w:rsidRPr="003507CB">
        <w:t>用于刻画采区内煤层厚度的空间变化。由于钻孔数据通常为离散点，难以直接反映整个</w:t>
      </w:r>
      <w:proofErr w:type="gramStart"/>
      <w:r w:rsidRPr="003507CB">
        <w:t>采区煤厚的</w:t>
      </w:r>
      <w:proofErr w:type="gramEnd"/>
      <w:r w:rsidRPr="003507CB">
        <w:t>连续分布，系</w:t>
      </w:r>
      <w:r w:rsidRPr="003507CB">
        <w:lastRenderedPageBreak/>
        <w:t>统需先对钻孔资料进行检查和整理，再采用空间插值方法形成煤层厚度分布图层。</w:t>
      </w:r>
    </w:p>
    <w:p w14:paraId="438E0E40" w14:textId="77777777" w:rsidR="003507CB" w:rsidRPr="003507CB" w:rsidRDefault="003507CB" w:rsidP="003507CB">
      <w:pPr>
        <w:pStyle w:val="100"/>
        <w:ind w:firstLine="420"/>
      </w:pPr>
      <w:proofErr w:type="gramStart"/>
      <w:r w:rsidRPr="003507CB">
        <w:t>煤厚分布图层用于</w:t>
      </w:r>
      <w:proofErr w:type="gramEnd"/>
      <w:r w:rsidRPr="003507CB">
        <w:t>识别煤层厚度较大、资源条件较好的区域，并为后续候选方案的资源覆盖评价提供依据。</w:t>
      </w:r>
      <w:proofErr w:type="gramStart"/>
      <w:r w:rsidRPr="003507CB">
        <w:t>覆岩结构</w:t>
      </w:r>
      <w:proofErr w:type="gramEnd"/>
      <w:r w:rsidRPr="003507CB">
        <w:t>、含水层位置和隔水层厚度等数据则主要服务</w:t>
      </w:r>
      <w:proofErr w:type="gramStart"/>
      <w:r w:rsidRPr="003507CB">
        <w:t>于覆岩</w:t>
      </w:r>
      <w:proofErr w:type="gramEnd"/>
      <w:r w:rsidRPr="003507CB">
        <w:t>扰动评价。对于厚煤层、软弱覆岩、隔水层厚度较小或含水层距离煤层较近的区域，开采后更容易出现导水裂隙带发育过高、含水层受扰或上覆岩层稳定性降低等问题，因此需要在采区规划阶段作为基础约束条件予以考虑。</w:t>
      </w:r>
    </w:p>
    <w:p w14:paraId="3BC58ECF" w14:textId="77777777" w:rsidR="003507CB" w:rsidRPr="003507CB" w:rsidRDefault="003507CB" w:rsidP="003507CB">
      <w:pPr>
        <w:pStyle w:val="130"/>
      </w:pPr>
      <w:r w:rsidRPr="003507CB">
        <w:t xml:space="preserve">1.2.2 </w:t>
      </w:r>
      <w:r w:rsidRPr="003507CB">
        <w:t>工程约束数据</w:t>
      </w:r>
    </w:p>
    <w:p w14:paraId="250461B5" w14:textId="77777777" w:rsidR="003507CB" w:rsidRPr="003507CB" w:rsidRDefault="003507CB" w:rsidP="003507CB">
      <w:pPr>
        <w:pStyle w:val="100"/>
        <w:ind w:firstLine="420"/>
      </w:pPr>
      <w:r w:rsidRPr="003507CB">
        <w:t>工程约束数据用于确定工作面能否布置及其可布置范围，主要包括采区边界、边界煤柱、区段煤柱、保护煤柱、断层、陷落柱、风化带、采空区及局部不可</w:t>
      </w:r>
      <w:proofErr w:type="gramStart"/>
      <w:r w:rsidRPr="003507CB">
        <w:t>采范围</w:t>
      </w:r>
      <w:proofErr w:type="gramEnd"/>
      <w:r w:rsidRPr="003507CB">
        <w:t>等内容。采区边界限定工作面布置的基本空间范围，</w:t>
      </w:r>
      <w:proofErr w:type="gramStart"/>
      <w:r w:rsidRPr="003507CB">
        <w:t>煤柱留设进一步</w:t>
      </w:r>
      <w:proofErr w:type="gramEnd"/>
      <w:r w:rsidRPr="003507CB">
        <w:t>压缩可采空间，断层、陷落柱、风化带和采空区等限制因素则需要在布置阶段进行避让。</w:t>
      </w:r>
    </w:p>
    <w:p w14:paraId="342533AC" w14:textId="77777777" w:rsidR="003507CB" w:rsidRPr="003507CB" w:rsidRDefault="003507CB" w:rsidP="003507CB">
      <w:pPr>
        <w:pStyle w:val="100"/>
        <w:ind w:firstLine="420"/>
      </w:pPr>
      <w:r w:rsidRPr="003507CB">
        <w:t>系统处理该类数据时，先将采区边界、保护对象和限制因素进行空间化表达，再根据</w:t>
      </w:r>
      <w:proofErr w:type="gramStart"/>
      <w:r w:rsidRPr="003507CB">
        <w:t>煤柱留设和</w:t>
      </w:r>
      <w:proofErr w:type="gramEnd"/>
      <w:r w:rsidRPr="003507CB">
        <w:t>保护要求，对原始采区范围进行内缩、裁剪和约束叠加，得到工作面有效布置域。候选工作面方案均在该范围内生成，以避免出现越界布置、煤柱不足、压覆限制区或局部不可实施等问题，使后续方案评价建立在满足基本采矿要求的基础上。当前稿件中这一部分已经包含</w:t>
      </w:r>
      <w:r w:rsidRPr="003507CB">
        <w:t>“</w:t>
      </w:r>
      <w:r w:rsidRPr="003507CB">
        <w:t>边界</w:t>
      </w:r>
      <w:r w:rsidRPr="003507CB">
        <w:t>—</w:t>
      </w:r>
      <w:r w:rsidRPr="003507CB">
        <w:t>煤柱</w:t>
      </w:r>
      <w:r w:rsidRPr="003507CB">
        <w:t>—</w:t>
      </w:r>
      <w:r w:rsidRPr="003507CB">
        <w:t>限制因素</w:t>
      </w:r>
      <w:r w:rsidRPr="003507CB">
        <w:t>—</w:t>
      </w:r>
      <w:r w:rsidRPr="003507CB">
        <w:t>有效区域</w:t>
      </w:r>
      <w:r w:rsidRPr="003507CB">
        <w:t>”</w:t>
      </w:r>
      <w:r w:rsidRPr="003507CB">
        <w:t>的处理逻辑，保留即可，只需统一为</w:t>
      </w:r>
      <w:r w:rsidRPr="003507CB">
        <w:t>“</w:t>
      </w:r>
      <w:r w:rsidRPr="003507CB">
        <w:t>有效布置域</w:t>
      </w:r>
      <w:r w:rsidRPr="003507CB">
        <w:t>”</w:t>
      </w:r>
      <w:r w:rsidRPr="003507CB">
        <w:t>。</w:t>
      </w:r>
    </w:p>
    <w:p w14:paraId="123C1BF0" w14:textId="77777777" w:rsidR="003507CB" w:rsidRPr="003507CB" w:rsidRDefault="003507CB" w:rsidP="003507CB">
      <w:pPr>
        <w:pStyle w:val="130"/>
      </w:pPr>
      <w:r w:rsidRPr="003507CB">
        <w:t xml:space="preserve">1.2.3 </w:t>
      </w:r>
      <w:proofErr w:type="gramStart"/>
      <w:r w:rsidRPr="003507CB">
        <w:t>覆岩扰动</w:t>
      </w:r>
      <w:proofErr w:type="gramEnd"/>
      <w:r w:rsidRPr="003507CB">
        <w:t>数据</w:t>
      </w:r>
    </w:p>
    <w:p w14:paraId="2708807C" w14:textId="77777777" w:rsidR="003507CB" w:rsidRPr="003507CB" w:rsidRDefault="003507CB" w:rsidP="003507CB">
      <w:pPr>
        <w:pStyle w:val="100"/>
        <w:ind w:firstLine="420"/>
      </w:pPr>
      <w:proofErr w:type="gramStart"/>
      <w:r w:rsidRPr="003507CB">
        <w:t>覆岩扰动</w:t>
      </w:r>
      <w:proofErr w:type="gramEnd"/>
      <w:r w:rsidRPr="003507CB">
        <w:t>数据用于描述工作面开采后可能产生</w:t>
      </w:r>
      <w:proofErr w:type="gramStart"/>
      <w:r w:rsidRPr="003507CB">
        <w:t>的覆岩响应</w:t>
      </w:r>
      <w:proofErr w:type="gramEnd"/>
      <w:r w:rsidRPr="003507CB">
        <w:t>，是本文系统区别于常规工作面布置方法的关键输入。该类数据主要包括地表沉陷、含水层扰动和上行开采影响</w:t>
      </w:r>
      <w:r w:rsidRPr="003507CB">
        <w:t xml:space="preserve"> 3 </w:t>
      </w:r>
      <w:r w:rsidRPr="003507CB">
        <w:t>类场景结果。地表沉陷数据用于反映开采</w:t>
      </w:r>
      <w:proofErr w:type="gramStart"/>
      <w:r w:rsidRPr="003507CB">
        <w:t>后覆岩</w:t>
      </w:r>
      <w:proofErr w:type="gramEnd"/>
      <w:r w:rsidRPr="003507CB">
        <w:t>移动和地表变形情况；含水层扰动数据用于反映导水裂隙带发育、隔水层保护和含水层受扰风险；上行开采影响数据用于反映上覆岩层在重复扰动条件下的稳定性变化。</w:t>
      </w:r>
    </w:p>
    <w:p w14:paraId="0C35D4AA" w14:textId="77777777" w:rsidR="003507CB" w:rsidRPr="003507CB" w:rsidRDefault="003507CB" w:rsidP="003507CB">
      <w:pPr>
        <w:pStyle w:val="100"/>
        <w:ind w:firstLine="420"/>
      </w:pPr>
      <w:r w:rsidRPr="003507CB">
        <w:t>上述扰动影响虽然通常在开采过程中或开采之后显现，但其强弱与工作面位置、采高、煤层厚度、</w:t>
      </w:r>
      <w:proofErr w:type="gramStart"/>
      <w:r w:rsidRPr="003507CB">
        <w:t>覆岩结构</w:t>
      </w:r>
      <w:proofErr w:type="gramEnd"/>
      <w:r w:rsidRPr="003507CB">
        <w:t>、含水层赋存和</w:t>
      </w:r>
      <w:proofErr w:type="gramStart"/>
      <w:r w:rsidRPr="003507CB">
        <w:t>煤柱留设等</w:t>
      </w:r>
      <w:proofErr w:type="gramEnd"/>
      <w:r w:rsidRPr="003507CB">
        <w:t>规划阶段因素密切相关。由于不同场景的评价对象、单位和取值范围不同，难以直接用于工作面方案比较，系统需对各类扰动结果进行归一化处理，并</w:t>
      </w:r>
      <w:r w:rsidRPr="003507CB">
        <w:t>通过权重组织形成</w:t>
      </w:r>
      <w:proofErr w:type="gramStart"/>
      <w:r w:rsidRPr="003507CB">
        <w:t>覆岩综合</w:t>
      </w:r>
      <w:proofErr w:type="gramEnd"/>
      <w:r w:rsidRPr="003507CB">
        <w:t>扰动指数。</w:t>
      </w:r>
      <w:r w:rsidRPr="003507CB">
        <w:t xml:space="preserve">ODI </w:t>
      </w:r>
      <w:r w:rsidRPr="003507CB">
        <w:t>取值范围为</w:t>
      </w:r>
      <w:r w:rsidRPr="003507CB">
        <w:t xml:space="preserve"> 0</w:t>
      </w:r>
      <w:r w:rsidRPr="003507CB">
        <w:t>～</w:t>
      </w:r>
      <w:r w:rsidRPr="003507CB">
        <w:t>1</w:t>
      </w:r>
      <w:r w:rsidRPr="003507CB">
        <w:t>，数值越大，表明该</w:t>
      </w:r>
      <w:proofErr w:type="gramStart"/>
      <w:r w:rsidRPr="003507CB">
        <w:t>位置覆岩扰动</w:t>
      </w:r>
      <w:proofErr w:type="gramEnd"/>
      <w:r w:rsidRPr="003507CB">
        <w:t>越强，在工作面布置时越需要避让或重点复核。通过</w:t>
      </w:r>
      <w:proofErr w:type="gramStart"/>
      <w:r w:rsidRPr="003507CB">
        <w:t>将覆岩扰动</w:t>
      </w:r>
      <w:proofErr w:type="gramEnd"/>
      <w:r w:rsidRPr="003507CB">
        <w:t>结果转化为空间图层，系统能够统计不同候选方案覆盖范围内的扰动水平，为方案比选提供依据。</w:t>
      </w:r>
    </w:p>
    <w:p w14:paraId="082C3968" w14:textId="77777777" w:rsidR="003507CB" w:rsidRPr="003507CB" w:rsidRDefault="003507CB" w:rsidP="003507CB">
      <w:pPr>
        <w:pStyle w:val="130"/>
      </w:pPr>
      <w:r w:rsidRPr="003507CB">
        <w:t xml:space="preserve">1.2.4 </w:t>
      </w:r>
      <w:r w:rsidRPr="003507CB">
        <w:t>规划参数数据</w:t>
      </w:r>
    </w:p>
    <w:p w14:paraId="23A2EE60" w14:textId="77777777" w:rsidR="003507CB" w:rsidRPr="003507CB" w:rsidRDefault="003507CB" w:rsidP="003507CB">
      <w:pPr>
        <w:pStyle w:val="100"/>
        <w:ind w:firstLine="420"/>
      </w:pPr>
      <w:r w:rsidRPr="003507CB">
        <w:t>规划参数数据用于控制候选工作面方案的形成过程，主要包括工作面宽度、推进长度、区段煤柱宽度、工作面间距、推进方向、采掘接续要求及方案筛选阈值等内容。其中，工作面宽度和推进长度决定方案的基本形态，煤柱宽度和工作面间距决定方案是否满足基本采矿要求，推进方向和采掘接续要求则影响后续生产组织。</w:t>
      </w:r>
    </w:p>
    <w:p w14:paraId="3C9F9711" w14:textId="77777777" w:rsidR="003507CB" w:rsidRPr="003507CB" w:rsidRDefault="003507CB" w:rsidP="003507CB">
      <w:pPr>
        <w:pStyle w:val="100"/>
        <w:ind w:firstLine="420"/>
      </w:pPr>
      <w:r w:rsidRPr="003507CB">
        <w:t>系统根据规划参数在有效布置域内生成候选工作面方案，并剔除不满足几何条件和采矿要求的方案。随后，系统结合</w:t>
      </w:r>
      <w:proofErr w:type="gramStart"/>
      <w:r w:rsidRPr="003507CB">
        <w:t>煤厚分布图层</w:t>
      </w:r>
      <w:proofErr w:type="gramEnd"/>
      <w:r w:rsidRPr="003507CB">
        <w:t>和</w:t>
      </w:r>
      <w:r w:rsidRPr="003507CB">
        <w:t xml:space="preserve"> ODI </w:t>
      </w:r>
      <w:r w:rsidRPr="003507CB">
        <w:t>图层，对候选方案进行资源覆盖、工程效率和扰动控制评价。由此，规划参数不再只是人工划分工作面的经验输入，而成为系统形成和比较工作面方案的重要控制条件。</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791F46A1" w14:textId="77777777" w:rsidR="001B10DA" w:rsidRPr="001B10DA" w:rsidRDefault="001B10DA" w:rsidP="001B10DA">
      <w:pPr>
        <w:pStyle w:val="100"/>
        <w:ind w:firstLine="420"/>
      </w:pPr>
      <w:r w:rsidRPr="001B10DA">
        <w:t>本系统软件主要用于采区规划阶段的工作面方案生成与评价。软件以基础地质数据、工程约束数据、</w:t>
      </w:r>
      <w:proofErr w:type="gramStart"/>
      <w:r w:rsidRPr="001B10DA">
        <w:t>覆岩扰动</w:t>
      </w:r>
      <w:proofErr w:type="gramEnd"/>
      <w:r w:rsidRPr="001B10DA">
        <w:t>数据和规划参数数据为输入，通过数据预处理、</w:t>
      </w:r>
      <w:proofErr w:type="gramStart"/>
      <w:r w:rsidRPr="001B10DA">
        <w:t>空间图层计算</w:t>
      </w:r>
      <w:proofErr w:type="gramEnd"/>
      <w:r w:rsidRPr="001B10DA">
        <w:t>、候选方案生成和方案评价输出，</w:t>
      </w:r>
      <w:proofErr w:type="gramStart"/>
      <w:r w:rsidRPr="001B10DA">
        <w:t>实现覆岩扰动</w:t>
      </w:r>
      <w:proofErr w:type="gramEnd"/>
      <w:r w:rsidRPr="001B10DA">
        <w:t>约束下的采区规划辅助决策。与传统采区规划流程相比，本文系统</w:t>
      </w:r>
      <w:proofErr w:type="gramStart"/>
      <w:r w:rsidRPr="001B10DA">
        <w:t>将覆岩扰动</w:t>
      </w:r>
      <w:proofErr w:type="gramEnd"/>
      <w:r w:rsidRPr="001B10DA">
        <w:t>评价结果前置到工作面布置阶段，使方案形成过程同时受资源条件、工程边界和扰动风险约束，其流程对比如图</w:t>
      </w:r>
      <w:r w:rsidRPr="001B10DA">
        <w:t xml:space="preserve"> 2 </w:t>
      </w:r>
      <w:r w:rsidRPr="001B10DA">
        <w:t>所示。</w:t>
      </w:r>
    </w:p>
    <w:p w14:paraId="3FE57644" w14:textId="77777777" w:rsidR="001B10DA" w:rsidRPr="001B10DA" w:rsidRDefault="001B10DA" w:rsidP="001B10DA">
      <w:pPr>
        <w:pStyle w:val="100"/>
        <w:ind w:firstLine="420"/>
      </w:pPr>
      <w:r w:rsidRPr="001B10DA">
        <w:t>软件处理过程包括</w:t>
      </w:r>
      <w:r w:rsidRPr="001B10DA">
        <w:t xml:space="preserve"> 4 </w:t>
      </w:r>
      <w:proofErr w:type="gramStart"/>
      <w:r w:rsidRPr="001B10DA">
        <w:t>个</w:t>
      </w:r>
      <w:proofErr w:type="gramEnd"/>
      <w:r w:rsidRPr="001B10DA">
        <w:t>主要环节。首先，对采区边界、钻孔煤厚、煤柱参数、断层、陷落柱、采空区、含水层条件和工作面设计参数等数据进行统一整理，包括坐标统一、边界检查、格式转换和异常数据处理。对于采区边界、</w:t>
      </w:r>
      <w:proofErr w:type="gramStart"/>
      <w:r w:rsidRPr="001B10DA">
        <w:t>煤柱留设及</w:t>
      </w:r>
      <w:proofErr w:type="gramEnd"/>
      <w:r w:rsidRPr="001B10DA">
        <w:t>局部限制因素，软件通过边界内缩、</w:t>
      </w:r>
      <w:proofErr w:type="gramStart"/>
      <w:r w:rsidRPr="001B10DA">
        <w:t>约束区</w:t>
      </w:r>
      <w:proofErr w:type="gramEnd"/>
      <w:r w:rsidRPr="001B10DA">
        <w:t>扣除和几何检查，得到工作面有效布置域；对于</w:t>
      </w:r>
      <w:proofErr w:type="gramStart"/>
      <w:r w:rsidRPr="001B10DA">
        <w:t>钻孔煤厚资料</w:t>
      </w:r>
      <w:proofErr w:type="gramEnd"/>
      <w:r w:rsidRPr="001B10DA">
        <w:t>，采用空间插值方法形成煤层厚度分布图层；对于地表沉陷、含水层扰动和上行开采影响等结果，进行归一化处理和权重组织，形成</w:t>
      </w:r>
      <w:r w:rsidRPr="001B10DA">
        <w:t xml:space="preserve"> ODI </w:t>
      </w:r>
      <w:r w:rsidRPr="001B10DA">
        <w:t>图层。</w:t>
      </w:r>
    </w:p>
    <w:p w14:paraId="60F6D835" w14:textId="77777777" w:rsidR="001B10DA" w:rsidRPr="001B10DA" w:rsidRDefault="001B10DA" w:rsidP="001B10DA">
      <w:pPr>
        <w:pStyle w:val="100"/>
        <w:ind w:firstLine="420"/>
      </w:pPr>
      <w:r w:rsidRPr="001B10DA">
        <w:t>其次，软件在有效布置域内生成候选工作面方案。候选方案生成时，需要同时满足工作面宽度、推进长度、</w:t>
      </w:r>
      <w:proofErr w:type="gramStart"/>
      <w:r w:rsidRPr="001B10DA">
        <w:t>煤柱留设和</w:t>
      </w:r>
      <w:proofErr w:type="gramEnd"/>
      <w:r w:rsidRPr="001B10DA">
        <w:t>几何形态等要求。对于</w:t>
      </w:r>
      <w:r w:rsidRPr="001B10DA">
        <w:lastRenderedPageBreak/>
        <w:t>越界布置、煤柱不足、工作面长度不满足要求或局部形态不利于开采的方案，软件在初步筛选阶段予以剔除，保留满足基本采矿条件的方案进入评价环节。</w:t>
      </w:r>
    </w:p>
    <w:p w14:paraId="78D14A5C" w14:textId="77777777" w:rsidR="001B10DA" w:rsidRPr="001B10DA" w:rsidRDefault="001B10DA" w:rsidP="001B10DA">
      <w:pPr>
        <w:pStyle w:val="100"/>
        <w:ind w:firstLine="420"/>
      </w:pPr>
      <w:r w:rsidRPr="001B10DA">
        <w:t>再次，对候选方案进行指标统计与综合评价。评价指标主要包括工程效率、资源覆盖和扰动控制</w:t>
      </w:r>
      <w:r w:rsidRPr="001B10DA">
        <w:t xml:space="preserve"> 3 </w:t>
      </w:r>
      <w:r w:rsidRPr="001B10DA">
        <w:t>类。其中，工程效率指标反映工作面形态规整性、推进连续性和生产组织便利性；资源覆盖指标反映方案覆盖面积、覆盖率和</w:t>
      </w:r>
      <w:proofErr w:type="gramStart"/>
      <w:r w:rsidRPr="001B10DA">
        <w:t>煤厚资源</w:t>
      </w:r>
      <w:proofErr w:type="gramEnd"/>
      <w:r w:rsidRPr="001B10DA">
        <w:t>利用情况；扰动控制指标反映方案范围内</w:t>
      </w:r>
      <w:r w:rsidRPr="001B10DA">
        <w:t xml:space="preserve"> ODI </w:t>
      </w:r>
      <w:r w:rsidRPr="001B10DA">
        <w:t>均值、高值扰动分布和超阈值面积比例。通过上述指标，软件可输出工程效率优先、资源回收优先和低扰动优先等不同类型的代表方案。</w:t>
      </w:r>
    </w:p>
    <w:p w14:paraId="101E94D9" w14:textId="77777777" w:rsidR="001B10DA" w:rsidRPr="001B10DA" w:rsidRDefault="001B10DA" w:rsidP="001B10DA">
      <w:pPr>
        <w:pStyle w:val="100"/>
        <w:ind w:firstLine="420"/>
        <w:rPr>
          <w:rFonts w:hint="eastAsia"/>
        </w:rPr>
      </w:pPr>
      <w:r w:rsidRPr="001B10DA">
        <w:t>最后，软件对不同候选方案进行排序和结果表达。输出内容包括工作面布置图、</w:t>
      </w:r>
      <w:proofErr w:type="gramStart"/>
      <w:r w:rsidRPr="001B10DA">
        <w:t>煤厚资源</w:t>
      </w:r>
      <w:proofErr w:type="gramEnd"/>
      <w:r w:rsidRPr="001B10DA">
        <w:t>统计、</w:t>
      </w:r>
      <w:r w:rsidRPr="001B10DA">
        <w:t xml:space="preserve">ODI </w:t>
      </w:r>
      <w:r w:rsidRPr="001B10DA">
        <w:t>覆盖统计、方案评价指标和推荐方案类型等。该过程使采区规划不再仅依赖人工经验和单一指标判断，而是能够在统一空间</w:t>
      </w:r>
      <w:proofErr w:type="gramStart"/>
      <w:r w:rsidRPr="001B10DA">
        <w:t>图层基础</w:t>
      </w:r>
      <w:proofErr w:type="gramEnd"/>
      <w:r w:rsidRPr="001B10DA">
        <w:t>上同步比较资源利用、生产组织和</w:t>
      </w:r>
      <w:proofErr w:type="gramStart"/>
      <w:r w:rsidRPr="001B10DA">
        <w:t>覆岩</w:t>
      </w:r>
      <w:proofErr w:type="gramEnd"/>
      <w:r w:rsidRPr="001B10DA">
        <w:t>扰动控制效果，为复杂地质条件下采区规划方案初选提供支撑。</w:t>
      </w:r>
    </w:p>
    <w:p w14:paraId="7567059D" w14:textId="52FE7C02" w:rsidR="00351EC4" w:rsidRDefault="00351EC4" w:rsidP="00DF00E8">
      <w:pPr>
        <w:pStyle w:val="11"/>
      </w:pPr>
      <w:r w:rsidRPr="00DF00E8">
        <w:t xml:space="preserve">2 </w:t>
      </w:r>
      <w:proofErr w:type="gramStart"/>
      <w:r w:rsidR="00252765" w:rsidRPr="00252765">
        <w:rPr>
          <w:rFonts w:eastAsia="宋体"/>
          <w:b/>
          <w:sz w:val="21"/>
        </w:rPr>
        <w:t>覆岩扰动</w:t>
      </w:r>
      <w:proofErr w:type="gramEnd"/>
      <w:r w:rsidR="00252765" w:rsidRPr="00252765">
        <w:rPr>
          <w:rFonts w:eastAsia="宋体"/>
          <w:b/>
          <w:sz w:val="21"/>
        </w:rPr>
        <w:t>约束下采区协同规划模型</w:t>
      </w:r>
    </w:p>
    <w:p w14:paraId="0C4F4B47" w14:textId="52EE675D" w:rsidR="00351EC4" w:rsidRPr="00DF00E8" w:rsidRDefault="00351EC4" w:rsidP="00DF00E8">
      <w:pPr>
        <w:pStyle w:val="12"/>
      </w:pPr>
      <w:r w:rsidRPr="00DF00E8">
        <w:t xml:space="preserve">2.1 </w:t>
      </w:r>
      <w:r w:rsidR="005F376D" w:rsidRPr="005F376D">
        <w:t>理论基础</w:t>
      </w:r>
    </w:p>
    <w:p w14:paraId="49D79509" w14:textId="77777777" w:rsidR="00671891" w:rsidRPr="00671891" w:rsidRDefault="00671891" w:rsidP="00671891">
      <w:pPr>
        <w:pStyle w:val="100"/>
        <w:ind w:firstLine="420"/>
      </w:pPr>
      <w:r w:rsidRPr="00671891">
        <w:t>采区规划是对采区边界、工作面布置、煤柱留设、开采顺序及生产接续关系进行综合确定的过程。其结果不仅影响资源回收率和生产效率，也会</w:t>
      </w:r>
      <w:proofErr w:type="gramStart"/>
      <w:r w:rsidRPr="00671891">
        <w:t>改变采动扰动</w:t>
      </w:r>
      <w:proofErr w:type="gramEnd"/>
      <w:r w:rsidRPr="00671891">
        <w:t>在覆岩中的传递路径与空间分布。工作面尺度、煤柱宽度、推进长度和布置方向等参数发生变化时，采空区上覆岩层的变形范围、应力集中位置和裂隙发育程度也会随之改变。因此，</w:t>
      </w:r>
      <w:proofErr w:type="gramStart"/>
      <w:r w:rsidRPr="00671891">
        <w:t>覆岩扰动</w:t>
      </w:r>
      <w:proofErr w:type="gramEnd"/>
      <w:r w:rsidRPr="00671891">
        <w:t>可作为评价采区规划方案安全性与合理性的重要依据。</w:t>
      </w:r>
    </w:p>
    <w:p w14:paraId="6E7D589A" w14:textId="77777777" w:rsidR="00671891" w:rsidRPr="00671891" w:rsidRDefault="00671891" w:rsidP="00671891">
      <w:pPr>
        <w:pStyle w:val="100"/>
        <w:ind w:firstLine="420"/>
      </w:pPr>
      <w:r w:rsidRPr="00671891">
        <w:t>采煤引起</w:t>
      </w:r>
      <w:proofErr w:type="gramStart"/>
      <w:r w:rsidRPr="00671891">
        <w:t>的覆岩扰动</w:t>
      </w:r>
      <w:proofErr w:type="gramEnd"/>
      <w:r w:rsidRPr="00671891">
        <w:t>主要表现为位移、应力和裂隙发育等多场响应。工作面回采后，采空区上方岩层发生弯曲下沉，煤壁和煤柱附近产生应力集中，裂隙带随</w:t>
      </w:r>
      <w:proofErr w:type="gramStart"/>
      <w:r w:rsidRPr="00671891">
        <w:t>采动推进</w:t>
      </w:r>
      <w:proofErr w:type="gramEnd"/>
      <w:r w:rsidRPr="00671891">
        <w:t>向上发育。当采区内存在多个工作面时，不同工作面引起的扰动效应会在空间上相互叠加，使局部区域形成较高扰动强度。若扰动强度超过一定范围，可能导致关键层破断、裂隙带上延或含水层隔水结构削弱，从而影响采区布置方案的安全边界。</w:t>
      </w:r>
    </w:p>
    <w:p w14:paraId="59BD0015" w14:textId="77777777" w:rsidR="00671891" w:rsidRPr="00671891" w:rsidRDefault="00671891" w:rsidP="00671891">
      <w:pPr>
        <w:pStyle w:val="100"/>
        <w:ind w:firstLine="420"/>
      </w:pPr>
      <w:r w:rsidRPr="00671891">
        <w:t>为将</w:t>
      </w:r>
      <w:proofErr w:type="gramStart"/>
      <w:r w:rsidRPr="00671891">
        <w:t>上述覆岩响应</w:t>
      </w:r>
      <w:proofErr w:type="gramEnd"/>
      <w:r w:rsidRPr="00671891">
        <w:t>转化为可用于规划计算的约束条件，本文采用</w:t>
      </w:r>
      <w:proofErr w:type="gramStart"/>
      <w:r w:rsidRPr="00671891">
        <w:t>覆岩综合</w:t>
      </w:r>
      <w:proofErr w:type="gramEnd"/>
      <w:r w:rsidRPr="00671891">
        <w:t>扰动指数（</w:t>
      </w:r>
      <w:r w:rsidRPr="00671891">
        <w:t>ODI</w:t>
      </w:r>
      <w:r w:rsidRPr="00671891">
        <w:t>）表征</w:t>
      </w:r>
      <w:proofErr w:type="gramStart"/>
      <w:r w:rsidRPr="00671891">
        <w:t>采动作</w:t>
      </w:r>
      <w:proofErr w:type="gramEnd"/>
      <w:r w:rsidRPr="00671891">
        <w:t>用下</w:t>
      </w:r>
      <w:proofErr w:type="gramStart"/>
      <w:r w:rsidRPr="00671891">
        <w:t>覆岩系统</w:t>
      </w:r>
      <w:proofErr w:type="gramEnd"/>
      <w:r w:rsidRPr="00671891">
        <w:t>的综合扰动程度。</w:t>
      </w:r>
      <w:r w:rsidRPr="00671891">
        <w:t xml:space="preserve">ODI </w:t>
      </w:r>
      <w:r w:rsidRPr="00671891">
        <w:t>以</w:t>
      </w:r>
      <w:r w:rsidRPr="00671891">
        <w:t>位移响应、应力响应和裂隙发育响应为指标基础，并面向地表沉陷、含水层扰动和上行开采等工程场景进行权重调配。其基本思想是将不同类型、不同量纲</w:t>
      </w:r>
      <w:proofErr w:type="gramStart"/>
      <w:r w:rsidRPr="00671891">
        <w:t>的覆岩响应</w:t>
      </w:r>
      <w:proofErr w:type="gramEnd"/>
      <w:r w:rsidRPr="00671891">
        <w:t>结果转化为同</w:t>
      </w:r>
      <w:proofErr w:type="gramStart"/>
      <w:r w:rsidRPr="00671891">
        <w:t>一评价</w:t>
      </w:r>
      <w:proofErr w:type="gramEnd"/>
      <w:r w:rsidRPr="00671891">
        <w:t>尺度，从而实现不同区域和不同规划方案之间的比较。</w:t>
      </w:r>
    </w:p>
    <w:p w14:paraId="42B91473" w14:textId="77777777" w:rsidR="00671891" w:rsidRPr="00671891" w:rsidRDefault="00671891" w:rsidP="00671891">
      <w:pPr>
        <w:pStyle w:val="100"/>
        <w:ind w:firstLine="420"/>
      </w:pPr>
      <w:r w:rsidRPr="00671891">
        <w:t>在指标构成上，位移类指标主要</w:t>
      </w:r>
      <w:proofErr w:type="gramStart"/>
      <w:r w:rsidRPr="00671891">
        <w:t>反映覆岩弯曲</w:t>
      </w:r>
      <w:proofErr w:type="gramEnd"/>
      <w:r w:rsidRPr="00671891">
        <w:t>下沉和变形位置变化，应力类指标主要反映</w:t>
      </w:r>
      <w:proofErr w:type="gramStart"/>
      <w:r w:rsidRPr="00671891">
        <w:t>采动后覆岩</w:t>
      </w:r>
      <w:proofErr w:type="gramEnd"/>
      <w:r w:rsidRPr="00671891">
        <w:t>应力集中及其空间转移，裂隙类指标主要反映裂隙带高度、贯通风险和破坏范围。对于含水层保护场景，裂隙发育对扰动评价的影响更为直接；对于地表沉陷控制场景，位移响应具有更强的表征作用；对于上行开采或关键层稳定性评价，应力响应和结构完整性是主要关注对象。因此，在不同工程场景下，可在统一</w:t>
      </w:r>
      <w:r w:rsidRPr="00671891">
        <w:t xml:space="preserve"> ODI </w:t>
      </w:r>
      <w:r w:rsidRPr="00671891">
        <w:t>指标框架内调整各类响应指标的权重，使扰动评价结果与具体工程目标相适应。</w:t>
      </w:r>
    </w:p>
    <w:p w14:paraId="51524C0E" w14:textId="03EC6E4E" w:rsidR="00671891" w:rsidRPr="00671891" w:rsidRDefault="00671891" w:rsidP="00671891">
      <w:pPr>
        <w:pStyle w:val="100"/>
        <w:ind w:firstLine="420"/>
      </w:pPr>
      <w:r w:rsidRPr="00671891">
        <w:t>设第</w:t>
      </w:r>
      <w:r w:rsidRPr="00671891">
        <w:t xml:space="preserve"> </w:t>
      </w:r>
      <m:oMath>
        <m:r>
          <w:rPr>
            <w:rFonts w:ascii="Cambria Math" w:hAnsi="Cambria Math"/>
          </w:rPr>
          <m:t>s</m:t>
        </m:r>
      </m:oMath>
      <w:r w:rsidRPr="00671891">
        <w:t>类工程场景下的</w:t>
      </w:r>
      <w:proofErr w:type="gramStart"/>
      <w:r w:rsidRPr="00671891">
        <w:t>覆岩综合</w:t>
      </w:r>
      <w:proofErr w:type="gramEnd"/>
      <w:r w:rsidRPr="00671891">
        <w:t>扰动指数为</w:t>
      </w:r>
      <w:r w:rsidRPr="00671891">
        <w:t xml:space="preserve"> </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s</m:t>
            </m:r>
          </m:sub>
        </m:sSub>
      </m:oMath>
      <w:r w:rsidRPr="00671891">
        <w:t>，位移响应、应力响应和裂隙发育响应分别记为</w:t>
      </w:r>
      <w:r w:rsidRPr="00671891">
        <w:t xml:space="preserve"> </w:t>
      </w:r>
      <m:oMath>
        <m:r>
          <w:rPr>
            <w:rFonts w:ascii="Cambria Math" w:hAnsi="Cambria Math"/>
          </w:rPr>
          <m:t>D</m:t>
        </m:r>
      </m:oMath>
      <w:r w:rsidRPr="00671891">
        <w:t>、</w:t>
      </w:r>
      <m:oMath>
        <m:r>
          <w:rPr>
            <w:rFonts w:ascii="Cambria Math" w:hAnsi="Cambria Math"/>
          </w:rPr>
          <m:t>σ</m:t>
        </m:r>
      </m:oMath>
      <w:r w:rsidRPr="00671891">
        <w:t>、</w:t>
      </w:r>
      <m:oMath>
        <m:r>
          <w:rPr>
            <w:rFonts w:ascii="Cambria Math" w:hAnsi="Cambria Math"/>
          </w:rPr>
          <m:t>F</m:t>
        </m:r>
      </m:oMath>
      <w:r w:rsidRPr="00671891">
        <w:t>。第</w:t>
      </w:r>
      <w:r w:rsidRPr="00671891">
        <w:t xml:space="preserve"> </w:t>
      </w:r>
      <m:oMath>
        <m:r>
          <w:rPr>
            <w:rFonts w:ascii="Cambria Math" w:hAnsi="Cambria Math"/>
          </w:rPr>
          <m:t>k</m:t>
        </m:r>
      </m:oMath>
      <w:r w:rsidRPr="00671891">
        <w:t>类响应中第</w:t>
      </w:r>
      <w:r w:rsidRPr="00671891">
        <w:t xml:space="preserve"> </w:t>
      </w:r>
      <m:oMath>
        <m:r>
          <w:rPr>
            <w:rFonts w:ascii="Cambria Math" w:hAnsi="Cambria Math"/>
          </w:rPr>
          <m:t>j</m:t>
        </m:r>
      </m:oMath>
      <w:proofErr w:type="gramStart"/>
      <w:r w:rsidRPr="00671891">
        <w:t>个</w:t>
      </w:r>
      <w:proofErr w:type="gramEnd"/>
      <w:r w:rsidRPr="00671891">
        <w:t>归一化指标为</w:t>
      </w:r>
      <w:r w:rsidRPr="00671891">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m:t>
            </m:r>
          </m:sub>
        </m:sSub>
      </m:oMath>
      <w:r w:rsidRPr="00671891">
        <w:t>，其类别权重和类别内指标权重分别为</w:t>
      </w:r>
      <w:r w:rsidRPr="00671891">
        <w:t xml:space="preserve"> </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s</m:t>
                </m:r>
              </m:e>
            </m:d>
          </m:sup>
        </m:sSubSup>
      </m:oMath>
      <w:r w:rsidRPr="00671891">
        <w:t>和</w:t>
      </w:r>
      <w:r w:rsidRPr="00671891">
        <w:t xml:space="preserve"> </w:t>
      </w:r>
      <m:oMath>
        <m:sSub>
          <m:sSubPr>
            <m:ctrlPr>
              <w:rPr>
                <w:rFonts w:ascii="Cambria Math" w:hAnsi="Cambria Math"/>
              </w:rPr>
            </m:ctrlPr>
          </m:sSubPr>
          <m:e>
            <m:r>
              <w:rPr>
                <w:rFonts w:ascii="Cambria Math" w:hAnsi="Cambria Math"/>
              </w:rPr>
              <m:t>w</m:t>
            </m:r>
          </m:e>
          <m:sub>
            <m:r>
              <w:rPr>
                <w:rFonts w:ascii="Cambria Math" w:hAnsi="Cambria Math"/>
              </w:rPr>
              <m:t>k,j</m:t>
            </m:r>
          </m:sub>
        </m:sSub>
      </m:oMath>
      <w:r w:rsidRPr="00671891">
        <w:t>，则</w:t>
      </w:r>
      <w:r w:rsidRPr="00671891">
        <w:t xml:space="preserve"> </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s</m:t>
            </m:r>
          </m:sub>
        </m:sSub>
      </m:oMath>
      <w:r w:rsidRPr="00671891">
        <w:t>可表示为：</w:t>
      </w:r>
    </w:p>
    <w:p w14:paraId="5D3C8B7A" w14:textId="7C7984C5"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k∈{D,σ,F}</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s</m:t>
                            </m:r>
                          </m:e>
                        </m:d>
                      </m:sup>
                    </m:sSubSup>
                  </m:e>
                </m:nary>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w</m:t>
                        </m:r>
                      </m:e>
                      <m:sub>
                        <m:r>
                          <w:rPr>
                            <w:rFonts w:ascii="Cambria Math" w:hAnsi="Cambria Math"/>
                          </w:rPr>
                          <m:t>k,j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m:t>
                    </m:r>
                  </m:sub>
                </m:sSub>
              </m:e>
              <m:e/>
              <m:e>
                <m:r>
                  <m:rPr>
                    <m:nor/>
                  </m:rPr>
                  <m:t>(1)</m:t>
                </m:r>
              </m:e>
            </m:mr>
          </m:m>
        </m:oMath>
      </m:oMathPara>
    </w:p>
    <w:p w14:paraId="76BFB1B7" w14:textId="771B66FE" w:rsidR="00671891" w:rsidRPr="00671891" w:rsidRDefault="00671891" w:rsidP="00671891">
      <w:pPr>
        <w:pStyle w:val="100"/>
        <w:ind w:firstLine="420"/>
      </w:pPr>
      <w:r w:rsidRPr="00671891">
        <w:t>式中，</w:t>
      </w:r>
      <m:oMath>
        <m:r>
          <w:rPr>
            <w:rFonts w:ascii="Cambria Math" w:hAnsi="Cambria Math"/>
          </w:rPr>
          <m:t>k</m:t>
        </m:r>
      </m:oMath>
      <w:r w:rsidRPr="00671891">
        <w:t xml:space="preserve"> </w:t>
      </w:r>
      <w:r w:rsidRPr="00671891">
        <w:t>为响应类型，分别对应位移响应</w:t>
      </w:r>
      <w:r w:rsidRPr="00671891">
        <w:t xml:space="preserve"> </w:t>
      </w:r>
      <m:oMath>
        <m:r>
          <w:rPr>
            <w:rFonts w:ascii="Cambria Math" w:hAnsi="Cambria Math"/>
          </w:rPr>
          <m:t>D</m:t>
        </m:r>
      </m:oMath>
      <w:r w:rsidRPr="00671891">
        <w:t>、应力响应</w:t>
      </w:r>
      <w:r w:rsidRPr="00671891">
        <w:t xml:space="preserve"> </w:t>
      </w:r>
      <m:oMath>
        <m:r>
          <w:rPr>
            <w:rFonts w:ascii="Cambria Math" w:hAnsi="Cambria Math"/>
          </w:rPr>
          <m:t>σ</m:t>
        </m:r>
      </m:oMath>
      <w:r w:rsidRPr="00671891">
        <w:t>和裂隙发育响应</w:t>
      </w:r>
      <w:r w:rsidRPr="00671891">
        <w:t xml:space="preserve"> </w:t>
      </w:r>
      <m:oMath>
        <m:r>
          <w:rPr>
            <w:rFonts w:ascii="Cambria Math" w:hAnsi="Cambria Math"/>
          </w:rPr>
          <m:t>F</m:t>
        </m:r>
      </m:oMath>
      <w:r w:rsidRPr="00671891">
        <w:t>；</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671891">
        <w:t xml:space="preserve"> </w:t>
      </w:r>
      <w:r w:rsidRPr="00671891">
        <w:t>为第</w:t>
      </w:r>
      <w:r w:rsidRPr="00671891">
        <w:t xml:space="preserve"> </w:t>
      </w:r>
      <m:oMath>
        <m:r>
          <w:rPr>
            <w:rFonts w:ascii="Cambria Math" w:hAnsi="Cambria Math"/>
          </w:rPr>
          <m:t>k</m:t>
        </m:r>
      </m:oMath>
      <w:r w:rsidRPr="00671891">
        <w:t>类响应所包含的指标数量；</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s</m:t>
                </m:r>
              </m:e>
            </m:d>
          </m:sup>
        </m:sSubSup>
      </m:oMath>
      <w:r w:rsidRPr="00671891">
        <w:t xml:space="preserve"> </w:t>
      </w:r>
      <w:r w:rsidRPr="00671891">
        <w:t>为第</w:t>
      </w:r>
      <w:r w:rsidRPr="00671891">
        <w:t xml:space="preserve"> </w:t>
      </w:r>
      <m:oMath>
        <m:r>
          <w:rPr>
            <w:rFonts w:ascii="Cambria Math" w:hAnsi="Cambria Math"/>
          </w:rPr>
          <m:t>s</m:t>
        </m:r>
      </m:oMath>
      <w:r w:rsidRPr="00671891">
        <w:t>类工程场景下第</w:t>
      </w:r>
      <w:r w:rsidRPr="00671891">
        <w:t xml:space="preserve"> </w:t>
      </w:r>
      <m:oMath>
        <m:r>
          <w:rPr>
            <w:rFonts w:ascii="Cambria Math" w:hAnsi="Cambria Math"/>
          </w:rPr>
          <m:t>k</m:t>
        </m:r>
      </m:oMath>
      <w:r w:rsidRPr="00671891">
        <w:t>类响应的类别权重；</w:t>
      </w:r>
      <m:oMath>
        <m:sSub>
          <m:sSubPr>
            <m:ctrlPr>
              <w:rPr>
                <w:rFonts w:ascii="Cambria Math" w:hAnsi="Cambria Math"/>
              </w:rPr>
            </m:ctrlPr>
          </m:sSubPr>
          <m:e>
            <m:r>
              <w:rPr>
                <w:rFonts w:ascii="Cambria Math" w:hAnsi="Cambria Math"/>
              </w:rPr>
              <m:t>w</m:t>
            </m:r>
          </m:e>
          <m:sub>
            <m:r>
              <w:rPr>
                <w:rFonts w:ascii="Cambria Math" w:hAnsi="Cambria Math"/>
              </w:rPr>
              <m:t>k,j</m:t>
            </m:r>
          </m:sub>
        </m:sSub>
      </m:oMath>
      <w:r w:rsidRPr="00671891">
        <w:t xml:space="preserve"> </w:t>
      </w:r>
      <w:r w:rsidRPr="00671891">
        <w:t>为第</w:t>
      </w:r>
      <w:r w:rsidRPr="00671891">
        <w:t xml:space="preserve"> </w:t>
      </w:r>
      <m:oMath>
        <m:r>
          <w:rPr>
            <w:rFonts w:ascii="Cambria Math" w:hAnsi="Cambria Math"/>
          </w:rPr>
          <m:t>k</m:t>
        </m:r>
      </m:oMath>
      <w:r w:rsidRPr="00671891">
        <w:t>类响应中第</w:t>
      </w:r>
      <w:r w:rsidRPr="00671891">
        <w:t xml:space="preserve"> </w:t>
      </w:r>
      <m:oMath>
        <m:r>
          <w:rPr>
            <w:rFonts w:ascii="Cambria Math" w:hAnsi="Cambria Math"/>
          </w:rPr>
          <m:t>j</m:t>
        </m:r>
      </m:oMath>
      <w:proofErr w:type="gramStart"/>
      <w:r w:rsidRPr="00671891">
        <w:t>个</w:t>
      </w:r>
      <w:proofErr w:type="gramEnd"/>
      <w:r w:rsidRPr="00671891">
        <w:t>指标的类别内权重；</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m:t>
            </m:r>
          </m:sub>
        </m:sSub>
      </m:oMath>
      <w:r w:rsidRPr="00671891">
        <w:t xml:space="preserve"> </w:t>
      </w:r>
      <w:r w:rsidRPr="00671891">
        <w:t>为归一化后的指标值。</w:t>
      </w:r>
    </w:p>
    <w:p w14:paraId="3311B6FD" w14:textId="77777777" w:rsidR="00671891" w:rsidRPr="00671891" w:rsidRDefault="00671891" w:rsidP="00671891">
      <w:pPr>
        <w:pStyle w:val="100"/>
        <w:ind w:firstLine="420"/>
      </w:pPr>
      <w:r w:rsidRPr="00671891">
        <w:t>式（</w:t>
      </w:r>
      <w:r w:rsidRPr="00671891">
        <w:t>1</w:t>
      </w:r>
      <w:r w:rsidRPr="00671891">
        <w:t>）表明，</w:t>
      </w:r>
      <w:r w:rsidRPr="00671891">
        <w:t xml:space="preserve">ODI </w:t>
      </w:r>
      <w:r w:rsidRPr="00671891">
        <w:t>并非单一扰动指标，而是由位移、应力和裂隙发育等</w:t>
      </w:r>
      <w:proofErr w:type="gramStart"/>
      <w:r w:rsidRPr="00671891">
        <w:t>多类覆岩响应</w:t>
      </w:r>
      <w:proofErr w:type="gramEnd"/>
      <w:r w:rsidRPr="00671891">
        <w:t>共同构成的综合评价结果。通过该指标，可以将采区范围内不同位置</w:t>
      </w:r>
      <w:proofErr w:type="gramStart"/>
      <w:r w:rsidRPr="00671891">
        <w:t>的覆岩扰动</w:t>
      </w:r>
      <w:proofErr w:type="gramEnd"/>
      <w:r w:rsidRPr="00671891">
        <w:t>程度进行量化表达，并进一步形成扰动分区。</w:t>
      </w:r>
    </w:p>
    <w:p w14:paraId="49A5C4FA" w14:textId="77777777" w:rsidR="00671891" w:rsidRPr="00671891" w:rsidRDefault="00671891" w:rsidP="00671891">
      <w:pPr>
        <w:pStyle w:val="100"/>
        <w:ind w:firstLine="420"/>
      </w:pPr>
      <w:r w:rsidRPr="00671891">
        <w:t>在采区规划中，</w:t>
      </w:r>
      <w:r w:rsidRPr="00671891">
        <w:t xml:space="preserve">ODI </w:t>
      </w:r>
      <w:r w:rsidRPr="00671891">
        <w:t>的作用主要体现在两个方面：一是作为区域扰动评价指标，用于</w:t>
      </w:r>
      <w:proofErr w:type="gramStart"/>
      <w:r w:rsidRPr="00671891">
        <w:t>识别高</w:t>
      </w:r>
      <w:proofErr w:type="gramEnd"/>
      <w:r w:rsidRPr="00671891">
        <w:t>扰动区、含水层敏感区和关键层控制区；二是作为方案筛选约束，用于判断不同工作面布置、</w:t>
      </w:r>
      <w:proofErr w:type="gramStart"/>
      <w:r w:rsidRPr="00671891">
        <w:t>煤柱留设和</w:t>
      </w:r>
      <w:proofErr w:type="gramEnd"/>
      <w:r w:rsidRPr="00671891">
        <w:t>开采参数组合下的扰动控制效果。由此，采区规划问题可转化为在资源边界、工程边界和扰动约束共同作用下的多目标决策问题，即在保证方案可实施的基础上，协调资源回收、工程效率和</w:t>
      </w:r>
      <w:proofErr w:type="gramStart"/>
      <w:r w:rsidRPr="00671891">
        <w:t>覆岩</w:t>
      </w:r>
      <w:proofErr w:type="gramEnd"/>
      <w:r w:rsidRPr="00671891">
        <w:t>扰动控制之间的关系。</w:t>
      </w:r>
    </w:p>
    <w:p w14:paraId="7AF89C98" w14:textId="40B33A5D" w:rsidR="00F10457" w:rsidRPr="00F10457" w:rsidRDefault="00F10457" w:rsidP="00DF00E8">
      <w:pPr>
        <w:pStyle w:val="12"/>
      </w:pPr>
      <w:r w:rsidRPr="00F10457">
        <w:t xml:space="preserve">2.2 </w:t>
      </w:r>
      <w:proofErr w:type="gramStart"/>
      <w:r w:rsidR="004616B7" w:rsidRPr="004616B7">
        <w:t>数据场</w:t>
      </w:r>
      <w:proofErr w:type="gramEnd"/>
      <w:r w:rsidR="004616B7" w:rsidRPr="004616B7">
        <w:t>构建</w:t>
      </w:r>
    </w:p>
    <w:p w14:paraId="6A2DB11E" w14:textId="77777777" w:rsidR="00671891" w:rsidRPr="00671891" w:rsidRDefault="00671891" w:rsidP="00671891">
      <w:pPr>
        <w:pStyle w:val="100"/>
        <w:ind w:firstLine="420"/>
      </w:pPr>
      <w:proofErr w:type="gramStart"/>
      <w:r w:rsidRPr="00671891">
        <w:t>覆岩扰动</w:t>
      </w:r>
      <w:proofErr w:type="gramEnd"/>
      <w:r w:rsidRPr="00671891">
        <w:t>约束下的采区协同规划，需要将地质条件、开采参数、</w:t>
      </w:r>
      <w:proofErr w:type="gramStart"/>
      <w:r w:rsidRPr="00671891">
        <w:t>覆岩响应</w:t>
      </w:r>
      <w:proofErr w:type="gramEnd"/>
      <w:r w:rsidRPr="00671891">
        <w:t>指标和规划控制参</w:t>
      </w:r>
      <w:r w:rsidRPr="00671891">
        <w:lastRenderedPageBreak/>
        <w:t>数统一到同一空间范围内。为此，本文以采区有效布置域为基础，</w:t>
      </w:r>
      <w:proofErr w:type="gramStart"/>
      <w:r w:rsidRPr="00671891">
        <w:t>构建覆岩扰动</w:t>
      </w:r>
      <w:proofErr w:type="gramEnd"/>
      <w:r w:rsidRPr="00671891">
        <w:t>数据场。该</w:t>
      </w:r>
      <w:proofErr w:type="gramStart"/>
      <w:r w:rsidRPr="00671891">
        <w:t>数据场</w:t>
      </w:r>
      <w:proofErr w:type="gramEnd"/>
      <w:r w:rsidRPr="00671891">
        <w:t>由地质参数、开采参数和扰动响应结果共同组成，用于支撑后续</w:t>
      </w:r>
      <w:r w:rsidRPr="00671891">
        <w:t xml:space="preserve"> ODI </w:t>
      </w:r>
      <w:r w:rsidRPr="00671891">
        <w:t>计算、扰动分区和规划方案筛选。</w:t>
      </w:r>
    </w:p>
    <w:p w14:paraId="75F0C042" w14:textId="79CB8BA9" w:rsidR="00671891" w:rsidRPr="00671891" w:rsidRDefault="00671891" w:rsidP="00671891">
      <w:pPr>
        <w:pStyle w:val="100"/>
        <w:ind w:firstLine="420"/>
      </w:pPr>
      <w:r w:rsidRPr="00671891">
        <w:t>首先，根据采区边界、保护对象、禁采区和限制区确定有效布置域。设采区原始边界围成的空间范围为</w:t>
      </w:r>
      <w:r w:rsidRPr="00671891">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rsidRPr="00671891">
        <w:t>，保护带及保护对象控制范围为</w:t>
      </w:r>
      <w:r w:rsidRPr="00671891">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pro</m:t>
            </m:r>
          </m:sub>
        </m:sSub>
      </m:oMath>
      <w:r w:rsidRPr="00671891">
        <w:t>，地质构造、水害威胁或其他限制因素形成的不可</w:t>
      </w:r>
      <w:proofErr w:type="gramStart"/>
      <w:r w:rsidRPr="00671891">
        <w:t>采范围</w:t>
      </w:r>
      <w:proofErr w:type="gramEnd"/>
      <w:r w:rsidRPr="00671891">
        <w:t>为</w:t>
      </w:r>
      <w:r w:rsidRPr="00671891">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lim</m:t>
            </m:r>
          </m:sub>
        </m:sSub>
      </m:oMath>
      <w:r w:rsidRPr="00671891">
        <w:t>，则有效布置域</w:t>
      </w:r>
      <w:r w:rsidRPr="00671891">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a</m:t>
            </m:r>
          </m:sub>
        </m:sSub>
      </m:oMath>
      <w:r w:rsidRPr="00671891">
        <w:t>可表示为：</w:t>
      </w:r>
    </w:p>
    <w:p w14:paraId="300CA78D" w14:textId="4574F049"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pro</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lim</m:t>
                    </m:r>
                  </m:sub>
                </m:sSub>
              </m:e>
              <m:e/>
              <m:e>
                <m:r>
                  <m:rPr>
                    <m:nor/>
                  </m:rPr>
                  <m:t>(2)</m:t>
                </m:r>
              </m:e>
            </m:mr>
          </m:m>
          <m:r>
            <m:rPr>
              <m:sty m:val="p"/>
            </m:rPr>
            <w:br/>
          </m:r>
        </m:oMath>
      </m:oMathPara>
    </w:p>
    <w:p w14:paraId="7084A48F" w14:textId="72B4391C" w:rsidR="00671891" w:rsidRPr="00671891" w:rsidRDefault="00671891" w:rsidP="00671891">
      <w:pPr>
        <w:pStyle w:val="100"/>
        <w:ind w:firstLine="420"/>
      </w:pPr>
      <w:r w:rsidRPr="00671891">
        <w:t>式中，</w:t>
      </w:r>
      <m:oMath>
        <m:sSub>
          <m:sSubPr>
            <m:ctrlPr>
              <w:rPr>
                <w:rFonts w:ascii="Cambria Math" w:hAnsi="Cambria Math"/>
              </w:rPr>
            </m:ctrlPr>
          </m:sSubPr>
          <m:e>
            <m:r>
              <m:rPr>
                <m:sty m:val="p"/>
              </m:rPr>
              <w:rPr>
                <w:rFonts w:ascii="Cambria Math" w:hAnsi="Cambria Math"/>
              </w:rPr>
              <m:t>Ω</m:t>
            </m:r>
          </m:e>
          <m:sub>
            <m:r>
              <w:rPr>
                <w:rFonts w:ascii="Cambria Math" w:hAnsi="Cambria Math"/>
              </w:rPr>
              <m:t>a</m:t>
            </m:r>
          </m:sub>
        </m:sSub>
      </m:oMath>
      <w:r w:rsidRPr="00671891">
        <w:t xml:space="preserve"> </w:t>
      </w:r>
      <w:r w:rsidRPr="00671891">
        <w:t>为可用于工作面布置和方案生成的有效空间范围。通过式（</w:t>
      </w:r>
      <w:r w:rsidRPr="00671891">
        <w:t>2</w:t>
      </w:r>
      <w:r w:rsidRPr="00671891">
        <w:t>），可将采区边界、保护煤柱、含水层控制区和其他不可</w:t>
      </w:r>
      <w:proofErr w:type="gramStart"/>
      <w:r w:rsidRPr="00671891">
        <w:t>采区域</w:t>
      </w:r>
      <w:proofErr w:type="gramEnd"/>
      <w:r w:rsidRPr="00671891">
        <w:t>统一纳入空间约束，为后续规划计算提供边界条件。</w:t>
      </w:r>
    </w:p>
    <w:p w14:paraId="2BAA0813" w14:textId="77777777" w:rsidR="00671891" w:rsidRPr="00671891" w:rsidRDefault="00671891" w:rsidP="00671891">
      <w:pPr>
        <w:pStyle w:val="100"/>
        <w:ind w:firstLine="420"/>
      </w:pPr>
      <w:r w:rsidRPr="00671891">
        <w:t>其次，在有效布置域内组织地质与开采基础参数。地质参数主要包括煤层埋深、煤层厚度、关键层厚度、关键层弹性模量、煤层与目标关键层间距、含水层位置及隔水层厚度等；开采参数主要包括采高、工作面宽度、推进长度、煤柱宽度、顶板垮落角和布置方向等。这些参数</w:t>
      </w:r>
      <w:proofErr w:type="gramStart"/>
      <w:r w:rsidRPr="00671891">
        <w:t>既是覆岩扰动</w:t>
      </w:r>
      <w:proofErr w:type="gramEnd"/>
      <w:r w:rsidRPr="00671891">
        <w:t>评价的输入，也是采区规划方案生成的基础控制条件。</w:t>
      </w:r>
    </w:p>
    <w:p w14:paraId="350479C6" w14:textId="2361B3EE" w:rsidR="00671891" w:rsidRPr="00671891" w:rsidRDefault="00671891" w:rsidP="00671891">
      <w:pPr>
        <w:pStyle w:val="100"/>
        <w:ind w:firstLine="420"/>
      </w:pPr>
      <w:r w:rsidRPr="00671891">
        <w:t>在数据组织过程中，将采区范围划分为若干评价单元。评价单元可以根据规则网格、工作面分区或候选规划区进行设置。对于第</w:t>
      </w:r>
      <w:r w:rsidRPr="00671891">
        <w:t xml:space="preserve"> </w:t>
      </w:r>
      <m:oMath>
        <m:r>
          <w:rPr>
            <w:rFonts w:ascii="Cambria Math" w:hAnsi="Cambria Math"/>
          </w:rPr>
          <m:t>i</m:t>
        </m:r>
      </m:oMath>
      <w:proofErr w:type="gramStart"/>
      <w:r w:rsidRPr="00671891">
        <w:t>个</w:t>
      </w:r>
      <w:proofErr w:type="gramEnd"/>
      <w:r w:rsidRPr="00671891">
        <w:t>评价单元，提取对应位置的地质参数和开采参数，并计算或读取位移、应力和裂隙发育</w:t>
      </w:r>
      <w:proofErr w:type="gramStart"/>
      <w:r w:rsidRPr="00671891">
        <w:t>等覆岩</w:t>
      </w:r>
      <w:proofErr w:type="gramEnd"/>
      <w:r w:rsidRPr="00671891">
        <w:t>响应指标。由此可形成如下数据结构：</w:t>
      </w:r>
    </w:p>
    <w:p w14:paraId="07C0759A" w14:textId="20747C3B"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e>
              <m:e/>
              <m:e>
                <m:r>
                  <m:rPr>
                    <m:nor/>
                  </m:rPr>
                  <m:t>(3)</m:t>
                </m:r>
              </m:e>
            </m:mr>
          </m:m>
          <m:r>
            <m:rPr>
              <m:sty m:val="p"/>
            </m:rPr>
            <w:br/>
          </m:r>
        </m:oMath>
      </m:oMathPara>
    </w:p>
    <w:p w14:paraId="7D6C5229" w14:textId="0599F678"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评价单元的数据集合；</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671891">
        <w:t xml:space="preserve"> </w:t>
      </w:r>
      <w:r w:rsidRPr="00671891">
        <w:t>为地质参数集；</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671891">
        <w:t xml:space="preserve"> </w:t>
      </w:r>
      <w:r w:rsidRPr="00671891">
        <w:t>为开采参数集；</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671891">
        <w:t xml:space="preserve"> </w:t>
      </w:r>
      <w:proofErr w:type="gramStart"/>
      <w:r w:rsidRPr="00671891">
        <w:t>为覆岩</w:t>
      </w:r>
      <w:proofErr w:type="gramEnd"/>
      <w:r w:rsidRPr="00671891">
        <w:t>响应指标集。</w:t>
      </w:r>
    </w:p>
    <w:p w14:paraId="3F98D818" w14:textId="003C4050" w:rsidR="00671891" w:rsidRPr="00671891" w:rsidRDefault="00671891" w:rsidP="00671891">
      <w:pPr>
        <w:pStyle w:val="100"/>
        <w:ind w:firstLine="420"/>
      </w:pPr>
      <w:r w:rsidRPr="00671891">
        <w:t>其中，</w:t>
      </w:r>
      <w:proofErr w:type="gramStart"/>
      <w:r w:rsidRPr="00671891">
        <w:t>覆岩响应</w:t>
      </w:r>
      <w:proofErr w:type="gramEnd"/>
      <w:r w:rsidRPr="00671891">
        <w:t>指标集</w:t>
      </w:r>
      <w:r w:rsidRPr="00671891">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671891">
        <w:t>由位移响应、应力响应和裂隙发育响应组成，可表示为：</w:t>
      </w:r>
    </w:p>
    <w:p w14:paraId="65A6EB74" w14:textId="64DFBA85"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e>
              <m:e/>
              <m:e>
                <m:r>
                  <m:rPr>
                    <m:nor/>
                  </m:rPr>
                  <m:t>(4)</m:t>
                </m:r>
              </m:e>
            </m:mr>
          </m:m>
          <m:r>
            <m:rPr>
              <m:sty m:val="p"/>
            </m:rPr>
            <w:br/>
          </m:r>
        </m:oMath>
      </m:oMathPara>
    </w:p>
    <w:p w14:paraId="4FA3C012" w14:textId="5D784E6A"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评价单元的位移响应指标</w:t>
      </w:r>
      <w:r w:rsidRPr="00671891">
        <w:t>集，主要用于表征关键层下沉及变形位置变化；</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671891">
        <w:t xml:space="preserve"> </w:t>
      </w:r>
      <w:r w:rsidRPr="00671891">
        <w:t>为应力响应指标集，主要用于表征应力集中程度及峰值位置变化；</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671891">
        <w:t xml:space="preserve"> </w:t>
      </w:r>
      <w:r w:rsidRPr="00671891">
        <w:t>为裂隙发育指标集，主要用于表征裂隙带发育高度、贯通风险和破坏范围。通过该方式，不同来源、不同量纲</w:t>
      </w:r>
      <w:proofErr w:type="gramStart"/>
      <w:r w:rsidRPr="00671891">
        <w:t>的覆岩响应</w:t>
      </w:r>
      <w:proofErr w:type="gramEnd"/>
      <w:r w:rsidRPr="00671891">
        <w:t>结果能够统一到同</w:t>
      </w:r>
      <w:proofErr w:type="gramStart"/>
      <w:r w:rsidRPr="00671891">
        <w:t>一评价</w:t>
      </w:r>
      <w:proofErr w:type="gramEnd"/>
      <w:r w:rsidRPr="00671891">
        <w:t>单元中。</w:t>
      </w:r>
    </w:p>
    <w:p w14:paraId="580C40D7" w14:textId="77777777" w:rsidR="00671891" w:rsidRPr="00671891" w:rsidRDefault="00671891" w:rsidP="00671891">
      <w:pPr>
        <w:pStyle w:val="100"/>
        <w:ind w:firstLine="420"/>
      </w:pPr>
      <w:r w:rsidRPr="00671891">
        <w:t>在完成数据组织后，对各类指标进行方向统一和归一化处理。对于数值增大表示扰动增强的指标，如关键</w:t>
      </w:r>
      <w:proofErr w:type="gramStart"/>
      <w:r w:rsidRPr="00671891">
        <w:t>层最大</w:t>
      </w:r>
      <w:proofErr w:type="gramEnd"/>
      <w:r w:rsidRPr="00671891">
        <w:t>下沉量、应力集中系数、裂隙带发育高度和贯通系数等，按正向指标处理；对于反映位置偏移或结构形态变化的指标，则根据其工程含义进行方向调整。处理后的指标用于</w:t>
      </w:r>
      <w:r w:rsidRPr="00671891">
        <w:t xml:space="preserve"> ODI </w:t>
      </w:r>
      <w:r w:rsidRPr="00671891">
        <w:t>计算，使</w:t>
      </w:r>
      <w:proofErr w:type="gramStart"/>
      <w:r w:rsidRPr="00671891">
        <w:t>不同响应</w:t>
      </w:r>
      <w:proofErr w:type="gramEnd"/>
      <w:r w:rsidRPr="00671891">
        <w:t>类型能够在统一尺度下参与综合评价。</w:t>
      </w:r>
    </w:p>
    <w:p w14:paraId="69204AD3" w14:textId="77777777" w:rsidR="00671891" w:rsidRPr="00671891" w:rsidRDefault="00671891" w:rsidP="00671891">
      <w:pPr>
        <w:pStyle w:val="100"/>
        <w:ind w:firstLine="420"/>
      </w:pPr>
      <w:r w:rsidRPr="00671891">
        <w:t>最终形成的</w:t>
      </w:r>
      <w:proofErr w:type="gramStart"/>
      <w:r w:rsidRPr="00671891">
        <w:t>覆岩扰动数据场</w:t>
      </w:r>
      <w:proofErr w:type="gramEnd"/>
      <w:r w:rsidRPr="00671891">
        <w:t>包括两类结果：一类是评价单元尺度下的参数与响应数据，用于计算各单元</w:t>
      </w:r>
      <w:r w:rsidRPr="00671891">
        <w:t xml:space="preserve"> ODI</w:t>
      </w:r>
      <w:r w:rsidRPr="00671891">
        <w:t>；另一类是采区尺度下的扰动空间分布结果，用于</w:t>
      </w:r>
      <w:proofErr w:type="gramStart"/>
      <w:r w:rsidRPr="00671891">
        <w:t>识别高</w:t>
      </w:r>
      <w:proofErr w:type="gramEnd"/>
      <w:r w:rsidRPr="00671891">
        <w:t>扰动区、含水层敏感区和规划避让区。该</w:t>
      </w:r>
      <w:proofErr w:type="gramStart"/>
      <w:r w:rsidRPr="00671891">
        <w:t>数据场</w:t>
      </w:r>
      <w:proofErr w:type="gramEnd"/>
      <w:r w:rsidRPr="00671891">
        <w:t>向后续采区规划提供扰动约束，使工作面布置、</w:t>
      </w:r>
      <w:proofErr w:type="gramStart"/>
      <w:r w:rsidRPr="00671891">
        <w:t>煤柱留设和</w:t>
      </w:r>
      <w:proofErr w:type="gramEnd"/>
      <w:r w:rsidRPr="00671891">
        <w:t>方案比选能够在同一空间评价基础上进行。</w:t>
      </w:r>
    </w:p>
    <w:p w14:paraId="3015F2B5" w14:textId="545233D7" w:rsidR="009F3BA1" w:rsidRDefault="009F3BA1" w:rsidP="009F3BA1">
      <w:pPr>
        <w:pStyle w:val="15"/>
      </w:pPr>
      <w:r w:rsidRPr="00EF255B">
        <w:t xml:space="preserve">Table </w:t>
      </w:r>
      <w:r w:rsidR="00495807">
        <w:rPr>
          <w:rFonts w:hint="eastAsia"/>
        </w:rPr>
        <w:t>2</w:t>
      </w:r>
      <w:r w:rsidRPr="00EF255B">
        <w:t xml:space="preserve"> Evaluation objects and planning functions of multi-scenario overburden disturbance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1024"/>
        <w:gridCol w:w="1595"/>
        <w:gridCol w:w="1235"/>
      </w:tblGrid>
      <w:tr w:rsidR="009F3BA1" w:rsidRPr="00210CE2" w14:paraId="3E4850C6" w14:textId="77777777" w:rsidTr="000238F5">
        <w:trPr>
          <w:tblHeader/>
          <w:tblCellSpacing w:w="15" w:type="dxa"/>
        </w:trPr>
        <w:tc>
          <w:tcPr>
            <w:tcW w:w="0" w:type="auto"/>
            <w:tcBorders>
              <w:top w:val="nil"/>
              <w:bottom w:val="single" w:sz="4" w:space="0" w:color="auto"/>
            </w:tcBorders>
            <w:vAlign w:val="center"/>
            <w:hideMark/>
          </w:tcPr>
          <w:p w14:paraId="550CCC70"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场景</w:t>
            </w:r>
          </w:p>
        </w:tc>
        <w:tc>
          <w:tcPr>
            <w:tcW w:w="0" w:type="auto"/>
            <w:tcBorders>
              <w:top w:val="nil"/>
              <w:bottom w:val="single" w:sz="4" w:space="0" w:color="auto"/>
            </w:tcBorders>
            <w:vAlign w:val="center"/>
            <w:hideMark/>
          </w:tcPr>
          <w:p w14:paraId="670BD7DA" w14:textId="77777777" w:rsidR="009F3BA1" w:rsidRPr="00210CE2" w:rsidRDefault="009F3BA1" w:rsidP="000238F5">
            <w:pPr>
              <w:spacing w:beforeLines="0" w:before="0" w:afterLines="0" w:after="0"/>
              <w:jc w:val="center"/>
              <w:rPr>
                <w:rFonts w:eastAsia="宋体"/>
                <w:sz w:val="18"/>
              </w:rPr>
            </w:pPr>
            <w:r w:rsidRPr="00210CE2">
              <w:rPr>
                <w:rFonts w:eastAsia="宋体"/>
                <w:sz w:val="18"/>
              </w:rPr>
              <w:t>关注对象</w:t>
            </w:r>
          </w:p>
        </w:tc>
        <w:tc>
          <w:tcPr>
            <w:tcW w:w="0" w:type="auto"/>
            <w:tcBorders>
              <w:top w:val="nil"/>
              <w:bottom w:val="single" w:sz="4" w:space="0" w:color="auto"/>
            </w:tcBorders>
            <w:vAlign w:val="center"/>
            <w:hideMark/>
          </w:tcPr>
          <w:p w14:paraId="4C64A701"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主要输入依据</w:t>
            </w:r>
          </w:p>
        </w:tc>
        <w:tc>
          <w:tcPr>
            <w:tcW w:w="0" w:type="auto"/>
            <w:tcBorders>
              <w:top w:val="nil"/>
              <w:bottom w:val="single" w:sz="4" w:space="0" w:color="auto"/>
            </w:tcBorders>
            <w:vAlign w:val="center"/>
            <w:hideMark/>
          </w:tcPr>
          <w:p w14:paraId="4C679EEA" w14:textId="77777777" w:rsidR="009F3BA1" w:rsidRPr="00210CE2" w:rsidRDefault="009F3BA1" w:rsidP="000238F5">
            <w:pPr>
              <w:spacing w:beforeLines="0" w:before="0" w:afterLines="0" w:after="0"/>
              <w:jc w:val="center"/>
              <w:rPr>
                <w:rFonts w:eastAsia="宋体"/>
                <w:sz w:val="18"/>
              </w:rPr>
            </w:pPr>
            <w:r w:rsidRPr="00210CE2">
              <w:rPr>
                <w:rFonts w:eastAsia="宋体"/>
                <w:sz w:val="18"/>
              </w:rPr>
              <w:t>规划作用</w:t>
            </w:r>
          </w:p>
        </w:tc>
      </w:tr>
      <w:tr w:rsidR="009F3BA1" w:rsidRPr="00210CE2" w14:paraId="65C5E6FE" w14:textId="77777777" w:rsidTr="000238F5">
        <w:trPr>
          <w:tblCellSpacing w:w="15" w:type="dxa"/>
        </w:trPr>
        <w:tc>
          <w:tcPr>
            <w:tcW w:w="0" w:type="auto"/>
            <w:vAlign w:val="center"/>
            <w:hideMark/>
          </w:tcPr>
          <w:p w14:paraId="774F86A1"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地表沉陷</w:t>
            </w:r>
          </w:p>
        </w:tc>
        <w:tc>
          <w:tcPr>
            <w:tcW w:w="0" w:type="auto"/>
            <w:vAlign w:val="center"/>
            <w:hideMark/>
          </w:tcPr>
          <w:p w14:paraId="40ECD25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地表移动与沉陷风险</w:t>
            </w:r>
          </w:p>
        </w:tc>
        <w:tc>
          <w:tcPr>
            <w:tcW w:w="0" w:type="auto"/>
            <w:vAlign w:val="center"/>
            <w:hideMark/>
          </w:tcPr>
          <w:p w14:paraId="584F07A2" w14:textId="77777777" w:rsidR="009F3BA1" w:rsidRPr="00210CE2" w:rsidRDefault="009F3BA1" w:rsidP="000238F5">
            <w:pPr>
              <w:spacing w:beforeLines="0" w:before="0" w:afterLines="0" w:after="0"/>
              <w:jc w:val="center"/>
              <w:rPr>
                <w:rFonts w:eastAsia="宋体"/>
                <w:sz w:val="18"/>
              </w:rPr>
            </w:pPr>
            <w:r w:rsidRPr="00210CE2">
              <w:rPr>
                <w:rFonts w:eastAsia="宋体"/>
                <w:sz w:val="18"/>
              </w:rPr>
              <w:t>沉陷预测结果、地表保护约束</w:t>
            </w:r>
          </w:p>
        </w:tc>
        <w:tc>
          <w:tcPr>
            <w:tcW w:w="0" w:type="auto"/>
            <w:vAlign w:val="center"/>
            <w:hideMark/>
          </w:tcPr>
          <w:p w14:paraId="6AE4C77D" w14:textId="77777777" w:rsidR="009F3BA1" w:rsidRPr="00210CE2" w:rsidRDefault="009F3BA1" w:rsidP="000238F5">
            <w:pPr>
              <w:spacing w:beforeLines="0" w:before="0" w:afterLines="0" w:after="0"/>
              <w:jc w:val="center"/>
              <w:rPr>
                <w:rFonts w:eastAsia="宋体"/>
                <w:sz w:val="18"/>
              </w:rPr>
            </w:pPr>
            <w:r w:rsidRPr="00210CE2">
              <w:rPr>
                <w:rFonts w:eastAsia="宋体"/>
                <w:sz w:val="18"/>
              </w:rPr>
              <w:t>约束工作面布局范围与高敏感区避让</w:t>
            </w:r>
          </w:p>
        </w:tc>
      </w:tr>
      <w:tr w:rsidR="009F3BA1" w:rsidRPr="00210CE2" w14:paraId="0C4FED35" w14:textId="77777777" w:rsidTr="000238F5">
        <w:trPr>
          <w:tblCellSpacing w:w="15" w:type="dxa"/>
        </w:trPr>
        <w:tc>
          <w:tcPr>
            <w:tcW w:w="0" w:type="auto"/>
            <w:vAlign w:val="center"/>
            <w:hideMark/>
          </w:tcPr>
          <w:p w14:paraId="743B7D5B"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含水层扰动</w:t>
            </w:r>
          </w:p>
        </w:tc>
        <w:tc>
          <w:tcPr>
            <w:tcW w:w="0" w:type="auto"/>
            <w:vAlign w:val="center"/>
            <w:hideMark/>
          </w:tcPr>
          <w:p w14:paraId="2944F928"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导水裂隙带与含水层受扰风险</w:t>
            </w:r>
          </w:p>
        </w:tc>
        <w:tc>
          <w:tcPr>
            <w:tcW w:w="0" w:type="auto"/>
            <w:vAlign w:val="center"/>
            <w:hideMark/>
          </w:tcPr>
          <w:p w14:paraId="561738F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导水裂隙带高度、含水层敏感性、隔水层条件</w:t>
            </w:r>
          </w:p>
        </w:tc>
        <w:tc>
          <w:tcPr>
            <w:tcW w:w="0" w:type="auto"/>
            <w:vAlign w:val="center"/>
            <w:hideMark/>
          </w:tcPr>
          <w:p w14:paraId="53F22A5C" w14:textId="77777777" w:rsidR="009F3BA1" w:rsidRPr="00210CE2" w:rsidRDefault="009F3BA1" w:rsidP="000238F5">
            <w:pPr>
              <w:spacing w:beforeLines="0" w:before="0" w:afterLines="0" w:after="0"/>
              <w:jc w:val="center"/>
              <w:rPr>
                <w:rFonts w:eastAsia="宋体"/>
                <w:sz w:val="18"/>
              </w:rPr>
            </w:pPr>
            <w:r w:rsidRPr="00210CE2">
              <w:rPr>
                <w:rFonts w:eastAsia="宋体"/>
                <w:sz w:val="18"/>
              </w:rPr>
              <w:t>参与风险筛选与含水层敏感区避让</w:t>
            </w:r>
          </w:p>
        </w:tc>
      </w:tr>
      <w:tr w:rsidR="009F3BA1" w:rsidRPr="00210CE2" w14:paraId="2ED89D16" w14:textId="77777777" w:rsidTr="000238F5">
        <w:trPr>
          <w:tblCellSpacing w:w="15" w:type="dxa"/>
        </w:trPr>
        <w:tc>
          <w:tcPr>
            <w:tcW w:w="0" w:type="auto"/>
            <w:vAlign w:val="center"/>
            <w:hideMark/>
          </w:tcPr>
          <w:p w14:paraId="714BBF4D"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上行开采</w:t>
            </w:r>
          </w:p>
        </w:tc>
        <w:tc>
          <w:tcPr>
            <w:tcW w:w="0" w:type="auto"/>
            <w:vAlign w:val="center"/>
            <w:hideMark/>
          </w:tcPr>
          <w:p w14:paraId="01F6DDE5"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上覆岩层再扰动与安全边界</w:t>
            </w:r>
          </w:p>
        </w:tc>
        <w:tc>
          <w:tcPr>
            <w:tcW w:w="0" w:type="auto"/>
            <w:vAlign w:val="center"/>
            <w:hideMark/>
          </w:tcPr>
          <w:p w14:paraId="76AB4379" w14:textId="77777777" w:rsidR="009F3BA1" w:rsidRPr="00210CE2" w:rsidRDefault="009F3BA1" w:rsidP="000238F5">
            <w:pPr>
              <w:spacing w:beforeLines="0" w:before="0" w:afterLines="0" w:after="0"/>
              <w:jc w:val="center"/>
              <w:rPr>
                <w:rFonts w:eastAsia="宋体"/>
                <w:sz w:val="18"/>
              </w:rPr>
            </w:pPr>
            <w:r w:rsidRPr="00210CE2">
              <w:rPr>
                <w:rFonts w:eastAsia="宋体"/>
                <w:sz w:val="18"/>
              </w:rPr>
              <w:t>采动应力、</w:t>
            </w:r>
            <w:proofErr w:type="gramStart"/>
            <w:r w:rsidRPr="00210CE2">
              <w:rPr>
                <w:rFonts w:eastAsia="宋体"/>
                <w:sz w:val="18"/>
              </w:rPr>
              <w:t>覆岩破坏</w:t>
            </w:r>
            <w:proofErr w:type="gramEnd"/>
            <w:r w:rsidRPr="00210CE2">
              <w:rPr>
                <w:rFonts w:eastAsia="宋体"/>
                <w:sz w:val="18"/>
              </w:rPr>
              <w:t>特征、上行开采条件</w:t>
            </w:r>
          </w:p>
        </w:tc>
        <w:tc>
          <w:tcPr>
            <w:tcW w:w="0" w:type="auto"/>
            <w:vAlign w:val="center"/>
            <w:hideMark/>
          </w:tcPr>
          <w:p w14:paraId="23487C63" w14:textId="77777777" w:rsidR="009F3BA1" w:rsidRPr="00210CE2" w:rsidRDefault="009F3BA1" w:rsidP="000238F5">
            <w:pPr>
              <w:spacing w:beforeLines="0" w:before="0" w:afterLines="0" w:after="0"/>
              <w:jc w:val="center"/>
              <w:rPr>
                <w:rFonts w:eastAsia="宋体"/>
                <w:sz w:val="18"/>
              </w:rPr>
            </w:pPr>
            <w:r w:rsidRPr="00210CE2">
              <w:rPr>
                <w:rFonts w:eastAsia="宋体"/>
                <w:sz w:val="18"/>
              </w:rPr>
              <w:t>支撑上行开采可行性评价与约束表达</w:t>
            </w:r>
          </w:p>
        </w:tc>
      </w:tr>
      <w:tr w:rsidR="009F3BA1" w:rsidRPr="00210CE2" w14:paraId="6629F313" w14:textId="77777777" w:rsidTr="000238F5">
        <w:trPr>
          <w:tblCellSpacing w:w="15" w:type="dxa"/>
        </w:trPr>
        <w:tc>
          <w:tcPr>
            <w:tcW w:w="0" w:type="auto"/>
            <w:vAlign w:val="center"/>
            <w:hideMark/>
          </w:tcPr>
          <w:p w14:paraId="470F1488" w14:textId="77777777" w:rsidR="009F3BA1" w:rsidRPr="00210CE2" w:rsidRDefault="009F3BA1" w:rsidP="000238F5">
            <w:pPr>
              <w:spacing w:beforeLines="0" w:before="0" w:afterLines="0" w:after="0"/>
              <w:jc w:val="center"/>
              <w:rPr>
                <w:rFonts w:eastAsia="宋体"/>
                <w:sz w:val="18"/>
              </w:rPr>
            </w:pPr>
            <w:r w:rsidRPr="00210CE2">
              <w:rPr>
                <w:rFonts w:eastAsia="宋体"/>
                <w:sz w:val="18"/>
              </w:rPr>
              <w:t>综合</w:t>
            </w:r>
            <w:r w:rsidRPr="00210CE2">
              <w:rPr>
                <w:rFonts w:eastAsia="宋体"/>
                <w:sz w:val="18"/>
              </w:rPr>
              <w:t>ODI</w:t>
            </w:r>
          </w:p>
        </w:tc>
        <w:tc>
          <w:tcPr>
            <w:tcW w:w="0" w:type="auto"/>
            <w:vAlign w:val="center"/>
            <w:hideMark/>
          </w:tcPr>
          <w:p w14:paraId="28938072" w14:textId="77777777" w:rsidR="009F3BA1" w:rsidRPr="00210CE2" w:rsidRDefault="009F3BA1" w:rsidP="000238F5">
            <w:pPr>
              <w:spacing w:beforeLines="0" w:before="0" w:afterLines="0" w:after="0"/>
              <w:jc w:val="center"/>
              <w:rPr>
                <w:rFonts w:eastAsia="宋体"/>
                <w:sz w:val="18"/>
              </w:rPr>
            </w:pPr>
            <w:r w:rsidRPr="00210CE2">
              <w:rPr>
                <w:rFonts w:eastAsia="宋体"/>
                <w:sz w:val="18"/>
              </w:rPr>
              <w:t>多场景叠加扰动</w:t>
            </w:r>
          </w:p>
        </w:tc>
        <w:tc>
          <w:tcPr>
            <w:tcW w:w="0" w:type="auto"/>
            <w:vAlign w:val="center"/>
            <w:hideMark/>
          </w:tcPr>
          <w:p w14:paraId="3DB3637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各分量归一化及权重组织结果</w:t>
            </w:r>
          </w:p>
        </w:tc>
        <w:tc>
          <w:tcPr>
            <w:tcW w:w="0" w:type="auto"/>
            <w:vAlign w:val="center"/>
            <w:hideMark/>
          </w:tcPr>
          <w:p w14:paraId="25FC9697" w14:textId="77777777" w:rsidR="009F3BA1" w:rsidRPr="00210CE2" w:rsidRDefault="009F3BA1" w:rsidP="000238F5">
            <w:pPr>
              <w:spacing w:beforeLines="0" w:before="0" w:afterLines="0" w:after="0"/>
              <w:jc w:val="center"/>
              <w:rPr>
                <w:rFonts w:eastAsia="宋体"/>
                <w:sz w:val="18"/>
              </w:rPr>
            </w:pPr>
            <w:r w:rsidRPr="00210CE2">
              <w:rPr>
                <w:rFonts w:eastAsia="宋体"/>
                <w:sz w:val="18"/>
              </w:rPr>
              <w:t>形成候选</w:t>
            </w:r>
            <w:proofErr w:type="gramStart"/>
            <w:r w:rsidRPr="00210CE2">
              <w:rPr>
                <w:rFonts w:eastAsia="宋体"/>
                <w:sz w:val="18"/>
              </w:rPr>
              <w:t>方案级风险</w:t>
            </w:r>
            <w:proofErr w:type="gramEnd"/>
            <w:r w:rsidRPr="00210CE2">
              <w:rPr>
                <w:rFonts w:eastAsia="宋体"/>
                <w:sz w:val="18"/>
              </w:rPr>
              <w:t>统计指标</w:t>
            </w:r>
          </w:p>
        </w:tc>
      </w:tr>
    </w:tbl>
    <w:p w14:paraId="036241D9" w14:textId="6C37DD11" w:rsidR="00F87086" w:rsidRPr="00F87086" w:rsidRDefault="00F87086" w:rsidP="00F87086">
      <w:pPr>
        <w:pStyle w:val="12"/>
      </w:pPr>
      <w:r w:rsidRPr="00F87086">
        <w:t xml:space="preserve">2.3 </w:t>
      </w:r>
      <w:proofErr w:type="gramStart"/>
      <w:r w:rsidR="00CE7243" w:rsidRPr="00CE7243">
        <w:t>覆岩扰动</w:t>
      </w:r>
      <w:proofErr w:type="gramEnd"/>
      <w:r w:rsidR="00CE7243" w:rsidRPr="00CE7243">
        <w:t>特征提取与</w:t>
      </w:r>
      <w:r w:rsidR="00CE7243" w:rsidRPr="00CE7243">
        <w:t xml:space="preserve"> ODI </w:t>
      </w:r>
      <w:r w:rsidR="00CE7243" w:rsidRPr="00CE7243">
        <w:t>计算</w:t>
      </w:r>
    </w:p>
    <w:p w14:paraId="1A3A833B" w14:textId="77777777" w:rsidR="00F93742" w:rsidRDefault="00671891" w:rsidP="00671891">
      <w:pPr>
        <w:pStyle w:val="100"/>
        <w:ind w:firstLine="420"/>
      </w:pPr>
      <w:r w:rsidRPr="00671891">
        <w:t>在完成</w:t>
      </w:r>
      <w:proofErr w:type="gramStart"/>
      <w:r w:rsidRPr="00671891">
        <w:t>覆岩扰动数据场</w:t>
      </w:r>
      <w:proofErr w:type="gramEnd"/>
      <w:r w:rsidRPr="00671891">
        <w:t>构建后，需要进一步从评价单元中提取能够</w:t>
      </w:r>
      <w:proofErr w:type="gramStart"/>
      <w:r w:rsidRPr="00671891">
        <w:t>表征覆岩扰动</w:t>
      </w:r>
      <w:proofErr w:type="gramEnd"/>
      <w:r w:rsidRPr="00671891">
        <w:t>强度的响应指标。结合</w:t>
      </w:r>
      <w:proofErr w:type="gramStart"/>
      <w:r w:rsidRPr="00671891">
        <w:t>采动覆岩</w:t>
      </w:r>
      <w:proofErr w:type="gramEnd"/>
      <w:r w:rsidRPr="00671891">
        <w:t>响应机理，本文从位移响应、应力响应和裂隙发育</w:t>
      </w:r>
      <w:r w:rsidRPr="00671891">
        <w:t xml:space="preserve"> 3 </w:t>
      </w:r>
      <w:proofErr w:type="gramStart"/>
      <w:r w:rsidRPr="00671891">
        <w:t>个</w:t>
      </w:r>
      <w:proofErr w:type="gramEnd"/>
      <w:r w:rsidRPr="00671891">
        <w:t>方面构建扰动评价指标。</w:t>
      </w:r>
    </w:p>
    <w:p w14:paraId="5B202F4B"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46FDBEFC" w14:textId="77777777" w:rsidR="00F93742" w:rsidRDefault="00F93742" w:rsidP="00F93742">
      <w:pPr>
        <w:pStyle w:val="100"/>
        <w:keepNext/>
        <w:ind w:firstLineChars="0" w:firstLine="0"/>
        <w:jc w:val="center"/>
      </w:pPr>
      <w:r>
        <w:rPr>
          <w:rFonts w:hint="eastAsia"/>
          <w:noProof/>
        </w:rPr>
        <w:lastRenderedPageBreak/>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12">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47D38E98" w:rsidR="00F93742" w:rsidRDefault="00F93742" w:rsidP="00F9374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proofErr w:type="gramStart"/>
      <w:r w:rsidRPr="00F93742">
        <w:t>覆岩扰动</w:t>
      </w:r>
      <w:proofErr w:type="gramEnd"/>
      <w:r w:rsidRPr="00F93742">
        <w:t>响应指标体系结构框架</w:t>
      </w:r>
    </w:p>
    <w:p w14:paraId="4801BA6E" w14:textId="1C0FC31C" w:rsidR="00F93742" w:rsidRPr="00F93742" w:rsidRDefault="00F93742" w:rsidP="00F93742">
      <w:pPr>
        <w:pStyle w:val="14"/>
        <w:rPr>
          <w:rFonts w:hint="eastAsia"/>
        </w:rPr>
      </w:pPr>
      <w:r w:rsidRPr="00F93742">
        <w:t>Fig.</w:t>
      </w:r>
      <w:r>
        <w:rPr>
          <w:rFonts w:hint="eastAsia"/>
        </w:rPr>
        <w:t>2</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rPr>
          <w:rFonts w:hint="eastAsia"/>
        </w:rPr>
        <w:sectPr w:rsidR="00F93742" w:rsidSect="00F93742">
          <w:type w:val="continuous"/>
          <w:pgSz w:w="11906" w:h="16838"/>
          <w:pgMar w:top="1418" w:right="1134" w:bottom="1134" w:left="1134" w:header="720" w:footer="720" w:gutter="0"/>
          <w:cols w:space="720"/>
          <w:docGrid w:linePitch="598"/>
        </w:sectPr>
      </w:pPr>
    </w:p>
    <w:p w14:paraId="5B5DFCC6" w14:textId="0E02BDDD" w:rsidR="00671891" w:rsidRPr="00671891" w:rsidRDefault="00671891" w:rsidP="00671891">
      <w:pPr>
        <w:pStyle w:val="100"/>
        <w:ind w:firstLine="420"/>
      </w:pPr>
      <w:r w:rsidRPr="00671891">
        <w:t>其中，位移响应主要</w:t>
      </w:r>
      <w:proofErr w:type="gramStart"/>
      <w:r w:rsidRPr="00671891">
        <w:t>反映覆岩弯曲</w:t>
      </w:r>
      <w:proofErr w:type="gramEnd"/>
      <w:r w:rsidRPr="00671891">
        <w:t>下沉及变形位置变化，应力响应主要反映</w:t>
      </w:r>
      <w:proofErr w:type="gramStart"/>
      <w:r w:rsidRPr="00671891">
        <w:t>采动后覆岩内部</w:t>
      </w:r>
      <w:proofErr w:type="gramEnd"/>
      <w:r w:rsidRPr="00671891">
        <w:t>应力集中和峰值位置转移，裂隙发育主要反映裂隙带发育高度、贯通风险及破坏范围。</w:t>
      </w:r>
    </w:p>
    <w:p w14:paraId="3FB716F0" w14:textId="1BCC190E" w:rsidR="00671891" w:rsidRPr="00671891" w:rsidRDefault="00671891" w:rsidP="00671891">
      <w:pPr>
        <w:pStyle w:val="100"/>
        <w:ind w:firstLine="420"/>
      </w:pPr>
      <w:r w:rsidRPr="00671891">
        <w:t>设第</w:t>
      </w:r>
      <w:r w:rsidRPr="00671891">
        <w:t xml:space="preserve"> </w:t>
      </w:r>
      <m:oMath>
        <m:r>
          <w:rPr>
            <w:rFonts w:ascii="Cambria Math" w:hAnsi="Cambria Math"/>
          </w:rPr>
          <m:t>i</m:t>
        </m:r>
      </m:oMath>
      <w:proofErr w:type="gramStart"/>
      <w:r w:rsidRPr="00671891">
        <w:t>个</w:t>
      </w:r>
      <w:proofErr w:type="gramEnd"/>
      <w:r w:rsidRPr="00671891">
        <w:t>评价单元的扰动响应指标集为</w:t>
      </w:r>
      <w:r w:rsidRPr="00671891">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671891">
        <w:t>，则其可表示为：</w:t>
      </w:r>
    </w:p>
    <w:p w14:paraId="6DF7DB50" w14:textId="23BCC498"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e>
              <m:e/>
              <m:e>
                <m:r>
                  <m:rPr>
                    <m:nor/>
                  </m:rPr>
                  <m:t>(5)</m:t>
                </m:r>
              </m:e>
            </m:mr>
          </m:m>
        </m:oMath>
      </m:oMathPara>
    </w:p>
    <w:p w14:paraId="58A57C01" w14:textId="5C1FDD69"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评价单元的位移响应指标集；</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671891">
        <w:t xml:space="preserve"> </w:t>
      </w:r>
      <w:r w:rsidRPr="00671891">
        <w:t>为应力响应指标集；</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671891">
        <w:t xml:space="preserve"> </w:t>
      </w:r>
      <w:r w:rsidRPr="00671891">
        <w:t>为裂隙发育指标集。</w:t>
      </w:r>
    </w:p>
    <w:p w14:paraId="5F931A96" w14:textId="731681BD" w:rsidR="00671891" w:rsidRPr="00671891" w:rsidRDefault="00671891" w:rsidP="00671891">
      <w:pPr>
        <w:pStyle w:val="100"/>
        <w:ind w:firstLine="420"/>
      </w:pPr>
      <w:r w:rsidRPr="00671891">
        <w:t>位移响应指标用于表征关键层及其上覆岩体在</w:t>
      </w:r>
      <w:proofErr w:type="gramStart"/>
      <w:r w:rsidRPr="00671891">
        <w:t>采动作</w:t>
      </w:r>
      <w:proofErr w:type="gramEnd"/>
      <w:r w:rsidRPr="00671891">
        <w:t>用下的变形程度。本文选取关键</w:t>
      </w:r>
      <w:proofErr w:type="gramStart"/>
      <w:r w:rsidRPr="00671891">
        <w:t>层最大</w:t>
      </w:r>
      <w:proofErr w:type="gramEnd"/>
      <w:r w:rsidRPr="00671891">
        <w:t>下沉量和最大下沉位置变化幅度作为位移类指标。前者</w:t>
      </w:r>
      <w:proofErr w:type="gramStart"/>
      <w:r w:rsidRPr="00671891">
        <w:t>反映覆岩变形</w:t>
      </w:r>
      <w:proofErr w:type="gramEnd"/>
      <w:r w:rsidRPr="00671891">
        <w:t>幅值，后者</w:t>
      </w:r>
      <w:proofErr w:type="gramStart"/>
      <w:r w:rsidRPr="00671891">
        <w:t>反映覆岩变形</w:t>
      </w:r>
      <w:proofErr w:type="gramEnd"/>
      <w:r w:rsidRPr="00671891">
        <w:t>中心的空间偏移程度。第</w:t>
      </w:r>
      <w:r w:rsidRPr="00671891">
        <w:t xml:space="preserve"> </w:t>
      </w:r>
      <m:oMath>
        <m:r>
          <w:rPr>
            <w:rFonts w:ascii="Cambria Math" w:hAnsi="Cambria Math"/>
          </w:rPr>
          <m:t>i</m:t>
        </m:r>
      </m:oMath>
      <w:proofErr w:type="gramStart"/>
      <w:r w:rsidRPr="00671891">
        <w:t>个</w:t>
      </w:r>
      <w:proofErr w:type="gramEnd"/>
      <w:r w:rsidRPr="00671891">
        <w:t>评价单元的位移响应指标集可表示为：</w:t>
      </w:r>
    </w:p>
    <w:p w14:paraId="296FDFBC" w14:textId="1EA9D057"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max,i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Smax,i</m:t>
                    </m:r>
                  </m:sub>
                </m:sSub>
                <m:r>
                  <w:rPr>
                    <w:rFonts w:ascii="Cambria Math" w:hAnsi="Cambria Math"/>
                  </w:rPr>
                  <m:t>}</m:t>
                </m:r>
              </m:e>
              <m:e/>
              <m:e>
                <m:r>
                  <m:rPr>
                    <m:nor/>
                  </m:rPr>
                  <m:t>(6)</m:t>
                </m:r>
              </m:e>
            </m:mr>
          </m:m>
        </m:oMath>
      </m:oMathPara>
    </w:p>
    <w:p w14:paraId="43E6F0B6" w14:textId="63AF3F0B"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S</m:t>
            </m:r>
          </m:e>
          <m:sub>
            <m:r>
              <w:rPr>
                <w:rFonts w:ascii="Cambria Math" w:hAnsi="Cambria Math"/>
              </w:rPr>
              <m:t>max,i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评价单元的关键</w:t>
      </w:r>
      <w:proofErr w:type="gramStart"/>
      <w:r w:rsidRPr="00671891">
        <w:t>层最大</w:t>
      </w:r>
      <w:proofErr w:type="gramEnd"/>
      <w:r w:rsidRPr="00671891">
        <w:t>下沉量；</w:t>
      </w:r>
      <m:oMath>
        <m:sSub>
          <m:sSubPr>
            <m:ctrlPr>
              <w:rPr>
                <w:rFonts w:ascii="Cambria Math" w:hAnsi="Cambria Math"/>
              </w:rPr>
            </m:ctrlPr>
          </m:sSubPr>
          <m:e>
            <m:r>
              <w:rPr>
                <w:rFonts w:ascii="Cambria Math" w:hAnsi="Cambria Math"/>
              </w:rPr>
              <m:t>D</m:t>
            </m:r>
          </m:e>
          <m:sub>
            <m:r>
              <w:rPr>
                <w:rFonts w:ascii="Cambria Math" w:hAnsi="Cambria Math"/>
              </w:rPr>
              <m:t>Smax,i</m:t>
            </m:r>
          </m:sub>
        </m:sSub>
      </m:oMath>
      <w:r w:rsidRPr="00671891">
        <w:t xml:space="preserve"> </w:t>
      </w:r>
      <w:r w:rsidRPr="00671891">
        <w:t>为最大下沉位置变化幅度。</w:t>
      </w:r>
    </w:p>
    <w:p w14:paraId="0DAD3F8D" w14:textId="406E9A7F" w:rsidR="00671891" w:rsidRPr="00671891" w:rsidRDefault="00671891" w:rsidP="00671891">
      <w:pPr>
        <w:pStyle w:val="100"/>
        <w:ind w:firstLine="420"/>
      </w:pPr>
      <w:r w:rsidRPr="00671891">
        <w:t>应力响应指标用于表征</w:t>
      </w:r>
      <w:proofErr w:type="gramStart"/>
      <w:r w:rsidRPr="00671891">
        <w:t>采动后覆岩结构</w:t>
      </w:r>
      <w:proofErr w:type="gramEnd"/>
      <w:r w:rsidRPr="00671891">
        <w:t>内部的受力变化。工作面回采后，采空区边界、煤壁和煤柱附近通常形成应力集中区，其分布位置和集中程度直接</w:t>
      </w:r>
      <w:proofErr w:type="gramStart"/>
      <w:r w:rsidRPr="00671891">
        <w:t>影响覆岩稳定性</w:t>
      </w:r>
      <w:proofErr w:type="gramEnd"/>
      <w:r w:rsidRPr="00671891">
        <w:t>。本文选取应力集中系数、峰值应力位置变化幅度和应力集中面积百分比作为应力类指标。第</w:t>
      </w:r>
      <w:r w:rsidRPr="00671891">
        <w:t xml:space="preserve"> </w:t>
      </w:r>
      <m:oMath>
        <m:r>
          <w:rPr>
            <w:rFonts w:ascii="Cambria Math" w:hAnsi="Cambria Math"/>
          </w:rPr>
          <m:t>i</m:t>
        </m:r>
      </m:oMath>
      <w:proofErr w:type="gramStart"/>
      <w:r w:rsidRPr="00671891">
        <w:t>个</w:t>
      </w:r>
      <w:proofErr w:type="gramEnd"/>
      <w:r w:rsidRPr="00671891">
        <w:t>评价单元的应力响应指标集可表示为：</w:t>
      </w:r>
    </w:p>
    <w:p w14:paraId="4A6BB7FF" w14:textId="1BCEB045"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σ,i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σmax,i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σ,i</m:t>
                    </m:r>
                  </m:sub>
                </m:sSub>
                <m:r>
                  <w:rPr>
                    <w:rFonts w:ascii="Cambria Math" w:hAnsi="Cambria Math"/>
                  </w:rPr>
                  <m:t>}</m:t>
                </m:r>
              </m:e>
              <m:e/>
              <m:e>
                <m:r>
                  <m:rPr>
                    <m:nor/>
                  </m:rPr>
                  <m:t>(7)</m:t>
                </m:r>
              </m:e>
            </m:mr>
          </m:m>
        </m:oMath>
      </m:oMathPara>
    </w:p>
    <w:p w14:paraId="217E9F2F" w14:textId="407D94E7"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K</m:t>
            </m:r>
          </m:e>
          <m:sub>
            <m:r>
              <w:rPr>
                <w:rFonts w:ascii="Cambria Math" w:hAnsi="Cambria Math"/>
              </w:rPr>
              <m:t>σ,i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评价单元的应力集中系数；</w:t>
      </w:r>
      <m:oMath>
        <m:sSub>
          <m:sSubPr>
            <m:ctrlPr>
              <w:rPr>
                <w:rFonts w:ascii="Cambria Math" w:hAnsi="Cambria Math"/>
              </w:rPr>
            </m:ctrlPr>
          </m:sSubPr>
          <m:e>
            <m:r>
              <w:rPr>
                <w:rFonts w:ascii="Cambria Math" w:hAnsi="Cambria Math"/>
              </w:rPr>
              <m:t>D</m:t>
            </m:r>
          </m:e>
          <m:sub>
            <m:r>
              <w:rPr>
                <w:rFonts w:ascii="Cambria Math" w:hAnsi="Cambria Math"/>
              </w:rPr>
              <m:t>σmax,i</m:t>
            </m:r>
          </m:sub>
        </m:sSub>
      </m:oMath>
      <w:r w:rsidRPr="00671891">
        <w:t xml:space="preserve"> </w:t>
      </w:r>
      <w:r w:rsidRPr="00671891">
        <w:t>为峰值应力位置变化幅度；</w:t>
      </w:r>
      <m:oMath>
        <m:sSub>
          <m:sSubPr>
            <m:ctrlPr>
              <w:rPr>
                <w:rFonts w:ascii="Cambria Math" w:hAnsi="Cambria Math"/>
              </w:rPr>
            </m:ctrlPr>
          </m:sSubPr>
          <m:e>
            <m:r>
              <w:rPr>
                <w:rFonts w:ascii="Cambria Math" w:hAnsi="Cambria Math"/>
              </w:rPr>
              <m:t>A</m:t>
            </m:r>
          </m:e>
          <m:sub>
            <m:r>
              <w:rPr>
                <w:rFonts w:ascii="Cambria Math" w:hAnsi="Cambria Math"/>
              </w:rPr>
              <m:t>σ,i</m:t>
            </m:r>
          </m:sub>
        </m:sSub>
      </m:oMath>
      <w:r w:rsidRPr="00671891">
        <w:t xml:space="preserve"> </w:t>
      </w:r>
      <w:r w:rsidRPr="00671891">
        <w:t>为应力集中面积百分比。</w:t>
      </w:r>
    </w:p>
    <w:p w14:paraId="11AD96FC" w14:textId="4B68393A" w:rsidR="00671891" w:rsidRPr="00671891" w:rsidRDefault="00671891" w:rsidP="00671891">
      <w:pPr>
        <w:pStyle w:val="100"/>
        <w:ind w:firstLine="420"/>
      </w:pPr>
      <w:r w:rsidRPr="00671891">
        <w:t>裂隙发育指标用于表征</w:t>
      </w:r>
      <w:proofErr w:type="gramStart"/>
      <w:r w:rsidRPr="00671891">
        <w:t>覆岩结构</w:t>
      </w:r>
      <w:proofErr w:type="gramEnd"/>
      <w:r w:rsidRPr="00671891">
        <w:t>破坏和导水通道形成程度。对于含水层扰动评价而言，裂隙带是否接近或贯通含水层是判断扰动风险的重要依据。本文选取导水裂隙带发育高度、贯通系数和裂隙发育面积作为裂隙类指标。第</w:t>
      </w:r>
      <w:r w:rsidRPr="00671891">
        <w:t xml:space="preserve"> </w:t>
      </w:r>
      <m:oMath>
        <m:r>
          <w:rPr>
            <w:rFonts w:ascii="Cambria Math" w:hAnsi="Cambria Math"/>
          </w:rPr>
          <m:t>i</m:t>
        </m:r>
      </m:oMath>
      <w:proofErr w:type="gramStart"/>
      <w:r w:rsidRPr="00671891">
        <w:t>个</w:t>
      </w:r>
      <w:proofErr w:type="gramEnd"/>
      <w:r w:rsidRPr="00671891">
        <w:t>评价单元的裂隙发育指标集可表示为：</w:t>
      </w:r>
    </w:p>
    <w:p w14:paraId="4B85EAE8" w14:textId="634D119E"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f,i</m:t>
                    </m:r>
                  </m:sub>
                </m:sSub>
                <m:r>
                  <w:rPr>
                    <w:rFonts w:ascii="Cambria Math" w:hAnsi="Cambria Math"/>
                  </w:rPr>
                  <m:t>}</m:t>
                </m:r>
              </m:e>
              <m:e/>
              <m:e>
                <m:r>
                  <m:rPr>
                    <m:nor/>
                  </m:rPr>
                  <m:t>(8)</m:t>
                </m:r>
              </m:e>
            </m:mr>
          </m:m>
        </m:oMath>
      </m:oMathPara>
    </w:p>
    <w:p w14:paraId="6B91AA4F" w14:textId="06CD3EE2"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H</m:t>
            </m:r>
          </m:e>
          <m:sub>
            <m:r>
              <w:rPr>
                <w:rFonts w:ascii="Cambria Math" w:hAnsi="Cambria Math"/>
              </w:rPr>
              <m:t>f,i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评价单元的导水裂隙带发育高度；</w:t>
      </w:r>
      <m:oMath>
        <m:sSub>
          <m:sSubPr>
            <m:ctrlPr>
              <w:rPr>
                <w:rFonts w:ascii="Cambria Math" w:hAnsi="Cambria Math"/>
              </w:rPr>
            </m:ctrlPr>
          </m:sSubPr>
          <m:e>
            <m:r>
              <w:rPr>
                <w:rFonts w:ascii="Cambria Math" w:hAnsi="Cambria Math"/>
              </w:rPr>
              <m:t>K</m:t>
            </m:r>
          </m:e>
          <m:sub>
            <m:r>
              <w:rPr>
                <w:rFonts w:ascii="Cambria Math" w:hAnsi="Cambria Math"/>
              </w:rPr>
              <m:t>w,i</m:t>
            </m:r>
          </m:sub>
        </m:sSub>
      </m:oMath>
      <w:r w:rsidRPr="00671891">
        <w:t xml:space="preserve"> </w:t>
      </w:r>
      <w:r w:rsidRPr="00671891">
        <w:t>为贯通系数；</w:t>
      </w:r>
      <m:oMath>
        <m:sSub>
          <m:sSubPr>
            <m:ctrlPr>
              <w:rPr>
                <w:rFonts w:ascii="Cambria Math" w:hAnsi="Cambria Math"/>
              </w:rPr>
            </m:ctrlPr>
          </m:sSubPr>
          <m:e>
            <m:r>
              <w:rPr>
                <w:rFonts w:ascii="Cambria Math" w:hAnsi="Cambria Math"/>
              </w:rPr>
              <m:t>A</m:t>
            </m:r>
          </m:e>
          <m:sub>
            <m:r>
              <w:rPr>
                <w:rFonts w:ascii="Cambria Math" w:hAnsi="Cambria Math"/>
              </w:rPr>
              <m:t>f,i</m:t>
            </m:r>
          </m:sub>
        </m:sSub>
      </m:oMath>
      <w:r w:rsidRPr="00671891">
        <w:t xml:space="preserve"> </w:t>
      </w:r>
      <w:r w:rsidRPr="00671891">
        <w:t>为裂隙发育面积。</w:t>
      </w:r>
    </w:p>
    <w:p w14:paraId="4E3F8558" w14:textId="77777777" w:rsidR="00671891" w:rsidRPr="00671891" w:rsidRDefault="00671891" w:rsidP="00671891">
      <w:pPr>
        <w:pStyle w:val="100"/>
        <w:ind w:firstLine="420"/>
      </w:pPr>
      <w:r w:rsidRPr="00671891">
        <w:t>由于上述指标量纲不同，且数值范围差异较大，需先进行无</w:t>
      </w:r>
      <w:proofErr w:type="gramStart"/>
      <w:r w:rsidRPr="00671891">
        <w:t>量纲化</w:t>
      </w:r>
      <w:proofErr w:type="gramEnd"/>
      <w:r w:rsidRPr="00671891">
        <w:t>处理。对于数值越大表示扰动越强的正向指标，采用极差标准化方法：</w:t>
      </w:r>
    </w:p>
    <w:p w14:paraId="75EB697E" w14:textId="73AA4955"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k,j,i</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k,j</m:t>
                        </m:r>
                      </m:sub>
                      <m:sup>
                        <m:r>
                          <w:rPr>
                            <w:rFonts w:ascii="Cambria Math" w:hAnsi="Cambria Math"/>
                          </w:rPr>
                          <m:t>min</m:t>
                        </m:r>
                      </m:sup>
                    </m:sSubSup>
                  </m:num>
                  <m:den>
                    <m:sSubSup>
                      <m:sSubSupPr>
                        <m:ctrlPr>
                          <w:rPr>
                            <w:rFonts w:ascii="Cambria Math" w:hAnsi="Cambria Math"/>
                          </w:rPr>
                        </m:ctrlPr>
                      </m:sSubSupPr>
                      <m:e>
                        <m:r>
                          <w:rPr>
                            <w:rFonts w:ascii="Cambria Math" w:hAnsi="Cambria Math"/>
                          </w:rPr>
                          <m:t>Y</m:t>
                        </m:r>
                      </m:e>
                      <m:sub>
                        <m:r>
                          <w:rPr>
                            <w:rFonts w:ascii="Cambria Math" w:hAnsi="Cambria Math"/>
                          </w:rPr>
                          <m:t>k,j</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k,j</m:t>
                        </m:r>
                      </m:sub>
                      <m:sup>
                        <m:r>
                          <w:rPr>
                            <w:rFonts w:ascii="Cambria Math" w:hAnsi="Cambria Math"/>
                          </w:rPr>
                          <m:t>min</m:t>
                        </m:r>
                      </m:sup>
                    </m:sSubSup>
                  </m:den>
                </m:f>
              </m:e>
              <m:e/>
              <m:e>
                <m:r>
                  <m:rPr>
                    <m:nor/>
                  </m:rPr>
                  <m:t>(9)</m:t>
                </m:r>
              </m:e>
            </m:mr>
          </m:m>
        </m:oMath>
      </m:oMathPara>
    </w:p>
    <w:p w14:paraId="633AEF85" w14:textId="07A5C539" w:rsidR="00671891" w:rsidRPr="00671891" w:rsidRDefault="00671891" w:rsidP="00671891">
      <w:pPr>
        <w:pStyle w:val="100"/>
        <w:ind w:firstLine="420"/>
      </w:pPr>
      <w:r w:rsidRPr="00671891">
        <w:t>式中，</w:t>
      </w:r>
      <m:oMath>
        <m:sSub>
          <m:sSubPr>
            <m:ctrlPr>
              <w:rPr>
                <w:rFonts w:ascii="Cambria Math" w:hAnsi="Cambria Math"/>
              </w:rPr>
            </m:ctrlPr>
          </m:sSubPr>
          <m:e>
            <m:r>
              <w:rPr>
                <w:rFonts w:ascii="Cambria Math" w:hAnsi="Cambria Math"/>
              </w:rPr>
              <m:t>Y</m:t>
            </m:r>
          </m:e>
          <m:sub>
            <m:r>
              <w:rPr>
                <w:rFonts w:ascii="Cambria Math" w:hAnsi="Cambria Math"/>
              </w:rPr>
              <m:t>k,j,i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评价单元中第</w:t>
      </w:r>
      <w:r w:rsidRPr="00671891">
        <w:t xml:space="preserve"> </w:t>
      </w:r>
      <m:oMath>
        <m:r>
          <w:rPr>
            <w:rFonts w:ascii="Cambria Math" w:hAnsi="Cambria Math"/>
          </w:rPr>
          <m:t>k</m:t>
        </m:r>
      </m:oMath>
      <w:r w:rsidRPr="00671891">
        <w:t>类响应的第</w:t>
      </w:r>
      <w:r w:rsidRPr="00671891">
        <w:t xml:space="preserve"> </w:t>
      </w:r>
      <m:oMath>
        <m:r>
          <w:rPr>
            <w:rFonts w:ascii="Cambria Math" w:hAnsi="Cambria Math"/>
          </w:rPr>
          <m:t>j</m:t>
        </m:r>
      </m:oMath>
      <w:proofErr w:type="gramStart"/>
      <w:r w:rsidRPr="00671891">
        <w:t>个</w:t>
      </w:r>
      <w:proofErr w:type="gramEnd"/>
      <w:r w:rsidRPr="00671891">
        <w:t>原始指标值；</w:t>
      </w:r>
      <m:oMath>
        <m:sSubSup>
          <m:sSubSupPr>
            <m:ctrlPr>
              <w:rPr>
                <w:rFonts w:ascii="Cambria Math" w:hAnsi="Cambria Math"/>
              </w:rPr>
            </m:ctrlPr>
          </m:sSubSupPr>
          <m:e>
            <m:r>
              <w:rPr>
                <w:rFonts w:ascii="Cambria Math" w:hAnsi="Cambria Math"/>
              </w:rPr>
              <m:t>Y</m:t>
            </m:r>
          </m:e>
          <m:sub>
            <m:r>
              <w:rPr>
                <w:rFonts w:ascii="Cambria Math" w:hAnsi="Cambria Math"/>
              </w:rPr>
              <m:t>k,j</m:t>
            </m:r>
          </m:sub>
          <m:sup>
            <m:r>
              <w:rPr>
                <w:rFonts w:ascii="Cambria Math" w:hAnsi="Cambria Math"/>
              </w:rPr>
              <m:t>max</m:t>
            </m:r>
          </m:sup>
        </m:sSubSup>
      </m:oMath>
      <w:r w:rsidRPr="00671891">
        <w:t xml:space="preserve"> </w:t>
      </w:r>
      <w:r w:rsidRPr="00671891">
        <w:t>和</w:t>
      </w:r>
      <w:r w:rsidRPr="00671891">
        <w:t xml:space="preserve"> </w:t>
      </w:r>
      <m:oMath>
        <m:sSubSup>
          <m:sSubSupPr>
            <m:ctrlPr>
              <w:rPr>
                <w:rFonts w:ascii="Cambria Math" w:hAnsi="Cambria Math"/>
              </w:rPr>
            </m:ctrlPr>
          </m:sSubSupPr>
          <m:e>
            <m:r>
              <w:rPr>
                <w:rFonts w:ascii="Cambria Math" w:hAnsi="Cambria Math"/>
              </w:rPr>
              <m:t>Y</m:t>
            </m:r>
          </m:e>
          <m:sub>
            <m:r>
              <w:rPr>
                <w:rFonts w:ascii="Cambria Math" w:hAnsi="Cambria Math"/>
              </w:rPr>
              <m:t>k,j</m:t>
            </m:r>
          </m:sub>
          <m:sup>
            <m:r>
              <w:rPr>
                <w:rFonts w:ascii="Cambria Math" w:hAnsi="Cambria Math"/>
              </w:rPr>
              <m:t>min</m:t>
            </m:r>
          </m:sup>
        </m:sSubSup>
      </m:oMath>
      <w:r w:rsidRPr="00671891">
        <w:t>分别为该指标在评价范围内的最大值和最小值；</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k,j,i</m:t>
            </m:r>
          </m:sub>
        </m:sSub>
      </m:oMath>
      <w:r w:rsidRPr="00671891">
        <w:t xml:space="preserve"> </w:t>
      </w:r>
      <w:r w:rsidRPr="00671891">
        <w:t>为归一化后的指标值。对于数值越大表示扰动越弱的逆向指标，应进行方向转换后再参与计算。经归一化处理后，各指标可统一到相同尺度内。</w:t>
      </w:r>
    </w:p>
    <w:p w14:paraId="6703BF1E" w14:textId="7210A750" w:rsidR="00671891" w:rsidRPr="00671891" w:rsidRDefault="00671891" w:rsidP="00671891">
      <w:pPr>
        <w:pStyle w:val="100"/>
        <w:ind w:firstLine="420"/>
      </w:pPr>
      <w:r w:rsidRPr="00671891">
        <w:lastRenderedPageBreak/>
        <w:t xml:space="preserve">ODI </w:t>
      </w:r>
      <w:r w:rsidRPr="00671891">
        <w:t>的权重体系由类别权重和类别内指标权重组成。类别权重用于表征位移、应力和裂隙</w:t>
      </w:r>
      <w:r w:rsidRPr="00671891">
        <w:t xml:space="preserve"> 3 </w:t>
      </w:r>
      <w:r w:rsidRPr="00671891">
        <w:t>类响应在综合扰动评价中的总体贡献；类别内指标权重用于表征同一响应类别中不同指标的相对重要性。设第</w:t>
      </w:r>
      <w:r w:rsidRPr="00671891">
        <w:t xml:space="preserve"> </w:t>
      </w:r>
      <m:oMath>
        <m:r>
          <w:rPr>
            <w:rFonts w:ascii="Cambria Math" w:hAnsi="Cambria Math"/>
          </w:rPr>
          <m:t>k</m:t>
        </m:r>
      </m:oMath>
      <w:r w:rsidRPr="00671891">
        <w:t>类响应的类别权重为</w:t>
      </w:r>
      <w:r w:rsidRPr="00671891">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671891">
        <w:t>，第</w:t>
      </w:r>
      <w:r w:rsidRPr="00671891">
        <w:t xml:space="preserve"> </w:t>
      </w:r>
      <m:oMath>
        <m:r>
          <w:rPr>
            <w:rFonts w:ascii="Cambria Math" w:hAnsi="Cambria Math"/>
          </w:rPr>
          <m:t>k</m:t>
        </m:r>
      </m:oMath>
      <w:r w:rsidRPr="00671891">
        <w:t>类响应中第</w:t>
      </w:r>
      <w:r w:rsidRPr="00671891">
        <w:t xml:space="preserve"> </w:t>
      </w:r>
      <m:oMath>
        <m:r>
          <w:rPr>
            <w:rFonts w:ascii="Cambria Math" w:hAnsi="Cambria Math"/>
          </w:rPr>
          <m:t>j</m:t>
        </m:r>
      </m:oMath>
      <w:proofErr w:type="gramStart"/>
      <w:r w:rsidRPr="00671891">
        <w:t>个</w:t>
      </w:r>
      <w:proofErr w:type="gramEnd"/>
      <w:r w:rsidRPr="00671891">
        <w:t>指标的类别内权重为</w:t>
      </w:r>
      <w:r w:rsidRPr="00671891">
        <w:t xml:space="preserve"> </w:t>
      </w:r>
      <m:oMath>
        <m:sSub>
          <m:sSubPr>
            <m:ctrlPr>
              <w:rPr>
                <w:rFonts w:ascii="Cambria Math" w:hAnsi="Cambria Math"/>
              </w:rPr>
            </m:ctrlPr>
          </m:sSubPr>
          <m:e>
            <m:r>
              <w:rPr>
                <w:rFonts w:ascii="Cambria Math" w:hAnsi="Cambria Math"/>
              </w:rPr>
              <m:t>w</m:t>
            </m:r>
          </m:e>
          <m:sub>
            <m:r>
              <w:rPr>
                <w:rFonts w:ascii="Cambria Math" w:hAnsi="Cambria Math"/>
              </w:rPr>
              <m:t>k,j</m:t>
            </m:r>
          </m:sub>
        </m:sSub>
      </m:oMath>
      <w:r w:rsidRPr="00671891">
        <w:t>，则第</w:t>
      </w:r>
      <w:r w:rsidRPr="00671891">
        <w:t xml:space="preserve"> </w:t>
      </w:r>
      <m:oMath>
        <m:r>
          <w:rPr>
            <w:rFonts w:ascii="Cambria Math" w:hAnsi="Cambria Math"/>
          </w:rPr>
          <m:t>i</m:t>
        </m:r>
      </m:oMath>
      <w:r w:rsidRPr="00671891">
        <w:t>个评价单元的</w:t>
      </w:r>
      <w:proofErr w:type="gramStart"/>
      <w:r w:rsidRPr="00671891">
        <w:t>覆岩综合</w:t>
      </w:r>
      <w:proofErr w:type="gramEnd"/>
      <w:r w:rsidRPr="00671891">
        <w:t>扰动指数可表示为：</w:t>
      </w:r>
    </w:p>
    <w:p w14:paraId="15C7E121" w14:textId="1BD98BC6"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k∈{D,σ,F}</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w</m:t>
                        </m:r>
                      </m:e>
                      <m:sub>
                        <m:r>
                          <w:rPr>
                            <w:rFonts w:ascii="Cambria Math" w:hAnsi="Cambria Math"/>
                          </w:rPr>
                          <m:t>k,j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k,j,i</m:t>
                    </m:r>
                  </m:sub>
                </m:sSub>
              </m:e>
              <m:e/>
              <m:e>
                <m:r>
                  <m:rPr>
                    <m:nor/>
                  </m:rPr>
                  <m:t>(10)</m:t>
                </m:r>
              </m:e>
            </m:mr>
          </m:m>
          <m:r>
            <m:rPr>
              <m:sty m:val="p"/>
            </m:rPr>
            <w:br/>
          </m:r>
        </m:oMath>
      </m:oMathPara>
    </w:p>
    <w:p w14:paraId="301472CD" w14:textId="16AA554F" w:rsidR="00671891" w:rsidRPr="00671891" w:rsidRDefault="00671891" w:rsidP="00671891">
      <w:pPr>
        <w:pStyle w:val="100"/>
        <w:ind w:firstLine="420"/>
      </w:pPr>
      <w:r w:rsidRPr="00671891">
        <w:t>式中，</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i</m:t>
            </m:r>
          </m:sub>
        </m:sSub>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评价单元的</w:t>
      </w:r>
      <w:proofErr w:type="gramStart"/>
      <w:r w:rsidRPr="00671891">
        <w:t>覆岩综合</w:t>
      </w:r>
      <w:proofErr w:type="gramEnd"/>
      <w:r w:rsidRPr="00671891">
        <w:t>扰动指数；</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671891">
        <w:t xml:space="preserve"> </w:t>
      </w:r>
      <w:r w:rsidRPr="00671891">
        <w:t>为第</w:t>
      </w:r>
      <w:r w:rsidRPr="00671891">
        <w:t xml:space="preserve"> </w:t>
      </w:r>
      <m:oMath>
        <m:r>
          <w:rPr>
            <w:rFonts w:ascii="Cambria Math" w:hAnsi="Cambria Math"/>
          </w:rPr>
          <m:t>k</m:t>
        </m:r>
      </m:oMath>
      <w:r w:rsidRPr="00671891">
        <w:t>类响应所包含的指标数量。</w:t>
      </w:r>
      <w:r w:rsidRPr="00671891">
        <w:t xml:space="preserve">ODI </w:t>
      </w:r>
      <w:r w:rsidRPr="00671891">
        <w:t>值越大，表明该评价</w:t>
      </w:r>
      <w:proofErr w:type="gramStart"/>
      <w:r w:rsidRPr="00671891">
        <w:t>单元覆岩扰动</w:t>
      </w:r>
      <w:proofErr w:type="gramEnd"/>
      <w:r w:rsidRPr="00671891">
        <w:t>程度越强；</w:t>
      </w:r>
      <w:r w:rsidRPr="00671891">
        <w:t xml:space="preserve">ODI </w:t>
      </w:r>
      <w:r w:rsidRPr="00671891">
        <w:t>值越小，表明</w:t>
      </w:r>
      <w:proofErr w:type="gramStart"/>
      <w:r w:rsidRPr="00671891">
        <w:t>覆岩结构受采动</w:t>
      </w:r>
      <w:proofErr w:type="gramEnd"/>
      <w:r w:rsidRPr="00671891">
        <w:t>影响相对较弱。</w:t>
      </w:r>
    </w:p>
    <w:p w14:paraId="1B84E4B6" w14:textId="77777777" w:rsidR="00671891" w:rsidRPr="00671891" w:rsidRDefault="00671891" w:rsidP="00671891">
      <w:pPr>
        <w:pStyle w:val="100"/>
        <w:ind w:firstLine="420"/>
      </w:pPr>
      <w:r w:rsidRPr="00671891">
        <w:t>对于不同工程场景，</w:t>
      </w:r>
      <w:proofErr w:type="gramStart"/>
      <w:r w:rsidRPr="00671891">
        <w:t>覆岩扰动</w:t>
      </w:r>
      <w:proofErr w:type="gramEnd"/>
      <w:r w:rsidRPr="00671891">
        <w:t>的主控响应并不完全相同。地表沉陷控制更关注位移响应，含水层扰动与突水风险更关注裂隙发育，上行开采可行性则更关注应力响应和结构承载状态。因此，在保持类别内指标权重相对稳定的基础上，可通过调整位移、应力和裂隙</w:t>
      </w:r>
      <w:r w:rsidRPr="00671891">
        <w:t xml:space="preserve"> 3 </w:t>
      </w:r>
      <w:r w:rsidRPr="00671891">
        <w:t>类响应的类别权重，形成面向不同工程场景的</w:t>
      </w:r>
      <w:r w:rsidRPr="00671891">
        <w:t xml:space="preserve"> ODI </w:t>
      </w:r>
      <w:r w:rsidRPr="00671891">
        <w:t>计算结果。</w:t>
      </w:r>
    </w:p>
    <w:p w14:paraId="5446E379" w14:textId="36C32961" w:rsidR="00671891" w:rsidRPr="00671891" w:rsidRDefault="00671891" w:rsidP="00671891">
      <w:pPr>
        <w:pStyle w:val="100"/>
        <w:ind w:firstLine="420"/>
      </w:pPr>
      <w:r w:rsidRPr="00671891">
        <w:t>设第</w:t>
      </w:r>
      <w:r w:rsidRPr="00671891">
        <w:t xml:space="preserve"> </w:t>
      </w:r>
      <m:oMath>
        <m:r>
          <w:rPr>
            <w:rFonts w:ascii="Cambria Math" w:hAnsi="Cambria Math"/>
          </w:rPr>
          <m:t>s</m:t>
        </m:r>
      </m:oMath>
      <w:r w:rsidRPr="00671891">
        <w:t>类工程场景下第</w:t>
      </w:r>
      <w:r w:rsidRPr="00671891">
        <w:t xml:space="preserve"> </w:t>
      </w:r>
      <m:oMath>
        <m:r>
          <w:rPr>
            <w:rFonts w:ascii="Cambria Math" w:hAnsi="Cambria Math"/>
          </w:rPr>
          <m:t>k</m:t>
        </m:r>
      </m:oMath>
      <w:r w:rsidRPr="00671891">
        <w:t>类响应的权重为</w:t>
      </w:r>
      <w:r w:rsidRPr="00671891">
        <w:t xml:space="preserve"> </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s</m:t>
                </m:r>
              </m:e>
            </m:d>
          </m:sup>
        </m:sSubSup>
      </m:oMath>
      <w:r w:rsidRPr="00671891">
        <w:t>，则第</w:t>
      </w:r>
      <w:r w:rsidRPr="00671891">
        <w:t xml:space="preserve"> </w:t>
      </w:r>
      <m:oMath>
        <m:r>
          <w:rPr>
            <w:rFonts w:ascii="Cambria Math" w:hAnsi="Cambria Math"/>
          </w:rPr>
          <m:t>i</m:t>
        </m:r>
      </m:oMath>
      <w:proofErr w:type="gramStart"/>
      <w:r w:rsidRPr="00671891">
        <w:t>个</w:t>
      </w:r>
      <w:proofErr w:type="gramEnd"/>
      <w:r w:rsidRPr="00671891">
        <w:t>评价单元在第</w:t>
      </w:r>
      <w:r w:rsidRPr="00671891">
        <w:t xml:space="preserve"> </w:t>
      </w:r>
      <m:oMath>
        <m:r>
          <w:rPr>
            <w:rFonts w:ascii="Cambria Math" w:hAnsi="Cambria Math"/>
          </w:rPr>
          <m:t>s</m:t>
        </m:r>
      </m:oMath>
      <w:r w:rsidRPr="00671891">
        <w:t>类工程场景下的</w:t>
      </w:r>
      <w:proofErr w:type="gramStart"/>
      <w:r w:rsidRPr="00671891">
        <w:t>覆岩综合</w:t>
      </w:r>
      <w:proofErr w:type="gramEnd"/>
      <w:r w:rsidRPr="00671891">
        <w:t>扰动指数可表示为：</w:t>
      </w:r>
    </w:p>
    <w:p w14:paraId="3E916C21" w14:textId="39C9E4E8" w:rsidR="00671891" w:rsidRPr="00671891" w:rsidRDefault="00000000" w:rsidP="00671891">
      <w:pPr>
        <w:pStyle w:val="100"/>
        <w:ind w:firstLine="420"/>
      </w:pPr>
      <m:oMathPara>
        <m:oMath>
          <m:m>
            <m:mPr>
              <m:plcHide m:val="1"/>
              <m:mcs>
                <m:mc>
                  <m:mcPr>
                    <m:count m:val="4"/>
                    <m:mcJc m:val="center"/>
                  </m:mcPr>
                </m:mc>
              </m:mcs>
              <m:ctrlPr>
                <w:rPr>
                  <w:rFonts w:ascii="Cambria Math" w:hAnsi="Cambria Math"/>
                </w:rPr>
              </m:ctrlPr>
            </m:mPr>
            <m:mr>
              <m:e/>
              <m:e>
                <m:r>
                  <w:rPr>
                    <w:rFonts w:ascii="Cambria Math" w:hAnsi="Cambria Math"/>
                  </w:rPr>
                  <m:t>OD</m:t>
                </m:r>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s</m:t>
                        </m:r>
                      </m:e>
                    </m:d>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k∈{D,σ,F}</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s</m:t>
                            </m:r>
                          </m:e>
                        </m:d>
                      </m:sup>
                    </m:sSubSup>
                  </m:e>
                </m:nary>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w</m:t>
                        </m:r>
                      </m:e>
                      <m:sub>
                        <m:r>
                          <w:rPr>
                            <w:rFonts w:ascii="Cambria Math" w:hAnsi="Cambria Math"/>
                          </w:rPr>
                          <m:t>k,j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k,j,i</m:t>
                    </m:r>
                  </m:sub>
                </m:sSub>
              </m:e>
              <m:e/>
              <m:e>
                <m:r>
                  <m:rPr>
                    <m:nor/>
                  </m:rPr>
                  <m:t>(11)</m:t>
                </m:r>
              </m:e>
            </m:mr>
          </m:m>
          <m:r>
            <m:rPr>
              <m:sty m:val="p"/>
            </m:rPr>
            <w:br/>
          </m:r>
        </m:oMath>
      </m:oMathPara>
    </w:p>
    <w:p w14:paraId="6BEDF94A" w14:textId="44DE4C3B" w:rsidR="00671891" w:rsidRPr="00671891" w:rsidRDefault="00671891" w:rsidP="00671891">
      <w:pPr>
        <w:pStyle w:val="100"/>
        <w:ind w:firstLine="420"/>
      </w:pPr>
      <w:r w:rsidRPr="00671891">
        <w:t>式中，</w:t>
      </w:r>
      <m:oMath>
        <m:r>
          <w:rPr>
            <w:rFonts w:ascii="Cambria Math" w:hAnsi="Cambria Math"/>
          </w:rPr>
          <m:t>OD</m:t>
        </m:r>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s</m:t>
                </m:r>
              </m:e>
            </m:d>
          </m:sup>
        </m:sSubSup>
      </m:oMath>
      <w:r w:rsidRPr="00671891">
        <w:t xml:space="preserve"> </w:t>
      </w:r>
      <w:r w:rsidRPr="00671891">
        <w:t>为第</w:t>
      </w:r>
      <w:r w:rsidRPr="00671891">
        <w:t xml:space="preserve"> </w:t>
      </w:r>
      <m:oMath>
        <m:r>
          <w:rPr>
            <w:rFonts w:ascii="Cambria Math" w:hAnsi="Cambria Math"/>
          </w:rPr>
          <m:t>i</m:t>
        </m:r>
      </m:oMath>
      <w:proofErr w:type="gramStart"/>
      <w:r w:rsidRPr="00671891">
        <w:t>个</w:t>
      </w:r>
      <w:proofErr w:type="gramEnd"/>
      <w:r w:rsidRPr="00671891">
        <w:t>评价单元在第</w:t>
      </w:r>
      <w:r w:rsidRPr="00671891">
        <w:t xml:space="preserve"> </w:t>
      </w:r>
      <m:oMath>
        <m:r>
          <w:rPr>
            <w:rFonts w:ascii="Cambria Math" w:hAnsi="Cambria Math"/>
          </w:rPr>
          <m:t>s</m:t>
        </m:r>
      </m:oMath>
      <w:r w:rsidRPr="00671891">
        <w:t>类工程场景下的</w:t>
      </w:r>
      <w:proofErr w:type="gramStart"/>
      <w:r w:rsidRPr="00671891">
        <w:t>覆岩综合</w:t>
      </w:r>
      <w:proofErr w:type="gramEnd"/>
      <w:r w:rsidRPr="00671891">
        <w:t>扰动指数。通过式（</w:t>
      </w:r>
      <w:r w:rsidRPr="00671891">
        <w:t>11</w:t>
      </w:r>
      <w:r w:rsidRPr="00671891">
        <w:t>），可在统一指标体系下得到不同工程目标对应的扰动评价结果。</w:t>
      </w:r>
    </w:p>
    <w:p w14:paraId="23817AC7" w14:textId="77777777" w:rsidR="00671891" w:rsidRPr="00671891" w:rsidRDefault="00671891" w:rsidP="00671891">
      <w:pPr>
        <w:pStyle w:val="100"/>
        <w:ind w:firstLine="420"/>
      </w:pPr>
      <w:r w:rsidRPr="00671891">
        <w:t>计算得到各评价单元的</w:t>
      </w:r>
      <w:r w:rsidRPr="00671891">
        <w:t xml:space="preserve"> ODI </w:t>
      </w:r>
      <w:r w:rsidRPr="00671891">
        <w:t>后，可进一步形成采区尺度</w:t>
      </w:r>
      <w:proofErr w:type="gramStart"/>
      <w:r w:rsidRPr="00671891">
        <w:t>的覆岩扰动</w:t>
      </w:r>
      <w:proofErr w:type="gramEnd"/>
      <w:r w:rsidRPr="00671891">
        <w:t>分布。根据</w:t>
      </w:r>
      <w:r w:rsidRPr="00671891">
        <w:t xml:space="preserve"> ODI </w:t>
      </w:r>
      <w:r w:rsidRPr="00671891">
        <w:t>数值大小，将采区划分为轻微扰动区、较弱扰动区、中等扰动区、较强扰动区和强扰动区。对于含水层保护场景，应重点识别较强扰动区和强扰动区，并分析其与含水层、隔水层及工作面布置范围的空间关系。该分区结果既可用于评价已有规划方案，也可作为后续采区方案生成和条件化融合判别的约束条件。</w:t>
      </w:r>
    </w:p>
    <w:p w14:paraId="1CA116DB" w14:textId="4431F42F" w:rsidR="00F87086" w:rsidRPr="00F87086" w:rsidRDefault="00F87086" w:rsidP="00F87086">
      <w:pPr>
        <w:pStyle w:val="12"/>
      </w:pPr>
      <w:r w:rsidRPr="00F87086">
        <w:t xml:space="preserve">2.4 </w:t>
      </w:r>
      <w:r w:rsidR="00863DBA" w:rsidRPr="00863DBA">
        <w:t>条件化层级融合</w:t>
      </w:r>
    </w:p>
    <w:p w14:paraId="39E778B7" w14:textId="77777777" w:rsidR="00212845" w:rsidRPr="00212845" w:rsidRDefault="00212845" w:rsidP="00212845">
      <w:pPr>
        <w:pStyle w:val="100"/>
        <w:ind w:firstLine="420"/>
      </w:pPr>
      <w:r w:rsidRPr="00212845">
        <w:t>在完成采区</w:t>
      </w:r>
      <w:r w:rsidRPr="00212845">
        <w:t xml:space="preserve"> ODI </w:t>
      </w:r>
      <w:r w:rsidRPr="00212845">
        <w:t>计算与扰动分区后，需要</w:t>
      </w:r>
      <w:proofErr w:type="gramStart"/>
      <w:r w:rsidRPr="00212845">
        <w:t>将覆岩扰动</w:t>
      </w:r>
      <w:proofErr w:type="gramEnd"/>
      <w:r w:rsidRPr="00212845">
        <w:t>结果进一步引入采区规划方案的综合判别过程。采区规划方案的优劣并不由单一指标</w:t>
      </w:r>
      <w:r w:rsidRPr="00212845">
        <w:t>决定，而是同时受工程效率、资源回收和</w:t>
      </w:r>
      <w:proofErr w:type="gramStart"/>
      <w:r w:rsidRPr="00212845">
        <w:t>覆岩</w:t>
      </w:r>
      <w:proofErr w:type="gramEnd"/>
      <w:r w:rsidRPr="00212845">
        <w:t>扰动控制等因素影响。不同目标之间存在一定冲突：提高工作面尺度和减少</w:t>
      </w:r>
      <w:proofErr w:type="gramStart"/>
      <w:r w:rsidRPr="00212845">
        <w:t>煤柱留设通常</w:t>
      </w:r>
      <w:proofErr w:type="gramEnd"/>
      <w:r w:rsidRPr="00212845">
        <w:t>有利于提升资源回收率和生产效率，但可能</w:t>
      </w:r>
      <w:proofErr w:type="gramStart"/>
      <w:r w:rsidRPr="00212845">
        <w:t>扩大覆岩扰动</w:t>
      </w:r>
      <w:proofErr w:type="gramEnd"/>
      <w:r w:rsidRPr="00212845">
        <w:t>范围；加强扰动控制则需要避让高扰动区或增加隔离煤柱，可能降低部分资源回收效果。因此，本文采用条件化层级融合方法，对候选方案进行约束筛选、目标融合和综合判别。</w:t>
      </w:r>
    </w:p>
    <w:p w14:paraId="000EDD5A" w14:textId="77777777" w:rsidR="00212845" w:rsidRPr="00212845" w:rsidRDefault="00212845" w:rsidP="00212845">
      <w:pPr>
        <w:pStyle w:val="100"/>
        <w:ind w:firstLine="420"/>
      </w:pPr>
      <w:r w:rsidRPr="00212845">
        <w:t>本文所述条件化层级融合包括约束层、目标层和判别层</w:t>
      </w:r>
      <w:r w:rsidRPr="00212845">
        <w:t xml:space="preserve"> 3 </w:t>
      </w:r>
      <w:proofErr w:type="gramStart"/>
      <w:r w:rsidRPr="00212845">
        <w:t>个</w:t>
      </w:r>
      <w:proofErr w:type="gramEnd"/>
      <w:r w:rsidRPr="00212845">
        <w:t>层次。约束</w:t>
      </w:r>
      <w:proofErr w:type="gramStart"/>
      <w:r w:rsidRPr="00212845">
        <w:t>层用于</w:t>
      </w:r>
      <w:proofErr w:type="gramEnd"/>
      <w:r w:rsidRPr="00212845">
        <w:t>剔除不满足有效布置域、工程参数边界和</w:t>
      </w:r>
      <w:r w:rsidRPr="00212845">
        <w:t xml:space="preserve"> ODI </w:t>
      </w:r>
      <w:r w:rsidRPr="00212845">
        <w:t>阈值要求的候选方案；目标</w:t>
      </w:r>
      <w:proofErr w:type="gramStart"/>
      <w:r w:rsidRPr="00212845">
        <w:t>层用于</w:t>
      </w:r>
      <w:proofErr w:type="gramEnd"/>
      <w:r w:rsidRPr="00212845">
        <w:t>对工程效率、资源回收和扰动控制</w:t>
      </w:r>
      <w:r w:rsidRPr="00212845">
        <w:t xml:space="preserve"> 3 </w:t>
      </w:r>
      <w:r w:rsidRPr="00212845">
        <w:t>类指标进行无</w:t>
      </w:r>
      <w:proofErr w:type="gramStart"/>
      <w:r w:rsidRPr="00212845">
        <w:t>量纲化表达</w:t>
      </w:r>
      <w:proofErr w:type="gramEnd"/>
      <w:r w:rsidRPr="00212845">
        <w:t>；判别</w:t>
      </w:r>
      <w:proofErr w:type="gramStart"/>
      <w:r w:rsidRPr="00212845">
        <w:t>层用于</w:t>
      </w:r>
      <w:proofErr w:type="gramEnd"/>
      <w:r w:rsidRPr="00212845">
        <w:t>对满足约束条件的方案进行综合评分和排序推荐。通过该过程，</w:t>
      </w:r>
      <w:r w:rsidRPr="00212845">
        <w:t xml:space="preserve">ODI </w:t>
      </w:r>
      <w:r w:rsidRPr="00212845">
        <w:t>评价结果由单独的扰动分区结果转化为采区规划方案筛选和比选依据。</w:t>
      </w:r>
    </w:p>
    <w:p w14:paraId="554E6324" w14:textId="69C5FB48" w:rsidR="00212845" w:rsidRPr="00212845" w:rsidRDefault="00212845" w:rsidP="00212845">
      <w:pPr>
        <w:pStyle w:val="100"/>
        <w:ind w:firstLine="420"/>
      </w:pPr>
      <w:r w:rsidRPr="00212845">
        <w:t>设第</w:t>
      </w:r>
      <w:r w:rsidRPr="00212845">
        <w:t xml:space="preserve"> </w:t>
      </w:r>
      <m:oMath>
        <m:r>
          <w:rPr>
            <w:rFonts w:ascii="Cambria Math" w:hAnsi="Cambria Math"/>
          </w:rPr>
          <m:t>m</m:t>
        </m:r>
      </m:oMath>
      <w:proofErr w:type="gramStart"/>
      <w:r w:rsidRPr="00212845">
        <w:t>个</w:t>
      </w:r>
      <w:proofErr w:type="gramEnd"/>
      <w:r w:rsidRPr="00212845">
        <w:t>候选采区规划方案为</w:t>
      </w:r>
      <w:r w:rsidRPr="00212845">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212845">
        <w:t>，其由工作面数量、工作面长度、工作面宽度、煤柱宽度、布置方向及开采边界等参数共同确定，可表示为：</w:t>
      </w:r>
    </w:p>
    <w:p w14:paraId="3B3E44AE" w14:textId="4231FEDE" w:rsidR="00212845" w:rsidRPr="00212845" w:rsidRDefault="00000000" w:rsidP="00212845">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r>
                  <w:rPr>
                    <w:rFonts w:ascii="Cambria Math" w:hAnsi="Cambria Math"/>
                  </w:rPr>
                  <m:t>}</m:t>
                </m:r>
              </m:e>
              <m:e/>
              <m:e>
                <m:r>
                  <m:rPr>
                    <m:nor/>
                  </m:rPr>
                  <m:t>(12)</m:t>
                </m:r>
              </m:e>
            </m:mr>
          </m:m>
          <m:r>
            <m:rPr>
              <m:sty m:val="p"/>
            </m:rPr>
            <w:br/>
          </m:r>
        </m:oMath>
      </m:oMathPara>
    </w:p>
    <w:p w14:paraId="5EDD9E33" w14:textId="06C9DAE2" w:rsidR="00212845" w:rsidRPr="00212845" w:rsidRDefault="00212845" w:rsidP="00212845">
      <w:pPr>
        <w:pStyle w:val="100"/>
        <w:ind w:firstLine="420"/>
      </w:pPr>
      <w:r w:rsidRPr="00212845">
        <w:t>式中，</w:t>
      </w:r>
      <m:oMath>
        <m:sSub>
          <m:sSubPr>
            <m:ctrlPr>
              <w:rPr>
                <w:rFonts w:ascii="Cambria Math" w:hAnsi="Cambria Math"/>
              </w:rPr>
            </m:ctrlPr>
          </m:sSubPr>
          <m:e>
            <m:r>
              <w:rPr>
                <w:rFonts w:ascii="Cambria Math" w:hAnsi="Cambria Math"/>
              </w:rPr>
              <m:t>N</m:t>
            </m:r>
          </m:e>
          <m:sub>
            <m:r>
              <w:rPr>
                <w:rFonts w:ascii="Cambria Math" w:hAnsi="Cambria Math"/>
              </w:rPr>
              <m:t>m</m:t>
            </m:r>
          </m:sub>
        </m:sSub>
      </m:oMath>
      <w:r w:rsidRPr="00212845">
        <w:t xml:space="preserve"> </w:t>
      </w:r>
      <w:r w:rsidRPr="00212845">
        <w:t>为第</w:t>
      </w:r>
      <w:r w:rsidRPr="00212845">
        <w:t xml:space="preserve"> </w:t>
      </w:r>
      <m:oMath>
        <m:r>
          <w:rPr>
            <w:rFonts w:ascii="Cambria Math" w:hAnsi="Cambria Math"/>
          </w:rPr>
          <m:t>m</m:t>
        </m:r>
      </m:oMath>
      <w:proofErr w:type="gramStart"/>
      <w:r w:rsidRPr="00212845">
        <w:t>个</w:t>
      </w:r>
      <w:proofErr w:type="gramEnd"/>
      <w:r w:rsidRPr="00212845">
        <w:t>方案中的工作面数量；</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212845">
        <w:t xml:space="preserve"> </w:t>
      </w:r>
      <w:r w:rsidRPr="00212845">
        <w:t>为工作面推进长度参数；</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Pr="00212845">
        <w:t xml:space="preserve"> </w:t>
      </w:r>
      <w:r w:rsidRPr="00212845">
        <w:t>为工作面宽度参数；</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212845">
        <w:t xml:space="preserve"> </w:t>
      </w:r>
      <w:r w:rsidRPr="00212845">
        <w:t>为煤柱宽度参数；</w:t>
      </w:r>
      <m:oMath>
        <m:sSub>
          <m:sSubPr>
            <m:ctrlPr>
              <w:rPr>
                <w:rFonts w:ascii="Cambria Math" w:hAnsi="Cambria Math"/>
              </w:rPr>
            </m:ctrlPr>
          </m:sSubPr>
          <m:e>
            <m:r>
              <w:rPr>
                <w:rFonts w:ascii="Cambria Math" w:hAnsi="Cambria Math"/>
              </w:rPr>
              <m:t>θ</m:t>
            </m:r>
          </m:e>
          <m:sub>
            <m:r>
              <w:rPr>
                <w:rFonts w:ascii="Cambria Math" w:hAnsi="Cambria Math"/>
              </w:rPr>
              <m:t>m</m:t>
            </m:r>
          </m:sub>
        </m:sSub>
      </m:oMath>
      <w:r w:rsidRPr="00212845">
        <w:t xml:space="preserve"> </w:t>
      </w:r>
      <w:r w:rsidRPr="00212845">
        <w:t>为工作面布置方向；</w:t>
      </w: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oMath>
      <w:r w:rsidRPr="00212845">
        <w:t xml:space="preserve"> </w:t>
      </w:r>
      <w:r w:rsidRPr="00212845">
        <w:t>为方案对应的工作面布置空间范围。</w:t>
      </w:r>
    </w:p>
    <w:p w14:paraId="770B064E" w14:textId="77777777" w:rsidR="00212845" w:rsidRPr="00212845" w:rsidRDefault="00212845" w:rsidP="00212845">
      <w:pPr>
        <w:pStyle w:val="100"/>
        <w:ind w:firstLine="420"/>
      </w:pPr>
      <w:r w:rsidRPr="00212845">
        <w:t>在约束层，首先判断候选方案是否满足有效布置域和基本工程条件。工作面布置范围应位于有效布置域内，并避开保护区、限制区和不可采区域；工作面宽度、推进长度和煤柱宽度应满足矿井生产组织及安全要求；同时，方案对应</w:t>
      </w:r>
      <w:proofErr w:type="gramStart"/>
      <w:r w:rsidRPr="00212845">
        <w:t>的覆岩扰动</w:t>
      </w:r>
      <w:proofErr w:type="gramEnd"/>
      <w:r w:rsidRPr="00212845">
        <w:t>水平不应超过设定控制阈值。其基本约束可表示为：</w:t>
      </w:r>
    </w:p>
    <w:p w14:paraId="7CFDE13B" w14:textId="216B9BA3" w:rsidR="00212845" w:rsidRPr="00212845" w:rsidRDefault="00000000" w:rsidP="00212845">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Ω</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lim</m:t>
                    </m:r>
                  </m:sub>
                </m:sSub>
              </m:e>
              <m:e/>
              <m:e>
                <m:r>
                  <m:rPr>
                    <m:nor/>
                  </m:rPr>
                  <m:t>(13)</m:t>
                </m:r>
              </m:e>
            </m:mr>
          </m:m>
          <m:r>
            <m:rPr>
              <m:sty m:val="p"/>
            </m:rPr>
            <w:br/>
          </m:r>
        </m:oMath>
      </m:oMathPara>
    </w:p>
    <w:p w14:paraId="32B6A13A" w14:textId="162C9CBE" w:rsidR="00212845" w:rsidRPr="00212845" w:rsidRDefault="00212845" w:rsidP="00212845">
      <w:pPr>
        <w:pStyle w:val="100"/>
        <w:ind w:firstLine="420"/>
      </w:pPr>
      <w:r w:rsidRPr="00212845">
        <w:t>式中，</w:t>
      </w:r>
      <m:oMath>
        <m:sSub>
          <m:sSubPr>
            <m:ctrlPr>
              <w:rPr>
                <w:rFonts w:ascii="Cambria Math" w:hAnsi="Cambria Math"/>
              </w:rPr>
            </m:ctrlPr>
          </m:sSubPr>
          <m:e>
            <m:r>
              <m:rPr>
                <m:sty m:val="p"/>
              </m:rPr>
              <w:rPr>
                <w:rFonts w:ascii="Cambria Math" w:hAnsi="Cambria Math"/>
              </w:rPr>
              <m:t>Ω</m:t>
            </m:r>
          </m:e>
          <m:sub>
            <m:r>
              <w:rPr>
                <w:rFonts w:ascii="Cambria Math" w:hAnsi="Cambria Math"/>
              </w:rPr>
              <m:t>a</m:t>
            </m:r>
          </m:sub>
        </m:sSub>
      </m:oMath>
      <w:r w:rsidRPr="00212845">
        <w:t xml:space="preserve"> </w:t>
      </w:r>
      <w:r w:rsidRPr="00212845">
        <w:t>为采区有效布置域；</w:t>
      </w:r>
      <m:oMath>
        <m:sSub>
          <m:sSubPr>
            <m:ctrlPr>
              <w:rPr>
                <w:rFonts w:ascii="Cambria Math" w:hAnsi="Cambria Math"/>
              </w:rPr>
            </m:ctrlPr>
          </m:sSubPr>
          <m:e>
            <m:r>
              <w:rPr>
                <w:rFonts w:ascii="Cambria Math" w:hAnsi="Cambria Math"/>
              </w:rPr>
              <m:t>B</m:t>
            </m:r>
          </m:e>
          <m:sub>
            <m:r>
              <w:rPr>
                <w:rFonts w:ascii="Cambria Math" w:hAnsi="Cambria Math"/>
              </w:rPr>
              <m:t>min</m:t>
            </m:r>
          </m:sub>
        </m:sSub>
      </m:oMath>
      <w:r w:rsidRPr="00212845">
        <w:t xml:space="preserve"> </w:t>
      </w:r>
      <w:r w:rsidRPr="00212845">
        <w:t>和</w:t>
      </w:r>
      <w:r w:rsidRPr="00212845">
        <w:t xml:space="preserve"> </w:t>
      </w:r>
      <m:oMath>
        <m:sSub>
          <m:sSubPr>
            <m:ctrlPr>
              <w:rPr>
                <w:rFonts w:ascii="Cambria Math" w:hAnsi="Cambria Math"/>
              </w:rPr>
            </m:ctrlPr>
          </m:sSubPr>
          <m:e>
            <m:r>
              <w:rPr>
                <w:rFonts w:ascii="Cambria Math" w:hAnsi="Cambria Math"/>
              </w:rPr>
              <m:t>B</m:t>
            </m:r>
          </m:e>
          <m:sub>
            <m:r>
              <w:rPr>
                <w:rFonts w:ascii="Cambria Math" w:hAnsi="Cambria Math"/>
              </w:rPr>
              <m:t>max</m:t>
            </m:r>
          </m:sub>
        </m:sSub>
      </m:oMath>
      <w:r w:rsidRPr="00212845">
        <w:t>分别为工作面宽度下限和上限；</w:t>
      </w:r>
      <m:oMath>
        <m:sSub>
          <m:sSubPr>
            <m:ctrlPr>
              <w:rPr>
                <w:rFonts w:ascii="Cambria Math" w:hAnsi="Cambria Math"/>
              </w:rPr>
            </m:ctrlPr>
          </m:sSubPr>
          <m:e>
            <m:r>
              <w:rPr>
                <w:rFonts w:ascii="Cambria Math" w:hAnsi="Cambria Math"/>
              </w:rPr>
              <m:t>L</m:t>
            </m:r>
          </m:e>
          <m:sub>
            <m:r>
              <w:rPr>
                <w:rFonts w:ascii="Cambria Math" w:hAnsi="Cambria Math"/>
              </w:rPr>
              <m:t>min</m:t>
            </m:r>
          </m:sub>
        </m:sSub>
      </m:oMath>
      <w:r w:rsidRPr="00212845">
        <w:t xml:space="preserve"> </w:t>
      </w:r>
      <w:r w:rsidRPr="00212845">
        <w:t>和</w:t>
      </w:r>
      <w:r w:rsidRPr="00212845">
        <w:t xml:space="preserve"> </w:t>
      </w:r>
      <m:oMath>
        <m:sSub>
          <m:sSubPr>
            <m:ctrlPr>
              <w:rPr>
                <w:rFonts w:ascii="Cambria Math" w:hAnsi="Cambria Math"/>
              </w:rPr>
            </m:ctrlPr>
          </m:sSubPr>
          <m:e>
            <m:r>
              <w:rPr>
                <w:rFonts w:ascii="Cambria Math" w:hAnsi="Cambria Math"/>
              </w:rPr>
              <m:t>L</m:t>
            </m:r>
          </m:e>
          <m:sub>
            <m:r>
              <w:rPr>
                <w:rFonts w:ascii="Cambria Math" w:hAnsi="Cambria Math"/>
              </w:rPr>
              <m:t>max</m:t>
            </m:r>
          </m:sub>
        </m:sSub>
      </m:oMath>
      <w:r w:rsidRPr="00212845">
        <w:t>分别为推进长度下限和上限；</w:t>
      </w:r>
      <m:oMath>
        <m:sSub>
          <m:sSubPr>
            <m:ctrlPr>
              <w:rPr>
                <w:rFonts w:ascii="Cambria Math" w:hAnsi="Cambria Math"/>
              </w:rPr>
            </m:ctrlPr>
          </m:sSubPr>
          <m:e>
            <m:r>
              <w:rPr>
                <w:rFonts w:ascii="Cambria Math" w:hAnsi="Cambria Math"/>
              </w:rPr>
              <m:t>C</m:t>
            </m:r>
          </m:e>
          <m:sub>
            <m:r>
              <w:rPr>
                <w:rFonts w:ascii="Cambria Math" w:hAnsi="Cambria Math"/>
              </w:rPr>
              <m:t>min</m:t>
            </m:r>
          </m:sub>
        </m:sSub>
      </m:oMath>
      <w:r w:rsidRPr="00212845">
        <w:t xml:space="preserve"> </w:t>
      </w:r>
      <w:r w:rsidRPr="00212845">
        <w:t>和</w:t>
      </w:r>
      <w:r w:rsidRPr="00212845">
        <w:t xml:space="preserve">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Pr="00212845">
        <w:t>分别为煤柱宽度下限和上限；</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m</m:t>
            </m:r>
          </m:sub>
        </m:sSub>
      </m:oMath>
      <w:r w:rsidRPr="00212845">
        <w:t xml:space="preserve"> </w:t>
      </w:r>
      <w:r w:rsidRPr="00212845">
        <w:t>为第</w:t>
      </w:r>
      <w:r w:rsidRPr="00212845">
        <w:t xml:space="preserve"> </w:t>
      </w:r>
      <m:oMath>
        <m:r>
          <w:rPr>
            <w:rFonts w:ascii="Cambria Math" w:hAnsi="Cambria Math"/>
          </w:rPr>
          <m:t>m</m:t>
        </m:r>
      </m:oMath>
      <w:proofErr w:type="gramStart"/>
      <w:r w:rsidRPr="00212845">
        <w:t>个</w:t>
      </w:r>
      <w:proofErr w:type="gramEnd"/>
      <w:r w:rsidRPr="00212845">
        <w:t>候选方案对应的扰动评价值；</w:t>
      </w:r>
      <m:oMath>
        <m:r>
          <w:rPr>
            <w:rFonts w:ascii="Cambria Math" w:hAnsi="Cambria Math"/>
          </w:rPr>
          <m:t>OD</m:t>
        </m:r>
        <m:sSub>
          <m:sSubPr>
            <m:ctrlPr>
              <w:rPr>
                <w:rFonts w:ascii="Cambria Math" w:hAnsi="Cambria Math"/>
              </w:rPr>
            </m:ctrlPr>
          </m:sSubPr>
          <m:e>
            <m:r>
              <w:rPr>
                <w:rFonts w:ascii="Cambria Math" w:hAnsi="Cambria Math"/>
              </w:rPr>
              <m:t>I</m:t>
            </m:r>
          </m:e>
          <m:sub>
            <m:r>
              <w:rPr>
                <w:rFonts w:ascii="Cambria Math" w:hAnsi="Cambria Math"/>
              </w:rPr>
              <m:t>lim</m:t>
            </m:r>
          </m:sub>
        </m:sSub>
      </m:oMath>
      <w:r w:rsidRPr="00212845">
        <w:t xml:space="preserve"> </w:t>
      </w:r>
      <w:proofErr w:type="gramStart"/>
      <w:r w:rsidRPr="00212845">
        <w:t>为覆岩</w:t>
      </w:r>
      <w:proofErr w:type="gramEnd"/>
      <w:r w:rsidRPr="00212845">
        <w:t>扰动控制阈值。不满足式（</w:t>
      </w:r>
      <w:r w:rsidRPr="00212845">
        <w:t>13</w:t>
      </w:r>
      <w:r w:rsidRPr="00212845">
        <w:t>）的方案不进入后续目标融合过程。</w:t>
      </w:r>
    </w:p>
    <w:p w14:paraId="2353ED3D" w14:textId="77777777" w:rsidR="00212845" w:rsidRPr="00212845" w:rsidRDefault="00212845" w:rsidP="00212845">
      <w:pPr>
        <w:pStyle w:val="100"/>
        <w:ind w:firstLine="420"/>
      </w:pPr>
      <w:r w:rsidRPr="00212845">
        <w:t>在目标层，对满足约束条件的候选方案进行指标量化。本文选取工程效率、资源回收和</w:t>
      </w:r>
      <w:proofErr w:type="gramStart"/>
      <w:r w:rsidRPr="00212845">
        <w:t>覆岩</w:t>
      </w:r>
      <w:proofErr w:type="gramEnd"/>
      <w:r w:rsidRPr="00212845">
        <w:t>扰动控制</w:t>
      </w:r>
      <w:r w:rsidRPr="00212845">
        <w:t xml:space="preserve"> 3 </w:t>
      </w:r>
      <w:r w:rsidRPr="00212845">
        <w:t>类目标作为方案判别依据，可表示为：</w:t>
      </w:r>
    </w:p>
    <w:p w14:paraId="65C0F55B" w14:textId="5FB30F5D" w:rsidR="00212845" w:rsidRPr="00212845" w:rsidRDefault="00000000" w:rsidP="00212845">
      <w:pPr>
        <w:pStyle w:val="100"/>
        <w:ind w:firstLine="420"/>
      </w:pPr>
      <m:oMathPara>
        <m:oMath>
          <m:m>
            <m:mPr>
              <m:plcHide m:val="1"/>
              <m:mcs>
                <m:mc>
                  <m:mcPr>
                    <m:count m:val="4"/>
                    <m:mcJc m:val="center"/>
                  </m:mcPr>
                </m:mc>
              </m:mcs>
              <m:ctrlPr>
                <w:rPr>
                  <w:rFonts w:ascii="Cambria Math" w:hAnsi="Cambria Math"/>
                </w:rPr>
              </m:ctrlPr>
            </m:mPr>
            <m:mr>
              <m:e/>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odi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e>
              <m:e/>
              <m:e>
                <m:r>
                  <m:rPr>
                    <m:nor/>
                  </m:rPr>
                  <m:t>(14)</m:t>
                </m:r>
              </m:e>
            </m:mr>
          </m:m>
          <m:r>
            <m:rPr>
              <m:sty m:val="p"/>
            </m:rPr>
            <w:br/>
          </m:r>
        </m:oMath>
      </m:oMathPara>
    </w:p>
    <w:p w14:paraId="369186BD" w14:textId="5E2FD1B8" w:rsidR="00212845" w:rsidRPr="00212845" w:rsidRDefault="00212845" w:rsidP="00212845">
      <w:pPr>
        <w:pStyle w:val="100"/>
        <w:ind w:firstLine="420"/>
      </w:pPr>
      <w:r w:rsidRPr="00212845">
        <w:lastRenderedPageBreak/>
        <w:t>式中，</w:t>
      </w:r>
      <m:oMath>
        <m:sSub>
          <m:sSubPr>
            <m:ctrlPr>
              <w:rPr>
                <w:rFonts w:ascii="Cambria Math" w:hAnsi="Cambria Math"/>
              </w:rPr>
            </m:ctrlPr>
          </m:sSubPr>
          <m:e>
            <m:r>
              <w:rPr>
                <w:rFonts w:ascii="Cambria Math" w:hAnsi="Cambria Math"/>
              </w:rPr>
              <m:t>f</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w:r w:rsidRPr="00212845">
        <w:t xml:space="preserve"> </w:t>
      </w:r>
      <w:r w:rsidRPr="00212845">
        <w:t>为工程效率目标，主要反映工作面形态规整性、推进连续性和生产组织便利性；</w:t>
      </w:r>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w:r w:rsidRPr="00212845">
        <w:t xml:space="preserve"> </w:t>
      </w:r>
      <w:r w:rsidRPr="00212845">
        <w:t>为资源回收目标，主要反映方案对有效布置域内煤炭资源的利用程度；</w:t>
      </w:r>
      <m:oMath>
        <m:sSub>
          <m:sSubPr>
            <m:ctrlPr>
              <w:rPr>
                <w:rFonts w:ascii="Cambria Math" w:hAnsi="Cambria Math"/>
              </w:rPr>
            </m:ctrlPr>
          </m:sSubPr>
          <m:e>
            <m:r>
              <w:rPr>
                <w:rFonts w:ascii="Cambria Math" w:hAnsi="Cambria Math"/>
              </w:rPr>
              <m:t>f</m:t>
            </m:r>
          </m:e>
          <m:sub>
            <m:r>
              <w:rPr>
                <w:rFonts w:ascii="Cambria Math" w:hAnsi="Cambria Math"/>
              </w:rPr>
              <m:t>odi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w:r w:rsidRPr="00212845">
        <w:t xml:space="preserve"> </w:t>
      </w:r>
      <w:proofErr w:type="gramStart"/>
      <w:r w:rsidRPr="00212845">
        <w:t>为覆岩</w:t>
      </w:r>
      <w:proofErr w:type="gramEnd"/>
      <w:r w:rsidRPr="00212845">
        <w:t>扰动控制目标，主要反映方案范围内</w:t>
      </w:r>
      <w:r w:rsidRPr="00212845">
        <w:t xml:space="preserve"> ODI </w:t>
      </w:r>
      <w:r w:rsidRPr="00212845">
        <w:t>均值、高扰动区占比、最大</w:t>
      </w:r>
      <w:r w:rsidRPr="00212845">
        <w:t xml:space="preserve"> ODI </w:t>
      </w:r>
      <w:r w:rsidRPr="00212845">
        <w:t>值及超阈值范围等扰动控制效果。</w:t>
      </w:r>
    </w:p>
    <w:p w14:paraId="07EAE2F8" w14:textId="77777777" w:rsidR="00212845" w:rsidRPr="00212845" w:rsidRDefault="00212845" w:rsidP="00212845">
      <w:pPr>
        <w:pStyle w:val="100"/>
        <w:ind w:firstLine="420"/>
      </w:pPr>
      <w:r w:rsidRPr="00212845">
        <w:t>由于</w:t>
      </w:r>
      <w:r w:rsidRPr="00212845">
        <w:t xml:space="preserve"> 3 </w:t>
      </w:r>
      <w:r w:rsidRPr="00212845">
        <w:t>类目标的量纲和取值方向不同，需先进行无</w:t>
      </w:r>
      <w:proofErr w:type="gramStart"/>
      <w:r w:rsidRPr="00212845">
        <w:t>量纲化</w:t>
      </w:r>
      <w:proofErr w:type="gramEnd"/>
      <w:r w:rsidRPr="00212845">
        <w:t>处理。对于工程效率和资源回收目标，其数值越大表示方案越优；</w:t>
      </w:r>
      <w:proofErr w:type="gramStart"/>
      <w:r w:rsidRPr="00212845">
        <w:t>对于覆岩扰动</w:t>
      </w:r>
      <w:proofErr w:type="gramEnd"/>
      <w:r w:rsidRPr="00212845">
        <w:t>目标，其扰动程度越低表示方案越优，因此需进行方向转换，使其转化为扰动控制得分。处理后得到：</w:t>
      </w:r>
    </w:p>
    <w:p w14:paraId="5912038F" w14:textId="46515408" w:rsidR="00212845" w:rsidRPr="00212845" w:rsidRDefault="00000000" w:rsidP="00212845">
      <w:pPr>
        <w:pStyle w:val="100"/>
        <w:ind w:firstLine="420"/>
      </w:pPr>
      <m:oMathPara>
        <m:oMath>
          <m:m>
            <m:mPr>
              <m:plcHide m:val="1"/>
              <m:mcs>
                <m:mc>
                  <m:mcPr>
                    <m:count m:val="4"/>
                    <m:mcJc m:val="center"/>
                  </m:mcPr>
                </m:mc>
              </m:mcs>
              <m:ctrlPr>
                <w:rPr>
                  <w:rFonts w:ascii="Cambria Math" w:hAnsi="Cambria Math"/>
                </w:rPr>
              </m:ctrlPr>
            </m:mPr>
            <m:mr>
              <m:e/>
              <m:e>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odi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e>
              <m:e/>
              <m:e>
                <m:r>
                  <m:rPr>
                    <m:nor/>
                  </m:rPr>
                  <m:t>(15)</m:t>
                </m:r>
              </m:e>
            </m:mr>
          </m:m>
          <m:r>
            <m:rPr>
              <m:sty m:val="p"/>
            </m:rPr>
            <w:br/>
          </m:r>
        </m:oMath>
      </m:oMathPara>
    </w:p>
    <w:p w14:paraId="231F5905" w14:textId="06C9874D" w:rsidR="00212845" w:rsidRPr="00212845" w:rsidRDefault="00212845" w:rsidP="00212845">
      <w:pPr>
        <w:pStyle w:val="100"/>
        <w:ind w:firstLine="420"/>
      </w:pPr>
      <w:r w:rsidRPr="00212845">
        <w:t>式中，</w:t>
      </w:r>
      <m:oMath>
        <m:sSub>
          <m:sSubPr>
            <m:ctrlPr>
              <w:rPr>
                <w:rFonts w:ascii="Cambria Math" w:hAnsi="Cambria Math"/>
              </w:rPr>
            </m:ctrlPr>
          </m:sSubPr>
          <m:e>
            <m:r>
              <w:rPr>
                <w:rFonts w:ascii="Cambria Math" w:hAnsi="Cambria Math"/>
              </w:rPr>
              <m:t>P</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w:r w:rsidRPr="00212845">
        <w:t>、</w:t>
      </w:r>
      <m:oMath>
        <m:sSub>
          <m:sSubPr>
            <m:ctrlPr>
              <w:rPr>
                <w:rFonts w:ascii="Cambria Math" w:hAnsi="Cambria Math"/>
              </w:rPr>
            </m:ctrlPr>
          </m:sSubPr>
          <m:e>
            <m:r>
              <w:rPr>
                <w:rFonts w:ascii="Cambria Math" w:hAnsi="Cambria Math"/>
              </w:rPr>
              <m:t>P</m:t>
            </m:r>
          </m:e>
          <m:sub>
            <m:r>
              <w:rPr>
                <w:rFonts w:ascii="Cambria Math" w:hAnsi="Cambria Math"/>
              </w:rPr>
              <m:t>rec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w:r w:rsidRPr="00212845">
        <w:t xml:space="preserve"> </w:t>
      </w:r>
      <w:r w:rsidRPr="00212845">
        <w:t>和</w:t>
      </w:r>
      <w:r w:rsidRPr="00212845">
        <w:t xml:space="preserve"> </w:t>
      </w:r>
      <m:oMath>
        <m:sSub>
          <m:sSubPr>
            <m:ctrlPr>
              <w:rPr>
                <w:rFonts w:ascii="Cambria Math" w:hAnsi="Cambria Math"/>
              </w:rPr>
            </m:ctrlPr>
          </m:sSubPr>
          <m:e>
            <m:r>
              <w:rPr>
                <w:rFonts w:ascii="Cambria Math" w:hAnsi="Cambria Math"/>
              </w:rPr>
              <m:t>P</m:t>
            </m:r>
          </m:e>
          <m:sub>
            <m:r>
              <w:rPr>
                <w:rFonts w:ascii="Cambria Math" w:hAnsi="Cambria Math"/>
              </w:rPr>
              <m:t>odi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oMath>
      <w:r w:rsidRPr="00212845">
        <w:t>分别为工程效率、资源回收和</w:t>
      </w:r>
      <w:proofErr w:type="gramStart"/>
      <w:r w:rsidRPr="00212845">
        <w:t>覆岩</w:t>
      </w:r>
      <w:proofErr w:type="gramEnd"/>
      <w:r w:rsidRPr="00212845">
        <w:t>扰动控制的无量纲评分值，取值越大表示方案在对应目标上越优。</w:t>
      </w:r>
    </w:p>
    <w:p w14:paraId="04A6E704" w14:textId="77777777" w:rsidR="00212845" w:rsidRPr="00212845" w:rsidRDefault="00212845" w:rsidP="00212845">
      <w:pPr>
        <w:pStyle w:val="100"/>
        <w:ind w:firstLine="420"/>
      </w:pPr>
      <w:r w:rsidRPr="00212845">
        <w:t>在判别层，引入权重系数对</w:t>
      </w:r>
      <w:r w:rsidRPr="00212845">
        <w:t xml:space="preserve"> 3 </w:t>
      </w:r>
      <w:r w:rsidRPr="00212845">
        <w:t>类目标进行融合，得到候选方案的综合得分：</w:t>
      </w:r>
    </w:p>
    <w:p w14:paraId="11F941E6" w14:textId="44B3D131" w:rsidR="00212845" w:rsidRPr="00212845" w:rsidRDefault="00000000" w:rsidP="00212845">
      <w:pPr>
        <w:pStyle w:val="100"/>
        <w:ind w:firstLine="42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rec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P</m:t>
                    </m:r>
                  </m:e>
                  <m:sub>
                    <m:r>
                      <w:rPr>
                        <w:rFonts w:ascii="Cambria Math" w:hAnsi="Cambria Math"/>
                      </w:rPr>
                      <m:t>odi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e>
              <m:e/>
              <m:e>
                <m:r>
                  <m:rPr>
                    <m:nor/>
                  </m:rPr>
                  <m:t>(16)</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=1</m:t>
                </m:r>
              </m:e>
              <m:e/>
              <m:e>
                <m:r>
                  <m:rPr>
                    <m:nor/>
                  </m:rPr>
                  <m:t>(17)</m:t>
                </m:r>
              </m:e>
            </m:mr>
          </m:m>
        </m:oMath>
      </m:oMathPara>
    </w:p>
    <w:p w14:paraId="2261C5EF" w14:textId="3B78D785" w:rsidR="00212845" w:rsidRPr="00212845" w:rsidRDefault="00212845" w:rsidP="00212845">
      <w:pPr>
        <w:pStyle w:val="100"/>
        <w:ind w:firstLine="420"/>
      </w:pPr>
      <w:r w:rsidRPr="00212845">
        <w:t>式中，</w:t>
      </w:r>
      <m:oMath>
        <m:sSub>
          <m:sSubPr>
            <m:ctrlPr>
              <w:rPr>
                <w:rFonts w:ascii="Cambria Math" w:hAnsi="Cambria Math"/>
              </w:rPr>
            </m:ctrlPr>
          </m:sSubPr>
          <m:e>
            <m:r>
              <w:rPr>
                <w:rFonts w:ascii="Cambria Math" w:hAnsi="Cambria Math"/>
              </w:rPr>
              <m:t>S</m:t>
            </m:r>
          </m:e>
          <m:sub>
            <m:r>
              <w:rPr>
                <w:rFonts w:ascii="Cambria Math" w:hAnsi="Cambria Math"/>
              </w:rPr>
              <m:t>m</m:t>
            </m:r>
          </m:sub>
        </m:sSub>
      </m:oMath>
      <w:r w:rsidRPr="00212845">
        <w:t xml:space="preserve"> </w:t>
      </w:r>
      <w:r w:rsidRPr="00212845">
        <w:t>为第</w:t>
      </w:r>
      <w:r w:rsidRPr="00212845">
        <w:t xml:space="preserve"> </w:t>
      </w:r>
      <m:oMath>
        <m:r>
          <w:rPr>
            <w:rFonts w:ascii="Cambria Math" w:hAnsi="Cambria Math"/>
          </w:rPr>
          <m:t>m</m:t>
        </m:r>
      </m:oMath>
      <w:proofErr w:type="gramStart"/>
      <w:r w:rsidRPr="00212845">
        <w:t>个</w:t>
      </w:r>
      <w:proofErr w:type="gramEnd"/>
      <w:r w:rsidRPr="00212845">
        <w:t>候选方案的综合得分；</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212845">
        <w:t>、</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212845">
        <w:t>、</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212845">
        <w:t xml:space="preserve"> </w:t>
      </w:r>
      <w:r w:rsidRPr="00212845">
        <w:t>分别为工程效率、资源回收和</w:t>
      </w:r>
      <w:proofErr w:type="gramStart"/>
      <w:r w:rsidRPr="00212845">
        <w:t>覆岩</w:t>
      </w:r>
      <w:proofErr w:type="gramEnd"/>
      <w:r w:rsidRPr="00212845">
        <w:t>扰动控制目标的权重。通过调整权重组合，可形成效率优先、回收优先、扰动控制优先和综合均衡等不同偏好下的规划结果。</w:t>
      </w:r>
    </w:p>
    <w:p w14:paraId="1BF33034" w14:textId="77777777" w:rsidR="00212845" w:rsidRPr="00212845" w:rsidRDefault="00212845" w:rsidP="00212845">
      <w:pPr>
        <w:pStyle w:val="100"/>
        <w:ind w:firstLine="420"/>
      </w:pPr>
      <w:r w:rsidRPr="00212845">
        <w:t>对于含水层扰动控制场景，方案判别除考虑综合得分外，还应重点关注高等级扰动区与含水层保护对象之间的空间关系。当候选方案与较强扰动区或强扰动区重叠范围较大，或其扰动高值区接近含水层底板时，即使综合得分较高，也应作为风险方案进行降级处理或剔除。对于资源回收优先场景，可适当提高资源回收目标权重，但仍需满足</w:t>
      </w:r>
      <w:r w:rsidRPr="00212845">
        <w:t xml:space="preserve"> ODI </w:t>
      </w:r>
      <w:r w:rsidRPr="00212845">
        <w:t>阈值约束；对于工程效率优先场景，可提高工作面规整度、推进长度和接续连续性的影响权重，但不得突破扰动控制边界。</w:t>
      </w:r>
    </w:p>
    <w:p w14:paraId="5B8CEE37" w14:textId="77777777" w:rsidR="00212845" w:rsidRDefault="00212845" w:rsidP="00212845">
      <w:pPr>
        <w:pStyle w:val="100"/>
        <w:ind w:firstLine="420"/>
      </w:pPr>
      <w:r w:rsidRPr="00212845">
        <w:t>由此，条件化层级融合过程可概括为</w:t>
      </w:r>
      <w:r w:rsidRPr="00212845">
        <w:t>“</w:t>
      </w:r>
      <w:r w:rsidRPr="00212845">
        <w:t>候选方案生成</w:t>
      </w:r>
      <w:r w:rsidRPr="00212845">
        <w:t>—</w:t>
      </w:r>
      <w:r w:rsidRPr="00212845">
        <w:t>约束层筛选</w:t>
      </w:r>
      <w:r w:rsidRPr="00212845">
        <w:t>—</w:t>
      </w:r>
      <w:r w:rsidRPr="00212845">
        <w:t>目标层量化</w:t>
      </w:r>
      <w:r w:rsidRPr="00212845">
        <w:t>—</w:t>
      </w:r>
      <w:r w:rsidRPr="00212845">
        <w:t>判别层排序输出</w:t>
      </w:r>
      <w:r w:rsidRPr="00212845">
        <w:t>”</w:t>
      </w:r>
      <w:r w:rsidRPr="00212845">
        <w:t>。该过程不是简单追求单一指标最优，而是在扰动控制条件下对多个目标进行协调。通过条件化层级融合，</w:t>
      </w:r>
      <w:r w:rsidRPr="00212845">
        <w:t xml:space="preserve">ODI </w:t>
      </w:r>
      <w:r w:rsidRPr="00212845">
        <w:t>评价结果能够从单独的扰动分区结果转化为采区规划方案判别依据，使工作面布置、</w:t>
      </w:r>
      <w:proofErr w:type="gramStart"/>
      <w:r w:rsidRPr="00212845">
        <w:t>煤柱留设和</w:t>
      </w:r>
      <w:proofErr w:type="gramEnd"/>
      <w:r w:rsidRPr="00212845">
        <w:t>开采边界调整具有统一的量化基础。</w:t>
      </w:r>
    </w:p>
    <w:p w14:paraId="0A26E8C2"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30B04212" w14:textId="77777777" w:rsidR="00F93742" w:rsidRDefault="00F93742" w:rsidP="00F93742">
      <w:pPr>
        <w:pStyle w:val="100"/>
        <w:keepNext/>
        <w:ind w:firstLineChars="0" w:firstLine="0"/>
        <w:jc w:val="center"/>
      </w:pPr>
      <w:r>
        <w:rPr>
          <w:rFonts w:hint="eastAsia"/>
          <w:noProof/>
        </w:rPr>
        <w:drawing>
          <wp:inline distT="0" distB="0" distL="0" distR="0" wp14:anchorId="232234FA" wp14:editId="51A15FAF">
            <wp:extent cx="5778000" cy="2806716"/>
            <wp:effectExtent l="0" t="0" r="0" b="0"/>
            <wp:docPr id="10429000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13">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601CBC02" w14:textId="4074378F" w:rsidR="00F93742" w:rsidRDefault="00F93742" w:rsidP="00F9374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w:t>
      </w:r>
      <w:proofErr w:type="gramStart"/>
      <w:r w:rsidRPr="00F93742">
        <w:t>覆岩扰动</w:t>
      </w:r>
      <w:proofErr w:type="gramEnd"/>
      <w:r w:rsidRPr="00F93742">
        <w:t>约束下采区规划方案判别流程</w:t>
      </w:r>
    </w:p>
    <w:p w14:paraId="2F032DA5" w14:textId="07B963E5" w:rsidR="00F93742" w:rsidRDefault="00F93742" w:rsidP="00F93742">
      <w:pPr>
        <w:pStyle w:val="14"/>
        <w:rPr>
          <w:rFonts w:hint="eastAsia"/>
        </w:rPr>
      </w:pPr>
      <w:r w:rsidRPr="00F93742">
        <w:t>Fig.</w:t>
      </w:r>
      <w:r>
        <w:rPr>
          <w:rFonts w:hint="eastAsia"/>
        </w:rPr>
        <w:t>3</w:t>
      </w:r>
      <w:r w:rsidRPr="00F93742">
        <w:t xml:space="preserve"> Decision process of mining district planning schemes under overburden disturbance constraints</w:t>
      </w:r>
    </w:p>
    <w:p w14:paraId="54C92C42" w14:textId="77777777" w:rsidR="00F93742" w:rsidRDefault="00F93742" w:rsidP="00F93742">
      <w:pPr>
        <w:pStyle w:val="100"/>
        <w:ind w:firstLineChars="0" w:firstLine="0"/>
        <w:jc w:val="center"/>
        <w:rPr>
          <w:rFonts w:hint="eastAsia"/>
        </w:rPr>
      </w:pPr>
    </w:p>
    <w:p w14:paraId="11BC0989" w14:textId="77777777" w:rsidR="00F93742" w:rsidRDefault="00F93742" w:rsidP="00F93742">
      <w:pPr>
        <w:pStyle w:val="100"/>
        <w:ind w:firstLineChars="0" w:firstLine="0"/>
        <w:rPr>
          <w:rFonts w:hint="eastAsia"/>
        </w:rPr>
        <w:sectPr w:rsidR="00F93742" w:rsidSect="00F93742">
          <w:type w:val="continuous"/>
          <w:pgSz w:w="11906" w:h="16838"/>
          <w:pgMar w:top="1418" w:right="1134" w:bottom="1134" w:left="1134" w:header="720" w:footer="720" w:gutter="0"/>
          <w:cols w:space="720"/>
          <w:docGrid w:linePitch="598"/>
        </w:sectPr>
      </w:pPr>
    </w:p>
    <w:p w14:paraId="27399A48" w14:textId="176BC0F0" w:rsidR="00351EC4" w:rsidRPr="00DF00E8" w:rsidRDefault="00351EC4" w:rsidP="00DF00E8">
      <w:pPr>
        <w:pStyle w:val="11"/>
      </w:pPr>
      <w:r w:rsidRPr="00DF00E8">
        <w:t xml:space="preserve">3 </w:t>
      </w:r>
      <w:r w:rsidR="00863DBA" w:rsidRPr="00863DBA">
        <w:t>结果分析</w:t>
      </w:r>
    </w:p>
    <w:p w14:paraId="1F6AD6E4" w14:textId="77777777" w:rsidR="00207F0C" w:rsidRPr="00207F0C" w:rsidRDefault="00207F0C" w:rsidP="00207F0C">
      <w:pPr>
        <w:pStyle w:val="100"/>
        <w:ind w:firstLine="420"/>
      </w:pPr>
      <w:r w:rsidRPr="00207F0C">
        <w:t>为</w:t>
      </w:r>
      <w:proofErr w:type="gramStart"/>
      <w:r w:rsidRPr="00207F0C">
        <w:t>验证覆岩扰动</w:t>
      </w:r>
      <w:proofErr w:type="gramEnd"/>
      <w:r w:rsidRPr="00207F0C">
        <w:t>约束下采区协同规划方法的工程适用性，</w:t>
      </w:r>
      <w:proofErr w:type="gramStart"/>
      <w:r w:rsidRPr="00207F0C">
        <w:t>选取敏东一矿</w:t>
      </w:r>
      <w:proofErr w:type="gramEnd"/>
      <w:r w:rsidRPr="00207F0C">
        <w:t>南一盘区西翼采区作为应用对象。系统以采区边界、保护区及限制区</w:t>
      </w:r>
      <w:r w:rsidRPr="00207F0C">
        <w:t>范围、煤层赋存条件、关键层参数、含水层位置、工作面布置方向、工作面宽度范围、边界煤柱和区段煤柱</w:t>
      </w:r>
      <w:proofErr w:type="gramStart"/>
      <w:r w:rsidRPr="00207F0C">
        <w:t>留设范围</w:t>
      </w:r>
      <w:proofErr w:type="gramEnd"/>
      <w:r w:rsidRPr="00207F0C">
        <w:t>等作为输入，在统一空间域内</w:t>
      </w:r>
      <w:proofErr w:type="gramStart"/>
      <w:r w:rsidRPr="00207F0C">
        <w:t>完成覆岩扰动</w:t>
      </w:r>
      <w:proofErr w:type="gramEnd"/>
      <w:r w:rsidRPr="00207F0C">
        <w:t>评价、采区规划方案生成和协同调控分析。考虑到研究区采区规划与含水层保护关</w:t>
      </w:r>
      <w:r w:rsidRPr="00207F0C">
        <w:lastRenderedPageBreak/>
        <w:t>系较为密切，本文以含水层扰动场景作为主要评价场景，将</w:t>
      </w:r>
      <w:r w:rsidRPr="00207F0C">
        <w:t xml:space="preserve"> ODI </w:t>
      </w:r>
      <w:r w:rsidRPr="00207F0C">
        <w:t>空间分布结果作为后续采区规划的约束输入。</w:t>
      </w:r>
    </w:p>
    <w:p w14:paraId="60C2B4F4" w14:textId="1CDF3C7B" w:rsidR="00207F0C" w:rsidRDefault="00207F0C" w:rsidP="00207F0C">
      <w:pPr>
        <w:pStyle w:val="100"/>
        <w:ind w:firstLine="420"/>
      </w:pPr>
      <w:r w:rsidRPr="00207F0C">
        <w:t>系统首先根据采区边界和控制条件生成有效布置域，并在该范围内开展含水层扰动</w:t>
      </w:r>
      <w:r w:rsidRPr="00207F0C">
        <w:t xml:space="preserve"> ODI </w:t>
      </w:r>
      <w:r w:rsidRPr="00207F0C">
        <w:t>计算。含水层扰动场景下，裂隙发育与隔水层破坏</w:t>
      </w:r>
      <w:r w:rsidRPr="00207F0C">
        <w:t>程度是主要控制因素，因此在</w:t>
      </w:r>
      <w:r w:rsidRPr="00207F0C">
        <w:t xml:space="preserve"> ODI </w:t>
      </w:r>
      <w:r w:rsidRPr="00207F0C">
        <w:t>计算中提高裂隙类响应指标权重，使评价结果能够重点反映导水裂隙带上延、隔水结构削弱及含水层贯通风险。计算完成后，对评价单元</w:t>
      </w:r>
      <w:r w:rsidRPr="00207F0C">
        <w:t xml:space="preserve"> ODI </w:t>
      </w:r>
      <w:r w:rsidRPr="00207F0C">
        <w:t>值进行空间表达，得到研究区含水层扰动</w:t>
      </w:r>
      <w:r w:rsidRPr="00207F0C">
        <w:t xml:space="preserve"> ODI </w:t>
      </w:r>
      <w:r w:rsidRPr="00207F0C">
        <w:t>分布结果，如图</w:t>
      </w:r>
      <w:r w:rsidR="00F93742">
        <w:rPr>
          <w:rFonts w:hint="eastAsia"/>
        </w:rPr>
        <w:t>4</w:t>
      </w:r>
      <w:r w:rsidRPr="00207F0C">
        <w:t>所示。</w:t>
      </w:r>
    </w:p>
    <w:p w14:paraId="79E1630A"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4E9DE94B" w14:textId="77777777" w:rsidR="00F93742" w:rsidRDefault="00F93742" w:rsidP="00F93742">
      <w:pPr>
        <w:pStyle w:val="100"/>
        <w:keepNext/>
        <w:ind w:firstLineChars="0" w:firstLine="0"/>
        <w:jc w:val="center"/>
      </w:pPr>
      <w:r>
        <w:rPr>
          <w:rFonts w:hint="eastAsia"/>
          <w:noProof/>
        </w:rPr>
        <w:drawing>
          <wp:inline distT="0" distB="0" distL="0" distR="0" wp14:anchorId="22EA3D07" wp14:editId="4AD99ABB">
            <wp:extent cx="5778000" cy="1523868"/>
            <wp:effectExtent l="0" t="0" r="0" b="0"/>
            <wp:docPr id="959290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0853" name="图片 9592908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8000" cy="1523868"/>
                    </a:xfrm>
                    <a:prstGeom prst="rect">
                      <a:avLst/>
                    </a:prstGeom>
                  </pic:spPr>
                </pic:pic>
              </a:graphicData>
            </a:graphic>
          </wp:inline>
        </w:drawing>
      </w:r>
    </w:p>
    <w:p w14:paraId="1A1BB094" w14:textId="280F6C9E" w:rsidR="00F93742" w:rsidRDefault="00F93742" w:rsidP="00F9374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w:t>
      </w:r>
      <w:r w:rsidRPr="00F93742">
        <w:t>含水层扰动场景下</w:t>
      </w:r>
      <w:r w:rsidRPr="00F93742">
        <w:t xml:space="preserve"> ODI </w:t>
      </w:r>
      <w:r w:rsidRPr="00F93742">
        <w:t>空间分布</w:t>
      </w:r>
    </w:p>
    <w:p w14:paraId="747965CB" w14:textId="36ED97A1" w:rsidR="00F93742" w:rsidRPr="00F93742" w:rsidRDefault="00F93742" w:rsidP="00F93742">
      <w:pPr>
        <w:pStyle w:val="14"/>
        <w:rPr>
          <w:rFonts w:hint="eastAsia"/>
        </w:rPr>
      </w:pPr>
      <w:r w:rsidRPr="00F93742">
        <w:t>Fig.</w:t>
      </w:r>
      <w:r>
        <w:rPr>
          <w:rFonts w:hint="eastAsia"/>
        </w:rPr>
        <w:t>4</w:t>
      </w:r>
      <w:r w:rsidRPr="00F93742">
        <w:t xml:space="preserve"> Spatial distribution of ODI under the aquifer disturbance scenario</w:t>
      </w:r>
    </w:p>
    <w:p w14:paraId="56A17DE1" w14:textId="77777777" w:rsidR="00EE767D" w:rsidRDefault="00EE767D" w:rsidP="00207F0C">
      <w:pPr>
        <w:pStyle w:val="100"/>
        <w:ind w:firstLine="420"/>
        <w:sectPr w:rsidR="00EE767D" w:rsidSect="00EE767D">
          <w:type w:val="continuous"/>
          <w:pgSz w:w="11906" w:h="16838"/>
          <w:pgMar w:top="1418" w:right="1134" w:bottom="1134" w:left="1134" w:header="720" w:footer="720" w:gutter="0"/>
          <w:cols w:space="720"/>
          <w:docGrid w:linePitch="598"/>
        </w:sectPr>
      </w:pPr>
    </w:p>
    <w:p w14:paraId="28A4E376" w14:textId="524874D8" w:rsidR="00207F0C" w:rsidRPr="00207F0C" w:rsidRDefault="00207F0C" w:rsidP="00207F0C">
      <w:pPr>
        <w:pStyle w:val="100"/>
        <w:ind w:firstLine="420"/>
      </w:pPr>
      <w:r w:rsidRPr="00207F0C">
        <w:t>由图</w:t>
      </w:r>
      <w:r w:rsidR="00F93742">
        <w:rPr>
          <w:rFonts w:hint="eastAsia"/>
        </w:rPr>
        <w:t>4</w:t>
      </w:r>
      <w:r w:rsidRPr="00207F0C">
        <w:t>可见，研究区</w:t>
      </w:r>
      <w:r w:rsidRPr="00207F0C">
        <w:t xml:space="preserve"> ODI </w:t>
      </w:r>
      <w:r w:rsidRPr="00207F0C">
        <w:t>值呈现明显的空间分异特征。整体上，低值区和中低值区</w:t>
      </w:r>
      <w:proofErr w:type="gramStart"/>
      <w:r w:rsidRPr="00207F0C">
        <w:t>占比较</w:t>
      </w:r>
      <w:proofErr w:type="gramEnd"/>
      <w:r w:rsidRPr="00207F0C">
        <w:t>大，说明大部分</w:t>
      </w:r>
      <w:proofErr w:type="gramStart"/>
      <w:r w:rsidRPr="00207F0C">
        <w:t>区域覆岩扰动</w:t>
      </w:r>
      <w:proofErr w:type="gramEnd"/>
      <w:r w:rsidRPr="00207F0C">
        <w:t>处于相对可控状态；局部区域出现较高</w:t>
      </w:r>
      <w:r w:rsidRPr="00207F0C">
        <w:t xml:space="preserve"> ODI </w:t>
      </w:r>
      <w:r w:rsidRPr="00207F0C">
        <w:t>值，表明该区域</w:t>
      </w:r>
      <w:proofErr w:type="gramStart"/>
      <w:r w:rsidRPr="00207F0C">
        <w:t>覆岩结构受采动</w:t>
      </w:r>
      <w:proofErr w:type="gramEnd"/>
      <w:r w:rsidRPr="00207F0C">
        <w:t>影响较强，裂隙发育或隔水层削弱程度相对明显。该结果说明，含水层扰动并非在采区范围内均匀分布，而是受煤层赋存、</w:t>
      </w:r>
      <w:proofErr w:type="gramStart"/>
      <w:r w:rsidRPr="00207F0C">
        <w:t>覆岩结构</w:t>
      </w:r>
      <w:proofErr w:type="gramEnd"/>
      <w:r w:rsidRPr="00207F0C">
        <w:t>、含水层位置和工作面布置条件共同控制，具有明显的局部集中性。</w:t>
      </w:r>
    </w:p>
    <w:p w14:paraId="58B6F225" w14:textId="77777777" w:rsidR="00207F0C" w:rsidRPr="00207F0C" w:rsidRDefault="00207F0C" w:rsidP="00207F0C">
      <w:pPr>
        <w:pStyle w:val="100"/>
        <w:ind w:firstLine="420"/>
      </w:pPr>
      <w:r w:rsidRPr="00207F0C">
        <w:t>根据</w:t>
      </w:r>
      <w:r w:rsidRPr="00207F0C">
        <w:t xml:space="preserve"> ODI </w:t>
      </w:r>
      <w:r w:rsidRPr="00207F0C">
        <w:t>数值大小，将含水层扰动程度划</w:t>
      </w:r>
      <w:r w:rsidRPr="00207F0C">
        <w:t>分为轻微扰动、较弱扰动、中等扰动、较强扰动和强扰动</w:t>
      </w:r>
      <w:r w:rsidRPr="00207F0C">
        <w:t xml:space="preserve"> 5 </w:t>
      </w:r>
      <w:proofErr w:type="gramStart"/>
      <w:r w:rsidRPr="00207F0C">
        <w:t>个</w:t>
      </w:r>
      <w:proofErr w:type="gramEnd"/>
      <w:r w:rsidRPr="00207F0C">
        <w:t>等级，分级标准见表</w:t>
      </w:r>
      <w:r w:rsidRPr="00207F0C">
        <w:t xml:space="preserve"> X</w:t>
      </w:r>
      <w:r w:rsidRPr="00207F0C">
        <w:t>。学位论文中将</w:t>
      </w:r>
      <w:r w:rsidRPr="00207F0C">
        <w:t xml:space="preserve"> ODI</w:t>
      </w:r>
      <w:r w:rsidRPr="00207F0C">
        <w:t>＜</w:t>
      </w:r>
      <w:r w:rsidRPr="00207F0C">
        <w:t xml:space="preserve">0.40 </w:t>
      </w:r>
      <w:r w:rsidRPr="00207F0C">
        <w:t>判定为轻微扰动，</w:t>
      </w:r>
      <w:r w:rsidRPr="00207F0C">
        <w:t>0.40≤ODI</w:t>
      </w:r>
      <w:r w:rsidRPr="00207F0C">
        <w:t>＜</w:t>
      </w:r>
      <w:r w:rsidRPr="00207F0C">
        <w:t xml:space="preserve">0.65 </w:t>
      </w:r>
      <w:r w:rsidRPr="00207F0C">
        <w:t>判定为较弱扰动，</w:t>
      </w:r>
      <w:r w:rsidRPr="00207F0C">
        <w:t>0.65≤ODI</w:t>
      </w:r>
      <w:r w:rsidRPr="00207F0C">
        <w:t>＜</w:t>
      </w:r>
      <w:r w:rsidRPr="00207F0C">
        <w:t xml:space="preserve">0.85 </w:t>
      </w:r>
      <w:r w:rsidRPr="00207F0C">
        <w:t>判定为中等扰动，</w:t>
      </w:r>
      <w:r w:rsidRPr="00207F0C">
        <w:t>0.85≤ODI</w:t>
      </w:r>
      <w:r w:rsidRPr="00207F0C">
        <w:t>＜</w:t>
      </w:r>
      <w:r w:rsidRPr="00207F0C">
        <w:t xml:space="preserve">0.90 </w:t>
      </w:r>
      <w:r w:rsidRPr="00207F0C">
        <w:t>判定为较强扰动，</w:t>
      </w:r>
      <w:r w:rsidRPr="00207F0C">
        <w:t xml:space="preserve">ODI≥0.90 </w:t>
      </w:r>
      <w:r w:rsidRPr="00207F0C">
        <w:t>判定为强扰动；其中较强扰动和强扰动对应裂隙带发育充分、</w:t>
      </w:r>
      <w:proofErr w:type="gramStart"/>
      <w:r w:rsidRPr="00207F0C">
        <w:t>覆岩破坏</w:t>
      </w:r>
      <w:proofErr w:type="gramEnd"/>
      <w:r w:rsidRPr="00207F0C">
        <w:t>高度增大及含水层扰动风险升高等工程含义。</w:t>
      </w:r>
    </w:p>
    <w:p w14:paraId="5493DD6C" w14:textId="77777777" w:rsidR="00F93742" w:rsidRDefault="00207F0C" w:rsidP="00207F0C">
      <w:pPr>
        <w:pStyle w:val="100"/>
        <w:ind w:firstLine="420"/>
      </w:pPr>
      <w:r w:rsidRPr="00207F0C">
        <w:t>按照上述标准对</w:t>
      </w:r>
      <w:r w:rsidRPr="00207F0C">
        <w:t xml:space="preserve"> ODI </w:t>
      </w:r>
      <w:r w:rsidRPr="00207F0C">
        <w:t>分布结果进行重分类，得到含水层扰动等级分区图，如图</w:t>
      </w:r>
      <w:r w:rsidRPr="00207F0C">
        <w:t xml:space="preserve"> X </w:t>
      </w:r>
      <w:r w:rsidRPr="00207F0C">
        <w:t>所示。</w:t>
      </w:r>
    </w:p>
    <w:p w14:paraId="1911D24D"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361E210C" w14:textId="77777777" w:rsidR="00F93742" w:rsidRDefault="00F93742" w:rsidP="00F93742">
      <w:pPr>
        <w:pStyle w:val="100"/>
        <w:keepNext/>
        <w:ind w:firstLineChars="0" w:firstLine="0"/>
        <w:jc w:val="center"/>
      </w:pPr>
      <w:r>
        <w:rPr>
          <w:rFonts w:hint="eastAsia"/>
          <w:noProof/>
        </w:rPr>
        <w:drawing>
          <wp:inline distT="0" distB="0" distL="0" distR="0" wp14:anchorId="3A19B126" wp14:editId="1D6D1EEF">
            <wp:extent cx="5778000" cy="1392992"/>
            <wp:effectExtent l="0" t="0" r="0" b="0"/>
            <wp:docPr id="108774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5370" name="图片 10877453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8000" cy="1392992"/>
                    </a:xfrm>
                    <a:prstGeom prst="rect">
                      <a:avLst/>
                    </a:prstGeom>
                  </pic:spPr>
                </pic:pic>
              </a:graphicData>
            </a:graphic>
          </wp:inline>
        </w:drawing>
      </w:r>
    </w:p>
    <w:p w14:paraId="3C1ED2F3" w14:textId="0A30E3F5" w:rsidR="00F93742" w:rsidRDefault="00F93742" w:rsidP="00F93742">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w:t>
      </w:r>
      <w:r w:rsidRPr="00F93742">
        <w:t>含水层扰动等级分区结果</w:t>
      </w:r>
    </w:p>
    <w:p w14:paraId="2EE24F63" w14:textId="46CB41B2" w:rsidR="00F93742" w:rsidRPr="00F93742" w:rsidRDefault="00F93742" w:rsidP="00F93742">
      <w:pPr>
        <w:pStyle w:val="14"/>
        <w:rPr>
          <w:rFonts w:hint="eastAsia"/>
        </w:rPr>
      </w:pPr>
      <w:r w:rsidRPr="00F93742">
        <w:t>Fig.</w:t>
      </w:r>
      <w:r>
        <w:rPr>
          <w:rFonts w:hint="eastAsia"/>
        </w:rPr>
        <w:t>5</w:t>
      </w:r>
      <w:r w:rsidRPr="00F93742">
        <w:t xml:space="preserve"> Zoning results of aquifer disturbance levels</w:t>
      </w:r>
    </w:p>
    <w:p w14:paraId="5BBD89B2" w14:textId="77777777" w:rsidR="00EE767D" w:rsidRDefault="00EE767D" w:rsidP="00207F0C">
      <w:pPr>
        <w:pStyle w:val="100"/>
        <w:ind w:firstLine="420"/>
        <w:sectPr w:rsidR="00EE767D" w:rsidSect="00EE767D">
          <w:type w:val="continuous"/>
          <w:pgSz w:w="11906" w:h="16838"/>
          <w:pgMar w:top="1418" w:right="1134" w:bottom="1134" w:left="1134" w:header="720" w:footer="720" w:gutter="0"/>
          <w:cols w:space="720"/>
          <w:docGrid w:linePitch="598"/>
        </w:sectPr>
      </w:pPr>
    </w:p>
    <w:p w14:paraId="7D744BD5" w14:textId="40B75710" w:rsidR="00207F0C" w:rsidRPr="00207F0C" w:rsidRDefault="00207F0C" w:rsidP="00207F0C">
      <w:pPr>
        <w:pStyle w:val="100"/>
        <w:ind w:firstLine="420"/>
      </w:pPr>
      <w:r w:rsidRPr="00207F0C">
        <w:t>由图</w:t>
      </w:r>
      <w:r w:rsidRPr="00207F0C">
        <w:t xml:space="preserve"> X </w:t>
      </w:r>
      <w:r w:rsidRPr="00207F0C">
        <w:t>可知，研究区以轻微扰动、较弱扰动和中等扰动区为主，较强扰动区和强扰动区分布范围相对有限，但其对采区规划的约束作用更为突出。对于较强扰动区和强扰动区，若直接布置工作面或缩小煤柱留设，可能增加裂隙带向含水层方向发展的风险。因此，在后续方案生成和筛选中，将高等级扰动区作为限制区域或重点控制区域，并结合工作面边界和煤柱参数进行约束判定。</w:t>
      </w:r>
    </w:p>
    <w:p w14:paraId="718E14C6" w14:textId="77777777" w:rsidR="00207F0C" w:rsidRPr="00207F0C" w:rsidRDefault="00207F0C" w:rsidP="00207F0C">
      <w:pPr>
        <w:pStyle w:val="100"/>
        <w:ind w:firstLine="420"/>
      </w:pPr>
      <w:r w:rsidRPr="00207F0C">
        <w:t>在含水层扰动分区基础上，系统进一步开展采区规划方案计算。候选方案生成过程中，首先</w:t>
      </w:r>
      <w:r w:rsidRPr="00207F0C">
        <w:t>依据有效布置域、工作面布置方向、工作面宽度范围、边界煤柱和区段</w:t>
      </w:r>
      <w:proofErr w:type="gramStart"/>
      <w:r w:rsidRPr="00207F0C">
        <w:t>煤柱留设要求</w:t>
      </w:r>
      <w:proofErr w:type="gramEnd"/>
      <w:r w:rsidRPr="00207F0C">
        <w:t>形成初始方案集；随后对候选方案进行几何可实施性、煤柱隔离条件和</w:t>
      </w:r>
      <w:r w:rsidRPr="00207F0C">
        <w:t xml:space="preserve"> ODI </w:t>
      </w:r>
      <w:r w:rsidRPr="00207F0C">
        <w:t>阈值约束筛选；最后对满足约束条件的方案进行工程效率、资源回收和</w:t>
      </w:r>
      <w:proofErr w:type="gramStart"/>
      <w:r w:rsidRPr="00207F0C">
        <w:t>覆岩</w:t>
      </w:r>
      <w:proofErr w:type="gramEnd"/>
      <w:r w:rsidRPr="00207F0C">
        <w:t>扰动控制评价。该过程与学位</w:t>
      </w:r>
      <w:proofErr w:type="gramStart"/>
      <w:r w:rsidRPr="00207F0C">
        <w:t>论文第</w:t>
      </w:r>
      <w:proofErr w:type="gramEnd"/>
      <w:r w:rsidRPr="00207F0C">
        <w:t xml:space="preserve"> 6 </w:t>
      </w:r>
      <w:r w:rsidRPr="00207F0C">
        <w:t>章中</w:t>
      </w:r>
      <w:r w:rsidRPr="00207F0C">
        <w:t>“</w:t>
      </w:r>
      <w:r w:rsidRPr="00207F0C">
        <w:t>以含水层扰动场景</w:t>
      </w:r>
      <w:r w:rsidRPr="00207F0C">
        <w:t xml:space="preserve"> ODI </w:t>
      </w:r>
      <w:r w:rsidRPr="00207F0C">
        <w:t>分布作为约束输入，在统一空间域与采样口径下完成候选方案生成、筛选与对照</w:t>
      </w:r>
      <w:r w:rsidRPr="00207F0C">
        <w:t>”</w:t>
      </w:r>
      <w:r w:rsidRPr="00207F0C">
        <w:t>的案例流程一致。</w:t>
      </w:r>
    </w:p>
    <w:p w14:paraId="7688C769" w14:textId="77777777" w:rsidR="00F93742" w:rsidRDefault="00207F0C" w:rsidP="00207F0C">
      <w:pPr>
        <w:pStyle w:val="100"/>
        <w:ind w:firstLine="420"/>
      </w:pPr>
      <w:r w:rsidRPr="00207F0C">
        <w:t>不同目标偏好下的采区规划结果见图</w:t>
      </w:r>
      <w:r w:rsidRPr="00207F0C">
        <w:t xml:space="preserve"> X </w:t>
      </w:r>
      <w:r w:rsidRPr="00207F0C">
        <w:t>和表</w:t>
      </w:r>
      <w:r w:rsidRPr="00207F0C">
        <w:t xml:space="preserve"> X</w:t>
      </w:r>
      <w:r w:rsidRPr="00207F0C">
        <w:t>。</w:t>
      </w:r>
    </w:p>
    <w:p w14:paraId="3BB0CAE0" w14:textId="77777777" w:rsidR="00F93742" w:rsidRDefault="00F93742" w:rsidP="00F93742">
      <w:pPr>
        <w:pStyle w:val="100"/>
        <w:ind w:firstLineChars="0" w:firstLine="0"/>
        <w:rPr>
          <w:rFonts w:hint="eastAsia"/>
        </w:rPr>
      </w:pPr>
    </w:p>
    <w:p w14:paraId="72BFED6F" w14:textId="6D47CCCD" w:rsidR="00207F0C" w:rsidRPr="00207F0C" w:rsidRDefault="00207F0C" w:rsidP="00207F0C">
      <w:pPr>
        <w:pStyle w:val="100"/>
        <w:ind w:firstLine="420"/>
      </w:pPr>
      <w:r w:rsidRPr="00207F0C">
        <w:t>工程效率最优方案侧重工作面布置规整性、推进长度和生产组织连续性，方案整体形态较为规则，便于后续采掘组织，但局部工作面可能接近中高扰动区域。资源回收最优方案侧重提高有效采出范围和减少残留可采区，对采区空间利用较充分，但在含水层扰动约束较强的区域，可能需要通过边界调整或煤柱加宽降低风险。</w:t>
      </w:r>
      <w:proofErr w:type="gramStart"/>
      <w:r w:rsidRPr="00207F0C">
        <w:t>覆岩扰动</w:t>
      </w:r>
      <w:proofErr w:type="gramEnd"/>
      <w:r w:rsidRPr="00207F0C">
        <w:t>控制最优方案优先避让较强扰动区和强扰动区，与高等级扰动区重叠范围较小，含水层保护效果较好，但部分区域资源回收水平和工作面规整性可能受到影响。权重调节方案则在工程效率、资源回收和</w:t>
      </w:r>
      <w:proofErr w:type="gramStart"/>
      <w:r w:rsidRPr="00207F0C">
        <w:t>覆岩</w:t>
      </w:r>
      <w:proofErr w:type="gramEnd"/>
      <w:r w:rsidRPr="00207F0C">
        <w:t>扰动控制之间进行折中，适用于需要兼顾安全控制与资源利用的规划情形。</w:t>
      </w:r>
    </w:p>
    <w:p w14:paraId="48049EC1" w14:textId="77777777" w:rsidR="00207F0C" w:rsidRPr="00207F0C" w:rsidRDefault="00207F0C" w:rsidP="00207F0C">
      <w:pPr>
        <w:pStyle w:val="100"/>
        <w:ind w:firstLine="420"/>
      </w:pPr>
      <w:r w:rsidRPr="00207F0C">
        <w:t>从表</w:t>
      </w:r>
      <w:r w:rsidRPr="00207F0C">
        <w:t xml:space="preserve"> X </w:t>
      </w:r>
      <w:r w:rsidRPr="00207F0C">
        <w:t>可以看出，不同方案在各评价指标上表现出明显差异。工程效率最优方案在工作面形态和推进组织方面占优；资源回收最优方案在有效采出面积和资源利用程度方面占优；</w:t>
      </w:r>
      <w:proofErr w:type="gramStart"/>
      <w:r w:rsidRPr="00207F0C">
        <w:t>覆岩扰动</w:t>
      </w:r>
      <w:proofErr w:type="gramEnd"/>
      <w:r w:rsidRPr="00207F0C">
        <w:t>控制最优方案在</w:t>
      </w:r>
      <w:r w:rsidRPr="00207F0C">
        <w:t xml:space="preserve"> ODI </w:t>
      </w:r>
      <w:r w:rsidRPr="00207F0C">
        <w:t>均值、高扰动区占比和含水层保护方面占优；权重调节方案的单项指标不一定最优，但综合得分较为均衡。该结果表明，采区规划不存在绝对意义上的单一最优方案，方案优选应结合矿井当前的安全控制要求、资源接续压力和生产组织条件进行确定。</w:t>
      </w:r>
    </w:p>
    <w:p w14:paraId="744B2D73" w14:textId="77777777" w:rsidR="00207F0C" w:rsidRPr="00207F0C" w:rsidRDefault="00207F0C" w:rsidP="00207F0C">
      <w:pPr>
        <w:pStyle w:val="100"/>
        <w:ind w:firstLine="420"/>
      </w:pPr>
      <w:r w:rsidRPr="00207F0C">
        <w:t>为进一步分析</w:t>
      </w:r>
      <w:r w:rsidRPr="00207F0C">
        <w:t xml:space="preserve"> ODI </w:t>
      </w:r>
      <w:r w:rsidRPr="00207F0C">
        <w:t>约束对采区规划的作用，将推荐方案与未考虑扰动分区约束的方案进行对比。结果表明，引入</w:t>
      </w:r>
      <w:r w:rsidRPr="00207F0C">
        <w:t xml:space="preserve"> ODI </w:t>
      </w:r>
      <w:r w:rsidRPr="00207F0C">
        <w:t>约束后，规划方案能够主动避让高等级扰动区，并通过调整工作面边界、煤柱宽度和局部布置范围，降低工作面与含水层敏感区的空间叠置程度。与单纯依据资源回收或工程效率形成的方案相比，考虑</w:t>
      </w:r>
      <w:r w:rsidRPr="00207F0C">
        <w:t xml:space="preserve"> ODI </w:t>
      </w:r>
      <w:r w:rsidRPr="00207F0C">
        <w:t>约束后的方案在扰动高值区控制方面更具优势，能够避免将高风险区域作为优先开采对象。</w:t>
      </w:r>
    </w:p>
    <w:p w14:paraId="031B7EBB" w14:textId="77777777" w:rsidR="00207F0C" w:rsidRPr="00207F0C" w:rsidRDefault="00207F0C" w:rsidP="00207F0C">
      <w:pPr>
        <w:pStyle w:val="100"/>
        <w:ind w:firstLine="420"/>
      </w:pPr>
      <w:r w:rsidRPr="00207F0C">
        <w:t>在推荐方案基础上，系统进一步开展协同调控分析。调控对象主要包括工作面边界、区段煤柱、隔离煤柱和推进组织等参数。</w:t>
      </w:r>
      <w:proofErr w:type="gramStart"/>
      <w:r w:rsidRPr="00207F0C">
        <w:t>当规划</w:t>
      </w:r>
      <w:proofErr w:type="gramEnd"/>
      <w:r w:rsidRPr="00207F0C">
        <w:t>方案与较强扰动区或强扰动区存在重叠时，优先从布局层进行调整，包括收缩局部工作面边界、增加隔离煤柱宽度或避让含水层敏感区；对于处于中等</w:t>
      </w:r>
      <w:proofErr w:type="gramStart"/>
      <w:r w:rsidRPr="00207F0C">
        <w:t>扰动区但靠近</w:t>
      </w:r>
      <w:proofErr w:type="gramEnd"/>
      <w:r w:rsidRPr="00207F0C">
        <w:t>高扰动区的工作面，则在生产层加强分段评价和动态复核，并根据阶段性</w:t>
      </w:r>
      <w:r w:rsidRPr="00207F0C">
        <w:t xml:space="preserve"> ODI </w:t>
      </w:r>
      <w:r w:rsidRPr="00207F0C">
        <w:t>变化调整采高、推进节奏或治理措施。学位</w:t>
      </w:r>
      <w:proofErr w:type="gramStart"/>
      <w:r w:rsidRPr="00207F0C">
        <w:t>论文第</w:t>
      </w:r>
      <w:proofErr w:type="gramEnd"/>
      <w:r w:rsidRPr="00207F0C">
        <w:t xml:space="preserve"> 6 </w:t>
      </w:r>
      <w:r w:rsidRPr="00207F0C">
        <w:t>章中将协同调控分为布局层和生产层，并以</w:t>
      </w:r>
      <w:r w:rsidRPr="00207F0C">
        <w:t xml:space="preserve"> ODI </w:t>
      </w:r>
      <w:r w:rsidRPr="00207F0C">
        <w:t>均值、</w:t>
      </w:r>
      <w:r w:rsidRPr="00207F0C">
        <w:t>P90</w:t>
      </w:r>
      <w:r w:rsidRPr="00207F0C">
        <w:t>、</w:t>
      </w:r>
      <w:r w:rsidRPr="00207F0C">
        <w:t>P95</w:t>
      </w:r>
      <w:r w:rsidRPr="00207F0C">
        <w:t>、极值和超阈值占比等指标评价调控效果。</w:t>
      </w:r>
      <w:r w:rsidRPr="00207F0C">
        <w:t xml:space="preserve"> </w:t>
      </w:r>
    </w:p>
    <w:p w14:paraId="50D9796A" w14:textId="77777777" w:rsidR="00207F0C" w:rsidRPr="00207F0C" w:rsidRDefault="00207F0C" w:rsidP="00207F0C">
      <w:pPr>
        <w:pStyle w:val="100"/>
        <w:ind w:firstLine="420"/>
      </w:pPr>
      <w:r w:rsidRPr="00207F0C">
        <w:t>调控前后</w:t>
      </w:r>
      <w:r w:rsidRPr="00207F0C">
        <w:t xml:space="preserve"> ODI </w:t>
      </w:r>
      <w:r w:rsidRPr="00207F0C">
        <w:t>统计结果见表</w:t>
      </w:r>
      <w:r w:rsidRPr="00207F0C">
        <w:t xml:space="preserve"> X</w:t>
      </w:r>
      <w:r w:rsidRPr="00207F0C">
        <w:t>。调控后，方案的</w:t>
      </w:r>
      <w:r w:rsidRPr="00207F0C">
        <w:t xml:space="preserve"> ODI </w:t>
      </w:r>
      <w:r w:rsidRPr="00207F0C">
        <w:t>均值、</w:t>
      </w:r>
      <w:proofErr w:type="gramStart"/>
      <w:r w:rsidRPr="00207F0C">
        <w:t>高分位</w:t>
      </w:r>
      <w:proofErr w:type="gramEnd"/>
      <w:r w:rsidRPr="00207F0C">
        <w:t>值和高扰动区占比均得到不同程度控制，强扰动区与含水层保护对象之间的叠置关系有所改善。该结果说明，</w:t>
      </w:r>
      <w:r w:rsidRPr="00207F0C">
        <w:t xml:space="preserve">ODI </w:t>
      </w:r>
      <w:r w:rsidRPr="00207F0C">
        <w:t>分区不仅可以用于评价已有方案的扰动水平，也可以作为方案修正和实施控制的量化依据，使采区规划从静态布置进一步延伸到开采过程中的风险控制。</w:t>
      </w:r>
    </w:p>
    <w:p w14:paraId="4213BB2A" w14:textId="77777777" w:rsidR="00207F0C" w:rsidRPr="00207F0C" w:rsidRDefault="00207F0C" w:rsidP="00207F0C">
      <w:pPr>
        <w:pStyle w:val="100"/>
        <w:ind w:firstLine="420"/>
      </w:pPr>
      <w:r w:rsidRPr="00207F0C">
        <w:t>综合上述结果，基于</w:t>
      </w:r>
      <w:r w:rsidRPr="00207F0C">
        <w:t xml:space="preserve"> ODI </w:t>
      </w:r>
      <w:proofErr w:type="gramStart"/>
      <w:r w:rsidRPr="00207F0C">
        <w:t>的覆岩扰动</w:t>
      </w:r>
      <w:proofErr w:type="gramEnd"/>
      <w:r w:rsidRPr="00207F0C">
        <w:t>评价能够将含水层扰动风险转化为空间分区结果，并进一步参与采区规划方案生成、筛选、对比和调控。与传统</w:t>
      </w:r>
      <w:r w:rsidRPr="00207F0C">
        <w:t>“</w:t>
      </w:r>
      <w:r w:rsidRPr="00207F0C">
        <w:t>规划后校核</w:t>
      </w:r>
      <w:r w:rsidRPr="00207F0C">
        <w:t>”</w:t>
      </w:r>
      <w:r w:rsidRPr="00207F0C">
        <w:t>的处理方式相比，该方法能够在方案形成阶段</w:t>
      </w:r>
      <w:proofErr w:type="gramStart"/>
      <w:r w:rsidRPr="00207F0C">
        <w:t>识别高</w:t>
      </w:r>
      <w:proofErr w:type="gramEnd"/>
      <w:r w:rsidRPr="00207F0C">
        <w:t>扰动区域，约束工作面布置和煤柱留设，使采区规划结果同时具有资源回收、工程效率和</w:t>
      </w:r>
      <w:proofErr w:type="gramStart"/>
      <w:r w:rsidRPr="00207F0C">
        <w:t>覆岩</w:t>
      </w:r>
      <w:proofErr w:type="gramEnd"/>
      <w:r w:rsidRPr="00207F0C">
        <w:t>扰动控制依据。</w:t>
      </w:r>
    </w:p>
    <w:p w14:paraId="6A4B7F7C" w14:textId="59445599" w:rsidR="00694DA6" w:rsidRPr="00DF00E8" w:rsidRDefault="00694DA6" w:rsidP="00DF00E8">
      <w:pPr>
        <w:pStyle w:val="11"/>
      </w:pPr>
      <w:r w:rsidRPr="00DF00E8">
        <w:t xml:space="preserve">4 </w:t>
      </w:r>
      <w:r w:rsidR="00207F0C" w:rsidRPr="00207F0C">
        <w:t>结论</w:t>
      </w:r>
    </w:p>
    <w:p w14:paraId="1D9F30E0" w14:textId="77777777" w:rsidR="00207F0C" w:rsidRPr="00207F0C" w:rsidRDefault="00207F0C" w:rsidP="00207F0C">
      <w:pPr>
        <w:pStyle w:val="100"/>
        <w:ind w:firstLine="420"/>
      </w:pPr>
      <w:r w:rsidRPr="00207F0C">
        <w:t>针对传统采区规划</w:t>
      </w:r>
      <w:proofErr w:type="gramStart"/>
      <w:r w:rsidRPr="00207F0C">
        <w:t>中覆岩</w:t>
      </w:r>
      <w:proofErr w:type="gramEnd"/>
      <w:r w:rsidRPr="00207F0C">
        <w:t>扰动约束难以前置、规划方案与安全评价衔接不足等问题，本文构建</w:t>
      </w:r>
      <w:proofErr w:type="gramStart"/>
      <w:r w:rsidRPr="00207F0C">
        <w:t>了覆岩扰动</w:t>
      </w:r>
      <w:proofErr w:type="gramEnd"/>
      <w:r w:rsidRPr="00207F0C">
        <w:t>约束下的采区协同规划方法，并</w:t>
      </w:r>
      <w:proofErr w:type="gramStart"/>
      <w:r w:rsidRPr="00207F0C">
        <w:t>结合敏东</w:t>
      </w:r>
      <w:proofErr w:type="gramEnd"/>
      <w:r w:rsidRPr="00207F0C">
        <w:t>一矿南</w:t>
      </w:r>
      <w:proofErr w:type="gramStart"/>
      <w:r w:rsidRPr="00207F0C">
        <w:t>一</w:t>
      </w:r>
      <w:proofErr w:type="gramEnd"/>
      <w:r w:rsidRPr="00207F0C">
        <w:t>盘区西翼采区开展工程应用分析，主要结论如下。</w:t>
      </w:r>
    </w:p>
    <w:p w14:paraId="7F22C555" w14:textId="77777777" w:rsidR="00207F0C" w:rsidRPr="00207F0C" w:rsidRDefault="00207F0C" w:rsidP="00207F0C">
      <w:pPr>
        <w:pStyle w:val="100"/>
        <w:ind w:firstLine="420"/>
      </w:pPr>
      <w:r w:rsidRPr="00207F0C">
        <w:t>（</w:t>
      </w:r>
      <w:r w:rsidRPr="00207F0C">
        <w:t>1</w:t>
      </w:r>
      <w:r w:rsidRPr="00207F0C">
        <w:t>）构建</w:t>
      </w:r>
      <w:proofErr w:type="gramStart"/>
      <w:r w:rsidRPr="00207F0C">
        <w:t>了覆岩扰动</w:t>
      </w:r>
      <w:proofErr w:type="gramEnd"/>
      <w:r w:rsidRPr="00207F0C">
        <w:t>约束下的采区协同规划模型。该模型以采区有效布置域为基础，将地质条件、开采参数和</w:t>
      </w:r>
      <w:proofErr w:type="gramStart"/>
      <w:r w:rsidRPr="00207F0C">
        <w:t>覆岩</w:t>
      </w:r>
      <w:proofErr w:type="gramEnd"/>
      <w:r w:rsidRPr="00207F0C">
        <w:t>响应指标统一组织为扰动数据场，并通过</w:t>
      </w:r>
      <w:proofErr w:type="gramStart"/>
      <w:r w:rsidRPr="00207F0C">
        <w:t>覆岩综合</w:t>
      </w:r>
      <w:proofErr w:type="gramEnd"/>
      <w:r w:rsidRPr="00207F0C">
        <w:t>扰动指数（</w:t>
      </w:r>
      <w:r w:rsidRPr="00207F0C">
        <w:t>ODI</w:t>
      </w:r>
      <w:r w:rsidRPr="00207F0C">
        <w:t>）表征采区范围内的扰动强度。与传统规划后校核方式相比，该方法能够</w:t>
      </w:r>
      <w:proofErr w:type="gramStart"/>
      <w:r w:rsidRPr="00207F0C">
        <w:t>将覆岩扰动</w:t>
      </w:r>
      <w:proofErr w:type="gramEnd"/>
      <w:r w:rsidRPr="00207F0C">
        <w:t>评价结果前置到方案生成和筛选过程中，为工作面布置、</w:t>
      </w:r>
      <w:proofErr w:type="gramStart"/>
      <w:r w:rsidRPr="00207F0C">
        <w:t>煤柱留设和</w:t>
      </w:r>
      <w:proofErr w:type="gramEnd"/>
      <w:r w:rsidRPr="00207F0C">
        <w:t>开采边界调整提供量化依据。</w:t>
      </w:r>
    </w:p>
    <w:p w14:paraId="73F9446A" w14:textId="77777777" w:rsidR="00207F0C" w:rsidRPr="00207F0C" w:rsidRDefault="00207F0C" w:rsidP="00207F0C">
      <w:pPr>
        <w:pStyle w:val="100"/>
        <w:ind w:firstLine="420"/>
      </w:pPr>
      <w:r w:rsidRPr="00207F0C">
        <w:t>（</w:t>
      </w:r>
      <w:r w:rsidRPr="00207F0C">
        <w:t>2</w:t>
      </w:r>
      <w:r w:rsidRPr="00207F0C">
        <w:t>）建立了面向含水层扰动场景的</w:t>
      </w:r>
      <w:r w:rsidRPr="00207F0C">
        <w:t xml:space="preserve"> ODI </w:t>
      </w:r>
      <w:r w:rsidRPr="00207F0C">
        <w:t>评价与分区方法。该方法综合考虑位移响应、应力响应和裂隙发育等因素，并根据含水层保护要求强化裂隙类响应指标的影响。工程应用结果表明，</w:t>
      </w:r>
      <w:r w:rsidRPr="00207F0C">
        <w:t xml:space="preserve">ODI </w:t>
      </w:r>
      <w:r w:rsidRPr="00207F0C">
        <w:t>分区能够识别采区内较强扰动区和强扰动区，反映裂隙发育、隔水结构削弱及含水层扰动风险的空间差异，可作为采区规划中敏感区域识别和扰动阈值控制的依据。</w:t>
      </w:r>
    </w:p>
    <w:p w14:paraId="3CC27E22" w14:textId="77777777" w:rsidR="00207F0C" w:rsidRPr="00207F0C" w:rsidRDefault="00207F0C" w:rsidP="00207F0C">
      <w:pPr>
        <w:pStyle w:val="100"/>
        <w:ind w:firstLine="420"/>
      </w:pPr>
      <w:r w:rsidRPr="00207F0C">
        <w:t>（</w:t>
      </w:r>
      <w:r w:rsidRPr="00207F0C">
        <w:t>3</w:t>
      </w:r>
      <w:r w:rsidRPr="00207F0C">
        <w:t>）实现</w:t>
      </w:r>
      <w:proofErr w:type="gramStart"/>
      <w:r w:rsidRPr="00207F0C">
        <w:t>了覆岩扰动</w:t>
      </w:r>
      <w:proofErr w:type="gramEnd"/>
      <w:r w:rsidRPr="00207F0C">
        <w:t>评价结果与采区规划方案比选的耦合应用。基于</w:t>
      </w:r>
      <w:r w:rsidRPr="00207F0C">
        <w:t xml:space="preserve"> ODI </w:t>
      </w:r>
      <w:r w:rsidRPr="00207F0C">
        <w:t>分区结果，系统形成工程效率最优、资源回收最优、</w:t>
      </w:r>
      <w:proofErr w:type="gramStart"/>
      <w:r w:rsidRPr="00207F0C">
        <w:t>覆岩扰动</w:t>
      </w:r>
      <w:proofErr w:type="gramEnd"/>
      <w:r w:rsidRPr="00207F0C">
        <w:t>控制最优和权重调节等不同规划方案，并从工程效率、资源回收和扰动控制等方面进行综合判别。结果表明，引入</w:t>
      </w:r>
      <w:r w:rsidRPr="00207F0C">
        <w:t xml:space="preserve"> ODI </w:t>
      </w:r>
      <w:r w:rsidRPr="00207F0C">
        <w:t>约束后，采区规划能够主动避让高等级扰动区，降低工作面布置与含水层敏感区</w:t>
      </w:r>
      <w:r w:rsidRPr="00207F0C">
        <w:lastRenderedPageBreak/>
        <w:t>的空间叠置程度，使规划方案在资源利用、生产组织和</w:t>
      </w:r>
      <w:proofErr w:type="gramStart"/>
      <w:r w:rsidRPr="00207F0C">
        <w:t>覆岩</w:t>
      </w:r>
      <w:proofErr w:type="gramEnd"/>
      <w:r w:rsidRPr="00207F0C">
        <w:t>扰动控制之间取得较为协调的结果。</w:t>
      </w:r>
    </w:p>
    <w:p w14:paraId="7E52FE41" w14:textId="4BDCA49F"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0" w:name="REF_00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0"/>
    </w:p>
    <w:p w14:paraId="4A686C72" w14:textId="77777777" w:rsidR="00351EC4" w:rsidRPr="00351EC4" w:rsidRDefault="00351EC4" w:rsidP="00351EC4">
      <w:pPr>
        <w:pStyle w:val="17"/>
      </w:pPr>
      <w:bookmarkStart w:id="1" w:name="REF_00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1"/>
    </w:p>
    <w:p w14:paraId="231538D1" w14:textId="77777777" w:rsidR="00351EC4" w:rsidRPr="00351EC4" w:rsidRDefault="00351EC4" w:rsidP="00351EC4">
      <w:pPr>
        <w:pStyle w:val="17"/>
      </w:pPr>
      <w:bookmarkStart w:id="2" w:name="REF_00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2"/>
    </w:p>
    <w:p w14:paraId="003176E2" w14:textId="77777777" w:rsidR="00351EC4" w:rsidRPr="00351EC4" w:rsidRDefault="00351EC4" w:rsidP="00351EC4">
      <w:pPr>
        <w:pStyle w:val="17"/>
      </w:pPr>
      <w:bookmarkStart w:id="3"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3"/>
    </w:p>
    <w:p w14:paraId="04AA5E1F" w14:textId="77777777" w:rsidR="00351EC4" w:rsidRPr="00351EC4" w:rsidRDefault="00351EC4" w:rsidP="00351EC4">
      <w:pPr>
        <w:pStyle w:val="17"/>
      </w:pPr>
      <w:bookmarkStart w:id="4" w:name="REF_00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4"/>
    </w:p>
    <w:p w14:paraId="16E99093" w14:textId="77777777" w:rsidR="00351EC4" w:rsidRPr="00351EC4" w:rsidRDefault="00351EC4" w:rsidP="00351EC4">
      <w:pPr>
        <w:pStyle w:val="17"/>
      </w:pPr>
      <w:bookmarkStart w:id="5" w:name="REF_00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5"/>
    </w:p>
    <w:p w14:paraId="195C19ED" w14:textId="77777777" w:rsidR="00351EC4" w:rsidRPr="00351EC4" w:rsidRDefault="00351EC4" w:rsidP="00351EC4">
      <w:pPr>
        <w:pStyle w:val="17"/>
      </w:pPr>
      <w:bookmarkStart w:id="6" w:name="REF_00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6"/>
    </w:p>
    <w:p w14:paraId="7D5B676F" w14:textId="77777777" w:rsidR="00351EC4" w:rsidRPr="00351EC4" w:rsidRDefault="00351EC4" w:rsidP="00351EC4">
      <w:pPr>
        <w:pStyle w:val="17"/>
      </w:pPr>
      <w:bookmarkStart w:id="7" w:name="REF_00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7"/>
    </w:p>
    <w:p w14:paraId="369BF6B6" w14:textId="77777777" w:rsidR="00351EC4" w:rsidRPr="00351EC4" w:rsidRDefault="00351EC4" w:rsidP="00351EC4">
      <w:pPr>
        <w:pStyle w:val="17"/>
      </w:pPr>
      <w:bookmarkStart w:id="8" w:name="REF_009"/>
      <w:r w:rsidRPr="00351EC4">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8"/>
    </w:p>
    <w:p w14:paraId="18547D36" w14:textId="77777777" w:rsidR="00351EC4" w:rsidRPr="00351EC4" w:rsidRDefault="00351EC4" w:rsidP="00351EC4">
      <w:pPr>
        <w:pStyle w:val="17"/>
      </w:pPr>
      <w:bookmarkStart w:id="9" w:name="REF_0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9"/>
    </w:p>
    <w:p w14:paraId="7C5432F7" w14:textId="77777777" w:rsidR="00351EC4" w:rsidRPr="00351EC4" w:rsidRDefault="00351EC4" w:rsidP="00351EC4">
      <w:pPr>
        <w:pStyle w:val="17"/>
      </w:pPr>
      <w:bookmarkStart w:id="10" w:name="REF_0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10"/>
    </w:p>
    <w:p w14:paraId="45343055" w14:textId="77777777" w:rsidR="00351EC4" w:rsidRPr="00351EC4" w:rsidRDefault="00351EC4" w:rsidP="00351EC4">
      <w:pPr>
        <w:pStyle w:val="17"/>
      </w:pPr>
      <w:bookmarkStart w:id="11"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11"/>
    </w:p>
    <w:p w14:paraId="7E2EF76E" w14:textId="77777777" w:rsidR="00351EC4" w:rsidRPr="00351EC4" w:rsidRDefault="00351EC4" w:rsidP="00351EC4">
      <w:pPr>
        <w:pStyle w:val="17"/>
      </w:pPr>
      <w:bookmarkStart w:id="12" w:name="REF_0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12"/>
    </w:p>
    <w:p w14:paraId="6AD72CE5" w14:textId="77777777" w:rsidR="00351EC4" w:rsidRPr="00351EC4" w:rsidRDefault="00351EC4" w:rsidP="00351EC4">
      <w:pPr>
        <w:pStyle w:val="17"/>
      </w:pPr>
      <w:bookmarkStart w:id="13"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13"/>
    </w:p>
    <w:p w14:paraId="5BE249CC" w14:textId="77777777" w:rsidR="00351EC4" w:rsidRPr="00351EC4" w:rsidRDefault="00351EC4" w:rsidP="00351EC4">
      <w:pPr>
        <w:pStyle w:val="17"/>
      </w:pPr>
      <w:bookmarkStart w:id="14" w:name="REF_0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xml:space="preserve">. Subsidence prediction of overburden strata and ground surface in shallow coal seam </w:t>
      </w:r>
      <w:r w:rsidRPr="00351EC4">
        <w:t>mining[J]. Scientific Reports, 2021, 11(1). DOI: 10.1038/s41598-021-98520-9.</w:t>
      </w:r>
      <w:bookmarkEnd w:id="14"/>
    </w:p>
    <w:p w14:paraId="1335F3A6" w14:textId="77777777" w:rsidR="00351EC4" w:rsidRPr="00351EC4" w:rsidRDefault="00351EC4" w:rsidP="00351EC4">
      <w:pPr>
        <w:pStyle w:val="17"/>
      </w:pPr>
      <w:bookmarkStart w:id="15"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15"/>
    </w:p>
    <w:p w14:paraId="17D0E74C" w14:textId="77777777" w:rsidR="00351EC4" w:rsidRPr="00351EC4" w:rsidRDefault="00351EC4" w:rsidP="00351EC4">
      <w:pPr>
        <w:pStyle w:val="17"/>
      </w:pPr>
      <w:bookmarkStart w:id="16" w:name="REF_017"/>
      <w:r w:rsidRPr="00351EC4">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16"/>
    </w:p>
    <w:p w14:paraId="444606BB" w14:textId="77777777" w:rsidR="00351EC4" w:rsidRPr="00351EC4" w:rsidRDefault="00351EC4" w:rsidP="00351EC4">
      <w:pPr>
        <w:pStyle w:val="17"/>
      </w:pPr>
      <w:bookmarkStart w:id="17"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17"/>
    </w:p>
    <w:p w14:paraId="4D7D0FA5" w14:textId="77777777" w:rsidR="00351EC4" w:rsidRPr="00351EC4" w:rsidRDefault="00351EC4" w:rsidP="00351EC4">
      <w:pPr>
        <w:pStyle w:val="17"/>
      </w:pPr>
      <w:bookmarkStart w:id="18" w:name="REF_0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18"/>
    </w:p>
    <w:p w14:paraId="51CE135E" w14:textId="77777777" w:rsidR="00351EC4" w:rsidRPr="00351EC4" w:rsidRDefault="00351EC4" w:rsidP="00351EC4">
      <w:pPr>
        <w:pStyle w:val="17"/>
      </w:pPr>
      <w:bookmarkStart w:id="19"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19"/>
    </w:p>
    <w:p w14:paraId="69C9E299" w14:textId="77777777" w:rsidR="00351EC4" w:rsidRPr="00351EC4" w:rsidRDefault="00351EC4" w:rsidP="00351EC4">
      <w:pPr>
        <w:pStyle w:val="17"/>
      </w:pPr>
      <w:bookmarkStart w:id="20" w:name="REF_0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20"/>
    </w:p>
    <w:p w14:paraId="0107058A" w14:textId="77777777" w:rsidR="00351EC4" w:rsidRPr="00351EC4" w:rsidRDefault="00351EC4" w:rsidP="00351EC4">
      <w:pPr>
        <w:pStyle w:val="17"/>
      </w:pPr>
      <w:bookmarkStart w:id="21"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21"/>
    </w:p>
    <w:p w14:paraId="056C3F93" w14:textId="77777777" w:rsidR="00351EC4" w:rsidRPr="00351EC4" w:rsidRDefault="00351EC4" w:rsidP="00351EC4">
      <w:pPr>
        <w:pStyle w:val="17"/>
      </w:pPr>
      <w:bookmarkStart w:id="22"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22"/>
    </w:p>
    <w:p w14:paraId="24CFA5F9" w14:textId="77777777" w:rsidR="00351EC4" w:rsidRPr="00351EC4" w:rsidRDefault="00351EC4" w:rsidP="00351EC4">
      <w:pPr>
        <w:pStyle w:val="17"/>
      </w:pPr>
      <w:bookmarkStart w:id="23" w:name="REF_0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23"/>
    </w:p>
    <w:p w14:paraId="4D1F0FF0" w14:textId="77777777" w:rsidR="00351EC4" w:rsidRPr="00351EC4" w:rsidRDefault="00351EC4" w:rsidP="00351EC4">
      <w:pPr>
        <w:pStyle w:val="17"/>
      </w:pPr>
      <w:bookmarkStart w:id="24"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24"/>
    </w:p>
    <w:p w14:paraId="3BB359DE" w14:textId="77777777" w:rsidR="00351EC4" w:rsidRPr="00351EC4" w:rsidRDefault="00351EC4" w:rsidP="00351EC4">
      <w:pPr>
        <w:pStyle w:val="17"/>
      </w:pPr>
      <w:bookmarkStart w:id="25"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25"/>
    </w:p>
    <w:p w14:paraId="6A8B7C8D" w14:textId="77777777" w:rsidR="00351EC4" w:rsidRPr="00351EC4" w:rsidRDefault="00351EC4" w:rsidP="00351EC4">
      <w:pPr>
        <w:pStyle w:val="17"/>
      </w:pPr>
      <w:bookmarkStart w:id="26"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26"/>
    </w:p>
    <w:p w14:paraId="04362470" w14:textId="77777777" w:rsidR="00351EC4" w:rsidRPr="00351EC4" w:rsidRDefault="00351EC4" w:rsidP="00351EC4">
      <w:pPr>
        <w:pStyle w:val="17"/>
      </w:pPr>
      <w:bookmarkStart w:id="27"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27"/>
    </w:p>
    <w:p w14:paraId="2C208FCA" w14:textId="77777777" w:rsidR="00351EC4" w:rsidRPr="00351EC4" w:rsidRDefault="00351EC4" w:rsidP="00351EC4">
      <w:pPr>
        <w:pStyle w:val="17"/>
      </w:pPr>
      <w:bookmarkStart w:id="28" w:name="REF_0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28"/>
    </w:p>
    <w:p w14:paraId="78390D93" w14:textId="77777777" w:rsidR="00351EC4" w:rsidRPr="00351EC4" w:rsidRDefault="00351EC4" w:rsidP="00351EC4">
      <w:pPr>
        <w:pStyle w:val="17"/>
      </w:pPr>
      <w:bookmarkStart w:id="29" w:name="REF_0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29"/>
    </w:p>
    <w:p w14:paraId="3FCAAE66" w14:textId="77777777" w:rsidR="00351EC4" w:rsidRPr="00351EC4" w:rsidRDefault="00351EC4" w:rsidP="00351EC4">
      <w:pPr>
        <w:pStyle w:val="17"/>
      </w:pPr>
      <w:bookmarkStart w:id="30" w:name="REF_031"/>
      <w:r w:rsidRPr="00351EC4">
        <w:lastRenderedPageBreak/>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30"/>
    </w:p>
    <w:p w14:paraId="5D914B68" w14:textId="77777777" w:rsidR="00351EC4" w:rsidRPr="00351EC4" w:rsidRDefault="00351EC4" w:rsidP="00351EC4">
      <w:pPr>
        <w:pStyle w:val="17"/>
      </w:pPr>
      <w:bookmarkStart w:id="31" w:name="REF_032"/>
      <w:r w:rsidRPr="00351EC4">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31"/>
    </w:p>
    <w:p w14:paraId="2A06B225" w14:textId="77777777" w:rsidR="00351EC4" w:rsidRPr="00351EC4" w:rsidRDefault="00351EC4" w:rsidP="00351EC4">
      <w:pPr>
        <w:pStyle w:val="17"/>
      </w:pPr>
      <w:bookmarkStart w:id="32" w:name="REF_0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32"/>
    </w:p>
    <w:p w14:paraId="5DECF55B" w14:textId="77777777" w:rsidR="00351EC4" w:rsidRPr="00351EC4" w:rsidRDefault="00351EC4" w:rsidP="00351EC4">
      <w:pPr>
        <w:pStyle w:val="17"/>
      </w:pPr>
      <w:bookmarkStart w:id="33" w:name="REF_0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33"/>
    </w:p>
    <w:p w14:paraId="668D7B93" w14:textId="77777777" w:rsidR="00351EC4" w:rsidRPr="00351EC4" w:rsidRDefault="00351EC4" w:rsidP="00351EC4">
      <w:pPr>
        <w:pStyle w:val="17"/>
      </w:pPr>
      <w:bookmarkStart w:id="34" w:name="REF_0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34"/>
    </w:p>
    <w:p w14:paraId="5CCA963C" w14:textId="77777777" w:rsidR="00351EC4" w:rsidRPr="00351EC4" w:rsidRDefault="00351EC4" w:rsidP="00351EC4">
      <w:pPr>
        <w:pStyle w:val="17"/>
      </w:pPr>
      <w:bookmarkStart w:id="35" w:name="REF_0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35"/>
    </w:p>
    <w:p w14:paraId="62F261D9" w14:textId="77777777" w:rsidR="00351EC4" w:rsidRPr="00351EC4" w:rsidRDefault="00351EC4" w:rsidP="00351EC4">
      <w:pPr>
        <w:pStyle w:val="17"/>
      </w:pPr>
      <w:bookmarkStart w:id="36" w:name="REF_037"/>
      <w:r w:rsidRPr="00351EC4">
        <w:t>[37]</w:t>
      </w:r>
      <w:r w:rsidRPr="00351EC4">
        <w:tab/>
        <w:t>NESBITT Peter, BLAKE Lewis R., LAMAS Patricio, et al. Underground mine scheduling under uncertainty[J]. European Journal of Operational Research, 2021, 294(1): 340-352. DOI: 10.1016/j.ejor.2021.01.011.</w:t>
      </w:r>
      <w:bookmarkEnd w:id="36"/>
    </w:p>
    <w:p w14:paraId="07A0AACF" w14:textId="77777777" w:rsidR="00351EC4" w:rsidRPr="00351EC4" w:rsidRDefault="00351EC4" w:rsidP="00351EC4">
      <w:pPr>
        <w:pStyle w:val="17"/>
      </w:pPr>
      <w:bookmarkStart w:id="37"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37"/>
    </w:p>
    <w:p w14:paraId="39C58D08" w14:textId="77777777" w:rsidR="00351EC4" w:rsidRPr="00351EC4" w:rsidRDefault="00351EC4" w:rsidP="00351EC4">
      <w:pPr>
        <w:pStyle w:val="17"/>
      </w:pPr>
      <w:bookmarkStart w:id="38"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38"/>
    </w:p>
    <w:p w14:paraId="6AC050D5" w14:textId="77777777" w:rsidR="00351EC4" w:rsidRPr="00351EC4" w:rsidRDefault="00351EC4" w:rsidP="00351EC4">
      <w:pPr>
        <w:pStyle w:val="17"/>
      </w:pPr>
      <w:bookmarkStart w:id="39"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39"/>
    </w:p>
    <w:p w14:paraId="6EE9EEEA" w14:textId="77777777" w:rsidR="00351EC4" w:rsidRPr="00351EC4" w:rsidRDefault="00351EC4" w:rsidP="00351EC4">
      <w:pPr>
        <w:pStyle w:val="17"/>
      </w:pPr>
      <w:bookmarkStart w:id="40" w:name="REF_041"/>
      <w:r w:rsidRPr="00351EC4">
        <w:t>[41]</w:t>
      </w:r>
      <w:r w:rsidRPr="00351EC4">
        <w:tab/>
        <w:t xml:space="preserve">QU </w:t>
      </w:r>
      <w:proofErr w:type="spellStart"/>
      <w:r w:rsidRPr="00351EC4">
        <w:t>Juncong</w:t>
      </w:r>
      <w:proofErr w:type="spellEnd"/>
      <w:r w:rsidRPr="00351EC4">
        <w:t>, KIZIL Mehmet S., YAHYAEI Mohsen, et al. Digital twins in the minerals industry: a comprehensive review[J]. Mining Technology, 2023, 132(4): 267-289. DOI: 10.1080/25726668.2023.2257479.</w:t>
      </w:r>
      <w:bookmarkEnd w:id="40"/>
    </w:p>
    <w:p w14:paraId="1F7F8AA9" w14:textId="77777777" w:rsidR="00351EC4" w:rsidRPr="00351EC4" w:rsidRDefault="00351EC4" w:rsidP="00351EC4">
      <w:pPr>
        <w:pStyle w:val="17"/>
      </w:pPr>
      <w:bookmarkStart w:id="41" w:name="REF_0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41"/>
    </w:p>
    <w:p w14:paraId="7AF72E69" w14:textId="77777777" w:rsidR="00351EC4" w:rsidRPr="00351EC4" w:rsidRDefault="00351EC4" w:rsidP="00351EC4">
      <w:pPr>
        <w:pStyle w:val="17"/>
      </w:pPr>
      <w:bookmarkStart w:id="42" w:name="REF_0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42"/>
    </w:p>
    <w:p w14:paraId="77BC7B1C" w14:textId="77777777" w:rsidR="00351EC4" w:rsidRPr="00351EC4" w:rsidRDefault="00351EC4" w:rsidP="00351EC4">
      <w:pPr>
        <w:pStyle w:val="17"/>
      </w:pPr>
      <w:bookmarkStart w:id="43" w:name="REF_0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43"/>
    </w:p>
    <w:p w14:paraId="14CBE2E0" w14:textId="77777777" w:rsidR="00351EC4" w:rsidRPr="00351EC4" w:rsidRDefault="00351EC4" w:rsidP="00351EC4">
      <w:pPr>
        <w:pStyle w:val="17"/>
      </w:pPr>
      <w:bookmarkStart w:id="44"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44"/>
    </w:p>
    <w:p w14:paraId="6CCB6F08" w14:textId="77777777" w:rsidR="00351EC4" w:rsidRPr="00351EC4" w:rsidRDefault="00351EC4" w:rsidP="00351EC4">
      <w:pPr>
        <w:pStyle w:val="17"/>
      </w:pPr>
      <w:bookmarkStart w:id="45"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45"/>
    </w:p>
    <w:p w14:paraId="536F86EF" w14:textId="77777777" w:rsidR="00351EC4" w:rsidRPr="00351EC4" w:rsidRDefault="00351EC4" w:rsidP="00351EC4">
      <w:pPr>
        <w:pStyle w:val="17"/>
      </w:pPr>
      <w:bookmarkStart w:id="46"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46"/>
    </w:p>
    <w:p w14:paraId="78985091" w14:textId="77777777" w:rsidR="00351EC4" w:rsidRPr="00351EC4" w:rsidRDefault="00351EC4" w:rsidP="00351EC4">
      <w:pPr>
        <w:pStyle w:val="17"/>
      </w:pPr>
      <w:bookmarkStart w:id="47"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47"/>
    </w:p>
    <w:p w14:paraId="0657D167" w14:textId="77777777" w:rsidR="00351EC4" w:rsidRPr="00351EC4" w:rsidRDefault="00351EC4" w:rsidP="00351EC4">
      <w:pPr>
        <w:pStyle w:val="17"/>
      </w:pPr>
      <w:bookmarkStart w:id="48"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48"/>
    </w:p>
    <w:p w14:paraId="7209004E" w14:textId="77777777" w:rsidR="00351EC4" w:rsidRPr="00351EC4" w:rsidRDefault="00351EC4" w:rsidP="00351EC4">
      <w:pPr>
        <w:pStyle w:val="17"/>
      </w:pPr>
      <w:bookmarkStart w:id="49"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49"/>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513E" w14:textId="77777777" w:rsidR="007C6043" w:rsidRDefault="007C6043" w:rsidP="00461D3E">
      <w:r>
        <w:separator/>
      </w:r>
    </w:p>
  </w:endnote>
  <w:endnote w:type="continuationSeparator" w:id="0">
    <w:p w14:paraId="56B6C683" w14:textId="77777777" w:rsidR="007C6043" w:rsidRDefault="007C6043"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EDB06" w14:textId="77777777" w:rsidR="007C6043" w:rsidRDefault="007C6043" w:rsidP="00461D3E">
      <w:r>
        <w:separator/>
      </w:r>
    </w:p>
  </w:footnote>
  <w:footnote w:type="continuationSeparator" w:id="0">
    <w:p w14:paraId="6907571C" w14:textId="77777777" w:rsidR="007C6043" w:rsidRDefault="007C6043"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06F50"/>
    <w:rsid w:val="00015110"/>
    <w:rsid w:val="00016896"/>
    <w:rsid w:val="00020E1C"/>
    <w:rsid w:val="00021800"/>
    <w:rsid w:val="00021A7E"/>
    <w:rsid w:val="00026578"/>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2D3D"/>
    <w:rsid w:val="00074D15"/>
    <w:rsid w:val="0007589F"/>
    <w:rsid w:val="0007673A"/>
    <w:rsid w:val="000770EB"/>
    <w:rsid w:val="00077F3A"/>
    <w:rsid w:val="00082667"/>
    <w:rsid w:val="00086DBC"/>
    <w:rsid w:val="0009339D"/>
    <w:rsid w:val="00096896"/>
    <w:rsid w:val="000A2378"/>
    <w:rsid w:val="000A5903"/>
    <w:rsid w:val="000B03C1"/>
    <w:rsid w:val="000B3062"/>
    <w:rsid w:val="000C0D33"/>
    <w:rsid w:val="000C18FC"/>
    <w:rsid w:val="000C19A7"/>
    <w:rsid w:val="000C5968"/>
    <w:rsid w:val="000D10E7"/>
    <w:rsid w:val="000D4F2A"/>
    <w:rsid w:val="000D5463"/>
    <w:rsid w:val="000E1681"/>
    <w:rsid w:val="000E3131"/>
    <w:rsid w:val="000E3342"/>
    <w:rsid w:val="000E5F3E"/>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7092E"/>
    <w:rsid w:val="00171C57"/>
    <w:rsid w:val="00172D06"/>
    <w:rsid w:val="001779BA"/>
    <w:rsid w:val="00177AD6"/>
    <w:rsid w:val="0018065B"/>
    <w:rsid w:val="0018173F"/>
    <w:rsid w:val="001833AF"/>
    <w:rsid w:val="0019414F"/>
    <w:rsid w:val="00195EA6"/>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4BA0"/>
    <w:rsid w:val="00217C00"/>
    <w:rsid w:val="002201A9"/>
    <w:rsid w:val="002216BE"/>
    <w:rsid w:val="002255A2"/>
    <w:rsid w:val="002270C4"/>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7846"/>
    <w:rsid w:val="0029344C"/>
    <w:rsid w:val="0029351E"/>
    <w:rsid w:val="0029648E"/>
    <w:rsid w:val="002A11C0"/>
    <w:rsid w:val="002A19C7"/>
    <w:rsid w:val="002A3BCC"/>
    <w:rsid w:val="002A3F07"/>
    <w:rsid w:val="002A423C"/>
    <w:rsid w:val="002A5A9D"/>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555C"/>
    <w:rsid w:val="003368AC"/>
    <w:rsid w:val="00341B04"/>
    <w:rsid w:val="00341CAA"/>
    <w:rsid w:val="00343531"/>
    <w:rsid w:val="00346E14"/>
    <w:rsid w:val="003477D1"/>
    <w:rsid w:val="003507CB"/>
    <w:rsid w:val="00350E11"/>
    <w:rsid w:val="00350E56"/>
    <w:rsid w:val="00351EC4"/>
    <w:rsid w:val="003527A6"/>
    <w:rsid w:val="00352BEA"/>
    <w:rsid w:val="0035485F"/>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2D27"/>
    <w:rsid w:val="003B394F"/>
    <w:rsid w:val="003B6C7F"/>
    <w:rsid w:val="003C1FF9"/>
    <w:rsid w:val="003C48A0"/>
    <w:rsid w:val="003D074C"/>
    <w:rsid w:val="003D0797"/>
    <w:rsid w:val="003D17DA"/>
    <w:rsid w:val="003D416D"/>
    <w:rsid w:val="003D5D3E"/>
    <w:rsid w:val="003E3332"/>
    <w:rsid w:val="003E3751"/>
    <w:rsid w:val="003F17C1"/>
    <w:rsid w:val="003F477A"/>
    <w:rsid w:val="003F595F"/>
    <w:rsid w:val="003F67DC"/>
    <w:rsid w:val="003F72D3"/>
    <w:rsid w:val="00404D0C"/>
    <w:rsid w:val="00405278"/>
    <w:rsid w:val="004056D8"/>
    <w:rsid w:val="00412CBF"/>
    <w:rsid w:val="00415C61"/>
    <w:rsid w:val="00421776"/>
    <w:rsid w:val="0042675C"/>
    <w:rsid w:val="00427253"/>
    <w:rsid w:val="004373AF"/>
    <w:rsid w:val="004460C7"/>
    <w:rsid w:val="004507A0"/>
    <w:rsid w:val="00456741"/>
    <w:rsid w:val="00457570"/>
    <w:rsid w:val="004615A4"/>
    <w:rsid w:val="004616B7"/>
    <w:rsid w:val="00461D3E"/>
    <w:rsid w:val="0046232D"/>
    <w:rsid w:val="00464360"/>
    <w:rsid w:val="00470E53"/>
    <w:rsid w:val="0047338F"/>
    <w:rsid w:val="004746E7"/>
    <w:rsid w:val="004864E4"/>
    <w:rsid w:val="00490F36"/>
    <w:rsid w:val="00490F8C"/>
    <w:rsid w:val="00491F01"/>
    <w:rsid w:val="00491F62"/>
    <w:rsid w:val="004954BD"/>
    <w:rsid w:val="00495807"/>
    <w:rsid w:val="004A118E"/>
    <w:rsid w:val="004A1FAD"/>
    <w:rsid w:val="004A29A7"/>
    <w:rsid w:val="004A521F"/>
    <w:rsid w:val="004A699A"/>
    <w:rsid w:val="004B50B8"/>
    <w:rsid w:val="004B54C2"/>
    <w:rsid w:val="004B7D90"/>
    <w:rsid w:val="004C0EEE"/>
    <w:rsid w:val="004C0F25"/>
    <w:rsid w:val="004C1CA5"/>
    <w:rsid w:val="004C4850"/>
    <w:rsid w:val="004D01F4"/>
    <w:rsid w:val="004D065A"/>
    <w:rsid w:val="004E0591"/>
    <w:rsid w:val="004E4545"/>
    <w:rsid w:val="004F1DE8"/>
    <w:rsid w:val="004F35E7"/>
    <w:rsid w:val="004F40A1"/>
    <w:rsid w:val="004F556C"/>
    <w:rsid w:val="00500687"/>
    <w:rsid w:val="00506CD4"/>
    <w:rsid w:val="005105E6"/>
    <w:rsid w:val="00513BE5"/>
    <w:rsid w:val="00514798"/>
    <w:rsid w:val="00516020"/>
    <w:rsid w:val="00516057"/>
    <w:rsid w:val="00517764"/>
    <w:rsid w:val="00521E39"/>
    <w:rsid w:val="00523B17"/>
    <w:rsid w:val="00524009"/>
    <w:rsid w:val="00531AEA"/>
    <w:rsid w:val="00532CD5"/>
    <w:rsid w:val="00534160"/>
    <w:rsid w:val="005356E9"/>
    <w:rsid w:val="0054152E"/>
    <w:rsid w:val="00543716"/>
    <w:rsid w:val="00545D38"/>
    <w:rsid w:val="00550676"/>
    <w:rsid w:val="00551567"/>
    <w:rsid w:val="0055182C"/>
    <w:rsid w:val="00552D46"/>
    <w:rsid w:val="00556823"/>
    <w:rsid w:val="005635AD"/>
    <w:rsid w:val="00564284"/>
    <w:rsid w:val="0056527E"/>
    <w:rsid w:val="00566FD5"/>
    <w:rsid w:val="00567136"/>
    <w:rsid w:val="00572E2E"/>
    <w:rsid w:val="00573E87"/>
    <w:rsid w:val="00577773"/>
    <w:rsid w:val="00580D65"/>
    <w:rsid w:val="00581409"/>
    <w:rsid w:val="0058168B"/>
    <w:rsid w:val="00584924"/>
    <w:rsid w:val="00585C35"/>
    <w:rsid w:val="00586603"/>
    <w:rsid w:val="005920A9"/>
    <w:rsid w:val="00592BDF"/>
    <w:rsid w:val="00593E28"/>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35BA5"/>
    <w:rsid w:val="006368C7"/>
    <w:rsid w:val="0064101C"/>
    <w:rsid w:val="006411B9"/>
    <w:rsid w:val="00644893"/>
    <w:rsid w:val="00644E0C"/>
    <w:rsid w:val="006536A9"/>
    <w:rsid w:val="00653A8F"/>
    <w:rsid w:val="00655631"/>
    <w:rsid w:val="00655AB3"/>
    <w:rsid w:val="0066034F"/>
    <w:rsid w:val="0066339D"/>
    <w:rsid w:val="00663A29"/>
    <w:rsid w:val="00664392"/>
    <w:rsid w:val="00671096"/>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5A25"/>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76577"/>
    <w:rsid w:val="007803F9"/>
    <w:rsid w:val="007814D1"/>
    <w:rsid w:val="00783248"/>
    <w:rsid w:val="00786498"/>
    <w:rsid w:val="00787C36"/>
    <w:rsid w:val="00796138"/>
    <w:rsid w:val="007976AE"/>
    <w:rsid w:val="007A2087"/>
    <w:rsid w:val="007A3D13"/>
    <w:rsid w:val="007B3AA3"/>
    <w:rsid w:val="007C2A0A"/>
    <w:rsid w:val="007C50E5"/>
    <w:rsid w:val="007C54FD"/>
    <w:rsid w:val="007C6043"/>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2BFA"/>
    <w:rsid w:val="00874C14"/>
    <w:rsid w:val="00874FDE"/>
    <w:rsid w:val="0087572E"/>
    <w:rsid w:val="00875900"/>
    <w:rsid w:val="00876603"/>
    <w:rsid w:val="00880C18"/>
    <w:rsid w:val="008845B5"/>
    <w:rsid w:val="00884AA2"/>
    <w:rsid w:val="0088530C"/>
    <w:rsid w:val="00885EA2"/>
    <w:rsid w:val="00886A97"/>
    <w:rsid w:val="00887C3A"/>
    <w:rsid w:val="00890D7E"/>
    <w:rsid w:val="00893176"/>
    <w:rsid w:val="008A2F6D"/>
    <w:rsid w:val="008B3DC5"/>
    <w:rsid w:val="008B42EC"/>
    <w:rsid w:val="008B6BEA"/>
    <w:rsid w:val="008C10FF"/>
    <w:rsid w:val="008C515D"/>
    <w:rsid w:val="008C6D61"/>
    <w:rsid w:val="008D0623"/>
    <w:rsid w:val="008D4178"/>
    <w:rsid w:val="008D5B0E"/>
    <w:rsid w:val="008E247D"/>
    <w:rsid w:val="008E2ED0"/>
    <w:rsid w:val="008F2042"/>
    <w:rsid w:val="008F39E6"/>
    <w:rsid w:val="008F3B06"/>
    <w:rsid w:val="0091220B"/>
    <w:rsid w:val="009130EB"/>
    <w:rsid w:val="00913156"/>
    <w:rsid w:val="00913973"/>
    <w:rsid w:val="00913AC3"/>
    <w:rsid w:val="0092199D"/>
    <w:rsid w:val="00925C6D"/>
    <w:rsid w:val="00927E53"/>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7C8"/>
    <w:rsid w:val="00971C15"/>
    <w:rsid w:val="00972B6E"/>
    <w:rsid w:val="00975A1A"/>
    <w:rsid w:val="00976B74"/>
    <w:rsid w:val="009810DF"/>
    <w:rsid w:val="0098111B"/>
    <w:rsid w:val="00985945"/>
    <w:rsid w:val="0099470A"/>
    <w:rsid w:val="009A3286"/>
    <w:rsid w:val="009A3D73"/>
    <w:rsid w:val="009A6AEA"/>
    <w:rsid w:val="009B2978"/>
    <w:rsid w:val="009B6A5F"/>
    <w:rsid w:val="009B7F28"/>
    <w:rsid w:val="009C06F7"/>
    <w:rsid w:val="009C4700"/>
    <w:rsid w:val="009C4A00"/>
    <w:rsid w:val="009D0D79"/>
    <w:rsid w:val="009D1E28"/>
    <w:rsid w:val="009D3060"/>
    <w:rsid w:val="009D42EF"/>
    <w:rsid w:val="009D77C8"/>
    <w:rsid w:val="009E0D42"/>
    <w:rsid w:val="009E792C"/>
    <w:rsid w:val="009F0E19"/>
    <w:rsid w:val="009F1274"/>
    <w:rsid w:val="009F3BA1"/>
    <w:rsid w:val="009F5FB1"/>
    <w:rsid w:val="009F5FDD"/>
    <w:rsid w:val="00A07DBF"/>
    <w:rsid w:val="00A10272"/>
    <w:rsid w:val="00A1398A"/>
    <w:rsid w:val="00A13B3B"/>
    <w:rsid w:val="00A1550E"/>
    <w:rsid w:val="00A202FB"/>
    <w:rsid w:val="00A26188"/>
    <w:rsid w:val="00A26D86"/>
    <w:rsid w:val="00A313C6"/>
    <w:rsid w:val="00A330EE"/>
    <w:rsid w:val="00A35EEE"/>
    <w:rsid w:val="00A43BE5"/>
    <w:rsid w:val="00A4476A"/>
    <w:rsid w:val="00A565F4"/>
    <w:rsid w:val="00A6121E"/>
    <w:rsid w:val="00A75119"/>
    <w:rsid w:val="00A77E90"/>
    <w:rsid w:val="00A8054D"/>
    <w:rsid w:val="00A8389E"/>
    <w:rsid w:val="00A86782"/>
    <w:rsid w:val="00A87581"/>
    <w:rsid w:val="00A904B5"/>
    <w:rsid w:val="00A90B4F"/>
    <w:rsid w:val="00A96424"/>
    <w:rsid w:val="00A96B1F"/>
    <w:rsid w:val="00AA2548"/>
    <w:rsid w:val="00AA3DC3"/>
    <w:rsid w:val="00AA3FE2"/>
    <w:rsid w:val="00AA4B25"/>
    <w:rsid w:val="00AB2708"/>
    <w:rsid w:val="00AB2E6E"/>
    <w:rsid w:val="00AB2F3A"/>
    <w:rsid w:val="00AB73D7"/>
    <w:rsid w:val="00AB75C9"/>
    <w:rsid w:val="00AC546D"/>
    <w:rsid w:val="00AD08C0"/>
    <w:rsid w:val="00AD42AB"/>
    <w:rsid w:val="00AD4816"/>
    <w:rsid w:val="00AD5594"/>
    <w:rsid w:val="00AD6A09"/>
    <w:rsid w:val="00AE49CC"/>
    <w:rsid w:val="00AE4D88"/>
    <w:rsid w:val="00AF0B7E"/>
    <w:rsid w:val="00AF23CC"/>
    <w:rsid w:val="00AF2681"/>
    <w:rsid w:val="00AF2A70"/>
    <w:rsid w:val="00AF596B"/>
    <w:rsid w:val="00AF5CA3"/>
    <w:rsid w:val="00B062E8"/>
    <w:rsid w:val="00B07870"/>
    <w:rsid w:val="00B12D4D"/>
    <w:rsid w:val="00B139E1"/>
    <w:rsid w:val="00B16220"/>
    <w:rsid w:val="00B236DD"/>
    <w:rsid w:val="00B321BA"/>
    <w:rsid w:val="00B3276C"/>
    <w:rsid w:val="00B34064"/>
    <w:rsid w:val="00B347A2"/>
    <w:rsid w:val="00B36185"/>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1500"/>
    <w:rsid w:val="00B83A1A"/>
    <w:rsid w:val="00B84323"/>
    <w:rsid w:val="00B85640"/>
    <w:rsid w:val="00B909A2"/>
    <w:rsid w:val="00B931E7"/>
    <w:rsid w:val="00B93F48"/>
    <w:rsid w:val="00B9419E"/>
    <w:rsid w:val="00B942F3"/>
    <w:rsid w:val="00B96159"/>
    <w:rsid w:val="00BA1BEE"/>
    <w:rsid w:val="00BA3225"/>
    <w:rsid w:val="00BB3007"/>
    <w:rsid w:val="00BB3491"/>
    <w:rsid w:val="00BB680D"/>
    <w:rsid w:val="00BB69BB"/>
    <w:rsid w:val="00BC2064"/>
    <w:rsid w:val="00BD05D4"/>
    <w:rsid w:val="00BD2B02"/>
    <w:rsid w:val="00BD3674"/>
    <w:rsid w:val="00BD3A38"/>
    <w:rsid w:val="00BE3C2D"/>
    <w:rsid w:val="00BE4503"/>
    <w:rsid w:val="00BE45FB"/>
    <w:rsid w:val="00BE6D17"/>
    <w:rsid w:val="00BF4585"/>
    <w:rsid w:val="00BF4E5A"/>
    <w:rsid w:val="00C0094F"/>
    <w:rsid w:val="00C037B7"/>
    <w:rsid w:val="00C043BF"/>
    <w:rsid w:val="00C14274"/>
    <w:rsid w:val="00C14B2B"/>
    <w:rsid w:val="00C159B4"/>
    <w:rsid w:val="00C16FAD"/>
    <w:rsid w:val="00C2056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4D9D"/>
    <w:rsid w:val="00C75004"/>
    <w:rsid w:val="00C76171"/>
    <w:rsid w:val="00C776AC"/>
    <w:rsid w:val="00C863E6"/>
    <w:rsid w:val="00C90DB1"/>
    <w:rsid w:val="00C9766A"/>
    <w:rsid w:val="00CA38B5"/>
    <w:rsid w:val="00CA5821"/>
    <w:rsid w:val="00CA717F"/>
    <w:rsid w:val="00CB0ACE"/>
    <w:rsid w:val="00CB4E31"/>
    <w:rsid w:val="00CB553C"/>
    <w:rsid w:val="00CB5879"/>
    <w:rsid w:val="00CD312F"/>
    <w:rsid w:val="00CE0FA9"/>
    <w:rsid w:val="00CE3EA7"/>
    <w:rsid w:val="00CE5EE1"/>
    <w:rsid w:val="00CE6A33"/>
    <w:rsid w:val="00CE7243"/>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4019"/>
    <w:rsid w:val="00D74982"/>
    <w:rsid w:val="00D75E60"/>
    <w:rsid w:val="00D76668"/>
    <w:rsid w:val="00D8094F"/>
    <w:rsid w:val="00D81AE9"/>
    <w:rsid w:val="00D81F89"/>
    <w:rsid w:val="00D830E6"/>
    <w:rsid w:val="00D84105"/>
    <w:rsid w:val="00D90229"/>
    <w:rsid w:val="00D928FE"/>
    <w:rsid w:val="00D94197"/>
    <w:rsid w:val="00D97C48"/>
    <w:rsid w:val="00DA0094"/>
    <w:rsid w:val="00DA3048"/>
    <w:rsid w:val="00DB2EED"/>
    <w:rsid w:val="00DB398F"/>
    <w:rsid w:val="00DC0073"/>
    <w:rsid w:val="00DC0125"/>
    <w:rsid w:val="00DC1140"/>
    <w:rsid w:val="00DC3694"/>
    <w:rsid w:val="00DD19B2"/>
    <w:rsid w:val="00DD780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6383"/>
    <w:rsid w:val="00E27169"/>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87764"/>
    <w:rsid w:val="00E9648C"/>
    <w:rsid w:val="00EA0429"/>
    <w:rsid w:val="00EA3F12"/>
    <w:rsid w:val="00EB113B"/>
    <w:rsid w:val="00EB119E"/>
    <w:rsid w:val="00EB38E8"/>
    <w:rsid w:val="00EB51EA"/>
    <w:rsid w:val="00EB5D26"/>
    <w:rsid w:val="00EC0531"/>
    <w:rsid w:val="00EC0AB4"/>
    <w:rsid w:val="00EC417F"/>
    <w:rsid w:val="00EC4EA7"/>
    <w:rsid w:val="00EC7A1C"/>
    <w:rsid w:val="00ED29A2"/>
    <w:rsid w:val="00ED47B1"/>
    <w:rsid w:val="00ED6A4A"/>
    <w:rsid w:val="00EE1D7E"/>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D9C"/>
    <w:rsid w:val="00F5537D"/>
    <w:rsid w:val="00F612C7"/>
    <w:rsid w:val="00F64422"/>
    <w:rsid w:val="00F65D71"/>
    <w:rsid w:val="00F7386D"/>
    <w:rsid w:val="00F73BD9"/>
    <w:rsid w:val="00F772A3"/>
    <w:rsid w:val="00F80AE4"/>
    <w:rsid w:val="00F8440E"/>
    <w:rsid w:val="00F87086"/>
    <w:rsid w:val="00F87EFB"/>
    <w:rsid w:val="00F90127"/>
    <w:rsid w:val="00F9279B"/>
    <w:rsid w:val="00F93150"/>
    <w:rsid w:val="00F93742"/>
    <w:rsid w:val="00F944D9"/>
    <w:rsid w:val="00FB06B9"/>
    <w:rsid w:val="00FB256A"/>
    <w:rsid w:val="00FB3E3F"/>
    <w:rsid w:val="00FB4240"/>
    <w:rsid w:val="00FB611F"/>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 w:type="character" w:styleId="aff1">
    <w:name w:val="Placeholder Text"/>
    <w:basedOn w:val="a1"/>
    <w:uiPriority w:val="99"/>
    <w:unhideWhenUsed/>
    <w:rsid w:val="00D47524"/>
    <w:rPr>
      <w:color w:val="666666"/>
    </w:rPr>
  </w:style>
  <w:style w:type="paragraph" w:customStyle="1" w:styleId="aff2">
    <w:name w:val="表中文字"/>
    <w:basedOn w:val="afb"/>
    <w:link w:val="aff3"/>
    <w:qFormat/>
    <w:rsid w:val="00B71500"/>
    <w:pPr>
      <w:spacing w:line="240" w:lineRule="auto"/>
    </w:pPr>
  </w:style>
  <w:style w:type="character" w:customStyle="1" w:styleId="aff3">
    <w:name w:val="表中文字 字符"/>
    <w:basedOn w:val="afc"/>
    <w:link w:val="aff2"/>
    <w:rsid w:val="00B71500"/>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13</Pages>
  <Words>13328</Words>
  <Characters>15594</Characters>
  <Application>Microsoft Office Word</Application>
  <DocSecurity>0</DocSecurity>
  <PresentationFormat/>
  <Lines>649</Lines>
  <Paragraphs>425</Paragraphs>
  <Slides>0</Slides>
  <Notes>0</Notes>
  <HiddenSlides>0</HiddenSlides>
  <MMClips>0</MMClips>
  <ScaleCrop>false</ScaleCrop>
  <Manager/>
  <Company>芳向电脑工作室</Company>
  <LinksUpToDate>false</LinksUpToDate>
  <CharactersWithSpaces>28497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10</cp:revision>
  <cp:lastPrinted>2026-04-22T08:43:00Z</cp:lastPrinted>
  <dcterms:created xsi:type="dcterms:W3CDTF">2026-05-09T06:22:00Z</dcterms:created>
  <dcterms:modified xsi:type="dcterms:W3CDTF">2026-05-12T12:56:00Z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WinEqns">
    <vt:bool>true</vt:bool>
  </property>
</Properties>
</file>