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A6EB1" w14:textId="58ACDE5D" w:rsidR="00351EC4" w:rsidRPr="00BC277A" w:rsidRDefault="00BC277A" w:rsidP="00BC277A">
      <w:pPr>
        <w:pStyle w:val="02"/>
        <w:spacing w:before="240" w:after="240"/>
      </w:pPr>
      <w:r w:rsidRPr="00BC277A">
        <w:t>多场景覆岩扰动综合评估与采区规划协同调控系统构建及应用</w:t>
      </w:r>
    </w:p>
    <w:p w14:paraId="71255FA8" w14:textId="3978A1F1" w:rsidR="00351EC4" w:rsidRPr="00351EC4" w:rsidRDefault="00351EC4" w:rsidP="00351EC4">
      <w:pPr>
        <w:pStyle w:val="03"/>
        <w:spacing w:after="120"/>
      </w:pPr>
      <w:r w:rsidRPr="00351EC4">
        <w:t>李杨</w:t>
      </w:r>
      <w:r w:rsidRPr="00351EC4">
        <w:rPr>
          <w:vertAlign w:val="superscript"/>
        </w:rPr>
        <w:t>1</w:t>
      </w:r>
      <w:r w:rsidRPr="00351EC4">
        <w:t>，</w:t>
      </w:r>
      <w:r w:rsidR="009C06F7">
        <w:rPr>
          <w:rFonts w:hint="eastAsia"/>
        </w:rPr>
        <w:t>刘浩天</w:t>
      </w:r>
      <w:r w:rsidRPr="00351EC4">
        <w:rPr>
          <w:vertAlign w:val="superscript"/>
        </w:rPr>
        <w:t>1</w:t>
      </w:r>
      <w:r w:rsidR="001A183B" w:rsidRPr="001A183B">
        <w:t>，李宜杭</w:t>
      </w:r>
      <w:r w:rsidR="001A183B" w:rsidRPr="00351EC4">
        <w:rPr>
          <w:vertAlign w:val="superscript"/>
        </w:rPr>
        <w:t>1</w:t>
      </w:r>
      <w:r w:rsidR="001A183B" w:rsidRPr="001A183B">
        <w:t>，崔宇彤</w:t>
      </w:r>
      <w:r w:rsidR="001A183B" w:rsidRPr="00351EC4">
        <w:rPr>
          <w:vertAlign w:val="superscript"/>
        </w:rPr>
        <w:t>1</w:t>
      </w:r>
      <w:r w:rsidR="001A183B" w:rsidRPr="001A183B">
        <w:t>，曹晋龙</w:t>
      </w:r>
      <w:r w:rsidR="001A183B" w:rsidRPr="00351EC4">
        <w:rPr>
          <w:vertAlign w:val="superscript"/>
        </w:rPr>
        <w:t>1</w:t>
      </w:r>
      <w:r w:rsidR="001A183B" w:rsidRPr="001A183B">
        <w:t>，王玉成</w:t>
      </w:r>
      <w:r w:rsidR="001A183B" w:rsidRPr="00351EC4">
        <w:rPr>
          <w:vertAlign w:val="superscript"/>
        </w:rPr>
        <w:t>1</w:t>
      </w:r>
      <w:r w:rsidR="001A183B" w:rsidRPr="001A183B">
        <w:t>，汪洋</w:t>
      </w:r>
      <w:r w:rsidR="001A183B" w:rsidRPr="00351EC4">
        <w:rPr>
          <w:vertAlign w:val="superscript"/>
        </w:rPr>
        <w:t>1</w:t>
      </w:r>
      <w:r w:rsidR="001A183B" w:rsidRPr="001A183B">
        <w:t>，</w:t>
      </w:r>
      <w:r w:rsidR="009C06F7">
        <w:rPr>
          <w:rFonts w:hint="eastAsia"/>
        </w:rPr>
        <w:t>王楠</w:t>
      </w:r>
      <w:r w:rsidRPr="00351EC4">
        <w:rPr>
          <w:vertAlign w:val="superscript"/>
        </w:rPr>
        <w:t>1</w:t>
      </w:r>
    </w:p>
    <w:p w14:paraId="41D39B54" w14:textId="77777777" w:rsidR="00351EC4" w:rsidRPr="00351EC4" w:rsidRDefault="00351EC4" w:rsidP="00351EC4">
      <w:pPr>
        <w:pStyle w:val="04"/>
        <w:ind w:firstLine="300"/>
      </w:pPr>
      <w:r w:rsidRPr="00351EC4">
        <w:t>（</w:t>
      </w:r>
      <w:r w:rsidRPr="00351EC4">
        <w:t xml:space="preserve">1. </w:t>
      </w:r>
      <w:r w:rsidRPr="00351EC4">
        <w:t>中国矿业大学（北京）</w:t>
      </w:r>
      <w:r w:rsidRPr="00351EC4">
        <w:t xml:space="preserve"> </w:t>
      </w:r>
      <w:r w:rsidRPr="00351EC4">
        <w:t>能源与矿业学院，北京</w:t>
      </w:r>
      <w:r w:rsidRPr="00351EC4">
        <w:t xml:space="preserve"> 100083</w:t>
      </w:r>
      <w:r w:rsidRPr="00351EC4">
        <w:t>）</w:t>
      </w:r>
    </w:p>
    <w:p w14:paraId="6DFAC38C" w14:textId="18E4EAAE" w:rsidR="00351EC4" w:rsidRPr="00351EC4" w:rsidRDefault="00351EC4" w:rsidP="00351EC4">
      <w:pPr>
        <w:pStyle w:val="05"/>
      </w:pPr>
      <w:r w:rsidRPr="00351EC4">
        <w:t>摘要：</w:t>
      </w:r>
      <w:r w:rsidR="008B54F5" w:rsidRPr="008B54F5">
        <w:t>针对传统采区规划中覆岩扰动影响多在工作面方案形成后进行专项校核、易导致工作面边界和煤柱参数反复调整的问题，提出一种基于覆岩综合扰动指数（</w:t>
      </w:r>
      <w:r w:rsidR="008B54F5" w:rsidRPr="008B54F5">
        <w:t>ODI</w:t>
      </w:r>
      <w:r w:rsidR="008B54F5" w:rsidRPr="008B54F5">
        <w:t>）约束的采区规划方法。该方法以采区边界、钻孔煤厚、工程约束、覆岩响应和规划参数为输入，首先提取工作面有效布置域并构建煤厚资源图层；然后从位移响应、应力响应和裂隙发育响应</w:t>
      </w:r>
      <w:r w:rsidR="008B54F5" w:rsidRPr="008B54F5">
        <w:t>3</w:t>
      </w:r>
      <w:r w:rsidR="008B54F5" w:rsidRPr="008B54F5">
        <w:t>个方面构建</w:t>
      </w:r>
      <w:r w:rsidR="008B54F5" w:rsidRPr="008B54F5">
        <w:t>ODI</w:t>
      </w:r>
      <w:r w:rsidR="008B54F5" w:rsidRPr="008B54F5">
        <w:t>指标体系，采用方向统一、归一化处理和场景权重融合方法形成</w:t>
      </w:r>
      <w:r w:rsidR="008B54F5" w:rsidRPr="008B54F5">
        <w:t>ODI</w:t>
      </w:r>
      <w:r w:rsidR="008B54F5" w:rsidRPr="008B54F5">
        <w:t>扰动图层；最后基于规则生成与约束筛选形成候选工作面方案，并从工程效率、资源覆盖和扰动控制</w:t>
      </w:r>
      <w:r w:rsidR="008B54F5" w:rsidRPr="008B54F5">
        <w:t>3</w:t>
      </w:r>
      <w:r w:rsidR="008B54F5" w:rsidRPr="008B54F5">
        <w:t>个方面开展多目标评价。以敏东一矿南一盘区西翼采区为例，建立</w:t>
      </w:r>
      <w:r w:rsidR="008B54F5" w:rsidRPr="008B54F5">
        <w:t>80×56</w:t>
      </w:r>
      <w:r w:rsidR="008B54F5" w:rsidRPr="008B54F5">
        <w:t>栅格</w:t>
      </w:r>
      <w:r w:rsidR="008B54F5" w:rsidRPr="008B54F5">
        <w:t>ODI</w:t>
      </w:r>
      <w:r w:rsidR="008B54F5" w:rsidRPr="008B54F5">
        <w:t>评价图层，并结合地质雷达与钻孔窥视结果开展现场对应性验证。结果表明：研究区</w:t>
      </w:r>
      <w:r w:rsidR="008B54F5" w:rsidRPr="008B54F5">
        <w:t>ODI</w:t>
      </w:r>
      <w:r w:rsidR="008B54F5" w:rsidRPr="008B54F5">
        <w:t>均值为</w:t>
      </w:r>
      <w:r w:rsidR="008B54F5" w:rsidRPr="008B54F5">
        <w:t>0.4669</w:t>
      </w:r>
      <w:r w:rsidR="008B54F5" w:rsidRPr="008B54F5">
        <w:t>，</w:t>
      </w:r>
      <w:r w:rsidR="008B54F5" w:rsidRPr="008B54F5">
        <w:t>P90</w:t>
      </w:r>
      <w:r w:rsidR="008B54F5" w:rsidRPr="008B54F5">
        <w:t>为</w:t>
      </w:r>
      <w:r w:rsidR="008B54F5" w:rsidRPr="008B54F5">
        <w:t>0.7474</w:t>
      </w:r>
      <w:r w:rsidR="008B54F5" w:rsidRPr="008B54F5">
        <w:t>，</w:t>
      </w:r>
      <w:r w:rsidR="008B54F5" w:rsidRPr="008B54F5">
        <w:t>ODI</w:t>
      </w:r>
      <w:r w:rsidR="008B54F5" w:rsidRPr="008B54F5">
        <w:t>＞</w:t>
      </w:r>
      <w:r w:rsidR="008B54F5" w:rsidRPr="008B54F5">
        <w:t>0.70</w:t>
      </w:r>
      <w:r w:rsidR="008B54F5" w:rsidRPr="008B54F5">
        <w:t>区域占</w:t>
      </w:r>
      <w:r w:rsidR="008B54F5" w:rsidRPr="008B54F5">
        <w:t>15.89%</w:t>
      </w:r>
      <w:r w:rsidR="008B54F5" w:rsidRPr="008B54F5">
        <w:t>，局部区域存在较高含水层扰动风险；不同目标偏好方案对比显示，资源回收优先方案覆盖率最高，为</w:t>
      </w:r>
      <w:r w:rsidR="008B54F5" w:rsidRPr="008B54F5">
        <w:t>98.52%</w:t>
      </w:r>
      <w:r w:rsidR="008B54F5" w:rsidRPr="008B54F5">
        <w:t>，工程效率优先方案覆盖率为</w:t>
      </w:r>
      <w:r w:rsidR="008B54F5" w:rsidRPr="008B54F5">
        <w:t>89.34%</w:t>
      </w:r>
      <w:r w:rsidR="008B54F5" w:rsidRPr="008B54F5">
        <w:t>，低扰动优先方案覆盖率为</w:t>
      </w:r>
      <w:r w:rsidR="008B54F5" w:rsidRPr="008B54F5">
        <w:t>80.67%</w:t>
      </w:r>
      <w:r w:rsidR="008B54F5" w:rsidRPr="008B54F5">
        <w:t>，其</w:t>
      </w:r>
      <w:r w:rsidR="008B54F5" w:rsidRPr="008B54F5">
        <w:t>ODI</w:t>
      </w:r>
      <w:r w:rsidR="008B54F5" w:rsidRPr="008B54F5">
        <w:t>均值和</w:t>
      </w:r>
      <w:r w:rsidR="008B54F5" w:rsidRPr="008B54F5">
        <w:t>P90</w:t>
      </w:r>
      <w:r w:rsidR="008B54F5" w:rsidRPr="008B54F5">
        <w:t>分别为</w:t>
      </w:r>
      <w:r w:rsidR="008B54F5" w:rsidRPr="008B54F5">
        <w:t>0.4416</w:t>
      </w:r>
      <w:r w:rsidR="008B54F5" w:rsidRPr="008B54F5">
        <w:t>和</w:t>
      </w:r>
      <w:r w:rsidR="008B54F5" w:rsidRPr="008B54F5">
        <w:t>0.6353</w:t>
      </w:r>
      <w:r w:rsidR="008B54F5" w:rsidRPr="008B54F5">
        <w:t>，扰动控制效果较好。与未引入扰动约束的背景场相比，低扰动优先方案</w:t>
      </w:r>
      <w:r w:rsidR="008B54F5" w:rsidRPr="008B54F5">
        <w:t>ODI</w:t>
      </w:r>
      <w:r w:rsidR="008B54F5" w:rsidRPr="008B54F5">
        <w:t>均值降低</w:t>
      </w:r>
      <w:r w:rsidR="008B54F5" w:rsidRPr="008B54F5">
        <w:t>5.42%</w:t>
      </w:r>
      <w:r w:rsidR="008B54F5" w:rsidRPr="008B54F5">
        <w:t>，</w:t>
      </w:r>
      <w:r w:rsidR="008B54F5" w:rsidRPr="008B54F5">
        <w:t>P90</w:t>
      </w:r>
      <w:r w:rsidR="008B54F5" w:rsidRPr="008B54F5">
        <w:t>降低</w:t>
      </w:r>
      <w:r w:rsidR="008B54F5" w:rsidRPr="008B54F5">
        <w:t>15.00%</w:t>
      </w:r>
      <w:r w:rsidR="008B54F5" w:rsidRPr="008B54F5">
        <w:t>，表明</w:t>
      </w:r>
      <w:r w:rsidR="008B54F5" w:rsidRPr="008B54F5">
        <w:t>ODI</w:t>
      </w:r>
      <w:r w:rsidR="008B54F5" w:rsidRPr="008B54F5">
        <w:t>约束能够降低候选方案覆盖范围内的整体扰动水平和高分位扰动风险。研究表明，将</w:t>
      </w:r>
      <w:r w:rsidR="008B54F5" w:rsidRPr="008B54F5">
        <w:t>ODI</w:t>
      </w:r>
      <w:r w:rsidR="008B54F5" w:rsidRPr="008B54F5">
        <w:t>引入采区规划可在工作面布置阶段提前识别扰动较高区域，为复杂地质条件下采区方案比选、含水层保护和风险前置控制提供量化依据</w:t>
      </w:r>
      <w:r w:rsidR="00813017" w:rsidRPr="00813017">
        <w:t>。</w:t>
      </w:r>
    </w:p>
    <w:p w14:paraId="482CD07D" w14:textId="3AC1626F" w:rsidR="00351EC4" w:rsidRPr="00351EC4" w:rsidRDefault="00351EC4" w:rsidP="00351EC4">
      <w:pPr>
        <w:pStyle w:val="05"/>
      </w:pPr>
      <w:r w:rsidRPr="00351EC4">
        <w:t>关键词：</w:t>
      </w:r>
      <w:r w:rsidR="00BA5FC8" w:rsidRPr="00BA5FC8">
        <w:t>采区规划；工作面布置；覆岩综合扰动指数；多场景约束；方案比选</w:t>
      </w:r>
    </w:p>
    <w:p w14:paraId="7A472459" w14:textId="77777777" w:rsidR="00351EC4" w:rsidRPr="00351EC4" w:rsidRDefault="00351EC4" w:rsidP="00351EC4">
      <w:pPr>
        <w:pStyle w:val="05"/>
      </w:pPr>
      <w:r w:rsidRPr="00351EC4">
        <w:t>中图分类号：</w:t>
      </w:r>
      <w:r w:rsidRPr="00351EC4">
        <w:t xml:space="preserve">TD822    </w:t>
      </w:r>
      <w:r w:rsidRPr="00351EC4">
        <w:t>文献标志码：</w:t>
      </w:r>
      <w:r w:rsidRPr="00351EC4">
        <w:t>A</w:t>
      </w:r>
    </w:p>
    <w:p w14:paraId="164A5B7A" w14:textId="0C4724C0" w:rsidR="00351EC4" w:rsidRPr="009C06F7" w:rsidRDefault="001A183B" w:rsidP="009C06F7">
      <w:pPr>
        <w:pStyle w:val="06"/>
      </w:pPr>
      <w:r w:rsidRPr="001A183B">
        <w:t>Construction and Application of a Collaborative Regulation System for Multi-Scenario Overburden Disturbance Assessment and Mining District Planning</w:t>
      </w:r>
    </w:p>
    <w:p w14:paraId="3DA41596" w14:textId="0A3B27ED" w:rsidR="00351EC4" w:rsidRPr="00351EC4" w:rsidRDefault="00351EC4" w:rsidP="00351EC4">
      <w:pPr>
        <w:pStyle w:val="07"/>
        <w:spacing w:after="120"/>
      </w:pPr>
      <w:r w:rsidRPr="00351EC4">
        <w:rPr>
          <w:rFonts w:eastAsia="宋体"/>
        </w:rPr>
        <w:t>L</w:t>
      </w:r>
      <w:r w:rsidR="008D0623">
        <w:rPr>
          <w:rFonts w:eastAsia="宋体" w:hint="eastAsia"/>
        </w:rPr>
        <w:t>i</w:t>
      </w:r>
      <w:r w:rsidRPr="00351EC4">
        <w:rPr>
          <w:rFonts w:eastAsia="宋体"/>
        </w:rPr>
        <w:t xml:space="preserve"> Yang</w:t>
      </w:r>
      <w:r w:rsidRPr="00351EC4">
        <w:rPr>
          <w:rFonts w:eastAsia="宋体"/>
          <w:vertAlign w:val="superscript"/>
        </w:rPr>
        <w:t>1</w:t>
      </w:r>
      <w:r w:rsidRPr="00351EC4">
        <w:rPr>
          <w:rFonts w:eastAsia="宋体"/>
        </w:rPr>
        <w:t>，</w:t>
      </w:r>
      <w:r w:rsidR="009C06F7" w:rsidRPr="009C06F7">
        <w:rPr>
          <w:rFonts w:eastAsia="宋体"/>
        </w:rPr>
        <w:t>L</w:t>
      </w:r>
      <w:r w:rsidR="009C06F7">
        <w:rPr>
          <w:rFonts w:eastAsia="宋体" w:hint="eastAsia"/>
        </w:rPr>
        <w:t>iu</w:t>
      </w:r>
      <w:r w:rsidR="009C06F7" w:rsidRPr="009C06F7">
        <w:rPr>
          <w:rFonts w:eastAsia="宋体"/>
        </w:rPr>
        <w:t xml:space="preserve"> Haotian </w:t>
      </w:r>
      <w:r w:rsidRPr="00351EC4">
        <w:rPr>
          <w:rFonts w:eastAsia="宋体"/>
          <w:vertAlign w:val="superscript"/>
        </w:rPr>
        <w:t>1</w:t>
      </w:r>
      <w:r w:rsidRPr="00351EC4">
        <w:rPr>
          <w:rFonts w:eastAsia="宋体"/>
        </w:rPr>
        <w:t>，</w:t>
      </w:r>
      <w:r w:rsidR="009C06F7">
        <w:rPr>
          <w:rFonts w:eastAsia="宋体" w:hint="eastAsia"/>
        </w:rPr>
        <w:t>Wang Nan</w:t>
      </w:r>
      <w:r w:rsidR="009C06F7" w:rsidRPr="00351EC4">
        <w:rPr>
          <w:rFonts w:eastAsia="宋体"/>
          <w:vertAlign w:val="superscript"/>
        </w:rPr>
        <w:t xml:space="preserve"> </w:t>
      </w:r>
      <w:r w:rsidRPr="00351EC4">
        <w:rPr>
          <w:rFonts w:eastAsia="宋体"/>
          <w:vertAlign w:val="superscript"/>
        </w:rPr>
        <w:t>1</w:t>
      </w:r>
    </w:p>
    <w:p w14:paraId="5ADCF328" w14:textId="77777777" w:rsidR="00351EC4" w:rsidRPr="00351EC4" w:rsidRDefault="00351EC4" w:rsidP="00351EC4">
      <w:pPr>
        <w:pStyle w:val="08"/>
        <w:ind w:firstLine="300"/>
      </w:pPr>
      <w:r w:rsidRPr="00351EC4">
        <w:t>(1. School of Energy and Mining Engineering, China University of Mining and Technology-Beijing, Beijing 100083, China)</w:t>
      </w:r>
    </w:p>
    <w:p w14:paraId="6969334D" w14:textId="605BBEFF" w:rsidR="00351EC4" w:rsidRPr="009C06F7" w:rsidRDefault="00351EC4" w:rsidP="009C06F7">
      <w:pPr>
        <w:pStyle w:val="09"/>
      </w:pPr>
      <w:r w:rsidRPr="009C06F7">
        <w:t xml:space="preserve">Abstract: </w:t>
      </w:r>
      <w:r w:rsidR="008B54F5" w:rsidRPr="008B54F5">
        <w:t xml:space="preserve">To address the problem that overburden disturbance is usually checked after working face layout schemes have been formed in conventional mining district planning, which may lead to repeated adjustments of working face boundaries and coal pillar parameters, a mining district planning method constrained by the overburden disturbance index (ODI) is proposed. Taking mining district boundaries, borehole coal thickness, engineering constraints, overburden response results, and planning parameters as inputs, the method first extracts the effective layout domain of working faces and constructs a coal thickness resource layer. Then, an ODI indicator system is established from three aspects: displacement response, stress response, and fracture development response. Through direction unification, normalization, and scenario-based weight fusion, an ODI disturbance layer is obtained. Finally, candidate working face schemes are generated through rule-based generation and constraint screening, and multi-objective evaluation is performed from the aspects of engineering efficiency, resource coverage, and disturbance control. The west wing mining district of the No. 1 Mindong Mine was selected as the engineering case, and an 80×56-grid ODI evaluation layer was established. Field correspondence verification was carried out using geological radar and borehole imaging results. The results show that the mean ODI of the study area is 0.4669, the P90 value is 0.7474, and the area with ODI greater than 0.70 accounts for 15.89%, indicating that local areas have relatively high aquifer disturbance risks. The comparison of schemes under different objective preferences shows that the resource-recovery-prioritized scheme has the highest coverage ratio of 98.52%, the engineering-efficiency-prioritized scheme has a coverage ratio of 89.34%, and the low-disturbance-prioritized scheme has a coverage ratio of 80.67%, with a mean ODI of 0.4416 and a P90 value of 0.6353, showing better disturbance control performance. Compared with the background disturbance field without ODI constraints, the mean ODI and P90 of the low-disturbance-prioritized </w:t>
      </w:r>
      <w:r w:rsidR="008B54F5" w:rsidRPr="008B54F5">
        <w:lastRenderedPageBreak/>
        <w:t>scheme are reduced by 5.42% and 15.00%, respectively, indicating that ODI constraints can reduce both the overall disturbance level and high-percentile disturbance risk within the scheme coverage area. The results show that introducing ODI into mining district planning can identify areas with relatively high disturbance during the working face layout stage, providing a quantitative basis for scheme comparison, aquifer protection, and proactive risk control under complex geological conditions.</w:t>
      </w:r>
    </w:p>
    <w:p w14:paraId="03E1EEC9" w14:textId="05FC8FCC" w:rsidR="00351EC4" w:rsidRPr="009C06F7" w:rsidRDefault="00351EC4" w:rsidP="009C06F7">
      <w:pPr>
        <w:pStyle w:val="09"/>
      </w:pPr>
      <w:r w:rsidRPr="009C06F7">
        <w:t xml:space="preserve">Keywords: </w:t>
      </w:r>
      <w:r w:rsidR="00BB69BB" w:rsidRPr="00BB69BB">
        <w:t>mining district planning; working face layout; overburden disturbance index; multi-scenario constraint; scheme comparison</w:t>
      </w:r>
    </w:p>
    <w:p w14:paraId="592C6F45" w14:textId="434AE07E" w:rsidR="00351EC4" w:rsidRDefault="00E27169" w:rsidP="00D027BE">
      <w:pPr>
        <w:pStyle w:val="18"/>
        <w:ind w:left="0" w:firstLineChars="0" w:firstLine="0"/>
      </w:pPr>
      <w:r w:rsidRPr="00E27169">
        <w:t>作者简介：李杨（</w:t>
      </w:r>
      <w:r w:rsidRPr="00E27169">
        <w:t>1982—</w:t>
      </w:r>
      <w:r w:rsidRPr="00E27169">
        <w:t>），男，河北唐山人，教授，博士，主要从事矿业工程、智能开采与矿山压力控制等方面研究。</w:t>
      </w:r>
      <w:r w:rsidRPr="00E27169">
        <w:br/>
      </w:r>
      <w:r w:rsidRPr="00E27169">
        <w:t>通信作者：刘浩天（</w:t>
      </w:r>
      <w:r w:rsidRPr="00E27169">
        <w:t>2001—</w:t>
      </w:r>
      <w:r w:rsidRPr="00E27169">
        <w:t>），男，河北唐山人，博士研究生，主要从事矿山压力与采区规划方面研究。</w:t>
      </w:r>
      <w:r w:rsidRPr="00E27169">
        <w:t>E-mail</w:t>
      </w:r>
      <w:r w:rsidRPr="00E27169">
        <w:t>：</w:t>
      </w:r>
      <w:r w:rsidRPr="00E27169">
        <w:t>gqt2500103011@student.cumtb.edu.cn</w:t>
      </w:r>
    </w:p>
    <w:p w14:paraId="6145EC68" w14:textId="44D8E3CB" w:rsidR="00E27169" w:rsidRPr="00351EC4" w:rsidRDefault="00E27169" w:rsidP="00D027BE">
      <w:pPr>
        <w:pStyle w:val="18"/>
        <w:ind w:left="0" w:firstLineChars="0" w:firstLine="0"/>
        <w:sectPr w:rsidR="00E27169" w:rsidRPr="00351EC4" w:rsidSect="004B50B8">
          <w:headerReference w:type="default" r:id="rId8"/>
          <w:type w:val="continuous"/>
          <w:pgSz w:w="11906" w:h="16838"/>
          <w:pgMar w:top="1417" w:right="1134" w:bottom="1417" w:left="1134" w:header="720" w:footer="720" w:gutter="0"/>
          <w:cols w:space="425"/>
          <w:docGrid w:linePitch="360"/>
        </w:sectPr>
      </w:pPr>
    </w:p>
    <w:p w14:paraId="528B4911" w14:textId="77777777" w:rsidR="00351EC4" w:rsidRPr="00DF00E8" w:rsidRDefault="00351EC4" w:rsidP="00DF00E8">
      <w:pPr>
        <w:pStyle w:val="11"/>
      </w:pPr>
      <w:r w:rsidRPr="00DF00E8">
        <w:t xml:space="preserve">0 </w:t>
      </w:r>
      <w:r w:rsidRPr="00DF00E8">
        <w:t>引言</w:t>
      </w:r>
    </w:p>
    <w:p w14:paraId="2F89ACA6" w14:textId="2ADDE212" w:rsidR="001A183B" w:rsidRPr="001A183B" w:rsidRDefault="001A183B" w:rsidP="001A183B">
      <w:pPr>
        <w:pStyle w:val="100"/>
        <w:ind w:firstLine="420"/>
      </w:pPr>
      <w:r w:rsidRPr="001A183B">
        <w:t>采区规划是煤矿开采设计与生产接续中的关键环节，其结果直接影响工作面布置、煤柱留设、资源回收、巷道系统布置、采掘接续以及后续安全生产。传统采区规划通常以采区边界、煤层赋存、构造分布、煤柱参数、工作面宽度和推进长度等为主要依据，先确定工作面数量、位置及推进方向，对于断层、陷落柱、风化带、采空区等边界较为清晰的地质因素，设计阶段一般可通过避让、留设保护煤柱或调整工作面边界等方式处理；但对于采动引起的覆岩变形、应力重分布、裂隙扩展、含水层扰动以及接续组织和经济效益之间</w:t>
      </w:r>
      <w:r>
        <w:rPr>
          <w:rFonts w:hint="eastAsia"/>
        </w:rPr>
        <w:t>的</w:t>
      </w:r>
      <w:r w:rsidRPr="001A183B">
        <w:t>关系，往往需要在方案形成后才能进一步校核和调整。因此，在厚煤层、软弱覆岩、强含水层或近距离煤层群等复杂条件下，</w:t>
      </w:r>
      <w:r>
        <w:rPr>
          <w:rFonts w:hint="eastAsia"/>
        </w:rPr>
        <w:t>在</w:t>
      </w:r>
      <w:r w:rsidRPr="001A183B">
        <w:t>地质条件、覆岩扰动、工作面布置、采掘接续和经济评价之间缺乏统一的协同分析平台，</w:t>
      </w:r>
      <w:r>
        <w:rPr>
          <w:rFonts w:hint="eastAsia"/>
        </w:rPr>
        <w:t>不仅</w:t>
      </w:r>
      <w:r w:rsidRPr="001A183B">
        <w:t>容易导致采区规划方案反复调整，</w:t>
      </w:r>
      <w:r>
        <w:rPr>
          <w:rFonts w:hint="eastAsia"/>
        </w:rPr>
        <w:t>还</w:t>
      </w:r>
      <w:r w:rsidRPr="001A183B">
        <w:t>影响设计效率和工程实施稳定性。</w:t>
      </w:r>
    </w:p>
    <w:p w14:paraId="4E761DC9" w14:textId="77777777" w:rsidR="00874D84" w:rsidRPr="00874D84" w:rsidRDefault="00874D84" w:rsidP="00874D84">
      <w:pPr>
        <w:pStyle w:val="100"/>
        <w:ind w:firstLine="420"/>
      </w:pPr>
      <w:r w:rsidRPr="00874D84">
        <w:t>围绕煤矿智能化开采、采区规划与安全评价，国内外学者已在三维地质建模、透明地质保障、覆岩移动规律、导水裂隙带发育、含水层保护、采区规划优化、采掘接续组织和经济评价等方面开展了大量研究。在地质保障方面，三维地质建模、多源地质数据融合和透明工作面技术提高了煤层赋存、构造发育、含水层分布和资源条件的精细化表达水平，为采区规划提供地质基础；在覆岩扰动评价方面，关键层破断、覆岩移动变形、采动应力演化和裂隙场发育等研究揭示了工作面开采引起的覆岩结构变化规律，为地表沉陷控制、导水裂隙带判别和含水层保护提供理论依据；在采区规划与方案优化方面，工作面参数优化、煤柱留设、资源回收率分析、多目标决策和智能辅助设计等方法为工作面布置和方案比选提供技术支撑；在采掘接续与生产组织方面，相关研究从工作面接替关系、开采顺序、推进速度、产量均衡和</w:t>
      </w:r>
      <w:r w:rsidRPr="00874D84">
        <w:t>采掘衔接约束等角度出发，建立了采区生产接续计划和开采组织优化方法，用于提高矿井生产连续性和接续稳定性；在经济评价方面，已有研究将资源量、采出率、掘进工程量、煤柱损失、开采成本、产量收益和风险约束等因素纳入方案评价过程，为不同采区规划方案的经济可行性和综合效益分析提供依据。这些研究为复杂地质条件下采区规划的数字化、智能化和综合决策奠定了基础。</w:t>
      </w:r>
    </w:p>
    <w:p w14:paraId="1AF015FC" w14:textId="77777777" w:rsidR="00E573D2" w:rsidRPr="00E573D2" w:rsidRDefault="00E573D2" w:rsidP="00E573D2">
      <w:pPr>
        <w:pStyle w:val="100"/>
        <w:ind w:firstLine="420"/>
      </w:pPr>
      <w:r w:rsidRPr="00E573D2">
        <w:t>基于上述问题，本文构建了多场景覆岩扰动综合评估与采区规划协同调控系统。系统面向复杂地质条件下采区规划方案形成与优化需求，按照</w:t>
      </w:r>
      <w:r w:rsidRPr="00E573D2">
        <w:t>“</w:t>
      </w:r>
      <w:r w:rsidRPr="00E573D2">
        <w:t>参数导入</w:t>
      </w:r>
      <w:r w:rsidRPr="00E573D2">
        <w:t>—</w:t>
      </w:r>
      <w:r w:rsidRPr="00E573D2">
        <w:t>核心功能计算</w:t>
      </w:r>
      <w:r w:rsidRPr="00E573D2">
        <w:t>—</w:t>
      </w:r>
      <w:r w:rsidRPr="00E573D2">
        <w:t>结果输出</w:t>
      </w:r>
      <w:r w:rsidRPr="00E573D2">
        <w:t>”</w:t>
      </w:r>
      <w:r w:rsidRPr="00E573D2">
        <w:t>的逻辑进行设计。其中，参数导入模块用于统一管理钻孔与地质资料、采区边界以及生产组织与工程参数；核心功能板块集成多场景覆岩扰动综合评价、地质参数分析、采区规划、协同调控、采掘接续和经济分析等功能单元；结果输出模块用于形成采区布置方案、工程排序与产量序列以及经济评价指标。系统以统一空间图层为基础，将地质条件、覆岩扰动、采区方案、生产接续和经济指标进行关联表达，形成从基础资料输入、功能模块计算、方案反馈调控到结果输出的完整流程。</w:t>
      </w:r>
    </w:p>
    <w:p w14:paraId="07882032" w14:textId="77777777" w:rsidR="00E573D2" w:rsidRPr="00E573D2" w:rsidRDefault="00E573D2" w:rsidP="00E573D2">
      <w:pPr>
        <w:pStyle w:val="100"/>
        <w:ind w:firstLine="420"/>
      </w:pPr>
      <w:r w:rsidRPr="00E573D2">
        <w:t>本文主要内容包括：</w:t>
      </w:r>
      <w:r w:rsidRPr="00E573D2">
        <w:rPr>
          <w:rFonts w:ascii="Cambria Math" w:hAnsi="Cambria Math" w:cs="Cambria Math"/>
        </w:rPr>
        <w:t>①</w:t>
      </w:r>
      <w:r w:rsidRPr="00E573D2">
        <w:t>构建面向采区规划的协同调控系统框架，形成参数导入、核心功能计算和结果输出一体化的系统结构；</w:t>
      </w:r>
      <w:r w:rsidRPr="00E573D2">
        <w:rPr>
          <w:rFonts w:ascii="Cambria Math" w:hAnsi="Cambria Math" w:cs="Cambria Math"/>
        </w:rPr>
        <w:t>②</w:t>
      </w:r>
      <w:r w:rsidRPr="00E573D2">
        <w:t>建立多场景覆岩扰动结果、地质参数分析结果与采区规划方案生成过程之间的耦合关系，使扰动评价和地质条件能够前置参与规划约束与方案筛选；</w:t>
      </w:r>
      <w:r w:rsidRPr="00E573D2">
        <w:rPr>
          <w:rFonts w:ascii="Cambria Math" w:hAnsi="Cambria Math" w:cs="Cambria Math"/>
        </w:rPr>
        <w:t>③</w:t>
      </w:r>
      <w:r w:rsidRPr="00E573D2">
        <w:t>以敏东一矿南一盘区西翼采区为工程对象，展示系统在扰动评估、地质分析、采区规划、采掘接续和经济分析中的应用效果，为复杂条件下采区规划协同决策提供技术支撑。</w:t>
      </w:r>
    </w:p>
    <w:p w14:paraId="164321F8" w14:textId="48E0170C" w:rsidR="00351EC4" w:rsidRDefault="00351EC4" w:rsidP="00624086">
      <w:pPr>
        <w:pStyle w:val="11"/>
      </w:pPr>
      <w:r w:rsidRPr="00624086">
        <w:lastRenderedPageBreak/>
        <w:t xml:space="preserve">1 </w:t>
      </w:r>
      <w:r w:rsidR="00D830E6" w:rsidRPr="00D830E6">
        <w:t>系统总体框架</w:t>
      </w:r>
    </w:p>
    <w:p w14:paraId="6E3DFD7F" w14:textId="2C33BBCC" w:rsidR="0046232D" w:rsidRPr="00DF6D34" w:rsidRDefault="0046232D" w:rsidP="00DF6D34">
      <w:pPr>
        <w:pStyle w:val="12"/>
      </w:pPr>
      <w:r w:rsidRPr="00DF6D34">
        <w:t xml:space="preserve">1.1 </w:t>
      </w:r>
      <w:r w:rsidRPr="00DF6D34">
        <w:t>总体设计</w:t>
      </w:r>
    </w:p>
    <w:p w14:paraId="2FC2A36C" w14:textId="77777777" w:rsidR="00E573D2" w:rsidRPr="00E573D2" w:rsidRDefault="00E573D2" w:rsidP="00E573D2">
      <w:pPr>
        <w:pStyle w:val="100"/>
        <w:ind w:firstLine="420"/>
      </w:pPr>
      <w:r w:rsidRPr="00E573D2">
        <w:t>为支持复杂地质条件下采区规划与协同决策，本文构建了多场景覆岩扰动综合评估与采区规划协同调控系统。系统按照</w:t>
      </w:r>
      <w:r w:rsidRPr="00E573D2">
        <w:t>“</w:t>
      </w:r>
      <w:r w:rsidRPr="00E573D2">
        <w:t>参数导入</w:t>
      </w:r>
      <w:r w:rsidRPr="00E573D2">
        <w:t>—</w:t>
      </w:r>
      <w:r w:rsidRPr="00E573D2">
        <w:t>核心功能计算</w:t>
      </w:r>
      <w:r w:rsidRPr="00E573D2">
        <w:t>—</w:t>
      </w:r>
      <w:r w:rsidRPr="00E573D2">
        <w:t>结果输出</w:t>
      </w:r>
      <w:r w:rsidRPr="00E573D2">
        <w:t>”</w:t>
      </w:r>
      <w:r w:rsidRPr="00E573D2">
        <w:t>的总体逻辑进行设计，其目的在于将分散的地质资料、工程边界、扰动评价模型、生产组织参数和经济评价参数纳入统一计算流程，实现从基础数据管理到采区方案输出的闭环分析。</w:t>
      </w:r>
    </w:p>
    <w:p w14:paraId="590424E0" w14:textId="4A82BA6C" w:rsidR="00E573D2" w:rsidRPr="00E573D2" w:rsidRDefault="00E573D2" w:rsidP="00E573D2">
      <w:pPr>
        <w:pStyle w:val="100"/>
        <w:ind w:firstLine="420"/>
      </w:pPr>
      <w:r w:rsidRPr="00E573D2">
        <w:t>系统总体框架如</w:t>
      </w:r>
      <w:r>
        <w:fldChar w:fldCharType="begin"/>
      </w:r>
      <w:r>
        <w:instrText xml:space="preserve"> REF _Ref230007365 \h </w:instrText>
      </w:r>
      <w:r>
        <w:fldChar w:fldCharType="separate"/>
      </w:r>
      <w:r>
        <w:rPr>
          <w:rFonts w:hint="eastAsia"/>
        </w:rPr>
        <w:t>图</w:t>
      </w:r>
      <w:r>
        <w:rPr>
          <w:noProof/>
        </w:rPr>
        <w:t>1</w:t>
      </w:r>
      <w:r>
        <w:fldChar w:fldCharType="end"/>
      </w:r>
      <w:r w:rsidRPr="00E573D2">
        <w:t>所示。参数导入模块主要负责钻孔与地质资料、采区边界以及生产组织</w:t>
      </w:r>
      <w:r w:rsidRPr="00E573D2">
        <w:t>与工程参数的统一录入和整理，为后续计算提供基础条件；核心功能板块以多场景覆岩扰动综合评价和地质参数分析为基础，进一步开展采区规划、协同调控、采掘接续和经济分析，使采区布置方案能够同时考虑资源条件、扰动风险、生产组织和经济效益；结果输出模块则面向工程应用，输出采区布置方案、工程排序与产量序列以及经济评价指标等结果。通过上述设计，系统能够将采区规划由单一空间布置过程拓展为</w:t>
      </w:r>
      <w:r w:rsidRPr="00E573D2">
        <w:t>“</w:t>
      </w:r>
      <w:r w:rsidRPr="00E573D2">
        <w:t>地质</w:t>
      </w:r>
      <w:r w:rsidRPr="00E573D2">
        <w:t>—</w:t>
      </w:r>
      <w:r w:rsidRPr="00E573D2">
        <w:t>扰动</w:t>
      </w:r>
      <w:r w:rsidRPr="00E573D2">
        <w:t>—</w:t>
      </w:r>
      <w:r w:rsidRPr="00E573D2">
        <w:t>规划</w:t>
      </w:r>
      <w:r w:rsidRPr="00E573D2">
        <w:t>—</w:t>
      </w:r>
      <w:r w:rsidRPr="00E573D2">
        <w:t>接续</w:t>
      </w:r>
      <w:r w:rsidRPr="00E573D2">
        <w:t>—</w:t>
      </w:r>
      <w:r w:rsidRPr="00E573D2">
        <w:t>经济</w:t>
      </w:r>
      <w:r w:rsidRPr="00E573D2">
        <w:t>”</w:t>
      </w:r>
      <w:r w:rsidRPr="00E573D2">
        <w:t>多因素协同调控过程，为复杂条件下采区方案比选和优化提供技术支撑。</w:t>
      </w:r>
    </w:p>
    <w:p w14:paraId="3A60487B" w14:textId="77777777" w:rsidR="00987D4A" w:rsidRDefault="00987D4A" w:rsidP="00987D4A">
      <w:pPr>
        <w:pStyle w:val="100"/>
        <w:ind w:firstLineChars="0" w:firstLine="0"/>
        <w:sectPr w:rsidR="00987D4A" w:rsidSect="00987D4A">
          <w:footerReference w:type="even" r:id="rId9"/>
          <w:footerReference w:type="default" r:id="rId10"/>
          <w:type w:val="continuous"/>
          <w:pgSz w:w="11906" w:h="16838"/>
          <w:pgMar w:top="1418" w:right="1134" w:bottom="1134" w:left="1134" w:header="720" w:footer="720" w:gutter="0"/>
          <w:cols w:num="2" w:space="720"/>
          <w:docGrid w:linePitch="598"/>
        </w:sectPr>
      </w:pPr>
    </w:p>
    <w:p w14:paraId="1AC964E9" w14:textId="77777777" w:rsidR="00987D4A" w:rsidRDefault="00987D4A" w:rsidP="00987D4A">
      <w:pPr>
        <w:pStyle w:val="100"/>
        <w:keepNext/>
        <w:ind w:firstLineChars="0" w:firstLine="0"/>
        <w:jc w:val="center"/>
      </w:pPr>
      <w:r w:rsidRPr="00F467F9">
        <w:rPr>
          <w:noProof/>
        </w:rPr>
        <w:drawing>
          <wp:inline distT="0" distB="0" distL="0" distR="0" wp14:anchorId="6B6CAFE6" wp14:editId="16A0B0D3">
            <wp:extent cx="5778000" cy="3113112"/>
            <wp:effectExtent l="0" t="0" r="0" b="0"/>
            <wp:docPr id="201704331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78000" cy="3113112"/>
                    </a:xfrm>
                    <a:prstGeom prst="rect">
                      <a:avLst/>
                    </a:prstGeom>
                    <a:noFill/>
                    <a:ln>
                      <a:noFill/>
                    </a:ln>
                  </pic:spPr>
                </pic:pic>
              </a:graphicData>
            </a:graphic>
          </wp:inline>
        </w:drawing>
      </w:r>
    </w:p>
    <w:p w14:paraId="3B310A66" w14:textId="6F5D6B73" w:rsidR="00987D4A" w:rsidRDefault="00987D4A" w:rsidP="00987D4A">
      <w:pPr>
        <w:pStyle w:val="14"/>
      </w:pPr>
      <w:bookmarkStart w:id="0" w:name="_Ref230007365"/>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27E9A">
        <w:rPr>
          <w:noProof/>
        </w:rPr>
        <w:t>1</w:t>
      </w:r>
      <w:r>
        <w:fldChar w:fldCharType="end"/>
      </w:r>
      <w:bookmarkEnd w:id="0"/>
      <w:r>
        <w:rPr>
          <w:rFonts w:hint="eastAsia"/>
        </w:rPr>
        <w:t xml:space="preserve"> </w:t>
      </w:r>
      <w:r w:rsidRPr="00AB75C9">
        <w:t>采区规划决策系统技术框</w:t>
      </w:r>
      <w:r>
        <w:rPr>
          <w:rFonts w:hint="eastAsia"/>
        </w:rPr>
        <w:t>架</w:t>
      </w:r>
      <w:r w:rsidRPr="00AB75C9">
        <w:t>图</w:t>
      </w:r>
    </w:p>
    <w:p w14:paraId="6368B708" w14:textId="77777777" w:rsidR="00987D4A" w:rsidRPr="000F3486" w:rsidRDefault="00987D4A" w:rsidP="00987D4A">
      <w:pPr>
        <w:pStyle w:val="14"/>
      </w:pPr>
      <w:r w:rsidRPr="000F3486">
        <w:t xml:space="preserve">Fig.1 </w:t>
      </w:r>
      <w:r w:rsidRPr="00AB75C9">
        <w:t>Technical framework of the mining district planning decision system</w:t>
      </w:r>
    </w:p>
    <w:p w14:paraId="43428ECA" w14:textId="77777777" w:rsidR="00987D4A" w:rsidRDefault="00987D4A" w:rsidP="00987D4A">
      <w:pPr>
        <w:pStyle w:val="14"/>
        <w:sectPr w:rsidR="00987D4A" w:rsidSect="00987D4A">
          <w:type w:val="continuous"/>
          <w:pgSz w:w="11906" w:h="16838"/>
          <w:pgMar w:top="1418" w:right="1134" w:bottom="1134" w:left="1134" w:header="720" w:footer="720" w:gutter="0"/>
          <w:cols w:space="720"/>
          <w:docGrid w:linePitch="598"/>
        </w:sectPr>
      </w:pPr>
    </w:p>
    <w:p w14:paraId="163E31C8" w14:textId="29795858" w:rsidR="00E573D2" w:rsidRPr="00E573D2" w:rsidRDefault="00B96F13" w:rsidP="00E573D2">
      <w:pPr>
        <w:pStyle w:val="12"/>
        <w:rPr>
          <w:rFonts w:hint="eastAsia"/>
        </w:rPr>
      </w:pPr>
      <w:r w:rsidRPr="00B96F13">
        <w:t xml:space="preserve">1.2 </w:t>
      </w:r>
      <w:r w:rsidRPr="00B96F13">
        <w:t>功能模块设计</w:t>
      </w:r>
    </w:p>
    <w:p w14:paraId="6B088352" w14:textId="7C42943E" w:rsidR="00E573D2" w:rsidRDefault="00E573D2" w:rsidP="00E573D2">
      <w:pPr>
        <w:pStyle w:val="100"/>
        <w:ind w:firstLine="420"/>
      </w:pPr>
      <w:r w:rsidRPr="00E573D2">
        <w:t>多场景覆岩扰动综合评估与采区规划协同调控系统按照</w:t>
      </w:r>
      <w:r w:rsidRPr="00E573D2">
        <w:t>“</w:t>
      </w:r>
      <w:r w:rsidRPr="00E573D2">
        <w:t>参数导入</w:t>
      </w:r>
      <w:r w:rsidRPr="00E573D2">
        <w:t>—</w:t>
      </w:r>
      <w:r w:rsidRPr="00E573D2">
        <w:t>核心功能计算</w:t>
      </w:r>
      <w:r w:rsidRPr="00E573D2">
        <w:t>—</w:t>
      </w:r>
      <w:r w:rsidRPr="00E573D2">
        <w:t>结果输出</w:t>
      </w:r>
      <w:r w:rsidRPr="00E573D2">
        <w:t>”</w:t>
      </w:r>
      <w:r w:rsidRPr="00E573D2">
        <w:t>的逻辑进行设计。系统并非将各功能孤立运行，而是以采区空间边界和工程参数为基础，将地质</w:t>
      </w:r>
      <w:r w:rsidRPr="00E573D2">
        <w:t>参数分析、多场景覆岩扰动综合评价、采区规划、采掘接续、经济分析和协同调控等功能集成在统一流程中，实现从基础资料输入到方案输出的连续计算。系统核心功能模块组成如</w:t>
      </w:r>
      <w:r>
        <w:fldChar w:fldCharType="begin"/>
      </w:r>
      <w:r>
        <w:instrText xml:space="preserve"> REF _Ref230191286 \h </w:instrText>
      </w:r>
      <w:r>
        <w:fldChar w:fldCharType="separate"/>
      </w:r>
      <w:r>
        <w:rPr>
          <w:rFonts w:hint="eastAsia"/>
        </w:rPr>
        <w:t>图</w:t>
      </w:r>
      <w:r>
        <w:rPr>
          <w:noProof/>
        </w:rPr>
        <w:t>2</w:t>
      </w:r>
      <w:r>
        <w:fldChar w:fldCharType="end"/>
      </w:r>
      <w:r w:rsidRPr="00E573D2">
        <w:t>所示。</w:t>
      </w:r>
    </w:p>
    <w:p w14:paraId="0107CCC5" w14:textId="77777777" w:rsidR="00E573D2" w:rsidRDefault="00E573D2" w:rsidP="00E573D2">
      <w:pPr>
        <w:pStyle w:val="100"/>
        <w:keepNext/>
        <w:ind w:firstLineChars="0" w:firstLine="0"/>
        <w:sectPr w:rsidR="00E573D2" w:rsidSect="00A07DBF">
          <w:footerReference w:type="even" r:id="rId12"/>
          <w:footerReference w:type="default" r:id="rId13"/>
          <w:type w:val="continuous"/>
          <w:pgSz w:w="11906" w:h="16838"/>
          <w:pgMar w:top="1418" w:right="1134" w:bottom="1134" w:left="1134" w:header="720" w:footer="720" w:gutter="0"/>
          <w:cols w:num="2" w:space="720"/>
          <w:docGrid w:linePitch="598"/>
        </w:sectPr>
      </w:pPr>
    </w:p>
    <w:p w14:paraId="09D9290B" w14:textId="77777777" w:rsidR="00E573D2" w:rsidRDefault="00E573D2" w:rsidP="00E573D2">
      <w:pPr>
        <w:pStyle w:val="100"/>
        <w:keepNext/>
        <w:ind w:firstLineChars="0" w:firstLine="0"/>
        <w:jc w:val="center"/>
      </w:pPr>
      <w:r w:rsidRPr="00F467F9">
        <w:rPr>
          <w:noProof/>
        </w:rPr>
        <w:lastRenderedPageBreak/>
        <w:drawing>
          <wp:inline distT="0" distB="0" distL="0" distR="0" wp14:anchorId="314B06BF" wp14:editId="213DF939">
            <wp:extent cx="5778000" cy="2603365"/>
            <wp:effectExtent l="0" t="0" r="0" b="6985"/>
            <wp:docPr id="45"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78000" cy="2603365"/>
                    </a:xfrm>
                    <a:prstGeom prst="rect">
                      <a:avLst/>
                    </a:prstGeom>
                    <a:noFill/>
                    <a:ln>
                      <a:noFill/>
                    </a:ln>
                  </pic:spPr>
                </pic:pic>
              </a:graphicData>
            </a:graphic>
          </wp:inline>
        </w:drawing>
      </w:r>
    </w:p>
    <w:p w14:paraId="3C99A788" w14:textId="6C7D7BB5" w:rsidR="00E573D2" w:rsidRPr="00E573D2" w:rsidRDefault="00E573D2" w:rsidP="00E573D2">
      <w:pPr>
        <w:pStyle w:val="14"/>
      </w:pPr>
      <w:bookmarkStart w:id="1" w:name="_Ref230191286"/>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27E9A">
        <w:rPr>
          <w:noProof/>
        </w:rPr>
        <w:t>2</w:t>
      </w:r>
      <w:r>
        <w:fldChar w:fldCharType="end"/>
      </w:r>
      <w:bookmarkEnd w:id="1"/>
      <w:r>
        <w:rPr>
          <w:rFonts w:hint="eastAsia"/>
        </w:rPr>
        <w:t xml:space="preserve"> </w:t>
      </w:r>
      <w:r w:rsidRPr="00E573D2">
        <w:t>系统核心功能模块组成</w:t>
      </w:r>
      <w:r w:rsidRPr="00E573D2">
        <w:br/>
        <w:t>Fig.</w:t>
      </w:r>
      <w:r>
        <w:rPr>
          <w:rFonts w:hint="eastAsia"/>
        </w:rPr>
        <w:t>2</w:t>
      </w:r>
      <w:r w:rsidRPr="00E573D2">
        <w:t xml:space="preserve"> Composition of core functional modules of the system</w:t>
      </w:r>
    </w:p>
    <w:p w14:paraId="23474AE4" w14:textId="77777777" w:rsidR="00E573D2" w:rsidRDefault="00E573D2" w:rsidP="00E573D2">
      <w:pPr>
        <w:pStyle w:val="130"/>
        <w:sectPr w:rsidR="00E573D2" w:rsidSect="00E573D2">
          <w:type w:val="continuous"/>
          <w:pgSz w:w="11906" w:h="16838"/>
          <w:pgMar w:top="1418" w:right="1134" w:bottom="1134" w:left="1134" w:header="720" w:footer="720" w:gutter="0"/>
          <w:cols w:space="720"/>
          <w:docGrid w:linePitch="598"/>
        </w:sectPr>
      </w:pPr>
    </w:p>
    <w:p w14:paraId="40B003D9" w14:textId="77777777" w:rsidR="00E573D2" w:rsidRPr="00E573D2" w:rsidRDefault="00E573D2" w:rsidP="00E573D2">
      <w:pPr>
        <w:pStyle w:val="130"/>
      </w:pPr>
      <w:r w:rsidRPr="00E573D2">
        <w:t xml:space="preserve">1.2.1 </w:t>
      </w:r>
      <w:r w:rsidRPr="00E573D2">
        <w:t>参数导入模块</w:t>
      </w:r>
    </w:p>
    <w:p w14:paraId="3B908495" w14:textId="77777777" w:rsidR="00E573D2" w:rsidRPr="00E573D2" w:rsidRDefault="00E573D2" w:rsidP="00E573D2">
      <w:pPr>
        <w:pStyle w:val="100"/>
        <w:ind w:firstLine="420"/>
      </w:pPr>
      <w:r w:rsidRPr="00E573D2">
        <w:t>参数导入模块是系统运行的基础，用于完成采区规划所需基础资料、边界条件和工程参数的统一录入。采区规划涉及的数据来源较多，包括钻孔柱状资料、煤层厚度、煤层顶底板标高、含水层位置、隔水层厚度、采区边界、巷道位置、不可采区域、煤柱留设要求以及生产组织与经济评价参数等。由于上述数据通常分散于地质报告、钻孔资料、采区设计图件和生产计划表中，数据格式、坐标基准和表达方式并不完全一致，难以直接支撑系统计算。因此，参数导入模块首先对各类原始资料进行整理、校核和格式统一，并将其转化为后续核心功能模块可识别的数据格式。</w:t>
      </w:r>
    </w:p>
    <w:p w14:paraId="323B1F6C" w14:textId="77777777" w:rsidR="00E573D2" w:rsidRPr="00E573D2" w:rsidRDefault="00E573D2" w:rsidP="00E573D2">
      <w:pPr>
        <w:pStyle w:val="100"/>
        <w:ind w:firstLine="420"/>
      </w:pPr>
      <w:r w:rsidRPr="00E573D2">
        <w:t>如图</w:t>
      </w:r>
      <w:r w:rsidRPr="00E573D2">
        <w:t>3</w:t>
      </w:r>
      <w:r w:rsidRPr="00E573D2">
        <w:t>所示，参数导入模块主要包括</w:t>
      </w:r>
      <w:r w:rsidRPr="00E573D2">
        <w:t>3</w:t>
      </w:r>
      <w:r w:rsidRPr="00E573D2">
        <w:t>类输入。第一类为钻孔与地质资料，主要用于表征煤层赋存、覆岩结构、含水层位置和隔水层厚度等基础地质条件，是地质参数分析和覆岩扰动评价的基础。第二类为采区边界数据，包括采区轮廓、禁采区、限制区、边界煤柱和其他空间约束条件，用于限定采区规划的可布置范围。第三类为生产组织与工程参数，包括工作面宽度、推进方向、推进速度、采高、煤柱宽度、生产能力、计划周期、成本参数和收益参数等，用于支撑采区规划、采掘接续和经济分析。</w:t>
      </w:r>
    </w:p>
    <w:p w14:paraId="21313D2A" w14:textId="77777777" w:rsidR="00E573D2" w:rsidRPr="00E573D2" w:rsidRDefault="00E573D2" w:rsidP="00E573D2">
      <w:pPr>
        <w:pStyle w:val="100"/>
        <w:ind w:firstLine="420"/>
      </w:pPr>
      <w:r w:rsidRPr="00E573D2">
        <w:t>通过参数导入模块，系统将多源异构资料统一到同一采区空间框架中，为后续核心功能计算提供数据基础。该模块的作用不只是完成数据录入，而是将地质条件、空间边界和生产经济参数转化为可计算的系统输入，使后续各功能单元能够在统一数据底座上开展协同分析。</w:t>
      </w:r>
    </w:p>
    <w:p w14:paraId="7904404F" w14:textId="77777777" w:rsidR="00E573D2" w:rsidRPr="00E573D2" w:rsidRDefault="00E573D2" w:rsidP="00E573D2">
      <w:pPr>
        <w:pStyle w:val="130"/>
      </w:pPr>
      <w:r w:rsidRPr="00E573D2">
        <w:t xml:space="preserve">1.2.2 </w:t>
      </w:r>
      <w:r w:rsidRPr="00E573D2">
        <w:t>核心功能板块</w:t>
      </w:r>
    </w:p>
    <w:p w14:paraId="3323FE8D" w14:textId="77777777" w:rsidR="00E573D2" w:rsidRPr="00E573D2" w:rsidRDefault="00E573D2" w:rsidP="00E573D2">
      <w:pPr>
        <w:pStyle w:val="100"/>
        <w:ind w:firstLine="420"/>
      </w:pPr>
      <w:r w:rsidRPr="00E573D2">
        <w:t>核心功能板块是系统的主要计算部分，用于完成覆岩扰动评价、地质参数分析、采区规划、采掘接续、经济分析和协同调控等工作。该板块不是单一算法模块，而是由多个功能单元共同组成，各功能单元之间存在明确的数据传递和约束反馈关系。</w:t>
      </w:r>
    </w:p>
    <w:p w14:paraId="06E937C6" w14:textId="77777777" w:rsidR="00E573D2" w:rsidRPr="00E573D2" w:rsidRDefault="00E573D2" w:rsidP="00E573D2">
      <w:pPr>
        <w:pStyle w:val="100"/>
        <w:ind w:firstLine="420"/>
      </w:pPr>
      <w:r w:rsidRPr="00E573D2">
        <w:t>多场景覆岩扰动综合评价是核心功能板块中的安全约束计算单元，主要用于分析不同工程场景下采动覆岩扰动的空间分布特征。系统将覆岩扰动评价划分为地表下沉扰动评价、含水层扰动评价和上行开采可行性评价等子功能。其中，地表下沉扰动评价主要关注采动引起的覆岩移动、关键层下沉和地表保护影响；含水层扰动评价主要关注导水裂隙带发育、隔水层完整性和含水层受扰风险；上行开采可行性评价主要关注下伏或邻近煤层开采后上覆岩层的再扰动效应及其对上部煤层安全开采的影响。通过对不同场景下扰动结果进行统一表达，系统能够形成面向采区规划的扰动评价结果，为工作面布置、煤柱参数调整和高风险区避让提供前置约束。</w:t>
      </w:r>
    </w:p>
    <w:p w14:paraId="3C0D6485" w14:textId="77777777" w:rsidR="00E573D2" w:rsidRPr="00E573D2" w:rsidRDefault="00E573D2" w:rsidP="00E573D2">
      <w:pPr>
        <w:pStyle w:val="100"/>
        <w:ind w:firstLine="420"/>
      </w:pPr>
      <w:r w:rsidRPr="00E573D2">
        <w:t>地质参数分析是核心功能板块中的基础条件识别单元，主要用于对采区煤层赋存、资源分布和目标层条件进行分析。该功能单元根据钻孔资料和采区边界数据，提取煤层厚度、煤层埋深、目标层深度、含水层距离、隔水层厚度等关键参数，并形成相应的空间分布结果。煤层厚度分析可用于判断资源富集区和薄煤区分布；煤层埋深和目标层深度分析可用于判断采深条件和覆岩扰动背景；含水层及隔水层参数分析可用于识别含水层</w:t>
      </w:r>
      <w:r w:rsidRPr="00E573D2">
        <w:lastRenderedPageBreak/>
        <w:t>保护敏感区。地质参数分析结果既是覆岩扰动评价的输入，也是采区规划方案生成的重要依据。</w:t>
      </w:r>
    </w:p>
    <w:p w14:paraId="68D627FE" w14:textId="77777777" w:rsidR="00E573D2" w:rsidRPr="00E573D2" w:rsidRDefault="00E573D2" w:rsidP="00E573D2">
      <w:pPr>
        <w:pStyle w:val="100"/>
        <w:ind w:firstLine="420"/>
      </w:pPr>
      <w:r w:rsidRPr="00E573D2">
        <w:t>采区规划功能单元用于根据采区边界、地质参数、扰动评价结果和工程约束条件生成采区布置方案。系统在固定采区边界和固定几何框架的基础上，根据工作面宽度、推进方向、煤柱宽度和限制区范围等参数，形成候选工作面布置方案，并对方案进行边界约束、几何可实施性和扰动风险检查。与传统仅依据采区边界和经验参数绘制工作面边界的方式不同，该功能单元能够将地质条件和扰动评价结果同步引入方案生成过程，使采区规划由单一空间布置转变为多约束条件下的方案生成过程。</w:t>
      </w:r>
    </w:p>
    <w:p w14:paraId="7AC927C4" w14:textId="77777777" w:rsidR="00E573D2" w:rsidRPr="00E573D2" w:rsidRDefault="00E573D2" w:rsidP="00E573D2">
      <w:pPr>
        <w:pStyle w:val="100"/>
        <w:ind w:firstLine="420"/>
      </w:pPr>
      <w:r w:rsidRPr="00E573D2">
        <w:t>协同调控功能单元用于建立各功能结果之间的联动关系，是系统区别于单项评价工具的重要部分。采区规划方案形成后，系统并不直接输出最终结果，而是进一步将规划方案传递至采掘接续和经济分析功能单元进行可实施性和效益评价。当某一方案在扰动风险、生产接续或经济效益方面表现不满足要求时，协同调控功能单元可将评价结果反馈至采区规划过程，对工作面边界、煤柱参数、推进方向或开采顺序进行调整。通过这种反馈机制，系统能够在安全控制、生产组织和经济效益之间进行协调。</w:t>
      </w:r>
    </w:p>
    <w:p w14:paraId="12078B02" w14:textId="77777777" w:rsidR="00E573D2" w:rsidRPr="00E573D2" w:rsidRDefault="00E573D2" w:rsidP="00E573D2">
      <w:pPr>
        <w:pStyle w:val="100"/>
        <w:ind w:firstLine="420"/>
      </w:pPr>
      <w:r w:rsidRPr="00E573D2">
        <w:t>采掘接续功能单元用于分析不同采区布置方案对应的生产组织关系。该功能单元根据工作面数量、工作面长度、推进速度、采高、煤层厚度、生产能力和计划周期等参数，计算各工作面的预计开采时间、接替顺序和产量序列，并判断是否存在接续断档、推进冲突或生产节奏不均衡等问题。该功能使系统能够从</w:t>
      </w:r>
      <w:r w:rsidRPr="00E573D2">
        <w:t>“</w:t>
      </w:r>
      <w:r w:rsidRPr="00E573D2">
        <w:t>空间上可布置</w:t>
      </w:r>
      <w:r w:rsidRPr="00E573D2">
        <w:t>”</w:t>
      </w:r>
      <w:r w:rsidRPr="00E573D2">
        <w:t>进一步扩展到</w:t>
      </w:r>
      <w:r w:rsidRPr="00E573D2">
        <w:t>“</w:t>
      </w:r>
      <w:r w:rsidRPr="00E573D2">
        <w:t>生产上可实施</w:t>
      </w:r>
      <w:r w:rsidRPr="00E573D2">
        <w:t>”</w:t>
      </w:r>
      <w:r w:rsidRPr="00E573D2">
        <w:t>，避免仅从几何布置角度选择方案而忽略生产组织条件。</w:t>
      </w:r>
    </w:p>
    <w:p w14:paraId="466C887E" w14:textId="61BD0EC8" w:rsidR="00E573D2" w:rsidRPr="00E573D2" w:rsidRDefault="00E573D2" w:rsidP="00E573D2">
      <w:pPr>
        <w:pStyle w:val="100"/>
        <w:ind w:firstLine="420"/>
      </w:pPr>
      <w:r w:rsidRPr="00E573D2">
        <w:t>经济分析功能单元用于评价不同方案的经济合性。系统根据采区布置方案、可采资源量、煤柱损失、掘进工程量、产量序列、成本参数和收益参数，计算不同方案的经济指标，如成本、收益、净现值、投资回收期等。经济分析结果与扰动评价和采掘接续结果共同用于方案比选，使系统输出结果不仅反映方案的安全性和可实施性，也体现方案的经济效益。</w:t>
      </w:r>
    </w:p>
    <w:p w14:paraId="4CBD2F87" w14:textId="77777777" w:rsidR="00E573D2" w:rsidRPr="00E573D2" w:rsidRDefault="00E573D2" w:rsidP="00E573D2">
      <w:pPr>
        <w:pStyle w:val="100"/>
        <w:ind w:firstLine="420"/>
      </w:pPr>
      <w:r w:rsidRPr="00E573D2">
        <w:t>总体来看，核心功能板块通过</w:t>
      </w:r>
      <w:r w:rsidRPr="00E573D2">
        <w:t>“</w:t>
      </w:r>
      <w:r w:rsidRPr="00E573D2">
        <w:t>地质参数分析</w:t>
      </w:r>
      <w:r w:rsidRPr="00E573D2">
        <w:t>—</w:t>
      </w:r>
      <w:r w:rsidRPr="00E573D2">
        <w:t>扰动综合评价</w:t>
      </w:r>
      <w:r w:rsidRPr="00E573D2">
        <w:t>—</w:t>
      </w:r>
      <w:r w:rsidRPr="00E573D2">
        <w:t>采区规划</w:t>
      </w:r>
      <w:r w:rsidRPr="00E573D2">
        <w:t>—</w:t>
      </w:r>
      <w:r w:rsidRPr="00E573D2">
        <w:t>采掘接续</w:t>
      </w:r>
      <w:r w:rsidRPr="00E573D2">
        <w:t>—</w:t>
      </w:r>
      <w:r w:rsidRPr="00E573D2">
        <w:t>经济分析</w:t>
      </w:r>
      <w:r w:rsidRPr="00E573D2">
        <w:t>—</w:t>
      </w:r>
      <w:r w:rsidRPr="00E573D2">
        <w:t>协同调控</w:t>
      </w:r>
      <w:r w:rsidRPr="00E573D2">
        <w:t>”</w:t>
      </w:r>
      <w:r w:rsidRPr="00E573D2">
        <w:t>的逻辑关系，将采区规划所需的安全、资源、生产和经济因素统一到同一系统框架</w:t>
      </w:r>
      <w:r w:rsidRPr="00E573D2">
        <w:t>中。各功能单元既具有相对独立的计算目标，又通过协同调控功能形成闭环反馈，为复杂条件下采区规划方案优选提供支撑。</w:t>
      </w:r>
    </w:p>
    <w:p w14:paraId="10D51B26" w14:textId="77777777" w:rsidR="00E573D2" w:rsidRPr="00E573D2" w:rsidRDefault="00E573D2" w:rsidP="00E573D2">
      <w:pPr>
        <w:pStyle w:val="130"/>
      </w:pPr>
      <w:r w:rsidRPr="00E573D2">
        <w:t xml:space="preserve">1.2.3 </w:t>
      </w:r>
      <w:r w:rsidRPr="00E573D2">
        <w:t>结果输出模块</w:t>
      </w:r>
    </w:p>
    <w:p w14:paraId="5A7F30C2" w14:textId="77777777" w:rsidR="00E573D2" w:rsidRPr="00E573D2" w:rsidRDefault="00E573D2" w:rsidP="00E573D2">
      <w:pPr>
        <w:pStyle w:val="100"/>
        <w:ind w:firstLine="420"/>
      </w:pPr>
      <w:r w:rsidRPr="00E573D2">
        <w:t>结果输出模块用于将系统计算结果转化为可供工程技术人员直接使用的规划成果和评价指标。根据系统功能设置，结果输出主要包括采区布置方案、工程排序与产量序列以及经济评价指标</w:t>
      </w:r>
      <w:r w:rsidRPr="00E573D2">
        <w:t>3</w:t>
      </w:r>
      <w:r w:rsidRPr="00E573D2">
        <w:t>类。</w:t>
      </w:r>
    </w:p>
    <w:p w14:paraId="5C7E65E8" w14:textId="77777777" w:rsidR="00E573D2" w:rsidRPr="00E573D2" w:rsidRDefault="00E573D2" w:rsidP="00E573D2">
      <w:pPr>
        <w:pStyle w:val="100"/>
        <w:ind w:firstLine="420"/>
      </w:pPr>
      <w:r w:rsidRPr="00E573D2">
        <w:t>采区布置方案是系统最直接的输出结果，主要包括工作面边界、工作面数量、推进方向、煤柱留设、采区布置图和方案覆盖范围等内容。该类结果主要来源于采区规划功能单元，并结合地质参数分析和多场景覆岩扰动评价结果进行筛选和修正。通过图层化输出，工程技术人员能够直观看到不同方案与采区边界、限制区、扰动分区和资源分布之间的空间关系。</w:t>
      </w:r>
    </w:p>
    <w:p w14:paraId="7818508A" w14:textId="77777777" w:rsidR="00E573D2" w:rsidRPr="00E573D2" w:rsidRDefault="00E573D2" w:rsidP="00E573D2">
      <w:pPr>
        <w:pStyle w:val="100"/>
        <w:ind w:firstLine="420"/>
      </w:pPr>
      <w:r w:rsidRPr="00E573D2">
        <w:t>工程排序与产量序列主要来源于采掘接续功能单元，用于反映不同工作面的开采顺序、接替关系、开采周期和产量组织结果。该类输出能够判断采区规划方案是否具有连续生产能力，是否存在接续空档或产量波动较大的问题。对于需要满足年度产量计划和采掘平衡要求的矿井，该结果可作为方案可实施性评价的重要依据。</w:t>
      </w:r>
    </w:p>
    <w:p w14:paraId="57D6C77A" w14:textId="77777777" w:rsidR="00E573D2" w:rsidRPr="00E573D2" w:rsidRDefault="00E573D2" w:rsidP="00E573D2">
      <w:pPr>
        <w:pStyle w:val="100"/>
        <w:ind w:firstLine="420"/>
      </w:pPr>
      <w:r w:rsidRPr="00E573D2">
        <w:t>经济指标输出主要来源于经济分析功能单元，包括成本、收益、净现值、投资回收期、煤柱损失、资源回收率等指标。通过将经济指标与扰动风险和接续可行性结果进行综合对照，系统能够为不同规划方案提供排序结果和决策建议。由此，结果输出模块实现了从计算结果到工程决策信息的转化，使系统能够服务于采区规划方案比选、生产组织优化和经济效益评价。</w:t>
      </w:r>
    </w:p>
    <w:p w14:paraId="3F496CE6" w14:textId="695B3CD5" w:rsidR="00DF6D34" w:rsidRPr="00DF6D34" w:rsidRDefault="00DF6D34" w:rsidP="00DF6D34">
      <w:pPr>
        <w:pStyle w:val="12"/>
      </w:pPr>
      <w:r w:rsidRPr="00DF6D34">
        <w:t xml:space="preserve">1.3 </w:t>
      </w:r>
      <w:r>
        <w:rPr>
          <w:rFonts w:hint="eastAsia"/>
        </w:rPr>
        <w:t>软件</w:t>
      </w:r>
      <w:r w:rsidRPr="00DF6D34">
        <w:t>设计</w:t>
      </w:r>
    </w:p>
    <w:p w14:paraId="5840C683" w14:textId="77777777" w:rsidR="00C27E9A" w:rsidRPr="00C27E9A" w:rsidRDefault="00C27E9A" w:rsidP="00C27E9A">
      <w:pPr>
        <w:pStyle w:val="100"/>
        <w:ind w:firstLine="420"/>
      </w:pPr>
      <w:r w:rsidRPr="00C27E9A">
        <w:t>本系统面向采区规划阶段的多源数据组织、功能模块调用和方案结果输出需求，采用可视化交互方式实现参数导入、功能计算和结果展示。系统并非单独完成某一类评价计算，而是通过统一的数据接口和模块联动机制，将地质参数分析、多场景覆岩扰动综合评价、采区规划、采掘接续和经济分析等功能连接为连续工作流程。其基本运行逻辑是：首先导入钻孔与地质资料、采区边界、生产组织与工程参数等基础数据；其次在核心功能板块中完成地质参数分析、扰动风险识别和采区方案生成；最后通过采掘接续和经济分析对方案进行生产组织与经济效益校核，并将结果</w:t>
      </w:r>
      <w:r w:rsidRPr="00C27E9A">
        <w:lastRenderedPageBreak/>
        <w:t>反馈至协同调控环节，实现方案修正和比选。</w:t>
      </w:r>
    </w:p>
    <w:p w14:paraId="480C6F46" w14:textId="4CA14803" w:rsidR="00C27E9A" w:rsidRDefault="00C27E9A" w:rsidP="00C27E9A">
      <w:pPr>
        <w:pStyle w:val="100"/>
        <w:ind w:firstLine="420"/>
      </w:pPr>
      <w:r w:rsidRPr="00C27E9A">
        <w:t>功能板块联动与反馈调控机制如</w:t>
      </w:r>
      <w:r>
        <w:fldChar w:fldCharType="begin"/>
      </w:r>
      <w:r>
        <w:instrText xml:space="preserve"> REF _Ref230191601 \h </w:instrText>
      </w:r>
      <w:r>
        <w:fldChar w:fldCharType="separate"/>
      </w:r>
      <w:r>
        <w:rPr>
          <w:rFonts w:hint="eastAsia"/>
        </w:rPr>
        <w:t>图</w:t>
      </w:r>
      <w:r>
        <w:rPr>
          <w:noProof/>
        </w:rPr>
        <w:t>3</w:t>
      </w:r>
      <w:r>
        <w:fldChar w:fldCharType="end"/>
      </w:r>
      <w:r w:rsidRPr="00C27E9A">
        <w:t>所示。</w:t>
      </w:r>
    </w:p>
    <w:p w14:paraId="2EEF13B2" w14:textId="77777777" w:rsidR="00C27E9A" w:rsidRDefault="00C27E9A" w:rsidP="00C27E9A">
      <w:pPr>
        <w:pStyle w:val="100"/>
        <w:ind w:firstLineChars="0" w:firstLine="0"/>
        <w:sectPr w:rsidR="00C27E9A" w:rsidSect="00A07DBF">
          <w:type w:val="continuous"/>
          <w:pgSz w:w="11906" w:h="16838"/>
          <w:pgMar w:top="1418" w:right="1134" w:bottom="1134" w:left="1134" w:header="720" w:footer="720" w:gutter="0"/>
          <w:cols w:num="2" w:space="720"/>
          <w:docGrid w:linePitch="598"/>
        </w:sectPr>
      </w:pPr>
    </w:p>
    <w:p w14:paraId="23F0DCDF" w14:textId="77777777" w:rsidR="00C27E9A" w:rsidRDefault="00C27E9A" w:rsidP="00C27E9A">
      <w:pPr>
        <w:pStyle w:val="100"/>
        <w:keepNext/>
        <w:ind w:firstLineChars="0" w:firstLine="0"/>
        <w:jc w:val="center"/>
      </w:pPr>
      <w:r w:rsidRPr="00F467F9">
        <w:rPr>
          <w:noProof/>
        </w:rPr>
        <w:drawing>
          <wp:inline distT="0" distB="0" distL="0" distR="0" wp14:anchorId="27A1A5F6" wp14:editId="3F2AB979">
            <wp:extent cx="5778000" cy="2187152"/>
            <wp:effectExtent l="0" t="0" r="0" b="3810"/>
            <wp:docPr id="46"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78000" cy="2187152"/>
                    </a:xfrm>
                    <a:prstGeom prst="rect">
                      <a:avLst/>
                    </a:prstGeom>
                    <a:noFill/>
                    <a:ln>
                      <a:noFill/>
                    </a:ln>
                  </pic:spPr>
                </pic:pic>
              </a:graphicData>
            </a:graphic>
          </wp:inline>
        </w:drawing>
      </w:r>
    </w:p>
    <w:p w14:paraId="197C7D54" w14:textId="77777777" w:rsidR="00C27E9A" w:rsidRPr="00C27E9A" w:rsidRDefault="00C27E9A" w:rsidP="00C27E9A">
      <w:pPr>
        <w:pStyle w:val="14"/>
      </w:pPr>
      <w:bookmarkStart w:id="2" w:name="_Ref230191601"/>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3</w:t>
      </w:r>
      <w:r>
        <w:fldChar w:fldCharType="end"/>
      </w:r>
      <w:bookmarkEnd w:id="2"/>
      <w:r>
        <w:rPr>
          <w:rFonts w:hint="eastAsia"/>
        </w:rPr>
        <w:t xml:space="preserve"> </w:t>
      </w:r>
      <w:r w:rsidRPr="00C27E9A">
        <w:t>功能板块联动与反馈调控机制</w:t>
      </w:r>
      <w:r w:rsidRPr="00C27E9A">
        <w:br/>
        <w:t>Fig.3 Linkage and feedback regulation mechanism of functional modules</w:t>
      </w:r>
    </w:p>
    <w:p w14:paraId="24D3730D" w14:textId="57E0B2C4" w:rsidR="00C27E9A" w:rsidRDefault="00C27E9A" w:rsidP="00C27E9A">
      <w:pPr>
        <w:pStyle w:val="af4"/>
        <w:jc w:val="center"/>
        <w:rPr>
          <w:rFonts w:hint="eastAsia"/>
        </w:rPr>
        <w:sectPr w:rsidR="00C27E9A" w:rsidSect="00C27E9A">
          <w:type w:val="continuous"/>
          <w:pgSz w:w="11906" w:h="16838"/>
          <w:pgMar w:top="1418" w:right="1134" w:bottom="1134" w:left="1134" w:header="720" w:footer="720" w:gutter="0"/>
          <w:cols w:space="720"/>
          <w:docGrid w:linePitch="598"/>
        </w:sectPr>
      </w:pPr>
    </w:p>
    <w:p w14:paraId="79EFCDB6" w14:textId="43BF05E7" w:rsidR="00C27E9A" w:rsidRPr="00C27E9A" w:rsidRDefault="00C27E9A" w:rsidP="00C27E9A">
      <w:pPr>
        <w:pStyle w:val="100"/>
        <w:ind w:firstLine="420"/>
      </w:pPr>
      <w:r w:rsidRPr="00C27E9A">
        <w:t>由</w:t>
      </w:r>
      <w:r>
        <w:fldChar w:fldCharType="begin"/>
      </w:r>
      <w:r>
        <w:instrText xml:space="preserve"> REF _Ref230191601 \h </w:instrText>
      </w:r>
      <w:r>
        <w:fldChar w:fldCharType="separate"/>
      </w:r>
      <w:r>
        <w:rPr>
          <w:rFonts w:hint="eastAsia"/>
        </w:rPr>
        <w:t>图</w:t>
      </w:r>
      <w:r>
        <w:rPr>
          <w:noProof/>
        </w:rPr>
        <w:t>3</w:t>
      </w:r>
      <w:r>
        <w:fldChar w:fldCharType="end"/>
      </w:r>
      <w:r w:rsidRPr="00C27E9A">
        <w:t>可知，系统以采区规划功能为中心，将地质参数分析和多场景覆岩扰动综合评价作为前置约束，将采掘接续和经济分析作为后续评价反馈。地质参数分析主要提供煤层赋存、含水层条件、有效布置边界等基础信息；多场景覆岩扰动综合评价主要提供地表下沉、含水层扰动和上行开采可行性等风险识别结果；采区规划功能在固定采区边界和固定几何框架基础上生成候选方案；采掘接续功能进一步判断方案的开采顺序、</w:t>
      </w:r>
      <w:r w:rsidRPr="00C27E9A">
        <w:t>产量节奏和生产组织可实施性；经济分析功能则对不同方案的工程量、成本、收益和经济指标进行计算。若候选方案在扰动风险、接续关系或经济效益方面不满足要求，系统通过协同调控功能将评价结果反馈至采区规划环节，对工作面边界、煤柱参数、推进方向或方案排序进行调整。该机制使系统形成</w:t>
      </w:r>
      <w:r w:rsidRPr="00C27E9A">
        <w:t>“</w:t>
      </w:r>
      <w:r w:rsidRPr="00C27E9A">
        <w:t>前置约束</w:t>
      </w:r>
      <w:r w:rsidRPr="00C27E9A">
        <w:t>—</w:t>
      </w:r>
      <w:r w:rsidRPr="00C27E9A">
        <w:t>方案生成</w:t>
      </w:r>
      <w:r w:rsidRPr="00C27E9A">
        <w:t>—</w:t>
      </w:r>
      <w:r w:rsidRPr="00C27E9A">
        <w:t>接续校核</w:t>
      </w:r>
      <w:r w:rsidRPr="00C27E9A">
        <w:t>—</w:t>
      </w:r>
      <w:r w:rsidRPr="00C27E9A">
        <w:t>经济评价</w:t>
      </w:r>
      <w:r w:rsidRPr="00C27E9A">
        <w:t>—</w:t>
      </w:r>
      <w:r w:rsidRPr="00C27E9A">
        <w:t>反馈优化</w:t>
      </w:r>
      <w:r w:rsidRPr="00C27E9A">
        <w:t>”</w:t>
      </w:r>
      <w:r w:rsidRPr="00C27E9A">
        <w:t>的闭环。</w:t>
      </w:r>
    </w:p>
    <w:p w14:paraId="7FB3AA90" w14:textId="1250DF97" w:rsidR="00C27E9A" w:rsidRDefault="00C27E9A" w:rsidP="00C27E9A">
      <w:pPr>
        <w:pStyle w:val="100"/>
        <w:ind w:firstLine="420"/>
      </w:pPr>
      <w:r w:rsidRPr="00C27E9A">
        <w:t>系统软件功能界面如</w:t>
      </w:r>
      <w:r>
        <w:fldChar w:fldCharType="begin"/>
      </w:r>
      <w:r>
        <w:instrText xml:space="preserve"> REF _Ref230094958 \h </w:instrText>
      </w:r>
      <w:r>
        <w:fldChar w:fldCharType="separate"/>
      </w:r>
      <w:r>
        <w:rPr>
          <w:rFonts w:hint="eastAsia"/>
        </w:rPr>
        <w:t>图</w:t>
      </w:r>
      <w:r>
        <w:rPr>
          <w:noProof/>
        </w:rPr>
        <w:t>4</w:t>
      </w:r>
      <w:r>
        <w:fldChar w:fldCharType="end"/>
      </w:r>
      <w:r w:rsidRPr="00C27E9A">
        <w:t>所示。</w:t>
      </w:r>
    </w:p>
    <w:p w14:paraId="0B77DFF2" w14:textId="77777777" w:rsidR="00C27E9A" w:rsidRDefault="00C27E9A" w:rsidP="00C27E9A">
      <w:pPr>
        <w:pStyle w:val="100"/>
        <w:ind w:firstLineChars="0" w:firstLine="0"/>
        <w:rPr>
          <w:rFonts w:hint="eastAsia"/>
        </w:rPr>
        <w:sectPr w:rsidR="00C27E9A" w:rsidSect="00C27E9A">
          <w:type w:val="continuous"/>
          <w:pgSz w:w="11906" w:h="16838"/>
          <w:pgMar w:top="1418" w:right="1134" w:bottom="1134" w:left="1134" w:header="720" w:footer="720" w:gutter="0"/>
          <w:cols w:num="2" w:space="720"/>
          <w:docGrid w:linePitch="598"/>
        </w:sectPr>
      </w:pPr>
    </w:p>
    <w:p w14:paraId="10D6F5F9" w14:textId="77777777" w:rsidR="00C27E9A" w:rsidRDefault="00C27E9A" w:rsidP="00C27E9A">
      <w:pPr>
        <w:pStyle w:val="100"/>
        <w:keepNext/>
        <w:ind w:firstLineChars="0" w:firstLine="0"/>
        <w:jc w:val="center"/>
      </w:pPr>
      <w:r>
        <w:rPr>
          <w:noProof/>
        </w:rPr>
        <w:drawing>
          <wp:inline distT="0" distB="0" distL="0" distR="0" wp14:anchorId="6BD3C396" wp14:editId="36035392">
            <wp:extent cx="5663550" cy="2738420"/>
            <wp:effectExtent l="0" t="0" r="0" b="5080"/>
            <wp:docPr id="17047156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15676" name=""/>
                    <pic:cNvPicPr/>
                  </pic:nvPicPr>
                  <pic:blipFill>
                    <a:blip r:embed="rId16"/>
                    <a:stretch>
                      <a:fillRect/>
                    </a:stretch>
                  </pic:blipFill>
                  <pic:spPr>
                    <a:xfrm>
                      <a:off x="0" y="0"/>
                      <a:ext cx="5665914" cy="2739563"/>
                    </a:xfrm>
                    <a:prstGeom prst="rect">
                      <a:avLst/>
                    </a:prstGeom>
                  </pic:spPr>
                </pic:pic>
              </a:graphicData>
            </a:graphic>
          </wp:inline>
        </w:drawing>
      </w:r>
    </w:p>
    <w:p w14:paraId="21A707A2" w14:textId="77777777" w:rsidR="00C27E9A" w:rsidRDefault="00C27E9A" w:rsidP="00C27E9A">
      <w:pPr>
        <w:pStyle w:val="14"/>
      </w:pPr>
      <w:bookmarkStart w:id="3" w:name="_Ref230094958"/>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4</w:t>
      </w:r>
      <w:r>
        <w:fldChar w:fldCharType="end"/>
      </w:r>
      <w:bookmarkEnd w:id="3"/>
      <w:r>
        <w:rPr>
          <w:rFonts w:hint="eastAsia"/>
        </w:rPr>
        <w:t xml:space="preserve"> </w:t>
      </w:r>
      <w:r w:rsidRPr="00F5092E">
        <w:t>采区规划软件功能界面</w:t>
      </w:r>
    </w:p>
    <w:p w14:paraId="1FDC91D8" w14:textId="77777777" w:rsidR="00C27E9A" w:rsidRDefault="00C27E9A" w:rsidP="00C27E9A">
      <w:pPr>
        <w:pStyle w:val="14"/>
        <w:sectPr w:rsidR="00C27E9A" w:rsidSect="00C27E9A">
          <w:type w:val="continuous"/>
          <w:pgSz w:w="11906" w:h="16838"/>
          <w:pgMar w:top="1418" w:right="1134" w:bottom="1134" w:left="1134" w:header="720" w:footer="720" w:gutter="0"/>
          <w:cols w:space="720"/>
          <w:docGrid w:linePitch="598"/>
        </w:sectPr>
      </w:pPr>
      <w:r w:rsidRPr="00F5092E">
        <w:t>Fig.3 Function interface of the mining district planning software</w:t>
      </w:r>
    </w:p>
    <w:p w14:paraId="54387A5C" w14:textId="289CE894" w:rsidR="00C27E9A" w:rsidRPr="00C27E9A" w:rsidRDefault="00C27E9A" w:rsidP="00C27E9A">
      <w:pPr>
        <w:pStyle w:val="100"/>
        <w:ind w:firstLine="420"/>
      </w:pPr>
      <w:r w:rsidRPr="00C27E9A">
        <w:t>如</w:t>
      </w:r>
      <w:r>
        <w:fldChar w:fldCharType="begin"/>
      </w:r>
      <w:r>
        <w:instrText xml:space="preserve"> REF _Ref230094958 \h </w:instrText>
      </w:r>
      <w:r>
        <w:fldChar w:fldCharType="separate"/>
      </w:r>
      <w:r>
        <w:rPr>
          <w:rFonts w:hint="eastAsia"/>
        </w:rPr>
        <w:t>图</w:t>
      </w:r>
      <w:r>
        <w:rPr>
          <w:noProof/>
        </w:rPr>
        <w:t>4</w:t>
      </w:r>
      <w:r>
        <w:fldChar w:fldCharType="end"/>
      </w:r>
      <w:r w:rsidRPr="00C27E9A">
        <w:t>所示，系统界面主要包括参数导入、图层展示、扰动评价、采区规划、采掘接续、经济分析和结果输出等功能区域。参数导入区域用于录入钻孔与地质资料、采区边界、生产组织与工程参数；图层展示区域用于显示煤厚分布、含水层条件、扰动分区、工作面布置和方案评价结果；功能计算区域用于调用地质参数分析、多场景覆</w:t>
      </w:r>
      <w:r w:rsidRPr="00C27E9A">
        <w:t>岩扰动综合评价、采区规划、采掘接续和经济分析等模块；结果输出区域用于输出采区布置方案、工程排序与产量序列、经济评价指标和综合比选结果。通过该界面，用户能够完成从基础数据导入到方案结果输出的全过程操作。</w:t>
      </w:r>
    </w:p>
    <w:p w14:paraId="7535225A" w14:textId="6C262E63" w:rsidR="00BF5108" w:rsidRDefault="00C27E9A" w:rsidP="00C27E9A">
      <w:pPr>
        <w:pStyle w:val="100"/>
        <w:ind w:firstLine="420"/>
      </w:pPr>
      <w:r w:rsidRPr="00C27E9A">
        <w:t>系统运行流程见</w:t>
      </w:r>
      <w:r w:rsidR="00AE0BC4">
        <w:fldChar w:fldCharType="begin"/>
      </w:r>
      <w:r w:rsidR="00AE0BC4">
        <w:instrText xml:space="preserve"> REF _Ref230095094 \h </w:instrText>
      </w:r>
      <w:r w:rsidR="00AE0BC4">
        <w:fldChar w:fldCharType="separate"/>
      </w:r>
      <w:r w:rsidR="008B54F5">
        <w:rPr>
          <w:rFonts w:hint="eastAsia"/>
        </w:rPr>
        <w:t>表</w:t>
      </w:r>
      <w:r w:rsidR="008B54F5">
        <w:rPr>
          <w:noProof/>
        </w:rPr>
        <w:t>1</w:t>
      </w:r>
      <w:r w:rsidR="00AE0BC4">
        <w:fldChar w:fldCharType="end"/>
      </w:r>
      <w:r w:rsidR="00BF5108" w:rsidRPr="00BF5108">
        <w:t>。</w:t>
      </w:r>
    </w:p>
    <w:p w14:paraId="0CF6010F" w14:textId="77777777" w:rsidR="00BF5108" w:rsidRDefault="00BF5108" w:rsidP="00BF5108">
      <w:pPr>
        <w:pStyle w:val="100"/>
        <w:ind w:firstLineChars="0" w:firstLine="0"/>
        <w:rPr>
          <w:b/>
          <w:bCs/>
        </w:rPr>
        <w:sectPr w:rsidR="00BF5108" w:rsidSect="00A07DBF">
          <w:type w:val="continuous"/>
          <w:pgSz w:w="11906" w:h="16838"/>
          <w:pgMar w:top="1418" w:right="1134" w:bottom="1134" w:left="1134" w:header="720" w:footer="720" w:gutter="0"/>
          <w:cols w:num="2" w:space="720"/>
          <w:docGrid w:linePitch="598"/>
        </w:sectPr>
      </w:pPr>
    </w:p>
    <w:p w14:paraId="02515A75" w14:textId="2FEA7841" w:rsidR="00BF5108" w:rsidRDefault="00AE0BC4" w:rsidP="00C27E9A">
      <w:pPr>
        <w:pStyle w:val="15"/>
        <w:rPr>
          <w:rFonts w:hint="eastAsia"/>
        </w:rPr>
      </w:pPr>
      <w:bookmarkStart w:id="4" w:name="_Ref230095094"/>
      <w:r>
        <w:rPr>
          <w:rFonts w:hint="eastAsia"/>
        </w:rPr>
        <w:lastRenderedPageBreak/>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8B54F5">
        <w:rPr>
          <w:noProof/>
        </w:rPr>
        <w:t>1</w:t>
      </w:r>
      <w:r>
        <w:fldChar w:fldCharType="end"/>
      </w:r>
      <w:bookmarkEnd w:id="4"/>
      <w:r>
        <w:rPr>
          <w:rFonts w:hint="eastAsia"/>
        </w:rPr>
        <w:t xml:space="preserve"> </w:t>
      </w:r>
      <w:r w:rsidR="00C27E9A" w:rsidRPr="00C27E9A">
        <w:t>系统运行流程</w:t>
      </w:r>
      <w:r w:rsidRPr="00AE0BC4">
        <w:br/>
        <w:t xml:space="preserve">Table 1 </w:t>
      </w:r>
      <w:r w:rsidR="00C27E9A" w:rsidRPr="00C27E9A">
        <w:t>Operation process of the system</w:t>
      </w:r>
    </w:p>
    <w:tbl>
      <w:tblPr>
        <w:tblStyle w:val="aff4"/>
        <w:tblW w:w="0" w:type="auto"/>
        <w:jc w:val="center"/>
        <w:tblLook w:val="04A0" w:firstRow="1" w:lastRow="0" w:firstColumn="1" w:lastColumn="0" w:noHBand="0" w:noVBand="1"/>
      </w:tblPr>
      <w:tblGrid>
        <w:gridCol w:w="1150"/>
        <w:gridCol w:w="879"/>
        <w:gridCol w:w="2989"/>
        <w:gridCol w:w="2898"/>
        <w:gridCol w:w="1722"/>
      </w:tblGrid>
      <w:tr w:rsidR="00C27E9A" w:rsidRPr="00C27E9A" w14:paraId="6AE8E422" w14:textId="77777777" w:rsidTr="00C27E9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6D8E653B" w14:textId="77777777" w:rsidR="00C27E9A" w:rsidRPr="00C27E9A" w:rsidRDefault="00C27E9A" w:rsidP="00C27E9A">
            <w:pPr>
              <w:pStyle w:val="100"/>
              <w:ind w:firstLineChars="0" w:firstLine="0"/>
              <w:jc w:val="center"/>
              <w:rPr>
                <w:b/>
                <w:bCs/>
              </w:rPr>
            </w:pPr>
            <w:r w:rsidRPr="00C27E9A">
              <w:rPr>
                <w:b/>
                <w:bCs/>
              </w:rPr>
              <w:t>步骤</w:t>
            </w:r>
          </w:p>
        </w:tc>
        <w:tc>
          <w:tcPr>
            <w:tcW w:w="0" w:type="auto"/>
            <w:vAlign w:val="center"/>
            <w:hideMark/>
          </w:tcPr>
          <w:p w14:paraId="0ACE6DAA" w14:textId="77777777" w:rsidR="00C27E9A" w:rsidRPr="00C27E9A" w:rsidRDefault="00C27E9A" w:rsidP="00C27E9A">
            <w:pPr>
              <w:pStyle w:val="100"/>
              <w:ind w:firstLineChars="0" w:firstLine="0"/>
              <w:jc w:val="center"/>
              <w:rPr>
                <w:b/>
                <w:bCs/>
              </w:rPr>
            </w:pPr>
            <w:r w:rsidRPr="00C27E9A">
              <w:rPr>
                <w:b/>
                <w:bCs/>
              </w:rPr>
              <w:t>所属模块</w:t>
            </w:r>
          </w:p>
        </w:tc>
        <w:tc>
          <w:tcPr>
            <w:tcW w:w="0" w:type="auto"/>
            <w:vAlign w:val="center"/>
            <w:hideMark/>
          </w:tcPr>
          <w:p w14:paraId="2C51D585" w14:textId="77777777" w:rsidR="00C27E9A" w:rsidRPr="00C27E9A" w:rsidRDefault="00C27E9A" w:rsidP="00C27E9A">
            <w:pPr>
              <w:pStyle w:val="100"/>
              <w:ind w:firstLineChars="0" w:firstLine="0"/>
              <w:jc w:val="center"/>
              <w:rPr>
                <w:b/>
                <w:bCs/>
              </w:rPr>
            </w:pPr>
            <w:r w:rsidRPr="00C27E9A">
              <w:rPr>
                <w:b/>
                <w:bCs/>
              </w:rPr>
              <w:t>输入数据</w:t>
            </w:r>
          </w:p>
        </w:tc>
        <w:tc>
          <w:tcPr>
            <w:tcW w:w="0" w:type="auto"/>
            <w:vAlign w:val="center"/>
            <w:hideMark/>
          </w:tcPr>
          <w:p w14:paraId="5A792316" w14:textId="77777777" w:rsidR="00C27E9A" w:rsidRPr="00C27E9A" w:rsidRDefault="00C27E9A" w:rsidP="00C27E9A">
            <w:pPr>
              <w:pStyle w:val="100"/>
              <w:ind w:firstLineChars="0" w:firstLine="0"/>
              <w:jc w:val="center"/>
              <w:rPr>
                <w:b/>
                <w:bCs/>
              </w:rPr>
            </w:pPr>
            <w:r w:rsidRPr="00C27E9A">
              <w:rPr>
                <w:b/>
                <w:bCs/>
              </w:rPr>
              <w:t>处理内容</w:t>
            </w:r>
          </w:p>
        </w:tc>
        <w:tc>
          <w:tcPr>
            <w:tcW w:w="0" w:type="auto"/>
            <w:vAlign w:val="center"/>
            <w:hideMark/>
          </w:tcPr>
          <w:p w14:paraId="7443DFAD" w14:textId="77777777" w:rsidR="00C27E9A" w:rsidRPr="00C27E9A" w:rsidRDefault="00C27E9A" w:rsidP="00C27E9A">
            <w:pPr>
              <w:pStyle w:val="100"/>
              <w:ind w:firstLineChars="0" w:firstLine="0"/>
              <w:jc w:val="center"/>
              <w:rPr>
                <w:b/>
                <w:bCs/>
              </w:rPr>
            </w:pPr>
            <w:r w:rsidRPr="00C27E9A">
              <w:rPr>
                <w:b/>
                <w:bCs/>
              </w:rPr>
              <w:t>输出结果</w:t>
            </w:r>
          </w:p>
        </w:tc>
      </w:tr>
      <w:tr w:rsidR="00C27E9A" w:rsidRPr="00C27E9A" w14:paraId="071B8854" w14:textId="77777777" w:rsidTr="00C27E9A">
        <w:trPr>
          <w:jc w:val="center"/>
        </w:trPr>
        <w:tc>
          <w:tcPr>
            <w:tcW w:w="0" w:type="auto"/>
            <w:vAlign w:val="center"/>
            <w:hideMark/>
          </w:tcPr>
          <w:p w14:paraId="0384E8F6" w14:textId="77777777" w:rsidR="00C27E9A" w:rsidRPr="00C27E9A" w:rsidRDefault="00C27E9A" w:rsidP="00C27E9A">
            <w:pPr>
              <w:pStyle w:val="100"/>
              <w:ind w:firstLineChars="0" w:firstLine="0"/>
              <w:jc w:val="center"/>
            </w:pPr>
            <w:r w:rsidRPr="00C27E9A">
              <w:t>参数导入与校核</w:t>
            </w:r>
          </w:p>
        </w:tc>
        <w:tc>
          <w:tcPr>
            <w:tcW w:w="0" w:type="auto"/>
            <w:vAlign w:val="center"/>
            <w:hideMark/>
          </w:tcPr>
          <w:p w14:paraId="1CE9DB8B" w14:textId="77777777" w:rsidR="00C27E9A" w:rsidRPr="00C27E9A" w:rsidRDefault="00C27E9A" w:rsidP="00C27E9A">
            <w:pPr>
              <w:pStyle w:val="100"/>
              <w:ind w:firstLineChars="0" w:firstLine="0"/>
              <w:jc w:val="center"/>
            </w:pPr>
            <w:r w:rsidRPr="00C27E9A">
              <w:t>参数导入模块</w:t>
            </w:r>
          </w:p>
        </w:tc>
        <w:tc>
          <w:tcPr>
            <w:tcW w:w="0" w:type="auto"/>
            <w:vAlign w:val="center"/>
            <w:hideMark/>
          </w:tcPr>
          <w:p w14:paraId="5298237C" w14:textId="77777777" w:rsidR="00C27E9A" w:rsidRPr="00C27E9A" w:rsidRDefault="00C27E9A" w:rsidP="00C27E9A">
            <w:pPr>
              <w:pStyle w:val="100"/>
              <w:ind w:firstLineChars="0" w:firstLine="0"/>
              <w:jc w:val="center"/>
            </w:pPr>
            <w:r w:rsidRPr="00C27E9A">
              <w:t>钻孔与地质资料、采区边界、生产组织与工程参数</w:t>
            </w:r>
          </w:p>
        </w:tc>
        <w:tc>
          <w:tcPr>
            <w:tcW w:w="0" w:type="auto"/>
            <w:vAlign w:val="center"/>
            <w:hideMark/>
          </w:tcPr>
          <w:p w14:paraId="31962A88" w14:textId="77777777" w:rsidR="00C27E9A" w:rsidRPr="00C27E9A" w:rsidRDefault="00C27E9A" w:rsidP="00C27E9A">
            <w:pPr>
              <w:pStyle w:val="100"/>
              <w:ind w:firstLineChars="0" w:firstLine="0"/>
              <w:jc w:val="center"/>
            </w:pPr>
            <w:r w:rsidRPr="00C27E9A">
              <w:t>数据格式统一、坐标检查、字段匹配和边界校核</w:t>
            </w:r>
          </w:p>
        </w:tc>
        <w:tc>
          <w:tcPr>
            <w:tcW w:w="0" w:type="auto"/>
            <w:vAlign w:val="center"/>
            <w:hideMark/>
          </w:tcPr>
          <w:p w14:paraId="68EA7F1E" w14:textId="77777777" w:rsidR="00C27E9A" w:rsidRPr="00C27E9A" w:rsidRDefault="00C27E9A" w:rsidP="00C27E9A">
            <w:pPr>
              <w:pStyle w:val="100"/>
              <w:ind w:firstLineChars="0" w:firstLine="0"/>
              <w:jc w:val="center"/>
            </w:pPr>
            <w:r w:rsidRPr="00C27E9A">
              <w:t>系统基础数据库</w:t>
            </w:r>
          </w:p>
        </w:tc>
      </w:tr>
      <w:tr w:rsidR="00C27E9A" w:rsidRPr="00C27E9A" w14:paraId="5CDDA785" w14:textId="77777777" w:rsidTr="00C27E9A">
        <w:trPr>
          <w:jc w:val="center"/>
        </w:trPr>
        <w:tc>
          <w:tcPr>
            <w:tcW w:w="0" w:type="auto"/>
            <w:vAlign w:val="center"/>
            <w:hideMark/>
          </w:tcPr>
          <w:p w14:paraId="4649BD9B" w14:textId="77777777" w:rsidR="00C27E9A" w:rsidRPr="00C27E9A" w:rsidRDefault="00C27E9A" w:rsidP="00C27E9A">
            <w:pPr>
              <w:pStyle w:val="100"/>
              <w:ind w:firstLineChars="0" w:firstLine="0"/>
              <w:jc w:val="center"/>
            </w:pPr>
            <w:r w:rsidRPr="00C27E9A">
              <w:t>地质参数分析</w:t>
            </w:r>
          </w:p>
        </w:tc>
        <w:tc>
          <w:tcPr>
            <w:tcW w:w="0" w:type="auto"/>
            <w:vAlign w:val="center"/>
            <w:hideMark/>
          </w:tcPr>
          <w:p w14:paraId="15FBBAE7" w14:textId="77777777" w:rsidR="00C27E9A" w:rsidRPr="00C27E9A" w:rsidRDefault="00C27E9A" w:rsidP="00C27E9A">
            <w:pPr>
              <w:pStyle w:val="100"/>
              <w:ind w:firstLineChars="0" w:firstLine="0"/>
              <w:jc w:val="center"/>
            </w:pPr>
            <w:r w:rsidRPr="00C27E9A">
              <w:t>核心功能板块</w:t>
            </w:r>
          </w:p>
        </w:tc>
        <w:tc>
          <w:tcPr>
            <w:tcW w:w="0" w:type="auto"/>
            <w:vAlign w:val="center"/>
            <w:hideMark/>
          </w:tcPr>
          <w:p w14:paraId="753DF05A" w14:textId="77777777" w:rsidR="00C27E9A" w:rsidRPr="00C27E9A" w:rsidRDefault="00C27E9A" w:rsidP="00C27E9A">
            <w:pPr>
              <w:pStyle w:val="100"/>
              <w:ind w:firstLineChars="0" w:firstLine="0"/>
              <w:jc w:val="center"/>
            </w:pPr>
            <w:r w:rsidRPr="00C27E9A">
              <w:t>钻孔资料、煤层厚度、顶底板标高、含水层位置、隔水层厚度</w:t>
            </w:r>
          </w:p>
        </w:tc>
        <w:tc>
          <w:tcPr>
            <w:tcW w:w="0" w:type="auto"/>
            <w:vAlign w:val="center"/>
            <w:hideMark/>
          </w:tcPr>
          <w:p w14:paraId="643AB4FD" w14:textId="77777777" w:rsidR="00C27E9A" w:rsidRPr="00C27E9A" w:rsidRDefault="00C27E9A" w:rsidP="00C27E9A">
            <w:pPr>
              <w:pStyle w:val="100"/>
              <w:ind w:firstLineChars="0" w:firstLine="0"/>
              <w:jc w:val="center"/>
            </w:pPr>
            <w:r w:rsidRPr="00C27E9A">
              <w:t>煤厚插值、埋深分析、含水层距离分析、限制区识别</w:t>
            </w:r>
          </w:p>
        </w:tc>
        <w:tc>
          <w:tcPr>
            <w:tcW w:w="0" w:type="auto"/>
            <w:vAlign w:val="center"/>
            <w:hideMark/>
          </w:tcPr>
          <w:p w14:paraId="3B3E3756" w14:textId="77777777" w:rsidR="00C27E9A" w:rsidRPr="00C27E9A" w:rsidRDefault="00C27E9A" w:rsidP="00C27E9A">
            <w:pPr>
              <w:pStyle w:val="100"/>
              <w:ind w:firstLineChars="0" w:firstLine="0"/>
              <w:jc w:val="center"/>
            </w:pPr>
            <w:r w:rsidRPr="00C27E9A">
              <w:t>地质参数图层、资源条件结果</w:t>
            </w:r>
          </w:p>
        </w:tc>
      </w:tr>
      <w:tr w:rsidR="00C27E9A" w:rsidRPr="00C27E9A" w14:paraId="6F509A33" w14:textId="77777777" w:rsidTr="00C27E9A">
        <w:trPr>
          <w:jc w:val="center"/>
        </w:trPr>
        <w:tc>
          <w:tcPr>
            <w:tcW w:w="0" w:type="auto"/>
            <w:vAlign w:val="center"/>
            <w:hideMark/>
          </w:tcPr>
          <w:p w14:paraId="3E708BE2" w14:textId="77777777" w:rsidR="00C27E9A" w:rsidRPr="00C27E9A" w:rsidRDefault="00C27E9A" w:rsidP="00C27E9A">
            <w:pPr>
              <w:pStyle w:val="100"/>
              <w:ind w:firstLineChars="0" w:firstLine="0"/>
              <w:jc w:val="center"/>
            </w:pPr>
            <w:r w:rsidRPr="00C27E9A">
              <w:t>多场景扰动评价</w:t>
            </w:r>
          </w:p>
        </w:tc>
        <w:tc>
          <w:tcPr>
            <w:tcW w:w="0" w:type="auto"/>
            <w:vAlign w:val="center"/>
            <w:hideMark/>
          </w:tcPr>
          <w:p w14:paraId="7EB32C86" w14:textId="77777777" w:rsidR="00C27E9A" w:rsidRPr="00C27E9A" w:rsidRDefault="00C27E9A" w:rsidP="00C27E9A">
            <w:pPr>
              <w:pStyle w:val="100"/>
              <w:ind w:firstLineChars="0" w:firstLine="0"/>
              <w:jc w:val="center"/>
            </w:pPr>
            <w:r w:rsidRPr="00C27E9A">
              <w:t>核心功能板块</w:t>
            </w:r>
          </w:p>
        </w:tc>
        <w:tc>
          <w:tcPr>
            <w:tcW w:w="0" w:type="auto"/>
            <w:vAlign w:val="center"/>
            <w:hideMark/>
          </w:tcPr>
          <w:p w14:paraId="3ABFFF33" w14:textId="77777777" w:rsidR="00C27E9A" w:rsidRPr="00C27E9A" w:rsidRDefault="00C27E9A" w:rsidP="00C27E9A">
            <w:pPr>
              <w:pStyle w:val="100"/>
              <w:ind w:firstLineChars="0" w:firstLine="0"/>
              <w:jc w:val="center"/>
            </w:pPr>
            <w:r w:rsidRPr="00C27E9A">
              <w:t>地质参数、覆岩结构、开采参数、扰动评价模型</w:t>
            </w:r>
          </w:p>
        </w:tc>
        <w:tc>
          <w:tcPr>
            <w:tcW w:w="0" w:type="auto"/>
            <w:vAlign w:val="center"/>
            <w:hideMark/>
          </w:tcPr>
          <w:p w14:paraId="72AE1E5E" w14:textId="77777777" w:rsidR="00C27E9A" w:rsidRPr="00C27E9A" w:rsidRDefault="00C27E9A" w:rsidP="00C27E9A">
            <w:pPr>
              <w:pStyle w:val="100"/>
              <w:ind w:firstLineChars="0" w:firstLine="0"/>
              <w:jc w:val="center"/>
            </w:pPr>
            <w:r w:rsidRPr="00C27E9A">
              <w:t>地表下沉扰动、含水层扰动、上行开采可行性及综合扰动评价</w:t>
            </w:r>
          </w:p>
        </w:tc>
        <w:tc>
          <w:tcPr>
            <w:tcW w:w="0" w:type="auto"/>
            <w:vAlign w:val="center"/>
            <w:hideMark/>
          </w:tcPr>
          <w:p w14:paraId="1CCFE9FF" w14:textId="77777777" w:rsidR="00C27E9A" w:rsidRPr="00C27E9A" w:rsidRDefault="00C27E9A" w:rsidP="00C27E9A">
            <w:pPr>
              <w:pStyle w:val="100"/>
              <w:ind w:firstLineChars="0" w:firstLine="0"/>
              <w:jc w:val="center"/>
            </w:pPr>
            <w:r w:rsidRPr="00C27E9A">
              <w:t>扰动分区图层、风险识别结果</w:t>
            </w:r>
          </w:p>
        </w:tc>
      </w:tr>
      <w:tr w:rsidR="00C27E9A" w:rsidRPr="00C27E9A" w14:paraId="68BB541B" w14:textId="77777777" w:rsidTr="00C27E9A">
        <w:trPr>
          <w:jc w:val="center"/>
        </w:trPr>
        <w:tc>
          <w:tcPr>
            <w:tcW w:w="0" w:type="auto"/>
            <w:vAlign w:val="center"/>
            <w:hideMark/>
          </w:tcPr>
          <w:p w14:paraId="02388A12" w14:textId="77777777" w:rsidR="00C27E9A" w:rsidRPr="00C27E9A" w:rsidRDefault="00C27E9A" w:rsidP="00C27E9A">
            <w:pPr>
              <w:pStyle w:val="100"/>
              <w:ind w:firstLineChars="0" w:firstLine="0"/>
              <w:jc w:val="center"/>
            </w:pPr>
            <w:r w:rsidRPr="00C27E9A">
              <w:t>采区规划</w:t>
            </w:r>
          </w:p>
        </w:tc>
        <w:tc>
          <w:tcPr>
            <w:tcW w:w="0" w:type="auto"/>
            <w:vAlign w:val="center"/>
            <w:hideMark/>
          </w:tcPr>
          <w:p w14:paraId="4E158B9C" w14:textId="77777777" w:rsidR="00C27E9A" w:rsidRPr="00C27E9A" w:rsidRDefault="00C27E9A" w:rsidP="00C27E9A">
            <w:pPr>
              <w:pStyle w:val="100"/>
              <w:ind w:firstLineChars="0" w:firstLine="0"/>
              <w:jc w:val="center"/>
            </w:pPr>
            <w:r w:rsidRPr="00C27E9A">
              <w:t>核心功能板块</w:t>
            </w:r>
          </w:p>
        </w:tc>
        <w:tc>
          <w:tcPr>
            <w:tcW w:w="0" w:type="auto"/>
            <w:vAlign w:val="center"/>
            <w:hideMark/>
          </w:tcPr>
          <w:p w14:paraId="2B99CCEC" w14:textId="77777777" w:rsidR="00C27E9A" w:rsidRPr="00C27E9A" w:rsidRDefault="00C27E9A" w:rsidP="00C27E9A">
            <w:pPr>
              <w:pStyle w:val="100"/>
              <w:ind w:firstLineChars="0" w:firstLine="0"/>
              <w:jc w:val="center"/>
            </w:pPr>
            <w:r w:rsidRPr="00C27E9A">
              <w:t>采区边界、有效布置范围、地质参数、扰动评价结果、规划参数</w:t>
            </w:r>
          </w:p>
        </w:tc>
        <w:tc>
          <w:tcPr>
            <w:tcW w:w="0" w:type="auto"/>
            <w:vAlign w:val="center"/>
            <w:hideMark/>
          </w:tcPr>
          <w:p w14:paraId="46573DC5" w14:textId="77777777" w:rsidR="00C27E9A" w:rsidRPr="00C27E9A" w:rsidRDefault="00C27E9A" w:rsidP="00C27E9A">
            <w:pPr>
              <w:pStyle w:val="100"/>
              <w:ind w:firstLineChars="0" w:firstLine="0"/>
              <w:jc w:val="center"/>
            </w:pPr>
            <w:r w:rsidRPr="00C27E9A">
              <w:t>工作面方案生成、边界约束检查、几何可实施性筛选</w:t>
            </w:r>
          </w:p>
        </w:tc>
        <w:tc>
          <w:tcPr>
            <w:tcW w:w="0" w:type="auto"/>
            <w:vAlign w:val="center"/>
            <w:hideMark/>
          </w:tcPr>
          <w:p w14:paraId="1BE985B6" w14:textId="77777777" w:rsidR="00C27E9A" w:rsidRPr="00C27E9A" w:rsidRDefault="00C27E9A" w:rsidP="00C27E9A">
            <w:pPr>
              <w:pStyle w:val="100"/>
              <w:ind w:firstLineChars="0" w:firstLine="0"/>
              <w:jc w:val="center"/>
            </w:pPr>
            <w:r w:rsidRPr="00C27E9A">
              <w:t>采区布置方案、候选方案集</w:t>
            </w:r>
          </w:p>
        </w:tc>
      </w:tr>
      <w:tr w:rsidR="00C27E9A" w:rsidRPr="00C27E9A" w14:paraId="0301E473" w14:textId="77777777" w:rsidTr="00C27E9A">
        <w:trPr>
          <w:jc w:val="center"/>
        </w:trPr>
        <w:tc>
          <w:tcPr>
            <w:tcW w:w="0" w:type="auto"/>
            <w:vAlign w:val="center"/>
            <w:hideMark/>
          </w:tcPr>
          <w:p w14:paraId="75968A77" w14:textId="77777777" w:rsidR="00C27E9A" w:rsidRPr="00C27E9A" w:rsidRDefault="00C27E9A" w:rsidP="00C27E9A">
            <w:pPr>
              <w:pStyle w:val="100"/>
              <w:ind w:firstLineChars="0" w:firstLine="0"/>
              <w:jc w:val="center"/>
            </w:pPr>
            <w:r w:rsidRPr="00C27E9A">
              <w:t>采掘接续分析</w:t>
            </w:r>
          </w:p>
        </w:tc>
        <w:tc>
          <w:tcPr>
            <w:tcW w:w="0" w:type="auto"/>
            <w:vAlign w:val="center"/>
            <w:hideMark/>
          </w:tcPr>
          <w:p w14:paraId="2B4ADE55" w14:textId="77777777" w:rsidR="00C27E9A" w:rsidRPr="00C27E9A" w:rsidRDefault="00C27E9A" w:rsidP="00C27E9A">
            <w:pPr>
              <w:pStyle w:val="100"/>
              <w:ind w:firstLineChars="0" w:firstLine="0"/>
              <w:jc w:val="center"/>
            </w:pPr>
            <w:r w:rsidRPr="00C27E9A">
              <w:t>核心功能板块</w:t>
            </w:r>
          </w:p>
        </w:tc>
        <w:tc>
          <w:tcPr>
            <w:tcW w:w="0" w:type="auto"/>
            <w:vAlign w:val="center"/>
            <w:hideMark/>
          </w:tcPr>
          <w:p w14:paraId="72403A51" w14:textId="77777777" w:rsidR="00C27E9A" w:rsidRPr="00C27E9A" w:rsidRDefault="00C27E9A" w:rsidP="00C27E9A">
            <w:pPr>
              <w:pStyle w:val="100"/>
              <w:ind w:firstLineChars="0" w:firstLine="0"/>
              <w:jc w:val="center"/>
            </w:pPr>
            <w:r w:rsidRPr="00C27E9A">
              <w:t>工作面方案、推进速度、生产能力、计划周期</w:t>
            </w:r>
          </w:p>
        </w:tc>
        <w:tc>
          <w:tcPr>
            <w:tcW w:w="0" w:type="auto"/>
            <w:vAlign w:val="center"/>
            <w:hideMark/>
          </w:tcPr>
          <w:p w14:paraId="250A34A8" w14:textId="77777777" w:rsidR="00C27E9A" w:rsidRPr="00C27E9A" w:rsidRDefault="00C27E9A" w:rsidP="00C27E9A">
            <w:pPr>
              <w:pStyle w:val="100"/>
              <w:ind w:firstLineChars="0" w:firstLine="0"/>
              <w:jc w:val="center"/>
            </w:pPr>
            <w:r w:rsidRPr="00C27E9A">
              <w:t>开采顺序计算、接替关系分析、产量序列生成</w:t>
            </w:r>
          </w:p>
        </w:tc>
        <w:tc>
          <w:tcPr>
            <w:tcW w:w="0" w:type="auto"/>
            <w:vAlign w:val="center"/>
            <w:hideMark/>
          </w:tcPr>
          <w:p w14:paraId="1392D4FF" w14:textId="77777777" w:rsidR="00C27E9A" w:rsidRPr="00C27E9A" w:rsidRDefault="00C27E9A" w:rsidP="00C27E9A">
            <w:pPr>
              <w:pStyle w:val="100"/>
              <w:ind w:firstLineChars="0" w:firstLine="0"/>
              <w:jc w:val="center"/>
            </w:pPr>
            <w:r w:rsidRPr="00C27E9A">
              <w:t>工程排序、接续计划、产量序列</w:t>
            </w:r>
          </w:p>
        </w:tc>
      </w:tr>
      <w:tr w:rsidR="00C27E9A" w:rsidRPr="00C27E9A" w14:paraId="4BE7839B" w14:textId="77777777" w:rsidTr="00C27E9A">
        <w:trPr>
          <w:jc w:val="center"/>
        </w:trPr>
        <w:tc>
          <w:tcPr>
            <w:tcW w:w="0" w:type="auto"/>
            <w:vAlign w:val="center"/>
            <w:hideMark/>
          </w:tcPr>
          <w:p w14:paraId="7AA5D0E3" w14:textId="77777777" w:rsidR="00C27E9A" w:rsidRPr="00C27E9A" w:rsidRDefault="00C27E9A" w:rsidP="00C27E9A">
            <w:pPr>
              <w:pStyle w:val="100"/>
              <w:ind w:firstLineChars="0" w:firstLine="0"/>
              <w:jc w:val="center"/>
            </w:pPr>
            <w:r w:rsidRPr="00C27E9A">
              <w:t>经济分析与方案比选</w:t>
            </w:r>
          </w:p>
        </w:tc>
        <w:tc>
          <w:tcPr>
            <w:tcW w:w="0" w:type="auto"/>
            <w:vAlign w:val="center"/>
            <w:hideMark/>
          </w:tcPr>
          <w:p w14:paraId="464B8EC0" w14:textId="77777777" w:rsidR="00C27E9A" w:rsidRPr="00C27E9A" w:rsidRDefault="00C27E9A" w:rsidP="00C27E9A">
            <w:pPr>
              <w:pStyle w:val="100"/>
              <w:ind w:firstLineChars="0" w:firstLine="0"/>
              <w:jc w:val="center"/>
            </w:pPr>
            <w:r w:rsidRPr="00C27E9A">
              <w:t>结果输出模块</w:t>
            </w:r>
          </w:p>
        </w:tc>
        <w:tc>
          <w:tcPr>
            <w:tcW w:w="0" w:type="auto"/>
            <w:vAlign w:val="center"/>
            <w:hideMark/>
          </w:tcPr>
          <w:p w14:paraId="5BB03716" w14:textId="77777777" w:rsidR="00C27E9A" w:rsidRPr="00C27E9A" w:rsidRDefault="00C27E9A" w:rsidP="00C27E9A">
            <w:pPr>
              <w:pStyle w:val="100"/>
              <w:ind w:firstLineChars="0" w:firstLine="0"/>
              <w:jc w:val="center"/>
            </w:pPr>
            <w:r w:rsidRPr="00C27E9A">
              <w:t>采区方案、接续结果、资源量、工程量、成本收益参数</w:t>
            </w:r>
          </w:p>
        </w:tc>
        <w:tc>
          <w:tcPr>
            <w:tcW w:w="0" w:type="auto"/>
            <w:vAlign w:val="center"/>
            <w:hideMark/>
          </w:tcPr>
          <w:p w14:paraId="123E30F2" w14:textId="77777777" w:rsidR="00C27E9A" w:rsidRPr="00C27E9A" w:rsidRDefault="00C27E9A" w:rsidP="00C27E9A">
            <w:pPr>
              <w:pStyle w:val="100"/>
              <w:ind w:firstLineChars="0" w:firstLine="0"/>
              <w:jc w:val="center"/>
            </w:pPr>
            <w:r w:rsidRPr="00C27E9A">
              <w:t>成本收益计算、经济指标评价、方案综合排序</w:t>
            </w:r>
          </w:p>
        </w:tc>
        <w:tc>
          <w:tcPr>
            <w:tcW w:w="0" w:type="auto"/>
            <w:vAlign w:val="center"/>
            <w:hideMark/>
          </w:tcPr>
          <w:p w14:paraId="76E8613E" w14:textId="77777777" w:rsidR="00C27E9A" w:rsidRPr="00C27E9A" w:rsidRDefault="00C27E9A" w:rsidP="00C27E9A">
            <w:pPr>
              <w:pStyle w:val="100"/>
              <w:ind w:firstLineChars="0" w:firstLine="0"/>
              <w:jc w:val="center"/>
            </w:pPr>
            <w:r w:rsidRPr="00C27E9A">
              <w:t>经济指标、方案排序、推荐结果</w:t>
            </w:r>
          </w:p>
        </w:tc>
      </w:tr>
    </w:tbl>
    <w:p w14:paraId="54935DB6" w14:textId="77777777" w:rsidR="00C27E9A" w:rsidRPr="00C27E9A" w:rsidRDefault="00C27E9A" w:rsidP="00BF5108">
      <w:pPr>
        <w:pStyle w:val="100"/>
        <w:ind w:firstLineChars="0" w:firstLine="0"/>
        <w:rPr>
          <w:rFonts w:hint="eastAsia"/>
        </w:rPr>
        <w:sectPr w:rsidR="00C27E9A" w:rsidRPr="00C27E9A" w:rsidSect="00BF5108">
          <w:type w:val="continuous"/>
          <w:pgSz w:w="11906" w:h="16838"/>
          <w:pgMar w:top="1418" w:right="1134" w:bottom="1134" w:left="1134" w:header="720" w:footer="720" w:gutter="0"/>
          <w:cols w:space="720"/>
          <w:docGrid w:linePitch="598"/>
        </w:sectPr>
      </w:pPr>
    </w:p>
    <w:p w14:paraId="2AB4F856" w14:textId="0A0D66BB" w:rsidR="00C27E9A" w:rsidRPr="00C27E9A" w:rsidRDefault="00AE0BC4" w:rsidP="00C27E9A">
      <w:pPr>
        <w:pStyle w:val="100"/>
        <w:ind w:firstLine="420"/>
      </w:pPr>
      <w:r w:rsidRPr="00AE0BC4">
        <w:t>由</w:t>
      </w:r>
      <w:r>
        <w:fldChar w:fldCharType="begin"/>
      </w:r>
      <w:r>
        <w:instrText xml:space="preserve"> REF _Ref230095094 \h </w:instrText>
      </w:r>
      <w:r>
        <w:fldChar w:fldCharType="separate"/>
      </w:r>
      <w:r w:rsidR="008B54F5">
        <w:rPr>
          <w:rFonts w:hint="eastAsia"/>
        </w:rPr>
        <w:t>表</w:t>
      </w:r>
      <w:r w:rsidR="008B54F5">
        <w:rPr>
          <w:noProof/>
        </w:rPr>
        <w:t>1</w:t>
      </w:r>
      <w:r>
        <w:fldChar w:fldCharType="end"/>
      </w:r>
      <w:r w:rsidRPr="00AE0BC4">
        <w:t>可知，</w:t>
      </w:r>
      <w:r w:rsidR="00C27E9A" w:rsidRPr="00C27E9A">
        <w:t>系统运行过程并不是单一模块的顺序调用，而是由参数导入、功能计算和结果反馈共同构成的连续流程。参数导入模块保证基础资料、边界条件和工程参数能够被统一识别；核心功能板块完成地质参数分析、扰动评价、采区规划和采掘接续等主要计算；结果输出模块将方案布置、生产组织和经济效益转化为可供工程决策使用的图件、表格和评价指标。在此过程中，协同调控功能贯穿于采区规划、采掘接续和经济分析之间，使系统能够根据不同评价结果对候选方案进行反馈修正和综合比选。</w:t>
      </w:r>
    </w:p>
    <w:p w14:paraId="7BA7BCF3" w14:textId="77777777" w:rsidR="00C27E9A" w:rsidRPr="00C27E9A" w:rsidRDefault="00C27E9A" w:rsidP="00C27E9A">
      <w:pPr>
        <w:pStyle w:val="100"/>
        <w:ind w:firstLine="420"/>
      </w:pPr>
      <w:r w:rsidRPr="00C27E9A">
        <w:t>通过上述软件设计，系统实现了从基础资料到规划方案、从扰动风险识别到生产组织评价、从方案生成到经济比选的闭环应用。与仅提供单项计算结果的软件工具相比，该系统更强调多模块之间的数据共享和反馈调控，能够为复杂地质条件下采区规划方案形成、接续组织和经济决策提供一体化支撑。</w:t>
      </w:r>
    </w:p>
    <w:p w14:paraId="7567059D" w14:textId="52FE7C02" w:rsidR="00351EC4" w:rsidRPr="00FE19CE" w:rsidRDefault="00351EC4" w:rsidP="00FE19CE">
      <w:pPr>
        <w:pStyle w:val="11"/>
      </w:pPr>
      <w:r w:rsidRPr="00FE19CE">
        <w:t xml:space="preserve">2 </w:t>
      </w:r>
      <w:r w:rsidR="00252765" w:rsidRPr="00FE19CE">
        <w:t>覆岩扰动约束下采区协同规划模型</w:t>
      </w:r>
    </w:p>
    <w:p w14:paraId="0C4F4B47" w14:textId="52EE675D" w:rsidR="00351EC4" w:rsidRPr="00FE19CE" w:rsidRDefault="00351EC4" w:rsidP="00FE19CE">
      <w:pPr>
        <w:pStyle w:val="12"/>
      </w:pPr>
      <w:r w:rsidRPr="00FE19CE">
        <w:t xml:space="preserve">2.1 </w:t>
      </w:r>
      <w:r w:rsidR="005F376D" w:rsidRPr="00FE19CE">
        <w:t>理论基础</w:t>
      </w:r>
    </w:p>
    <w:p w14:paraId="7513E8B4" w14:textId="77777777" w:rsidR="00713FBC" w:rsidRPr="00713FBC" w:rsidRDefault="00713FBC" w:rsidP="00713FBC">
      <w:pPr>
        <w:pStyle w:val="100"/>
        <w:ind w:firstLine="420"/>
      </w:pPr>
      <w:r w:rsidRPr="00713FBC">
        <w:t>采区规划是对采区边界、工作面布置、煤柱留</w:t>
      </w:r>
      <w:r w:rsidRPr="00713FBC">
        <w:t>设、开采顺序及生产接续关系进行综合确定的过程，其结果不仅影响资源回收率和生产组织效率，也会改变采动扰动在覆岩中的传递路径与空间分布。工作面宽度、推进长度、采高、煤柱宽度和布置方向等规划参数发生变化时，采空区范围、边界支承条件和覆岩活动空间随之改变，进而影响上覆岩层的弯曲下沉、应力重分布和裂隙发育范围。因此，采区规划方案的安全性与合理性不能仅依据资源覆盖程度和几何可实施性判断，还应考虑工作面布置对覆岩扰动强度及其空间分布的影响。</w:t>
      </w:r>
    </w:p>
    <w:p w14:paraId="17D3417C" w14:textId="77777777" w:rsidR="00713FBC" w:rsidRPr="00713FBC" w:rsidRDefault="00713FBC" w:rsidP="00713FBC">
      <w:pPr>
        <w:pStyle w:val="100"/>
        <w:ind w:firstLine="420"/>
      </w:pPr>
      <w:r w:rsidRPr="00713FBC">
        <w:t>采煤引起的覆岩扰动主要表现为位移响应、应力响应和裂隙发育响应。工作面回采后，采空区上方岩层发生弯曲下沉，关键层及其上覆岩体产生不同程度的变形；煤壁、煤柱及采空区边界附近形成应力集中区，峰值应力位置和高应力范围随工作面推进和边界条件变化而调整；同时，覆岩内部裂隙随采动影响逐步发育并向上扩展，可能改变隔水层完整性和含水层受扰状态。当采区内存在多个工作面时，不同工作面引起的扰动效应还会在空间上叠加，使局部区域形成较高扰动强度，进而影响工作面边界、煤柱宽度和开采顺序的确定。</w:t>
      </w:r>
    </w:p>
    <w:p w14:paraId="1E83E620" w14:textId="77777777" w:rsidR="00713FBC" w:rsidRPr="00713FBC" w:rsidRDefault="00713FBC" w:rsidP="00713FBC">
      <w:pPr>
        <w:pStyle w:val="100"/>
        <w:ind w:firstLine="420"/>
      </w:pPr>
      <w:r w:rsidRPr="00713FBC">
        <w:t>不同工程场景下，覆岩扰动的主控响应并不</w:t>
      </w:r>
      <w:r w:rsidRPr="00713FBC">
        <w:lastRenderedPageBreak/>
        <w:t>完全相同。对于地表沉陷控制场景，关键层下沉量、下沉范围及其空间分布是主要关注对象；对于含水层保护场景，导水裂隙带发育高度、贯通系数和隔水层破坏程度更能反映风险水平；对于上行开采或重复采动场景，应力集中程度、峰值应力位置转移和上覆岩层结构稳定性则具有更重要的控制作用。由于上述指标在量纲、取值范围和工程含义上存在差异，若直接用于方案比较，难以形成统一的规划约束。因此，需要将不同类型的覆岩响应转化为同一尺度下的综合评价指标，使其能够服务于工作面布置、方案筛选和多目标比选。</w:t>
      </w:r>
    </w:p>
    <w:p w14:paraId="45201651" w14:textId="77777777" w:rsidR="00713FBC" w:rsidRPr="00713FBC" w:rsidRDefault="00713FBC" w:rsidP="00713FBC">
      <w:pPr>
        <w:pStyle w:val="100"/>
        <w:ind w:firstLine="420"/>
      </w:pPr>
      <w:r w:rsidRPr="00713FBC">
        <w:t>为此，本文采用覆岩综合扰动指数（</w:t>
      </w:r>
      <w:r w:rsidRPr="00713FBC">
        <w:t>Overburden Disturbance Index</w:t>
      </w:r>
      <w:r w:rsidRPr="00713FBC">
        <w:t>，</w:t>
      </w:r>
      <w:r w:rsidRPr="00713FBC">
        <w:t>ODI</w:t>
      </w:r>
      <w:r w:rsidRPr="00713FBC">
        <w:t>）表征采动作用下覆岩系统的综合扰动程度。</w:t>
      </w:r>
      <w:r w:rsidRPr="00713FBC">
        <w:t>ODI</w:t>
      </w:r>
      <w:r w:rsidRPr="00713FBC">
        <w:t>以位移响应、应力响应和裂隙发育响应为指标基础，通过指标归一化、方向统一和权重组织，将不同物理意义的覆岩响应转化为</w:t>
      </w:r>
      <w:r w:rsidRPr="00713FBC">
        <w:t>0</w:t>
      </w:r>
      <w:r w:rsidRPr="00713FBC">
        <w:t>～</w:t>
      </w:r>
      <w:r w:rsidRPr="00713FBC">
        <w:t>1</w:t>
      </w:r>
      <w:r w:rsidRPr="00713FBC">
        <w:t>之间的空间评价值。</w:t>
      </w:r>
      <w:r w:rsidRPr="00713FBC">
        <w:t>ODI</w:t>
      </w:r>
      <w:r w:rsidRPr="00713FBC">
        <w:t>值越大，表明该评价单元内覆岩扰动越强，在工作面布置时越需要进行避让、复核或采取加强控制措施；</w:t>
      </w:r>
      <w:r w:rsidRPr="00713FBC">
        <w:t>ODI</w:t>
      </w:r>
      <w:r w:rsidRPr="00713FBC">
        <w:t>值越小，表明覆岩结构受采动影响相对较弱，方案布置的扰动风险相对较低。通过将</w:t>
      </w:r>
      <w:r w:rsidRPr="00713FBC">
        <w:t>ODI</w:t>
      </w:r>
      <w:r w:rsidRPr="00713FBC">
        <w:t>引入采区规划，可将覆岩扰动评价结果由方案形成后的专项校核结果转化为方案生成和筛选过程中的空间约束。</w:t>
      </w:r>
    </w:p>
    <w:p w14:paraId="7B050035" w14:textId="77777777" w:rsidR="00713FBC" w:rsidRPr="00713FBC" w:rsidRDefault="00713FBC" w:rsidP="00713FBC">
      <w:pPr>
        <w:pStyle w:val="100"/>
        <w:ind w:firstLine="420"/>
      </w:pPr>
      <w:r w:rsidRPr="00713FBC">
        <w:t>在采区规划中，</w:t>
      </w:r>
      <w:r w:rsidRPr="00713FBC">
        <w:t>ODI</w:t>
      </w:r>
      <w:r w:rsidRPr="00713FBC">
        <w:t>主要发挥两方面作用：一是作为区域扰动评价指标，用于识别高扰动区、含水层敏感区和关键层控制区，明确工作面布置需要重点关注的空间范围；二是作为方案判别指标，用于统计不同候选工作面方案覆盖范围内的扰动水平，并与工程效率、资源覆盖等指标共同参与方案比选。由此，采区规划问题可进一步转化为资源边界、工程边界和覆岩扰动约束共同作用下的多目标决策问题，即在保证方案可实施的基础上，协调资源回收、生产组织和覆岩扰动控制之间的关系。</w:t>
      </w:r>
    </w:p>
    <w:p w14:paraId="7AF89C98" w14:textId="40B33A5D" w:rsidR="00F10457" w:rsidRPr="00F10457" w:rsidRDefault="00F10457" w:rsidP="00DF00E8">
      <w:pPr>
        <w:pStyle w:val="12"/>
      </w:pPr>
      <w:r w:rsidRPr="00F10457">
        <w:t xml:space="preserve">2.2 </w:t>
      </w:r>
      <w:r w:rsidR="004616B7" w:rsidRPr="004616B7">
        <w:t>数据场构建</w:t>
      </w:r>
    </w:p>
    <w:p w14:paraId="659062BB" w14:textId="77777777" w:rsidR="00930A7F" w:rsidRPr="00930A7F" w:rsidRDefault="00930A7F" w:rsidP="00930A7F">
      <w:pPr>
        <w:pStyle w:val="100"/>
        <w:ind w:firstLine="420"/>
      </w:pPr>
      <w:r w:rsidRPr="00930A7F">
        <w:t>覆岩扰动约束下的采区协同规划，需要将地质条件、工程约束、开采参数和覆岩响应结果统一到同一空间范围内。为此，本文以工作面有效布置域为基础，构建面向采区规划的数据场。该数据场并不是单一类型数据的集合，而是将煤层赋存、覆岩结构、含水层条件、工程限制因素、工作面规划参数和覆岩扰动评价结果统一组织到相同评价单元中，为后续</w:t>
      </w:r>
      <w:r w:rsidRPr="00930A7F">
        <w:t>ODI</w:t>
      </w:r>
      <w:r w:rsidRPr="00930A7F">
        <w:t>计算、扰动分区和候</w:t>
      </w:r>
      <w:r w:rsidRPr="00930A7F">
        <w:t>选方案筛选提供空间基础。</w:t>
      </w:r>
    </w:p>
    <w:p w14:paraId="6F28816A" w14:textId="1260CA17" w:rsidR="00930A7F" w:rsidRDefault="00930A7F" w:rsidP="00930A7F">
      <w:pPr>
        <w:pStyle w:val="100"/>
        <w:ind w:firstLine="420"/>
      </w:pPr>
      <w:r w:rsidRPr="00930A7F">
        <w:t>首先，根据采区边界、保护对象、煤柱留设和限制开采范围确定工作面有效布置域。设采区原始边界范围为</w:t>
      </w:r>
      <w:bookmarkStart w:id="5" w:name="MTBlankEqn"/>
      <w:r w:rsidRPr="00930A7F">
        <w:rPr>
          <w:position w:val="-12"/>
        </w:rPr>
        <w:object w:dxaOrig="360" w:dyaOrig="360" w14:anchorId="41CF5B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pt;height:18pt" o:ole="">
            <v:imagedata r:id="rId17" o:title=""/>
          </v:shape>
          <o:OLEObject Type="Embed" ProgID="Equation.DSMT4" ShapeID="_x0000_i1025" DrawAspect="Content" ObjectID="_1840804911" r:id="rId18"/>
        </w:object>
      </w:r>
      <w:bookmarkEnd w:id="5"/>
      <w:r w:rsidRPr="00930A7F">
        <w:t>，保护煤柱及保护对象控制范围为</w:t>
      </w:r>
      <w:r w:rsidRPr="00930A7F">
        <w:rPr>
          <w:position w:val="-14"/>
        </w:rPr>
        <w:object w:dxaOrig="360" w:dyaOrig="380" w14:anchorId="46B9155C">
          <v:shape id="_x0000_i1026" type="#_x0000_t75" style="width:18pt;height:18pt" o:ole="">
            <v:imagedata r:id="rId19" o:title=""/>
          </v:shape>
          <o:OLEObject Type="Embed" ProgID="Equation.DSMT4" ShapeID="_x0000_i1026" DrawAspect="Content" ObjectID="_1840804912" r:id="rId20"/>
        </w:object>
      </w:r>
      <w:r w:rsidRPr="00930A7F">
        <w:t>，断层、采空含水层敏感区及其他限制开采范围为</w:t>
      </w:r>
      <w:r w:rsidRPr="00930A7F">
        <w:rPr>
          <w:position w:val="-12"/>
        </w:rPr>
        <w:object w:dxaOrig="320" w:dyaOrig="360" w14:anchorId="7C5F918A">
          <v:shape id="_x0000_i1027" type="#_x0000_t75" style="width:18pt;height:18pt" o:ole="">
            <v:imagedata r:id="rId21" o:title=""/>
          </v:shape>
          <o:OLEObject Type="Embed" ProgID="Equation.DSMT4" ShapeID="_x0000_i1027" DrawAspect="Content" ObjectID="_1840804913" r:id="rId22"/>
        </w:object>
      </w:r>
      <w:r w:rsidRPr="00930A7F">
        <w:t>，则工作面有效布置域</w:t>
      </w:r>
      <w:r w:rsidRPr="00930A7F">
        <w:rPr>
          <w:position w:val="-12"/>
        </w:rPr>
        <w:object w:dxaOrig="320" w:dyaOrig="360" w14:anchorId="256DF1BC">
          <v:shape id="_x0000_i1028" type="#_x0000_t75" style="width:18pt;height:18pt" o:ole="">
            <v:imagedata r:id="rId23" o:title=""/>
          </v:shape>
          <o:OLEObject Type="Embed" ProgID="Equation.DSMT4" ShapeID="_x0000_i1028" DrawAspect="Content" ObjectID="_1840804914" r:id="rId24"/>
        </w:object>
      </w:r>
      <w:r w:rsidRPr="00930A7F">
        <w:t>可表示为：</w:t>
      </w:r>
    </w:p>
    <w:p w14:paraId="7223DFF5" w14:textId="09A127C6" w:rsidR="00930A7F" w:rsidRPr="00930A7F" w:rsidRDefault="00930A7F" w:rsidP="00930A7F">
      <w:pPr>
        <w:pStyle w:val="MTDisplayEquation"/>
        <w:ind w:firstLine="480"/>
      </w:pPr>
      <w:r>
        <w:tab/>
      </w:r>
      <w:r w:rsidRPr="00930A7F">
        <w:rPr>
          <w:position w:val="-14"/>
        </w:rPr>
        <w:object w:dxaOrig="1880" w:dyaOrig="380" w14:anchorId="53731EE8">
          <v:shape id="_x0000_i1029" type="#_x0000_t75" style="width:96pt;height:18pt" o:ole="">
            <v:imagedata r:id="rId25" o:title=""/>
          </v:shape>
          <o:OLEObject Type="Embed" ProgID="Equation.DSMT4" ShapeID="_x0000_i1029" DrawAspect="Content" ObjectID="_1840804915"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B54F5">
          <w:rPr>
            <w:noProof/>
          </w:rPr>
          <w:instrText>1</w:instrText>
        </w:r>
      </w:fldSimple>
      <w:r>
        <w:instrText>)</w:instrText>
      </w:r>
      <w:r>
        <w:fldChar w:fldCharType="end"/>
      </w:r>
    </w:p>
    <w:p w14:paraId="274B882F" w14:textId="5397C2BC" w:rsidR="00930A7F" w:rsidRPr="00930A7F" w:rsidRDefault="00930A7F" w:rsidP="00930A7F">
      <w:pPr>
        <w:pStyle w:val="100"/>
        <w:ind w:firstLine="420"/>
      </w:pPr>
      <w:r w:rsidRPr="00930A7F">
        <w:t>式中：</w:t>
      </w:r>
      <w:r w:rsidRPr="00930A7F">
        <w:rPr>
          <w:position w:val="-12"/>
        </w:rPr>
        <w:object w:dxaOrig="320" w:dyaOrig="360" w14:anchorId="62633DA1">
          <v:shape id="_x0000_i1030" type="#_x0000_t75" style="width:18pt;height:18pt" o:ole="">
            <v:imagedata r:id="rId27" o:title=""/>
          </v:shape>
          <o:OLEObject Type="Embed" ProgID="Equation.DSMT4" ShapeID="_x0000_i1030" DrawAspect="Content" ObjectID="_1840804916" r:id="rId28"/>
        </w:object>
      </w:r>
      <w:r w:rsidRPr="00930A7F">
        <w:t>为可用于候选工作面方案生成的有效空间范围；</w:t>
      </w:r>
      <w:r w:rsidRPr="00930A7F">
        <w:rPr>
          <w:position w:val="-12"/>
        </w:rPr>
        <w:object w:dxaOrig="360" w:dyaOrig="360" w14:anchorId="71F8A40D">
          <v:shape id="_x0000_i1031" type="#_x0000_t75" style="width:18pt;height:18pt" o:ole="">
            <v:imagedata r:id="rId29" o:title=""/>
          </v:shape>
          <o:OLEObject Type="Embed" ProgID="Equation.DSMT4" ShapeID="_x0000_i1031" DrawAspect="Content" ObjectID="_1840804917" r:id="rId30"/>
        </w:object>
      </w:r>
      <w:r w:rsidRPr="00930A7F">
        <w:t>为采区原始边界范围；</w:t>
      </w:r>
      <w:r w:rsidRPr="00930A7F">
        <w:rPr>
          <w:position w:val="-14"/>
        </w:rPr>
        <w:object w:dxaOrig="360" w:dyaOrig="380" w14:anchorId="095067E5">
          <v:shape id="_x0000_i1032" type="#_x0000_t75" style="width:18pt;height:18pt" o:ole="">
            <v:imagedata r:id="rId31" o:title=""/>
          </v:shape>
          <o:OLEObject Type="Embed" ProgID="Equation.DSMT4" ShapeID="_x0000_i1032" DrawAspect="Content" ObjectID="_1840804918" r:id="rId32"/>
        </w:object>
      </w:r>
      <w:r w:rsidRPr="00930A7F">
        <w:t>为保护煤柱、边界煤柱或保护对象控制范围；</w:t>
      </w:r>
      <w:r w:rsidRPr="00930A7F">
        <w:rPr>
          <w:position w:val="-12"/>
        </w:rPr>
        <w:object w:dxaOrig="320" w:dyaOrig="360" w14:anchorId="5AA6071E">
          <v:shape id="_x0000_i1033" type="#_x0000_t75" style="width:18pt;height:18pt" o:ole="">
            <v:imagedata r:id="rId33" o:title=""/>
          </v:shape>
          <o:OLEObject Type="Embed" ProgID="Equation.DSMT4" ShapeID="_x0000_i1033" DrawAspect="Content" ObjectID="_1840804919" r:id="rId34"/>
        </w:object>
      </w:r>
      <w:r w:rsidRPr="00930A7F">
        <w:t>为断层、采空区、含水层敏感区等限制开采范围。通过式（</w:t>
      </w:r>
      <w:r w:rsidRPr="00930A7F">
        <w:t>1</w:t>
      </w:r>
      <w:r w:rsidRPr="00930A7F">
        <w:t>），可将采区边界、煤柱留设和局部限制因素统一转化为空间约束，使候选方案生成建立在满足基本采矿条件的基础上。</w:t>
      </w:r>
    </w:p>
    <w:p w14:paraId="17B4413A" w14:textId="480774DC" w:rsidR="00930A7F" w:rsidRPr="00930A7F" w:rsidRDefault="00930A7F" w:rsidP="00930A7F">
      <w:pPr>
        <w:pStyle w:val="100"/>
        <w:ind w:firstLine="420"/>
      </w:pPr>
      <w:r w:rsidRPr="00930A7F">
        <w:t>在有效布置域内，将采区划分为若干评价单元。评价单元可采用规则网格、工作面分区或候选方案覆盖区等形式确定。对于第</w:t>
      </w:r>
      <w:r w:rsidRPr="00930A7F">
        <w:rPr>
          <w:position w:val="-6"/>
        </w:rPr>
        <w:object w:dxaOrig="139" w:dyaOrig="260" w14:anchorId="0CBE6605">
          <v:shape id="_x0000_i1034" type="#_x0000_t75" style="width:6pt;height:12pt" o:ole="">
            <v:imagedata r:id="rId35" o:title=""/>
          </v:shape>
          <o:OLEObject Type="Embed" ProgID="Equation.DSMT4" ShapeID="_x0000_i1034" DrawAspect="Content" ObjectID="_1840804920" r:id="rId36"/>
        </w:object>
      </w:r>
      <w:r w:rsidRPr="00930A7F">
        <w:t>个评价单元，提取其对应的地质参数、开采参数和覆岩响应指标，形成单元数据集合：</w:t>
      </w:r>
    </w:p>
    <w:p w14:paraId="7921FD30" w14:textId="3BB91145" w:rsidR="00930A7F" w:rsidRPr="00930A7F" w:rsidRDefault="00930A7F" w:rsidP="00930A7F">
      <w:pPr>
        <w:pStyle w:val="MTDisplayEquation"/>
        <w:ind w:firstLine="480"/>
      </w:pPr>
      <w:r>
        <w:tab/>
      </w:r>
      <w:r w:rsidRPr="00930A7F">
        <w:rPr>
          <w:position w:val="-12"/>
        </w:rPr>
        <w:object w:dxaOrig="1640" w:dyaOrig="360" w14:anchorId="69A7B9CC">
          <v:shape id="_x0000_i1035" type="#_x0000_t75" style="width:84pt;height:18pt" o:ole="">
            <v:imagedata r:id="rId37" o:title=""/>
          </v:shape>
          <o:OLEObject Type="Embed" ProgID="Equation.DSMT4" ShapeID="_x0000_i1035" DrawAspect="Content" ObjectID="_1840804921" r:id="rId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B54F5">
          <w:rPr>
            <w:noProof/>
          </w:rPr>
          <w:instrText>2</w:instrText>
        </w:r>
      </w:fldSimple>
      <w:r>
        <w:instrText>)</w:instrText>
      </w:r>
      <w:r>
        <w:fldChar w:fldCharType="end"/>
      </w:r>
    </w:p>
    <w:p w14:paraId="50DB2BA8" w14:textId="14D363D8" w:rsidR="00930A7F" w:rsidRPr="00930A7F" w:rsidRDefault="00930A7F" w:rsidP="00930A7F">
      <w:pPr>
        <w:pStyle w:val="100"/>
        <w:ind w:firstLine="420"/>
      </w:pPr>
      <w:r w:rsidRPr="00930A7F">
        <w:t>式中：</w:t>
      </w:r>
      <w:r w:rsidRPr="00930A7F">
        <w:rPr>
          <w:position w:val="-12"/>
        </w:rPr>
        <w:object w:dxaOrig="300" w:dyaOrig="360" w14:anchorId="795BE6C0">
          <v:shape id="_x0000_i1036" type="#_x0000_t75" style="width:18pt;height:18pt" o:ole="">
            <v:imagedata r:id="rId39" o:title=""/>
          </v:shape>
          <o:OLEObject Type="Embed" ProgID="Equation.DSMT4" ShapeID="_x0000_i1036" DrawAspect="Content" ObjectID="_1840804922" r:id="rId40"/>
        </w:object>
      </w:r>
      <w:r w:rsidRPr="00930A7F">
        <w:t>为第</w:t>
      </w:r>
      <w:r w:rsidRPr="00930A7F">
        <w:rPr>
          <w:position w:val="-6"/>
        </w:rPr>
        <w:object w:dxaOrig="139" w:dyaOrig="260" w14:anchorId="2FDC487B">
          <v:shape id="_x0000_i1037" type="#_x0000_t75" style="width:6pt;height:12pt" o:ole="">
            <v:imagedata r:id="rId41" o:title=""/>
          </v:shape>
          <o:OLEObject Type="Embed" ProgID="Equation.DSMT4" ShapeID="_x0000_i1037" DrawAspect="Content" ObjectID="_1840804923" r:id="rId42"/>
        </w:object>
      </w:r>
      <w:r w:rsidRPr="00930A7F">
        <w:t>个评价单元的数据集合；</w:t>
      </w:r>
      <w:r w:rsidRPr="00930A7F">
        <w:rPr>
          <w:position w:val="-12"/>
        </w:rPr>
        <w:object w:dxaOrig="279" w:dyaOrig="360" w14:anchorId="27DB6B7A">
          <v:shape id="_x0000_i1038" type="#_x0000_t75" style="width:12pt;height:18pt" o:ole="">
            <v:imagedata r:id="rId43" o:title=""/>
          </v:shape>
          <o:OLEObject Type="Embed" ProgID="Equation.DSMT4" ShapeID="_x0000_i1038" DrawAspect="Content" ObjectID="_1840804924" r:id="rId44"/>
        </w:object>
      </w:r>
      <w:r w:rsidRPr="00930A7F">
        <w:t>为地质参数集，包括煤层厚度、煤层埋深、关键层厚度、关键层力学参数、煤层与目标层间距、含水层位置及隔水层厚度等；</w:t>
      </w:r>
      <w:r w:rsidRPr="00930A7F">
        <w:rPr>
          <w:position w:val="-12"/>
        </w:rPr>
        <w:object w:dxaOrig="340" w:dyaOrig="360" w14:anchorId="0CDA7EDE">
          <v:shape id="_x0000_i1039" type="#_x0000_t75" style="width:18pt;height:18pt" o:ole="">
            <v:imagedata r:id="rId45" o:title=""/>
          </v:shape>
          <o:OLEObject Type="Embed" ProgID="Equation.DSMT4" ShapeID="_x0000_i1039" DrawAspect="Content" ObjectID="_1840804925" r:id="rId46"/>
        </w:object>
      </w:r>
      <w:r w:rsidRPr="00930A7F">
        <w:t>为开采参数集，包括采高、工作面宽度、推进长度、煤柱宽度、顶板垮落角和推进方向等；</w:t>
      </w:r>
      <w:r w:rsidRPr="00930A7F">
        <w:rPr>
          <w:position w:val="-12"/>
        </w:rPr>
        <w:object w:dxaOrig="260" w:dyaOrig="360" w14:anchorId="3D0AA627">
          <v:shape id="_x0000_i1040" type="#_x0000_t75" style="width:12pt;height:18pt" o:ole="">
            <v:imagedata r:id="rId47" o:title=""/>
          </v:shape>
          <o:OLEObject Type="Embed" ProgID="Equation.DSMT4" ShapeID="_x0000_i1040" DrawAspect="Content" ObjectID="_1840804926" r:id="rId48"/>
        </w:object>
      </w:r>
      <w:r w:rsidRPr="00930A7F">
        <w:t>为覆岩响应指标集，包括位移响应、应力响应和裂隙发育响应等。该数据结构使不同来源、不同类型的数据能够在同一评价单元中进行关联。</w:t>
      </w:r>
    </w:p>
    <w:p w14:paraId="0326AC9E" w14:textId="510086E9" w:rsidR="00930A7F" w:rsidRPr="00930A7F" w:rsidRDefault="00930A7F" w:rsidP="00930A7F">
      <w:pPr>
        <w:pStyle w:val="100"/>
        <w:ind w:firstLine="420"/>
      </w:pPr>
      <w:r w:rsidRPr="00930A7F">
        <w:t>其中，覆岩响应指标集</w:t>
      </w:r>
      <w:r w:rsidRPr="00930A7F">
        <w:rPr>
          <w:position w:val="-12"/>
        </w:rPr>
        <w:object w:dxaOrig="260" w:dyaOrig="360" w14:anchorId="2DB5B448">
          <v:shape id="_x0000_i1041" type="#_x0000_t75" style="width:12pt;height:18pt" o:ole="">
            <v:imagedata r:id="rId49" o:title=""/>
          </v:shape>
          <o:OLEObject Type="Embed" ProgID="Equation.DSMT4" ShapeID="_x0000_i1041" DrawAspect="Content" ObjectID="_1840804927" r:id="rId50"/>
        </w:object>
      </w:r>
      <w:r w:rsidRPr="00930A7F">
        <w:t>是</w:t>
      </w:r>
      <w:r w:rsidRPr="00930A7F">
        <w:t>ODI</w:t>
      </w:r>
      <w:r w:rsidRPr="00930A7F">
        <w:t>计算的直接基础，可表示为：</w:t>
      </w:r>
    </w:p>
    <w:p w14:paraId="0BAED0C7" w14:textId="1828E217" w:rsidR="00930A7F" w:rsidRPr="00930A7F" w:rsidRDefault="00930A7F" w:rsidP="00930A7F">
      <w:pPr>
        <w:pStyle w:val="MTDisplayEquation"/>
        <w:ind w:firstLine="480"/>
      </w:pPr>
      <w:r>
        <w:tab/>
      </w:r>
      <w:r w:rsidRPr="00930A7F">
        <w:rPr>
          <w:position w:val="-12"/>
        </w:rPr>
        <w:object w:dxaOrig="1760" w:dyaOrig="380" w14:anchorId="7EB608A2">
          <v:shape id="_x0000_i1042" type="#_x0000_t75" style="width:90pt;height:18pt" o:ole="">
            <v:imagedata r:id="rId51" o:title=""/>
          </v:shape>
          <o:OLEObject Type="Embed" ProgID="Equation.DSMT4" ShapeID="_x0000_i1042" DrawAspect="Content" ObjectID="_1840804928" r:id="rId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B54F5">
          <w:rPr>
            <w:noProof/>
          </w:rPr>
          <w:instrText>3</w:instrText>
        </w:r>
      </w:fldSimple>
      <w:r>
        <w:instrText>)</w:instrText>
      </w:r>
      <w:r>
        <w:fldChar w:fldCharType="end"/>
      </w:r>
    </w:p>
    <w:p w14:paraId="38C4A620" w14:textId="697EF336" w:rsidR="00930A7F" w:rsidRPr="00930A7F" w:rsidRDefault="00930A7F" w:rsidP="00930A7F">
      <w:pPr>
        <w:pStyle w:val="100"/>
        <w:ind w:firstLine="420"/>
      </w:pPr>
      <w:r w:rsidRPr="00930A7F">
        <w:t>式中：</w:t>
      </w:r>
      <w:r w:rsidRPr="00930A7F">
        <w:rPr>
          <w:position w:val="-12"/>
        </w:rPr>
        <w:object w:dxaOrig="360" w:dyaOrig="380" w14:anchorId="70AC0D5D">
          <v:shape id="_x0000_i1043" type="#_x0000_t75" style="width:18pt;height:18pt" o:ole="">
            <v:imagedata r:id="rId53" o:title=""/>
          </v:shape>
          <o:OLEObject Type="Embed" ProgID="Equation.DSMT4" ShapeID="_x0000_i1043" DrawAspect="Content" ObjectID="_1840804929" r:id="rId54"/>
        </w:object>
      </w:r>
      <w:r w:rsidRPr="00930A7F">
        <w:t>为第</w:t>
      </w:r>
      <w:r w:rsidRPr="00930A7F">
        <w:rPr>
          <w:position w:val="-6"/>
        </w:rPr>
        <w:object w:dxaOrig="139" w:dyaOrig="260" w14:anchorId="605C68E0">
          <v:shape id="_x0000_i1044" type="#_x0000_t75" style="width:6pt;height:12pt" o:ole="">
            <v:imagedata r:id="rId55" o:title=""/>
          </v:shape>
          <o:OLEObject Type="Embed" ProgID="Equation.DSMT4" ShapeID="_x0000_i1044" DrawAspect="Content" ObjectID="_1840804930" r:id="rId56"/>
        </w:object>
      </w:r>
      <w:r w:rsidRPr="00930A7F">
        <w:t>个评价单元的位移响应指标集，主要用于表征关键层下沉及变形位置变化；</w:t>
      </w:r>
      <w:r w:rsidRPr="00930A7F">
        <w:rPr>
          <w:position w:val="-12"/>
        </w:rPr>
        <w:object w:dxaOrig="340" w:dyaOrig="380" w14:anchorId="55FE98C6">
          <v:shape id="_x0000_i1045" type="#_x0000_t75" style="width:18pt;height:18pt" o:ole="">
            <v:imagedata r:id="rId57" o:title=""/>
          </v:shape>
          <o:OLEObject Type="Embed" ProgID="Equation.DSMT4" ShapeID="_x0000_i1045" DrawAspect="Content" ObjectID="_1840804931" r:id="rId58"/>
        </w:object>
      </w:r>
      <w:r w:rsidRPr="00930A7F">
        <w:t>为应力响应指标集，主要用于表征应力集中程度、峰值应力位置转移及高应力区范围；</w:t>
      </w:r>
      <w:r w:rsidRPr="00930A7F">
        <w:rPr>
          <w:position w:val="-12"/>
        </w:rPr>
        <w:object w:dxaOrig="360" w:dyaOrig="380" w14:anchorId="53E9FB75">
          <v:shape id="_x0000_i1046" type="#_x0000_t75" style="width:18pt;height:18pt" o:ole="">
            <v:imagedata r:id="rId59" o:title=""/>
          </v:shape>
          <o:OLEObject Type="Embed" ProgID="Equation.DSMT4" ShapeID="_x0000_i1046" DrawAspect="Content" ObjectID="_1840804932" r:id="rId60"/>
        </w:object>
      </w:r>
      <w:r w:rsidRPr="00930A7F">
        <w:t>为裂隙发育指标集，主要用于表征导水裂隙带发育高度、贯通风险和裂隙破坏范围。</w:t>
      </w:r>
      <w:r w:rsidR="00813017" w:rsidRPr="00813017">
        <w:t>本研究构建的</w:t>
      </w:r>
      <w:r w:rsidR="00813017" w:rsidRPr="00813017">
        <w:t>ODI</w:t>
      </w:r>
      <w:r w:rsidR="00813017" w:rsidRPr="00813017">
        <w:t>指标体系由地质与开采因素输入层、位移</w:t>
      </w:r>
      <w:r w:rsidR="00813017" w:rsidRPr="00813017">
        <w:t>—</w:t>
      </w:r>
      <w:r w:rsidR="00813017" w:rsidRPr="00813017">
        <w:t>应力</w:t>
      </w:r>
      <w:r w:rsidR="00813017" w:rsidRPr="00813017">
        <w:t>—</w:t>
      </w:r>
      <w:r w:rsidR="00813017" w:rsidRPr="00813017">
        <w:t>裂隙响应层和综合表征层构成，三类响应共同构成覆岩扰动强度的量化基础</w:t>
      </w:r>
      <w:r w:rsidRPr="00930A7F">
        <w:t>。</w:t>
      </w:r>
    </w:p>
    <w:p w14:paraId="6B25FA35" w14:textId="104D12AA" w:rsidR="00930A7F" w:rsidRPr="00930A7F" w:rsidRDefault="00930A7F" w:rsidP="00930A7F">
      <w:pPr>
        <w:pStyle w:val="100"/>
        <w:ind w:firstLine="420"/>
      </w:pPr>
      <w:r w:rsidRPr="00930A7F">
        <w:t>在完成评价单元数据组织后，对各类参数和</w:t>
      </w:r>
      <w:r w:rsidRPr="00930A7F">
        <w:lastRenderedPageBreak/>
        <w:t>响应指标进行空间化处理。钻孔煤厚数据经插值形成煤厚资源图层，工程约束数据经边界内缩和限制区扣除形成有效布置域图层，覆岩响应指标经归一化和权重组织形成</w:t>
      </w:r>
      <w:r w:rsidRPr="00930A7F">
        <w:t>ODI</w:t>
      </w:r>
      <w:r w:rsidRPr="00930A7F">
        <w:t>扰动图层，候选工作面方案则以多边形或栅格覆盖形式与上述图层进行叠加。</w:t>
      </w:r>
    </w:p>
    <w:p w14:paraId="2AFCA244" w14:textId="77777777" w:rsidR="00930A7F" w:rsidRPr="00930A7F" w:rsidRDefault="00930A7F" w:rsidP="00930A7F">
      <w:pPr>
        <w:pStyle w:val="100"/>
        <w:ind w:firstLine="420"/>
      </w:pPr>
      <w:r w:rsidRPr="00930A7F">
        <w:t>最终形成的数据场包括两类结果：一类是评价单元尺度下的参数与响应数据，用于计算各单元</w:t>
      </w:r>
      <w:r w:rsidRPr="00930A7F">
        <w:t>ODI</w:t>
      </w:r>
      <w:r w:rsidRPr="00930A7F">
        <w:t>并开展扰动等级划分；另一类是方案尺度下的空间统计数据，用于分析不同候选工作面方</w:t>
      </w:r>
      <w:r w:rsidRPr="00930A7F">
        <w:t>案覆盖范围内的资源利用程度和扰动控制效果。由此，数据场构建实现了从基础资料到规划约束图层的转换，使覆岩扰动评价结果能够前置参与采区规划方案生成、筛选和综合判别。</w:t>
      </w:r>
    </w:p>
    <w:p w14:paraId="69204AD3" w14:textId="4F27E2D4" w:rsidR="00671891" w:rsidRDefault="00930A7F" w:rsidP="00671891">
      <w:pPr>
        <w:pStyle w:val="100"/>
        <w:ind w:firstLine="420"/>
      </w:pPr>
      <w:r w:rsidRPr="00930A7F">
        <w:t>通过这种方式，采区范围内的资源条件、工程约束和覆岩扰动影响能够在统一空间尺度下表达，为后续</w:t>
      </w:r>
      <w:r w:rsidRPr="00930A7F">
        <w:t>ODI</w:t>
      </w:r>
      <w:r w:rsidRPr="00930A7F">
        <w:t>计算和方案比选提供数据基础。不同工程场景下覆岩扰动评价对象及其规划作用见</w:t>
      </w:r>
      <w:r w:rsidR="00AE0BC4">
        <w:fldChar w:fldCharType="begin"/>
      </w:r>
      <w:r w:rsidR="00AE0BC4">
        <w:instrText xml:space="preserve"> REF _Ref230095142 \h </w:instrText>
      </w:r>
      <w:r w:rsidR="00AE0BC4">
        <w:fldChar w:fldCharType="separate"/>
      </w:r>
      <w:r w:rsidR="008B54F5">
        <w:rPr>
          <w:rFonts w:hint="eastAsia"/>
        </w:rPr>
        <w:t>表</w:t>
      </w:r>
      <w:r w:rsidR="008B54F5">
        <w:rPr>
          <w:noProof/>
        </w:rPr>
        <w:t>2</w:t>
      </w:r>
      <w:r w:rsidR="00AE0BC4">
        <w:fldChar w:fldCharType="end"/>
      </w:r>
      <w:r w:rsidRPr="00930A7F">
        <w:t>。</w:t>
      </w:r>
    </w:p>
    <w:p w14:paraId="63BDB938" w14:textId="77777777" w:rsidR="00930A7F" w:rsidRDefault="00930A7F" w:rsidP="0083015A">
      <w:pPr>
        <w:pStyle w:val="15"/>
        <w:sectPr w:rsidR="00930A7F" w:rsidSect="00A07DBF">
          <w:type w:val="continuous"/>
          <w:pgSz w:w="11906" w:h="16838"/>
          <w:pgMar w:top="1418" w:right="1134" w:bottom="1134" w:left="1134" w:header="720" w:footer="720" w:gutter="0"/>
          <w:cols w:num="2" w:space="720"/>
          <w:docGrid w:linePitch="598"/>
        </w:sectPr>
      </w:pPr>
    </w:p>
    <w:p w14:paraId="43DB5E0D" w14:textId="670CAFFE" w:rsidR="0083015A" w:rsidRDefault="0083015A" w:rsidP="0083015A">
      <w:pPr>
        <w:pStyle w:val="15"/>
      </w:pPr>
      <w:bookmarkStart w:id="6" w:name="_Ref230095142"/>
      <w:r>
        <w:rPr>
          <w:rFonts w:hint="eastAsia"/>
        </w:rPr>
        <w:t>表</w:t>
      </w:r>
      <w:r w:rsidR="00AE0BC4">
        <w:fldChar w:fldCharType="begin"/>
      </w:r>
      <w:r w:rsidR="00AE0BC4">
        <w:instrText xml:space="preserve"> </w:instrText>
      </w:r>
      <w:r w:rsidR="00AE0BC4">
        <w:rPr>
          <w:rFonts w:hint="eastAsia"/>
        </w:rPr>
        <w:instrText xml:space="preserve">SEQ </w:instrText>
      </w:r>
      <w:r w:rsidR="00AE0BC4">
        <w:rPr>
          <w:rFonts w:hint="eastAsia"/>
        </w:rPr>
        <w:instrText>表</w:instrText>
      </w:r>
      <w:r w:rsidR="00AE0BC4">
        <w:rPr>
          <w:rFonts w:hint="eastAsia"/>
        </w:rPr>
        <w:instrText xml:space="preserve"> \* ARABIC</w:instrText>
      </w:r>
      <w:r w:rsidR="00AE0BC4">
        <w:instrText xml:space="preserve"> </w:instrText>
      </w:r>
      <w:r w:rsidR="00AE0BC4">
        <w:fldChar w:fldCharType="separate"/>
      </w:r>
      <w:r w:rsidR="008B54F5">
        <w:rPr>
          <w:noProof/>
        </w:rPr>
        <w:t>2</w:t>
      </w:r>
      <w:r w:rsidR="00AE0BC4">
        <w:fldChar w:fldCharType="end"/>
      </w:r>
      <w:bookmarkEnd w:id="6"/>
      <w:r>
        <w:rPr>
          <w:rFonts w:hint="eastAsia"/>
        </w:rPr>
        <w:t xml:space="preserve"> </w:t>
      </w:r>
      <w:r w:rsidRPr="0083015A">
        <w:t>多场景覆岩扰动评价对象及规划作用</w:t>
      </w:r>
    </w:p>
    <w:p w14:paraId="037B888B" w14:textId="35EB1FD5" w:rsidR="0083015A" w:rsidRPr="0083015A" w:rsidRDefault="0083015A" w:rsidP="0083015A">
      <w:pPr>
        <w:pStyle w:val="15"/>
      </w:pPr>
      <w:r w:rsidRPr="00EF255B">
        <w:t xml:space="preserve">Table </w:t>
      </w:r>
      <w:r w:rsidR="00AE0BC4">
        <w:rPr>
          <w:rFonts w:hint="eastAsia"/>
        </w:rPr>
        <w:t>2</w:t>
      </w:r>
      <w:r w:rsidRPr="00EF255B">
        <w:t xml:space="preserve"> Evaluation objects and planning functions of multi-scenario overburden disturbance</w:t>
      </w:r>
    </w:p>
    <w:tbl>
      <w:tblPr>
        <w:tblStyle w:val="aff4"/>
        <w:tblW w:w="0" w:type="auto"/>
        <w:tblLook w:val="04A0" w:firstRow="1" w:lastRow="0" w:firstColumn="1" w:lastColumn="0" w:noHBand="0" w:noVBand="1"/>
      </w:tblPr>
      <w:tblGrid>
        <w:gridCol w:w="1134"/>
        <w:gridCol w:w="1808"/>
        <w:gridCol w:w="3480"/>
        <w:gridCol w:w="3216"/>
      </w:tblGrid>
      <w:tr w:rsidR="009F3BA1" w:rsidRPr="00210CE2" w14:paraId="3E4850C6" w14:textId="77777777" w:rsidTr="00E8152C">
        <w:trPr>
          <w:cnfStyle w:val="100000000000" w:firstRow="1" w:lastRow="0" w:firstColumn="0" w:lastColumn="0" w:oddVBand="0" w:evenVBand="0" w:oddHBand="0" w:evenHBand="0" w:firstRowFirstColumn="0" w:firstRowLastColumn="0" w:lastRowFirstColumn="0" w:lastRowLastColumn="0"/>
        </w:trPr>
        <w:tc>
          <w:tcPr>
            <w:tcW w:w="1134" w:type="dxa"/>
            <w:hideMark/>
          </w:tcPr>
          <w:p w14:paraId="550CCC70"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场景</w:t>
            </w:r>
          </w:p>
        </w:tc>
        <w:tc>
          <w:tcPr>
            <w:tcW w:w="1808" w:type="dxa"/>
            <w:hideMark/>
          </w:tcPr>
          <w:p w14:paraId="670BD7DA" w14:textId="77777777" w:rsidR="009F3BA1" w:rsidRPr="00210CE2" w:rsidRDefault="009F3BA1" w:rsidP="000238F5">
            <w:pPr>
              <w:spacing w:beforeLines="0" w:before="0" w:afterLines="0" w:after="0"/>
              <w:jc w:val="center"/>
              <w:rPr>
                <w:rFonts w:eastAsia="宋体"/>
                <w:sz w:val="18"/>
              </w:rPr>
            </w:pPr>
            <w:r w:rsidRPr="00210CE2">
              <w:rPr>
                <w:rFonts w:eastAsia="宋体"/>
                <w:sz w:val="18"/>
              </w:rPr>
              <w:t>关注对象</w:t>
            </w:r>
          </w:p>
        </w:tc>
        <w:tc>
          <w:tcPr>
            <w:tcW w:w="0" w:type="auto"/>
            <w:hideMark/>
          </w:tcPr>
          <w:p w14:paraId="4C64A701"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主要输入依据</w:t>
            </w:r>
          </w:p>
        </w:tc>
        <w:tc>
          <w:tcPr>
            <w:tcW w:w="0" w:type="auto"/>
            <w:hideMark/>
          </w:tcPr>
          <w:p w14:paraId="4C679EEA" w14:textId="77777777" w:rsidR="009F3BA1" w:rsidRPr="00210CE2" w:rsidRDefault="009F3BA1" w:rsidP="000238F5">
            <w:pPr>
              <w:spacing w:beforeLines="0" w:before="0" w:afterLines="0" w:after="0"/>
              <w:jc w:val="center"/>
              <w:rPr>
                <w:rFonts w:eastAsia="宋体"/>
                <w:sz w:val="18"/>
              </w:rPr>
            </w:pPr>
            <w:r w:rsidRPr="00210CE2">
              <w:rPr>
                <w:rFonts w:eastAsia="宋体"/>
                <w:sz w:val="18"/>
              </w:rPr>
              <w:t>规划作用</w:t>
            </w:r>
          </w:p>
        </w:tc>
      </w:tr>
      <w:tr w:rsidR="009F3BA1" w:rsidRPr="00210CE2" w14:paraId="65C5E6FE" w14:textId="77777777" w:rsidTr="00E8152C">
        <w:tc>
          <w:tcPr>
            <w:tcW w:w="1134" w:type="dxa"/>
            <w:hideMark/>
          </w:tcPr>
          <w:p w14:paraId="774F86A1"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地表沉陷</w:t>
            </w:r>
          </w:p>
        </w:tc>
        <w:tc>
          <w:tcPr>
            <w:tcW w:w="1808" w:type="dxa"/>
            <w:hideMark/>
          </w:tcPr>
          <w:p w14:paraId="40ECD25D"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地表移动与沉陷风险</w:t>
            </w:r>
          </w:p>
        </w:tc>
        <w:tc>
          <w:tcPr>
            <w:tcW w:w="0" w:type="auto"/>
            <w:hideMark/>
          </w:tcPr>
          <w:p w14:paraId="584F07A2" w14:textId="7A25DF23" w:rsidR="009F3BA1" w:rsidRPr="00210CE2" w:rsidRDefault="00930A7F" w:rsidP="000238F5">
            <w:pPr>
              <w:spacing w:beforeLines="0" w:before="0" w:afterLines="0" w:after="0"/>
              <w:jc w:val="center"/>
              <w:rPr>
                <w:rFonts w:eastAsia="宋体"/>
                <w:sz w:val="18"/>
              </w:rPr>
            </w:pPr>
            <w:r w:rsidRPr="00930A7F">
              <w:rPr>
                <w:rFonts w:eastAsia="宋体"/>
                <w:sz w:val="18"/>
              </w:rPr>
              <w:t>关键层下沉量、沉陷影响范围、地表保护约束</w:t>
            </w:r>
          </w:p>
        </w:tc>
        <w:tc>
          <w:tcPr>
            <w:tcW w:w="0" w:type="auto"/>
            <w:hideMark/>
          </w:tcPr>
          <w:p w14:paraId="6AE4C77D" w14:textId="312F062F" w:rsidR="009F3BA1" w:rsidRPr="00210CE2" w:rsidRDefault="00930A7F" w:rsidP="000238F5">
            <w:pPr>
              <w:spacing w:beforeLines="0" w:before="0" w:afterLines="0" w:after="0"/>
              <w:jc w:val="center"/>
              <w:rPr>
                <w:rFonts w:eastAsia="宋体"/>
                <w:sz w:val="18"/>
              </w:rPr>
            </w:pPr>
            <w:r w:rsidRPr="00930A7F">
              <w:rPr>
                <w:rFonts w:eastAsia="宋体"/>
                <w:sz w:val="18"/>
              </w:rPr>
              <w:t>约束工作面布局范围，识别地表保护敏感区</w:t>
            </w:r>
          </w:p>
        </w:tc>
      </w:tr>
      <w:tr w:rsidR="009F3BA1" w:rsidRPr="00210CE2" w14:paraId="0C4FED35" w14:textId="77777777" w:rsidTr="00E8152C">
        <w:tc>
          <w:tcPr>
            <w:tcW w:w="1134" w:type="dxa"/>
            <w:hideMark/>
          </w:tcPr>
          <w:p w14:paraId="743B7D5B" w14:textId="77777777" w:rsidR="009F3BA1" w:rsidRPr="00210CE2" w:rsidRDefault="009F3BA1" w:rsidP="000238F5">
            <w:pPr>
              <w:spacing w:beforeLines="0" w:before="0" w:afterLines="0" w:after="0"/>
              <w:jc w:val="center"/>
              <w:rPr>
                <w:rFonts w:eastAsia="宋体"/>
                <w:sz w:val="18"/>
              </w:rPr>
            </w:pPr>
            <w:r w:rsidRPr="00210CE2">
              <w:rPr>
                <w:rFonts w:eastAsia="宋体"/>
                <w:sz w:val="18"/>
              </w:rPr>
              <w:t>含水层扰动</w:t>
            </w:r>
          </w:p>
        </w:tc>
        <w:tc>
          <w:tcPr>
            <w:tcW w:w="1808" w:type="dxa"/>
            <w:hideMark/>
          </w:tcPr>
          <w:p w14:paraId="2944F928" w14:textId="77777777" w:rsidR="009F3BA1" w:rsidRPr="00210CE2" w:rsidRDefault="009F3BA1" w:rsidP="000238F5">
            <w:pPr>
              <w:spacing w:beforeLines="0" w:before="0" w:afterLines="0" w:after="0"/>
              <w:jc w:val="center"/>
              <w:rPr>
                <w:rFonts w:eastAsia="宋体"/>
                <w:sz w:val="18"/>
              </w:rPr>
            </w:pPr>
            <w:r w:rsidRPr="00210CE2">
              <w:rPr>
                <w:rFonts w:eastAsia="宋体"/>
                <w:sz w:val="18"/>
              </w:rPr>
              <w:t>导水裂隙带与含水层受扰风险</w:t>
            </w:r>
          </w:p>
        </w:tc>
        <w:tc>
          <w:tcPr>
            <w:tcW w:w="0" w:type="auto"/>
            <w:hideMark/>
          </w:tcPr>
          <w:p w14:paraId="561738FD" w14:textId="242692A0" w:rsidR="009F3BA1" w:rsidRPr="00210CE2" w:rsidRDefault="00930A7F" w:rsidP="000238F5">
            <w:pPr>
              <w:spacing w:beforeLines="0" w:before="0" w:afterLines="0" w:after="0"/>
              <w:jc w:val="center"/>
              <w:rPr>
                <w:rFonts w:eastAsia="宋体"/>
                <w:sz w:val="18"/>
              </w:rPr>
            </w:pPr>
            <w:r w:rsidRPr="00930A7F">
              <w:rPr>
                <w:rFonts w:eastAsia="宋体"/>
                <w:sz w:val="18"/>
              </w:rPr>
              <w:t>导水裂隙带高度、贯通系数、隔水层厚度、含水层位置</w:t>
            </w:r>
          </w:p>
        </w:tc>
        <w:tc>
          <w:tcPr>
            <w:tcW w:w="0" w:type="auto"/>
            <w:hideMark/>
          </w:tcPr>
          <w:p w14:paraId="53F22A5C" w14:textId="05B453E5" w:rsidR="009F3BA1" w:rsidRPr="00210CE2" w:rsidRDefault="00930A7F" w:rsidP="000238F5">
            <w:pPr>
              <w:spacing w:beforeLines="0" w:before="0" w:afterLines="0" w:after="0"/>
              <w:jc w:val="center"/>
              <w:rPr>
                <w:rFonts w:eastAsia="宋体"/>
                <w:sz w:val="18"/>
              </w:rPr>
            </w:pPr>
            <w:r w:rsidRPr="00930A7F">
              <w:rPr>
                <w:rFonts w:eastAsia="宋体"/>
                <w:sz w:val="18"/>
              </w:rPr>
              <w:t>参与含水层敏感区识别、高扰动区避让和风险筛选</w:t>
            </w:r>
          </w:p>
        </w:tc>
      </w:tr>
      <w:tr w:rsidR="009F3BA1" w:rsidRPr="00210CE2" w14:paraId="2ED89D16" w14:textId="77777777" w:rsidTr="00E8152C">
        <w:tc>
          <w:tcPr>
            <w:tcW w:w="1134" w:type="dxa"/>
            <w:hideMark/>
          </w:tcPr>
          <w:p w14:paraId="714BBF4D"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上行开采</w:t>
            </w:r>
          </w:p>
        </w:tc>
        <w:tc>
          <w:tcPr>
            <w:tcW w:w="1808" w:type="dxa"/>
            <w:hideMark/>
          </w:tcPr>
          <w:p w14:paraId="01F6DDE5"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上覆岩层再扰动与安全边界</w:t>
            </w:r>
          </w:p>
        </w:tc>
        <w:tc>
          <w:tcPr>
            <w:tcW w:w="0" w:type="auto"/>
            <w:hideMark/>
          </w:tcPr>
          <w:p w14:paraId="76AB4379" w14:textId="36045EC4" w:rsidR="009F3BA1" w:rsidRPr="00210CE2" w:rsidRDefault="00930A7F" w:rsidP="000238F5">
            <w:pPr>
              <w:spacing w:beforeLines="0" w:before="0" w:afterLines="0" w:after="0"/>
              <w:jc w:val="center"/>
              <w:rPr>
                <w:rFonts w:eastAsia="宋体"/>
                <w:sz w:val="18"/>
              </w:rPr>
            </w:pPr>
            <w:r w:rsidRPr="00930A7F">
              <w:rPr>
                <w:rFonts w:eastAsia="宋体"/>
                <w:sz w:val="18"/>
              </w:rPr>
              <w:t>采动应力集中、覆岩破坏范围、关键层稳定性、层间距</w:t>
            </w:r>
          </w:p>
        </w:tc>
        <w:tc>
          <w:tcPr>
            <w:tcW w:w="0" w:type="auto"/>
            <w:hideMark/>
          </w:tcPr>
          <w:p w14:paraId="23487C63" w14:textId="18B537E3" w:rsidR="009F3BA1" w:rsidRPr="00210CE2" w:rsidRDefault="00930A7F" w:rsidP="000238F5">
            <w:pPr>
              <w:spacing w:beforeLines="0" w:before="0" w:afterLines="0" w:after="0"/>
              <w:jc w:val="center"/>
              <w:rPr>
                <w:rFonts w:eastAsia="宋体"/>
                <w:sz w:val="18"/>
              </w:rPr>
            </w:pPr>
            <w:r w:rsidRPr="00930A7F">
              <w:rPr>
                <w:rFonts w:eastAsia="宋体"/>
                <w:sz w:val="18"/>
              </w:rPr>
              <w:t>支撑上行开采可行性评价和安全边界约束</w:t>
            </w:r>
          </w:p>
        </w:tc>
      </w:tr>
      <w:tr w:rsidR="009F3BA1" w:rsidRPr="00210CE2" w14:paraId="6629F313" w14:textId="77777777" w:rsidTr="00E8152C">
        <w:tc>
          <w:tcPr>
            <w:tcW w:w="1134" w:type="dxa"/>
            <w:hideMark/>
          </w:tcPr>
          <w:p w14:paraId="470F1488" w14:textId="77777777" w:rsidR="009F3BA1" w:rsidRPr="00210CE2" w:rsidRDefault="009F3BA1" w:rsidP="000238F5">
            <w:pPr>
              <w:spacing w:beforeLines="0" w:before="0" w:afterLines="0" w:after="0"/>
              <w:jc w:val="center"/>
              <w:rPr>
                <w:rFonts w:eastAsia="宋体"/>
                <w:sz w:val="18"/>
              </w:rPr>
            </w:pPr>
            <w:r w:rsidRPr="00210CE2">
              <w:rPr>
                <w:rFonts w:eastAsia="宋体"/>
                <w:sz w:val="18"/>
              </w:rPr>
              <w:t>综合</w:t>
            </w:r>
            <w:r w:rsidRPr="00210CE2">
              <w:rPr>
                <w:rFonts w:eastAsia="宋体"/>
                <w:sz w:val="18"/>
              </w:rPr>
              <w:t>ODI</w:t>
            </w:r>
          </w:p>
        </w:tc>
        <w:tc>
          <w:tcPr>
            <w:tcW w:w="1808" w:type="dxa"/>
            <w:hideMark/>
          </w:tcPr>
          <w:p w14:paraId="28938072" w14:textId="77777777" w:rsidR="009F3BA1" w:rsidRPr="00210CE2" w:rsidRDefault="009F3BA1" w:rsidP="000238F5">
            <w:pPr>
              <w:spacing w:beforeLines="0" w:before="0" w:afterLines="0" w:after="0"/>
              <w:jc w:val="center"/>
              <w:rPr>
                <w:rFonts w:eastAsia="宋体"/>
                <w:sz w:val="18"/>
              </w:rPr>
            </w:pPr>
            <w:r w:rsidRPr="00210CE2">
              <w:rPr>
                <w:rFonts w:eastAsia="宋体"/>
                <w:sz w:val="18"/>
              </w:rPr>
              <w:t>多场景叠加扰动</w:t>
            </w:r>
          </w:p>
        </w:tc>
        <w:tc>
          <w:tcPr>
            <w:tcW w:w="0" w:type="auto"/>
            <w:hideMark/>
          </w:tcPr>
          <w:p w14:paraId="3DB3637D" w14:textId="14AF18B4" w:rsidR="009F3BA1" w:rsidRPr="00210CE2" w:rsidRDefault="00930A7F" w:rsidP="000238F5">
            <w:pPr>
              <w:spacing w:beforeLines="0" w:before="0" w:afterLines="0" w:after="0"/>
              <w:jc w:val="center"/>
              <w:rPr>
                <w:rFonts w:eastAsia="宋体"/>
                <w:sz w:val="18"/>
              </w:rPr>
            </w:pPr>
            <w:r w:rsidRPr="00930A7F">
              <w:rPr>
                <w:rFonts w:eastAsia="宋体"/>
                <w:sz w:val="18"/>
              </w:rPr>
              <w:t>位移、应力和裂隙发育指标归一化及权重组织结果</w:t>
            </w:r>
          </w:p>
        </w:tc>
        <w:tc>
          <w:tcPr>
            <w:tcW w:w="0" w:type="auto"/>
            <w:hideMark/>
          </w:tcPr>
          <w:p w14:paraId="25FC9697" w14:textId="08ADB3EA" w:rsidR="009F3BA1" w:rsidRPr="00210CE2" w:rsidRDefault="00930A7F" w:rsidP="000238F5">
            <w:pPr>
              <w:spacing w:beforeLines="0" w:before="0" w:afterLines="0" w:after="0"/>
              <w:jc w:val="center"/>
              <w:rPr>
                <w:rFonts w:eastAsia="宋体"/>
                <w:sz w:val="18"/>
              </w:rPr>
            </w:pPr>
            <w:r w:rsidRPr="00930A7F">
              <w:rPr>
                <w:rFonts w:eastAsia="宋体"/>
                <w:sz w:val="18"/>
              </w:rPr>
              <w:t>形成候选方案扰动统计指标，参与方案筛选与比选</w:t>
            </w:r>
          </w:p>
        </w:tc>
      </w:tr>
    </w:tbl>
    <w:p w14:paraId="00778DF0" w14:textId="77777777" w:rsidR="00930A7F" w:rsidRDefault="00930A7F" w:rsidP="00F87086">
      <w:pPr>
        <w:pStyle w:val="12"/>
        <w:sectPr w:rsidR="00930A7F" w:rsidSect="00930A7F">
          <w:type w:val="continuous"/>
          <w:pgSz w:w="11906" w:h="16838"/>
          <w:pgMar w:top="1418" w:right="1134" w:bottom="1134" w:left="1134" w:header="720" w:footer="720" w:gutter="0"/>
          <w:cols w:space="720"/>
          <w:docGrid w:linePitch="598"/>
        </w:sectPr>
      </w:pPr>
    </w:p>
    <w:p w14:paraId="497FD2EF" w14:textId="0CDBC6BF" w:rsidR="00E8152C" w:rsidRDefault="00E8152C" w:rsidP="00E8152C">
      <w:pPr>
        <w:pStyle w:val="100"/>
        <w:ind w:firstLine="420"/>
      </w:pPr>
      <w:r w:rsidRPr="00E8152C">
        <w:t>由</w:t>
      </w:r>
      <w:r w:rsidR="00AE0BC4">
        <w:fldChar w:fldCharType="begin"/>
      </w:r>
      <w:r w:rsidR="00AE0BC4">
        <w:instrText xml:space="preserve"> REF _Ref230095142 \h </w:instrText>
      </w:r>
      <w:r w:rsidR="00AE0BC4">
        <w:fldChar w:fldCharType="separate"/>
      </w:r>
      <w:r w:rsidR="008B54F5">
        <w:rPr>
          <w:rFonts w:hint="eastAsia"/>
        </w:rPr>
        <w:t>表</w:t>
      </w:r>
      <w:r w:rsidR="008B54F5">
        <w:rPr>
          <w:noProof/>
        </w:rPr>
        <w:t>2</w:t>
      </w:r>
      <w:r w:rsidR="00AE0BC4">
        <w:fldChar w:fldCharType="end"/>
      </w:r>
      <w:r w:rsidRPr="00E8152C">
        <w:t>可知，不同工程场景对应的扰动关注对象和规划作用存在差异。地表沉陷场景主要服务于地表保护和布局范围控制，含水层扰动场景主要服务于水害风险识别和高扰动区避让，上行开采场景则主要服务于覆岩再扰动条件下的安全边界判定。通过构建综合</w:t>
      </w:r>
      <w:r w:rsidRPr="00E8152C">
        <w:t>ODI</w:t>
      </w:r>
      <w:r w:rsidRPr="00E8152C">
        <w:t>，可将不同场景下的覆岩响应统一为空间扰动评价结果，并进一步参与候选方案的约束筛选和综合比选。</w:t>
      </w:r>
    </w:p>
    <w:p w14:paraId="036241D9" w14:textId="7FF3DD5A" w:rsidR="00F87086" w:rsidRPr="00F87086" w:rsidRDefault="00F87086" w:rsidP="00F87086">
      <w:pPr>
        <w:pStyle w:val="12"/>
      </w:pPr>
      <w:r w:rsidRPr="00F87086">
        <w:t xml:space="preserve">2.3 </w:t>
      </w:r>
      <w:r w:rsidR="00CE7243" w:rsidRPr="00CE7243">
        <w:t>覆岩扰动特征提取与</w:t>
      </w:r>
      <w:r w:rsidR="00CE7243" w:rsidRPr="00CE7243">
        <w:t xml:space="preserve"> ODI </w:t>
      </w:r>
      <w:r w:rsidR="00CE7243" w:rsidRPr="00CE7243">
        <w:t>计算</w:t>
      </w:r>
    </w:p>
    <w:p w14:paraId="1A3A833B" w14:textId="7D43D03D" w:rsidR="00F93742" w:rsidRDefault="00E8152C" w:rsidP="00671891">
      <w:pPr>
        <w:pStyle w:val="100"/>
        <w:ind w:firstLine="420"/>
      </w:pPr>
      <w:r w:rsidRPr="00E8152C">
        <w:t>在完成采区数据场构建后，需要进一步提取</w:t>
      </w:r>
      <w:r w:rsidRPr="00E8152C">
        <w:t>能够表征覆岩扰动强度的响应指标，并将其转化为可用于采区规划的空间评价结果。采动覆岩扰动具有多场耦合特征，单一指标难以全面反映工作面开采引起的覆岩变形、应力重分布和裂隙发育过程。为此，本文从位移响应、应力响应和裂隙发育</w:t>
      </w:r>
      <w:r w:rsidRPr="00E8152C">
        <w:t>3</w:t>
      </w:r>
      <w:r w:rsidRPr="00E8152C">
        <w:t>个方面构建覆岩扰动响应指标体系，并在归一化处理和权重组织的基础上计算覆岩综合扰动指数（</w:t>
      </w:r>
      <w:r w:rsidRPr="00E8152C">
        <w:t>ODI</w:t>
      </w:r>
      <w:r w:rsidRPr="00E8152C">
        <w:t>）。覆岩扰动响应指标体系如图</w:t>
      </w:r>
      <w:r w:rsidRPr="00E8152C">
        <w:t>4</w:t>
      </w:r>
      <w:r w:rsidRPr="00E8152C">
        <w:t>所示</w:t>
      </w:r>
      <w:r w:rsidR="00671891" w:rsidRPr="00671891">
        <w:t>。</w:t>
      </w:r>
    </w:p>
    <w:p w14:paraId="5B202F4B" w14:textId="77777777" w:rsidR="00F93742" w:rsidRDefault="00F93742" w:rsidP="00F93742">
      <w:pPr>
        <w:pStyle w:val="100"/>
        <w:ind w:firstLineChars="0" w:firstLine="0"/>
        <w:sectPr w:rsidR="00F93742" w:rsidSect="00A07DBF">
          <w:type w:val="continuous"/>
          <w:pgSz w:w="11906" w:h="16838"/>
          <w:pgMar w:top="1418" w:right="1134" w:bottom="1134" w:left="1134" w:header="720" w:footer="720" w:gutter="0"/>
          <w:cols w:num="2" w:space="720"/>
          <w:docGrid w:linePitch="598"/>
        </w:sectPr>
      </w:pPr>
    </w:p>
    <w:p w14:paraId="46FDBEFC" w14:textId="77777777" w:rsidR="00F93742" w:rsidRDefault="00F93742" w:rsidP="00F93742">
      <w:pPr>
        <w:pStyle w:val="100"/>
        <w:keepNext/>
        <w:ind w:firstLineChars="0" w:firstLine="0"/>
        <w:jc w:val="center"/>
      </w:pPr>
      <w:r>
        <w:rPr>
          <w:rFonts w:hint="eastAsia"/>
          <w:noProof/>
        </w:rPr>
        <w:lastRenderedPageBreak/>
        <w:drawing>
          <wp:inline distT="0" distB="0" distL="0" distR="0" wp14:anchorId="005457F7" wp14:editId="742EACCF">
            <wp:extent cx="5778000" cy="3645103"/>
            <wp:effectExtent l="0" t="0" r="0" b="0"/>
            <wp:docPr id="186032869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28696" name="图片 1860328696"/>
                    <pic:cNvPicPr/>
                  </pic:nvPicPr>
                  <pic:blipFill>
                    <a:blip r:embed="rId61">
                      <a:extLst>
                        <a:ext uri="{28A0092B-C50C-407E-A947-70E740481C1C}">
                          <a14:useLocalDpi xmlns:a14="http://schemas.microsoft.com/office/drawing/2010/main" val="0"/>
                        </a:ext>
                      </a:extLst>
                    </a:blip>
                    <a:stretch>
                      <a:fillRect/>
                    </a:stretch>
                  </pic:blipFill>
                  <pic:spPr>
                    <a:xfrm>
                      <a:off x="0" y="0"/>
                      <a:ext cx="5778000" cy="3645103"/>
                    </a:xfrm>
                    <a:prstGeom prst="rect">
                      <a:avLst/>
                    </a:prstGeom>
                  </pic:spPr>
                </pic:pic>
              </a:graphicData>
            </a:graphic>
          </wp:inline>
        </w:drawing>
      </w:r>
    </w:p>
    <w:p w14:paraId="052B5627" w14:textId="6CB14DA2" w:rsidR="00F93742" w:rsidRDefault="00F93742" w:rsidP="00F93742">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27E9A">
        <w:rPr>
          <w:noProof/>
        </w:rPr>
        <w:t>5</w:t>
      </w:r>
      <w:r>
        <w:fldChar w:fldCharType="end"/>
      </w:r>
      <w:r>
        <w:rPr>
          <w:rFonts w:hint="eastAsia"/>
        </w:rPr>
        <w:t xml:space="preserve"> </w:t>
      </w:r>
      <w:r w:rsidRPr="00F93742">
        <w:t>覆岩扰动响应指标体系结构框架</w:t>
      </w:r>
    </w:p>
    <w:p w14:paraId="4801BA6E" w14:textId="651192A3" w:rsidR="00F93742" w:rsidRPr="00F93742" w:rsidRDefault="00F93742" w:rsidP="00F93742">
      <w:pPr>
        <w:pStyle w:val="14"/>
      </w:pPr>
      <w:r w:rsidRPr="00F93742">
        <w:t>Fig.</w:t>
      </w:r>
      <w:r w:rsidR="00B8498D">
        <w:rPr>
          <w:rFonts w:hint="eastAsia"/>
        </w:rPr>
        <w:t>4</w:t>
      </w:r>
      <w:r w:rsidRPr="00F93742">
        <w:t xml:space="preserve"> Structural framework of the overburden disturbance response indicator system</w:t>
      </w:r>
    </w:p>
    <w:p w14:paraId="7CC33B77" w14:textId="77777777" w:rsidR="00F93742" w:rsidRDefault="00F93742" w:rsidP="00F93742">
      <w:pPr>
        <w:pStyle w:val="100"/>
        <w:ind w:firstLineChars="0" w:firstLine="0"/>
        <w:jc w:val="center"/>
        <w:sectPr w:rsidR="00F93742" w:rsidSect="00F93742">
          <w:type w:val="continuous"/>
          <w:pgSz w:w="11906" w:h="16838"/>
          <w:pgMar w:top="1418" w:right="1134" w:bottom="1134" w:left="1134" w:header="720" w:footer="720" w:gutter="0"/>
          <w:cols w:space="720"/>
          <w:docGrid w:linePitch="598"/>
        </w:sectPr>
      </w:pPr>
    </w:p>
    <w:p w14:paraId="5B5DFCC6" w14:textId="1FCA89CE" w:rsidR="00671891" w:rsidRDefault="00982010" w:rsidP="00671891">
      <w:pPr>
        <w:pStyle w:val="100"/>
        <w:ind w:firstLine="420"/>
      </w:pPr>
      <w:r w:rsidRPr="00982010">
        <w:t>其中，位移响应主要反映覆岩弯曲下沉及变形位置变化，应力响应主要反映采动后覆岩内部应力集中和峰值位置转移，裂隙发育主要反映裂隙带发育高度、贯通风险及破坏范围</w:t>
      </w:r>
      <w:r w:rsidR="00671891" w:rsidRPr="00671891">
        <w:t>。</w:t>
      </w:r>
    </w:p>
    <w:p w14:paraId="2B154987" w14:textId="0E0F1D17" w:rsidR="00AE0BC4" w:rsidRDefault="00AE0BC4" w:rsidP="00671891">
      <w:pPr>
        <w:pStyle w:val="100"/>
        <w:ind w:firstLine="420"/>
      </w:pPr>
      <w:r w:rsidRPr="00AE0BC4">
        <w:t>为增强</w:t>
      </w:r>
      <w:r w:rsidRPr="00AE0BC4">
        <w:t>ODI</w:t>
      </w:r>
      <w:r w:rsidRPr="00AE0BC4">
        <w:t>计算过程的可复现性，本文进一步明确各类扰动响应指标的数据来源、归一化方向及含水层扰动场景下的权重设置。</w:t>
      </w:r>
      <w:r w:rsidRPr="00AE0BC4">
        <w:t>ODI</w:t>
      </w:r>
      <w:r w:rsidRPr="00AE0BC4">
        <w:t>指标体系由位移响应、应力响应和裂隙发育响应</w:t>
      </w:r>
      <w:r w:rsidRPr="00AE0BC4">
        <w:t>3</w:t>
      </w:r>
      <w:r w:rsidRPr="00AE0BC4">
        <w:t>类指标构成。其中，位移响应主要表征覆岩弯曲下沉</w:t>
      </w:r>
      <w:r w:rsidRPr="00AE0BC4">
        <w:t>和变形中心迁移，应力响应主要表征采动后应力集中及高应力区扩展，裂隙发育响应主要表征导水裂隙带发育、贯通风险及覆岩破坏范围。对于含水层扰动场景，导水裂隙带上延、隔水层削弱和含水层贯通风险是主要控制因素，因此在场景权重设置中提高裂隙发育响应权重，位移响应和应力响应作为辅助评价项。覆岩扰动响应指标及含水层扰动场景权重设置见</w:t>
      </w:r>
      <w:r>
        <w:fldChar w:fldCharType="begin"/>
      </w:r>
      <w:r>
        <w:instrText xml:space="preserve"> REF _Ref230095406 \h </w:instrText>
      </w:r>
      <w:r>
        <w:fldChar w:fldCharType="separate"/>
      </w:r>
      <w:r w:rsidR="008B54F5">
        <w:rPr>
          <w:rFonts w:hint="eastAsia"/>
        </w:rPr>
        <w:t>表</w:t>
      </w:r>
      <w:r w:rsidR="008B54F5">
        <w:rPr>
          <w:noProof/>
        </w:rPr>
        <w:t>3</w:t>
      </w:r>
      <w:r>
        <w:fldChar w:fldCharType="end"/>
      </w:r>
      <w:r w:rsidRPr="00AE0BC4">
        <w:t>。</w:t>
      </w:r>
    </w:p>
    <w:p w14:paraId="27A4CABE" w14:textId="77777777" w:rsidR="00AE0BC4" w:rsidRDefault="00AE0BC4" w:rsidP="00AE0BC4">
      <w:pPr>
        <w:pStyle w:val="100"/>
        <w:ind w:firstLine="422"/>
        <w:rPr>
          <w:b/>
          <w:bCs/>
        </w:rPr>
        <w:sectPr w:rsidR="00AE0BC4" w:rsidSect="00CC47C9">
          <w:type w:val="continuous"/>
          <w:pgSz w:w="11906" w:h="16838"/>
          <w:pgMar w:top="1418" w:right="1134" w:bottom="1134" w:left="1134" w:header="720" w:footer="720" w:gutter="0"/>
          <w:cols w:num="2" w:space="720"/>
          <w:docGrid w:linePitch="598"/>
        </w:sectPr>
      </w:pPr>
    </w:p>
    <w:p w14:paraId="2B4CCAB8" w14:textId="633AF94E" w:rsidR="00AE0BC4" w:rsidRDefault="00AE0BC4" w:rsidP="00AE0BC4">
      <w:pPr>
        <w:pStyle w:val="15"/>
      </w:pPr>
      <w:bookmarkStart w:id="7" w:name="_Ref230095406"/>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8B54F5">
        <w:rPr>
          <w:noProof/>
        </w:rPr>
        <w:t>3</w:t>
      </w:r>
      <w:r>
        <w:fldChar w:fldCharType="end"/>
      </w:r>
      <w:bookmarkEnd w:id="7"/>
      <w:r>
        <w:rPr>
          <w:rFonts w:hint="eastAsia"/>
        </w:rPr>
        <w:t xml:space="preserve"> </w:t>
      </w:r>
      <w:r w:rsidRPr="00AE0BC4">
        <w:t>覆岩扰动响应指标及含水层扰动场景权重设置</w:t>
      </w:r>
      <w:r w:rsidRPr="00AE0BC4">
        <w:br/>
        <w:t xml:space="preserve">Table </w:t>
      </w:r>
      <w:r>
        <w:rPr>
          <w:rFonts w:hint="eastAsia"/>
        </w:rPr>
        <w:t>3</w:t>
      </w:r>
      <w:r w:rsidRPr="00AE0BC4">
        <w:t xml:space="preserve"> Overburden disturbance response indicators and weight settings under aquifer disturbance scenario</w:t>
      </w:r>
    </w:p>
    <w:tbl>
      <w:tblPr>
        <w:tblStyle w:val="aff4"/>
        <w:tblW w:w="0" w:type="auto"/>
        <w:jc w:val="center"/>
        <w:tblLook w:val="04A0" w:firstRow="1" w:lastRow="0" w:firstColumn="1" w:lastColumn="0" w:noHBand="0" w:noVBand="1"/>
      </w:tblPr>
      <w:tblGrid>
        <w:gridCol w:w="1560"/>
        <w:gridCol w:w="1607"/>
        <w:gridCol w:w="1904"/>
        <w:gridCol w:w="1646"/>
        <w:gridCol w:w="639"/>
        <w:gridCol w:w="929"/>
        <w:gridCol w:w="1353"/>
      </w:tblGrid>
      <w:tr w:rsidR="00AE0BC4" w:rsidRPr="00AE0BC4" w14:paraId="4F87F902" w14:textId="77777777" w:rsidTr="003D7E0E">
        <w:trPr>
          <w:cnfStyle w:val="100000000000" w:firstRow="1" w:lastRow="0" w:firstColumn="0" w:lastColumn="0" w:oddVBand="0" w:evenVBand="0" w:oddHBand="0" w:evenHBand="0" w:firstRowFirstColumn="0" w:firstRowLastColumn="0" w:lastRowFirstColumn="0" w:lastRowLastColumn="0"/>
          <w:tblHeader/>
          <w:jc w:val="center"/>
        </w:trPr>
        <w:tc>
          <w:tcPr>
            <w:tcW w:w="1560" w:type="dxa"/>
            <w:vAlign w:val="center"/>
            <w:hideMark/>
          </w:tcPr>
          <w:p w14:paraId="1E53F88A" w14:textId="77777777" w:rsidR="00AE0BC4" w:rsidRPr="00AE0BC4" w:rsidRDefault="00AE0BC4" w:rsidP="00AE0BC4">
            <w:pPr>
              <w:pStyle w:val="100"/>
              <w:ind w:firstLineChars="0" w:firstLine="0"/>
              <w:jc w:val="center"/>
              <w:rPr>
                <w:b/>
                <w:bCs/>
              </w:rPr>
            </w:pPr>
            <w:r w:rsidRPr="00AE0BC4">
              <w:rPr>
                <w:b/>
                <w:bCs/>
              </w:rPr>
              <w:t>响应类别</w:t>
            </w:r>
          </w:p>
        </w:tc>
        <w:tc>
          <w:tcPr>
            <w:tcW w:w="1607" w:type="dxa"/>
            <w:vAlign w:val="center"/>
            <w:hideMark/>
          </w:tcPr>
          <w:p w14:paraId="167281A1" w14:textId="77777777" w:rsidR="00AE0BC4" w:rsidRPr="00AE0BC4" w:rsidRDefault="00AE0BC4" w:rsidP="00AE0BC4">
            <w:pPr>
              <w:pStyle w:val="100"/>
              <w:ind w:firstLineChars="0" w:firstLine="0"/>
              <w:jc w:val="center"/>
              <w:rPr>
                <w:b/>
                <w:bCs/>
              </w:rPr>
            </w:pPr>
            <w:r w:rsidRPr="00AE0BC4">
              <w:rPr>
                <w:b/>
                <w:bCs/>
              </w:rPr>
              <w:t>指标</w:t>
            </w:r>
          </w:p>
        </w:tc>
        <w:tc>
          <w:tcPr>
            <w:tcW w:w="0" w:type="auto"/>
            <w:vAlign w:val="center"/>
            <w:hideMark/>
          </w:tcPr>
          <w:p w14:paraId="41E3B982" w14:textId="77777777" w:rsidR="00AE0BC4" w:rsidRPr="00AE0BC4" w:rsidRDefault="00AE0BC4" w:rsidP="00AE0BC4">
            <w:pPr>
              <w:pStyle w:val="100"/>
              <w:ind w:firstLineChars="0" w:firstLine="0"/>
              <w:jc w:val="center"/>
              <w:rPr>
                <w:b/>
                <w:bCs/>
              </w:rPr>
            </w:pPr>
            <w:r w:rsidRPr="00AE0BC4">
              <w:rPr>
                <w:b/>
                <w:bCs/>
              </w:rPr>
              <w:t>指标含义</w:t>
            </w:r>
          </w:p>
        </w:tc>
        <w:tc>
          <w:tcPr>
            <w:tcW w:w="0" w:type="auto"/>
            <w:vAlign w:val="center"/>
            <w:hideMark/>
          </w:tcPr>
          <w:p w14:paraId="585076A8" w14:textId="77777777" w:rsidR="00AE0BC4" w:rsidRPr="00AE0BC4" w:rsidRDefault="00AE0BC4" w:rsidP="00AE0BC4">
            <w:pPr>
              <w:pStyle w:val="100"/>
              <w:ind w:firstLineChars="0" w:firstLine="0"/>
              <w:jc w:val="center"/>
              <w:rPr>
                <w:b/>
                <w:bCs/>
              </w:rPr>
            </w:pPr>
            <w:r w:rsidRPr="00AE0BC4">
              <w:rPr>
                <w:b/>
                <w:bCs/>
              </w:rPr>
              <w:t>数据来源</w:t>
            </w:r>
          </w:p>
        </w:tc>
        <w:tc>
          <w:tcPr>
            <w:tcW w:w="0" w:type="auto"/>
            <w:vAlign w:val="center"/>
            <w:hideMark/>
          </w:tcPr>
          <w:p w14:paraId="21E50158" w14:textId="71D892D5" w:rsidR="00AE0BC4" w:rsidRPr="00AE0BC4" w:rsidRDefault="00AE0BC4" w:rsidP="00AE0BC4">
            <w:pPr>
              <w:pStyle w:val="100"/>
              <w:ind w:firstLineChars="0" w:firstLine="0"/>
              <w:jc w:val="center"/>
              <w:rPr>
                <w:b/>
                <w:bCs/>
              </w:rPr>
            </w:pPr>
            <w:r w:rsidRPr="00AE0BC4">
              <w:rPr>
                <w:b/>
                <w:bCs/>
              </w:rPr>
              <w:t>归一化</w:t>
            </w:r>
          </w:p>
        </w:tc>
        <w:tc>
          <w:tcPr>
            <w:tcW w:w="0" w:type="auto"/>
            <w:vAlign w:val="center"/>
            <w:hideMark/>
          </w:tcPr>
          <w:p w14:paraId="69715F8A" w14:textId="77777777" w:rsidR="00AE0BC4" w:rsidRPr="00AE0BC4" w:rsidRDefault="00AE0BC4" w:rsidP="00AE0BC4">
            <w:pPr>
              <w:pStyle w:val="100"/>
              <w:ind w:firstLineChars="0" w:firstLine="0"/>
              <w:jc w:val="center"/>
              <w:rPr>
                <w:b/>
                <w:bCs/>
              </w:rPr>
            </w:pPr>
            <w:r w:rsidRPr="00AE0BC4">
              <w:rPr>
                <w:b/>
                <w:bCs/>
              </w:rPr>
              <w:t>类别内权重</w:t>
            </w:r>
          </w:p>
        </w:tc>
        <w:tc>
          <w:tcPr>
            <w:tcW w:w="0" w:type="auto"/>
            <w:vAlign w:val="center"/>
            <w:hideMark/>
          </w:tcPr>
          <w:p w14:paraId="3D6B116B" w14:textId="77777777" w:rsidR="00AE0BC4" w:rsidRPr="00AE0BC4" w:rsidRDefault="00AE0BC4" w:rsidP="00AE0BC4">
            <w:pPr>
              <w:pStyle w:val="100"/>
              <w:ind w:firstLineChars="0" w:firstLine="0"/>
              <w:jc w:val="center"/>
              <w:rPr>
                <w:b/>
                <w:bCs/>
              </w:rPr>
            </w:pPr>
            <w:r w:rsidRPr="00AE0BC4">
              <w:rPr>
                <w:b/>
                <w:bCs/>
              </w:rPr>
              <w:t>含水层场景类别权重</w:t>
            </w:r>
          </w:p>
        </w:tc>
      </w:tr>
      <w:tr w:rsidR="00AE0BC4" w:rsidRPr="00AE0BC4" w14:paraId="70D110A9" w14:textId="77777777" w:rsidTr="0007152E">
        <w:trPr>
          <w:jc w:val="center"/>
        </w:trPr>
        <w:tc>
          <w:tcPr>
            <w:tcW w:w="1560" w:type="dxa"/>
            <w:vAlign w:val="center"/>
            <w:hideMark/>
          </w:tcPr>
          <w:p w14:paraId="2E6891FA" w14:textId="77777777" w:rsidR="00AE0BC4" w:rsidRPr="00AE0BC4" w:rsidRDefault="00AE0BC4" w:rsidP="00AE0BC4">
            <w:pPr>
              <w:pStyle w:val="100"/>
              <w:ind w:firstLineChars="0" w:firstLine="0"/>
              <w:jc w:val="center"/>
            </w:pPr>
            <w:r w:rsidRPr="00AE0BC4">
              <w:t>位移响应</w:t>
            </w:r>
          </w:p>
        </w:tc>
        <w:tc>
          <w:tcPr>
            <w:tcW w:w="1607" w:type="dxa"/>
            <w:vAlign w:val="center"/>
            <w:hideMark/>
          </w:tcPr>
          <w:p w14:paraId="7CB4EBE6" w14:textId="4DBAD072" w:rsidR="00AE0BC4" w:rsidRPr="00AE0BC4" w:rsidRDefault="00AE0BC4" w:rsidP="00AE0BC4">
            <w:pPr>
              <w:pStyle w:val="100"/>
              <w:ind w:firstLineChars="0" w:firstLine="0"/>
              <w:jc w:val="center"/>
            </w:pPr>
            <w:r w:rsidRPr="00AE0BC4">
              <w:t>关键层最大下沉量</w:t>
            </w:r>
            <w:r w:rsidRPr="00AE0BC4">
              <w:rPr>
                <w:position w:val="-12"/>
              </w:rPr>
              <w:object w:dxaOrig="460" w:dyaOrig="360" w14:anchorId="07FD8DEC">
                <v:shape id="_x0000_i1047" type="#_x0000_t75" style="width:23.25pt;height:18pt" o:ole="">
                  <v:imagedata r:id="rId62" o:title=""/>
                </v:shape>
                <o:OLEObject Type="Embed" ProgID="Equation.DSMT4" ShapeID="_x0000_i1047" DrawAspect="Content" ObjectID="_1840804933" r:id="rId63"/>
              </w:object>
            </w:r>
          </w:p>
        </w:tc>
        <w:tc>
          <w:tcPr>
            <w:tcW w:w="0" w:type="auto"/>
            <w:vAlign w:val="center"/>
            <w:hideMark/>
          </w:tcPr>
          <w:p w14:paraId="43CACCB7" w14:textId="77777777" w:rsidR="00AE0BC4" w:rsidRPr="00AE0BC4" w:rsidRDefault="00AE0BC4" w:rsidP="00AE0BC4">
            <w:pPr>
              <w:pStyle w:val="100"/>
              <w:ind w:firstLineChars="0" w:firstLine="0"/>
              <w:jc w:val="center"/>
            </w:pPr>
            <w:r w:rsidRPr="00AE0BC4">
              <w:t>表征覆岩弯曲下沉幅值</w:t>
            </w:r>
          </w:p>
        </w:tc>
        <w:tc>
          <w:tcPr>
            <w:tcW w:w="0" w:type="auto"/>
            <w:vAlign w:val="center"/>
            <w:hideMark/>
          </w:tcPr>
          <w:p w14:paraId="561C738D" w14:textId="77777777" w:rsidR="00AE0BC4" w:rsidRPr="00AE0BC4" w:rsidRDefault="00AE0BC4" w:rsidP="00AE0BC4">
            <w:pPr>
              <w:pStyle w:val="100"/>
              <w:ind w:firstLineChars="0" w:firstLine="0"/>
              <w:jc w:val="center"/>
            </w:pPr>
            <w:r w:rsidRPr="00AE0BC4">
              <w:t>数值模拟</w:t>
            </w:r>
            <w:r w:rsidRPr="00AE0BC4">
              <w:t>/</w:t>
            </w:r>
            <w:r w:rsidRPr="00AE0BC4">
              <w:t>关键层位移提取</w:t>
            </w:r>
          </w:p>
        </w:tc>
        <w:tc>
          <w:tcPr>
            <w:tcW w:w="0" w:type="auto"/>
            <w:vAlign w:val="center"/>
            <w:hideMark/>
          </w:tcPr>
          <w:p w14:paraId="1C89D7B8"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6F256C1B" w14:textId="77777777" w:rsidR="00AE0BC4" w:rsidRPr="00AE0BC4" w:rsidRDefault="00AE0BC4" w:rsidP="00AE0BC4">
            <w:pPr>
              <w:pStyle w:val="100"/>
              <w:ind w:firstLineChars="0" w:firstLine="0"/>
              <w:jc w:val="center"/>
            </w:pPr>
            <w:r w:rsidRPr="00AE0BC4">
              <w:t>0.50</w:t>
            </w:r>
          </w:p>
        </w:tc>
        <w:tc>
          <w:tcPr>
            <w:tcW w:w="0" w:type="auto"/>
            <w:vAlign w:val="center"/>
            <w:hideMark/>
          </w:tcPr>
          <w:p w14:paraId="09B145D7" w14:textId="77777777" w:rsidR="00AE0BC4" w:rsidRPr="00AE0BC4" w:rsidRDefault="00AE0BC4" w:rsidP="00AE0BC4">
            <w:pPr>
              <w:pStyle w:val="100"/>
              <w:ind w:firstLineChars="0" w:firstLine="0"/>
              <w:jc w:val="center"/>
            </w:pPr>
            <w:r w:rsidRPr="00AE0BC4">
              <w:t>0.20</w:t>
            </w:r>
          </w:p>
        </w:tc>
      </w:tr>
      <w:tr w:rsidR="00AE0BC4" w:rsidRPr="00AE0BC4" w14:paraId="6B990065" w14:textId="77777777" w:rsidTr="0007152E">
        <w:trPr>
          <w:jc w:val="center"/>
        </w:trPr>
        <w:tc>
          <w:tcPr>
            <w:tcW w:w="1560" w:type="dxa"/>
            <w:vAlign w:val="center"/>
            <w:hideMark/>
          </w:tcPr>
          <w:p w14:paraId="1F790F25" w14:textId="77777777" w:rsidR="00AE0BC4" w:rsidRPr="00AE0BC4" w:rsidRDefault="00AE0BC4" w:rsidP="00AE0BC4">
            <w:pPr>
              <w:pStyle w:val="100"/>
              <w:ind w:firstLineChars="0" w:firstLine="0"/>
              <w:jc w:val="center"/>
            </w:pPr>
            <w:r w:rsidRPr="00AE0BC4">
              <w:t>位移响应</w:t>
            </w:r>
          </w:p>
        </w:tc>
        <w:tc>
          <w:tcPr>
            <w:tcW w:w="1607" w:type="dxa"/>
            <w:vAlign w:val="center"/>
            <w:hideMark/>
          </w:tcPr>
          <w:p w14:paraId="0246B9B7" w14:textId="1EFC58BD" w:rsidR="00AE0BC4" w:rsidRPr="00AE0BC4" w:rsidRDefault="00AE0BC4" w:rsidP="00AE0BC4">
            <w:pPr>
              <w:pStyle w:val="100"/>
              <w:ind w:firstLineChars="0" w:firstLine="0"/>
              <w:jc w:val="center"/>
            </w:pPr>
            <w:r w:rsidRPr="00AE0BC4">
              <w:t>最大下沉位置变化幅度</w:t>
            </w:r>
            <w:r w:rsidRPr="00AE0BC4">
              <w:rPr>
                <w:position w:val="-12"/>
              </w:rPr>
              <w:object w:dxaOrig="340" w:dyaOrig="360" w14:anchorId="5FD787BB">
                <v:shape id="_x0000_i1048" type="#_x0000_t75" style="width:17.25pt;height:18pt" o:ole="">
                  <v:imagedata r:id="rId64" o:title=""/>
                </v:shape>
                <o:OLEObject Type="Embed" ProgID="Equation.DSMT4" ShapeID="_x0000_i1048" DrawAspect="Content" ObjectID="_1840804934" r:id="rId65"/>
              </w:object>
            </w:r>
          </w:p>
        </w:tc>
        <w:tc>
          <w:tcPr>
            <w:tcW w:w="0" w:type="auto"/>
            <w:vAlign w:val="center"/>
            <w:hideMark/>
          </w:tcPr>
          <w:p w14:paraId="6E4F4897" w14:textId="77777777" w:rsidR="00AE0BC4" w:rsidRPr="00AE0BC4" w:rsidRDefault="00AE0BC4" w:rsidP="00AE0BC4">
            <w:pPr>
              <w:pStyle w:val="100"/>
              <w:ind w:firstLineChars="0" w:firstLine="0"/>
              <w:jc w:val="center"/>
            </w:pPr>
            <w:r w:rsidRPr="00AE0BC4">
              <w:t>表征变形中心空间偏移</w:t>
            </w:r>
          </w:p>
        </w:tc>
        <w:tc>
          <w:tcPr>
            <w:tcW w:w="0" w:type="auto"/>
            <w:vAlign w:val="center"/>
            <w:hideMark/>
          </w:tcPr>
          <w:p w14:paraId="72A0C204" w14:textId="77777777" w:rsidR="00AE0BC4" w:rsidRPr="00AE0BC4" w:rsidRDefault="00AE0BC4" w:rsidP="00AE0BC4">
            <w:pPr>
              <w:pStyle w:val="100"/>
              <w:ind w:firstLineChars="0" w:firstLine="0"/>
              <w:jc w:val="center"/>
            </w:pPr>
            <w:r w:rsidRPr="00AE0BC4">
              <w:t>数值模拟</w:t>
            </w:r>
            <w:r w:rsidRPr="00AE0BC4">
              <w:t>/</w:t>
            </w:r>
            <w:r w:rsidRPr="00AE0BC4">
              <w:t>位移场分析</w:t>
            </w:r>
          </w:p>
        </w:tc>
        <w:tc>
          <w:tcPr>
            <w:tcW w:w="0" w:type="auto"/>
            <w:vAlign w:val="center"/>
            <w:hideMark/>
          </w:tcPr>
          <w:p w14:paraId="1C3FF948"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5D4B134D" w14:textId="77777777" w:rsidR="00AE0BC4" w:rsidRPr="00AE0BC4" w:rsidRDefault="00AE0BC4" w:rsidP="00AE0BC4">
            <w:pPr>
              <w:pStyle w:val="100"/>
              <w:ind w:firstLineChars="0" w:firstLine="0"/>
              <w:jc w:val="center"/>
            </w:pPr>
            <w:r w:rsidRPr="00AE0BC4">
              <w:t>0.50</w:t>
            </w:r>
          </w:p>
        </w:tc>
        <w:tc>
          <w:tcPr>
            <w:tcW w:w="0" w:type="auto"/>
            <w:vAlign w:val="center"/>
            <w:hideMark/>
          </w:tcPr>
          <w:p w14:paraId="24304A24" w14:textId="77777777" w:rsidR="00AE0BC4" w:rsidRPr="00AE0BC4" w:rsidRDefault="00AE0BC4" w:rsidP="00AE0BC4">
            <w:pPr>
              <w:pStyle w:val="100"/>
              <w:ind w:firstLineChars="0" w:firstLine="0"/>
              <w:jc w:val="center"/>
            </w:pPr>
            <w:r w:rsidRPr="00AE0BC4">
              <w:t>0.20</w:t>
            </w:r>
          </w:p>
        </w:tc>
      </w:tr>
      <w:tr w:rsidR="00AE0BC4" w:rsidRPr="00AE0BC4" w14:paraId="66542BF5" w14:textId="77777777" w:rsidTr="0007152E">
        <w:trPr>
          <w:jc w:val="center"/>
        </w:trPr>
        <w:tc>
          <w:tcPr>
            <w:tcW w:w="1560" w:type="dxa"/>
            <w:vAlign w:val="center"/>
            <w:hideMark/>
          </w:tcPr>
          <w:p w14:paraId="67B1212B" w14:textId="77777777" w:rsidR="00AE0BC4" w:rsidRPr="00AE0BC4" w:rsidRDefault="00AE0BC4" w:rsidP="00AE0BC4">
            <w:pPr>
              <w:pStyle w:val="100"/>
              <w:ind w:firstLineChars="0" w:firstLine="0"/>
              <w:jc w:val="center"/>
            </w:pPr>
            <w:r w:rsidRPr="00AE0BC4">
              <w:t>应力响应</w:t>
            </w:r>
          </w:p>
        </w:tc>
        <w:tc>
          <w:tcPr>
            <w:tcW w:w="1607" w:type="dxa"/>
            <w:vAlign w:val="center"/>
            <w:hideMark/>
          </w:tcPr>
          <w:p w14:paraId="11525FD7" w14:textId="1C95EAFB" w:rsidR="00AE0BC4" w:rsidRPr="00AE0BC4" w:rsidRDefault="00AE0BC4" w:rsidP="00AE0BC4">
            <w:pPr>
              <w:pStyle w:val="100"/>
              <w:ind w:firstLineChars="0" w:firstLine="0"/>
              <w:jc w:val="center"/>
            </w:pPr>
            <w:r w:rsidRPr="00AE0BC4">
              <w:t>应力集中系数</w:t>
            </w:r>
            <w:r w:rsidRPr="00AE0BC4">
              <w:t xml:space="preserve"> </w:t>
            </w:r>
            <w:r w:rsidRPr="00AE0BC4">
              <w:rPr>
                <w:position w:val="-12"/>
              </w:rPr>
              <w:object w:dxaOrig="360" w:dyaOrig="360" w14:anchorId="6761E6F3">
                <v:shape id="_x0000_i1049" type="#_x0000_t75" style="width:18pt;height:18pt" o:ole="">
                  <v:imagedata r:id="rId66" o:title=""/>
                </v:shape>
                <o:OLEObject Type="Embed" ProgID="Equation.DSMT4" ShapeID="_x0000_i1049" DrawAspect="Content" ObjectID="_1840804935" r:id="rId67"/>
              </w:object>
            </w:r>
          </w:p>
        </w:tc>
        <w:tc>
          <w:tcPr>
            <w:tcW w:w="0" w:type="auto"/>
            <w:vAlign w:val="center"/>
            <w:hideMark/>
          </w:tcPr>
          <w:p w14:paraId="20338031" w14:textId="77777777" w:rsidR="00AE0BC4" w:rsidRPr="00AE0BC4" w:rsidRDefault="00AE0BC4" w:rsidP="00AE0BC4">
            <w:pPr>
              <w:pStyle w:val="100"/>
              <w:ind w:firstLineChars="0" w:firstLine="0"/>
              <w:jc w:val="center"/>
            </w:pPr>
            <w:r w:rsidRPr="00AE0BC4">
              <w:t>表征峰值应力相对初始应力增幅</w:t>
            </w:r>
          </w:p>
        </w:tc>
        <w:tc>
          <w:tcPr>
            <w:tcW w:w="0" w:type="auto"/>
            <w:vAlign w:val="center"/>
            <w:hideMark/>
          </w:tcPr>
          <w:p w14:paraId="72C99D68" w14:textId="77777777" w:rsidR="00AE0BC4" w:rsidRPr="00AE0BC4" w:rsidRDefault="00AE0BC4" w:rsidP="00AE0BC4">
            <w:pPr>
              <w:pStyle w:val="100"/>
              <w:ind w:firstLineChars="0" w:firstLine="0"/>
              <w:jc w:val="center"/>
            </w:pPr>
            <w:r w:rsidRPr="00AE0BC4">
              <w:t>数值模拟</w:t>
            </w:r>
            <w:r w:rsidRPr="00AE0BC4">
              <w:t>/</w:t>
            </w:r>
            <w:r w:rsidRPr="00AE0BC4">
              <w:t>应力场分析</w:t>
            </w:r>
          </w:p>
        </w:tc>
        <w:tc>
          <w:tcPr>
            <w:tcW w:w="0" w:type="auto"/>
            <w:vAlign w:val="center"/>
            <w:hideMark/>
          </w:tcPr>
          <w:p w14:paraId="3BA8952B"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4D6F6C29" w14:textId="77777777" w:rsidR="00AE0BC4" w:rsidRPr="00AE0BC4" w:rsidRDefault="00AE0BC4" w:rsidP="00AE0BC4">
            <w:pPr>
              <w:pStyle w:val="100"/>
              <w:ind w:firstLineChars="0" w:firstLine="0"/>
              <w:jc w:val="center"/>
            </w:pPr>
            <w:r w:rsidRPr="00AE0BC4">
              <w:t>0.40</w:t>
            </w:r>
          </w:p>
        </w:tc>
        <w:tc>
          <w:tcPr>
            <w:tcW w:w="0" w:type="auto"/>
            <w:vAlign w:val="center"/>
            <w:hideMark/>
          </w:tcPr>
          <w:p w14:paraId="46953D0E" w14:textId="77777777" w:rsidR="00AE0BC4" w:rsidRPr="00AE0BC4" w:rsidRDefault="00AE0BC4" w:rsidP="00AE0BC4">
            <w:pPr>
              <w:pStyle w:val="100"/>
              <w:ind w:firstLineChars="0" w:firstLine="0"/>
              <w:jc w:val="center"/>
            </w:pPr>
            <w:r w:rsidRPr="00AE0BC4">
              <w:t>0.25</w:t>
            </w:r>
          </w:p>
        </w:tc>
      </w:tr>
      <w:tr w:rsidR="00AE0BC4" w:rsidRPr="00AE0BC4" w14:paraId="171B6427" w14:textId="77777777" w:rsidTr="0007152E">
        <w:trPr>
          <w:jc w:val="center"/>
        </w:trPr>
        <w:tc>
          <w:tcPr>
            <w:tcW w:w="1560" w:type="dxa"/>
            <w:vAlign w:val="center"/>
            <w:hideMark/>
          </w:tcPr>
          <w:p w14:paraId="46274918" w14:textId="77777777" w:rsidR="00AE0BC4" w:rsidRPr="00AE0BC4" w:rsidRDefault="00AE0BC4" w:rsidP="00AE0BC4">
            <w:pPr>
              <w:pStyle w:val="100"/>
              <w:ind w:firstLineChars="0" w:firstLine="0"/>
              <w:jc w:val="center"/>
            </w:pPr>
            <w:r w:rsidRPr="00AE0BC4">
              <w:t>应力响应</w:t>
            </w:r>
          </w:p>
        </w:tc>
        <w:tc>
          <w:tcPr>
            <w:tcW w:w="1607" w:type="dxa"/>
            <w:vAlign w:val="center"/>
            <w:hideMark/>
          </w:tcPr>
          <w:p w14:paraId="6C2BF78E" w14:textId="56CC8180" w:rsidR="00AE0BC4" w:rsidRPr="00AE0BC4" w:rsidRDefault="00AE0BC4" w:rsidP="00AE0BC4">
            <w:pPr>
              <w:pStyle w:val="100"/>
              <w:ind w:firstLineChars="0" w:firstLine="0"/>
              <w:jc w:val="center"/>
            </w:pPr>
            <w:r w:rsidRPr="00AE0BC4">
              <w:t>峰值应力位置变化幅度</w:t>
            </w:r>
            <w:r w:rsidRPr="00AE0BC4">
              <w:rPr>
                <w:position w:val="-12"/>
              </w:rPr>
              <w:object w:dxaOrig="340" w:dyaOrig="360" w14:anchorId="6221642A">
                <v:shape id="_x0000_i1050" type="#_x0000_t75" style="width:17.25pt;height:18pt" o:ole="">
                  <v:imagedata r:id="rId68" o:title=""/>
                </v:shape>
                <o:OLEObject Type="Embed" ProgID="Equation.DSMT4" ShapeID="_x0000_i1050" DrawAspect="Content" ObjectID="_1840804936" r:id="rId69"/>
              </w:object>
            </w:r>
          </w:p>
        </w:tc>
        <w:tc>
          <w:tcPr>
            <w:tcW w:w="0" w:type="auto"/>
            <w:vAlign w:val="center"/>
            <w:hideMark/>
          </w:tcPr>
          <w:p w14:paraId="6DC4FA9E" w14:textId="77777777" w:rsidR="00AE0BC4" w:rsidRPr="00AE0BC4" w:rsidRDefault="00AE0BC4" w:rsidP="00AE0BC4">
            <w:pPr>
              <w:pStyle w:val="100"/>
              <w:ind w:firstLineChars="0" w:firstLine="0"/>
              <w:jc w:val="center"/>
            </w:pPr>
            <w:r w:rsidRPr="00AE0BC4">
              <w:t>表征高应力中心迁移</w:t>
            </w:r>
          </w:p>
        </w:tc>
        <w:tc>
          <w:tcPr>
            <w:tcW w:w="0" w:type="auto"/>
            <w:vAlign w:val="center"/>
            <w:hideMark/>
          </w:tcPr>
          <w:p w14:paraId="38CF7F4D" w14:textId="77777777" w:rsidR="00AE0BC4" w:rsidRPr="00AE0BC4" w:rsidRDefault="00AE0BC4" w:rsidP="00AE0BC4">
            <w:pPr>
              <w:pStyle w:val="100"/>
              <w:ind w:firstLineChars="0" w:firstLine="0"/>
              <w:jc w:val="center"/>
            </w:pPr>
            <w:r w:rsidRPr="00AE0BC4">
              <w:t>数值模拟</w:t>
            </w:r>
            <w:r w:rsidRPr="00AE0BC4">
              <w:t>/</w:t>
            </w:r>
            <w:r w:rsidRPr="00AE0BC4">
              <w:t>应力场分析</w:t>
            </w:r>
          </w:p>
        </w:tc>
        <w:tc>
          <w:tcPr>
            <w:tcW w:w="0" w:type="auto"/>
            <w:vAlign w:val="center"/>
            <w:hideMark/>
          </w:tcPr>
          <w:p w14:paraId="0B538937"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1EC3A719" w14:textId="77777777" w:rsidR="00AE0BC4" w:rsidRPr="00AE0BC4" w:rsidRDefault="00AE0BC4" w:rsidP="00AE0BC4">
            <w:pPr>
              <w:pStyle w:val="100"/>
              <w:ind w:firstLineChars="0" w:firstLine="0"/>
              <w:jc w:val="center"/>
            </w:pPr>
            <w:r w:rsidRPr="00AE0BC4">
              <w:t>0.30</w:t>
            </w:r>
          </w:p>
        </w:tc>
        <w:tc>
          <w:tcPr>
            <w:tcW w:w="0" w:type="auto"/>
            <w:vAlign w:val="center"/>
            <w:hideMark/>
          </w:tcPr>
          <w:p w14:paraId="52EE32B0" w14:textId="77777777" w:rsidR="00AE0BC4" w:rsidRPr="00AE0BC4" w:rsidRDefault="00AE0BC4" w:rsidP="00AE0BC4">
            <w:pPr>
              <w:pStyle w:val="100"/>
              <w:ind w:firstLineChars="0" w:firstLine="0"/>
              <w:jc w:val="center"/>
            </w:pPr>
            <w:r w:rsidRPr="00AE0BC4">
              <w:t>0.25</w:t>
            </w:r>
          </w:p>
        </w:tc>
      </w:tr>
      <w:tr w:rsidR="00AE0BC4" w:rsidRPr="00AE0BC4" w14:paraId="5573E991" w14:textId="77777777" w:rsidTr="0007152E">
        <w:trPr>
          <w:jc w:val="center"/>
        </w:trPr>
        <w:tc>
          <w:tcPr>
            <w:tcW w:w="1560" w:type="dxa"/>
            <w:vAlign w:val="center"/>
            <w:hideMark/>
          </w:tcPr>
          <w:p w14:paraId="10DDFA52" w14:textId="77777777" w:rsidR="00AE0BC4" w:rsidRPr="00AE0BC4" w:rsidRDefault="00AE0BC4" w:rsidP="00AE0BC4">
            <w:pPr>
              <w:pStyle w:val="100"/>
              <w:ind w:firstLineChars="0" w:firstLine="0"/>
              <w:jc w:val="center"/>
            </w:pPr>
            <w:r w:rsidRPr="00AE0BC4">
              <w:t>应力响应</w:t>
            </w:r>
          </w:p>
        </w:tc>
        <w:tc>
          <w:tcPr>
            <w:tcW w:w="1607" w:type="dxa"/>
            <w:vAlign w:val="center"/>
            <w:hideMark/>
          </w:tcPr>
          <w:p w14:paraId="2ED8E093" w14:textId="60E71456" w:rsidR="00AE0BC4" w:rsidRPr="00AE0BC4" w:rsidRDefault="00AE0BC4" w:rsidP="00AE0BC4">
            <w:pPr>
              <w:pStyle w:val="100"/>
              <w:ind w:firstLineChars="0" w:firstLine="0"/>
              <w:jc w:val="center"/>
            </w:pPr>
            <w:r w:rsidRPr="00AE0BC4">
              <w:t>应力集中面积百分比</w:t>
            </w:r>
            <w:r w:rsidRPr="00AE0BC4">
              <w:rPr>
                <w:position w:val="-12"/>
              </w:rPr>
              <w:object w:dxaOrig="320" w:dyaOrig="360" w14:anchorId="014FD19F">
                <v:shape id="_x0000_i1051" type="#_x0000_t75" style="width:15.75pt;height:18pt" o:ole="">
                  <v:imagedata r:id="rId70" o:title=""/>
                </v:shape>
                <o:OLEObject Type="Embed" ProgID="Equation.DSMT4" ShapeID="_x0000_i1051" DrawAspect="Content" ObjectID="_1840804937" r:id="rId71"/>
              </w:object>
            </w:r>
          </w:p>
        </w:tc>
        <w:tc>
          <w:tcPr>
            <w:tcW w:w="0" w:type="auto"/>
            <w:vAlign w:val="center"/>
            <w:hideMark/>
          </w:tcPr>
          <w:p w14:paraId="512C3780" w14:textId="77777777" w:rsidR="00AE0BC4" w:rsidRPr="00AE0BC4" w:rsidRDefault="00AE0BC4" w:rsidP="00AE0BC4">
            <w:pPr>
              <w:pStyle w:val="100"/>
              <w:ind w:firstLineChars="0" w:firstLine="0"/>
              <w:jc w:val="center"/>
            </w:pPr>
            <w:r w:rsidRPr="00AE0BC4">
              <w:t>表征高应力区影响范围</w:t>
            </w:r>
          </w:p>
        </w:tc>
        <w:tc>
          <w:tcPr>
            <w:tcW w:w="0" w:type="auto"/>
            <w:vAlign w:val="center"/>
            <w:hideMark/>
          </w:tcPr>
          <w:p w14:paraId="285A0A02" w14:textId="77777777" w:rsidR="00AE0BC4" w:rsidRPr="00AE0BC4" w:rsidRDefault="00AE0BC4" w:rsidP="00AE0BC4">
            <w:pPr>
              <w:pStyle w:val="100"/>
              <w:ind w:firstLineChars="0" w:firstLine="0"/>
              <w:jc w:val="center"/>
            </w:pPr>
            <w:r w:rsidRPr="00AE0BC4">
              <w:t>数值模拟</w:t>
            </w:r>
            <w:r w:rsidRPr="00AE0BC4">
              <w:t>/</w:t>
            </w:r>
            <w:r w:rsidRPr="00AE0BC4">
              <w:t>阈值分割统计</w:t>
            </w:r>
          </w:p>
        </w:tc>
        <w:tc>
          <w:tcPr>
            <w:tcW w:w="0" w:type="auto"/>
            <w:vAlign w:val="center"/>
            <w:hideMark/>
          </w:tcPr>
          <w:p w14:paraId="213EC6C5"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005C3775" w14:textId="77777777" w:rsidR="00AE0BC4" w:rsidRPr="00AE0BC4" w:rsidRDefault="00AE0BC4" w:rsidP="00AE0BC4">
            <w:pPr>
              <w:pStyle w:val="100"/>
              <w:ind w:firstLineChars="0" w:firstLine="0"/>
              <w:jc w:val="center"/>
            </w:pPr>
            <w:r w:rsidRPr="00AE0BC4">
              <w:t>0.30</w:t>
            </w:r>
          </w:p>
        </w:tc>
        <w:tc>
          <w:tcPr>
            <w:tcW w:w="0" w:type="auto"/>
            <w:vAlign w:val="center"/>
            <w:hideMark/>
          </w:tcPr>
          <w:p w14:paraId="6CC82658" w14:textId="77777777" w:rsidR="00AE0BC4" w:rsidRPr="00AE0BC4" w:rsidRDefault="00AE0BC4" w:rsidP="00AE0BC4">
            <w:pPr>
              <w:pStyle w:val="100"/>
              <w:ind w:firstLineChars="0" w:firstLine="0"/>
              <w:jc w:val="center"/>
            </w:pPr>
            <w:r w:rsidRPr="00AE0BC4">
              <w:t>0.25</w:t>
            </w:r>
          </w:p>
        </w:tc>
      </w:tr>
      <w:tr w:rsidR="00AE0BC4" w:rsidRPr="00AE0BC4" w14:paraId="5BB59501" w14:textId="77777777" w:rsidTr="0007152E">
        <w:trPr>
          <w:jc w:val="center"/>
        </w:trPr>
        <w:tc>
          <w:tcPr>
            <w:tcW w:w="1560" w:type="dxa"/>
            <w:vAlign w:val="center"/>
            <w:hideMark/>
          </w:tcPr>
          <w:p w14:paraId="5AD4419B" w14:textId="77777777" w:rsidR="00AE0BC4" w:rsidRPr="00AE0BC4" w:rsidRDefault="00AE0BC4" w:rsidP="00AE0BC4">
            <w:pPr>
              <w:pStyle w:val="100"/>
              <w:ind w:firstLineChars="0" w:firstLine="0"/>
              <w:jc w:val="center"/>
            </w:pPr>
            <w:r w:rsidRPr="00AE0BC4">
              <w:t>裂隙发育响应</w:t>
            </w:r>
          </w:p>
        </w:tc>
        <w:tc>
          <w:tcPr>
            <w:tcW w:w="1607" w:type="dxa"/>
            <w:vAlign w:val="center"/>
            <w:hideMark/>
          </w:tcPr>
          <w:p w14:paraId="1BE5C0A9" w14:textId="1E3B240C" w:rsidR="00AE0BC4" w:rsidRPr="00AE0BC4" w:rsidRDefault="00AE0BC4" w:rsidP="00AE0BC4">
            <w:pPr>
              <w:pStyle w:val="100"/>
              <w:ind w:firstLineChars="0" w:firstLine="0"/>
              <w:jc w:val="center"/>
            </w:pPr>
            <w:r w:rsidRPr="00AE0BC4">
              <w:t>导水裂隙带发</w:t>
            </w:r>
            <w:r w:rsidRPr="00AE0BC4">
              <w:lastRenderedPageBreak/>
              <w:t>育高度</w:t>
            </w:r>
            <w:r w:rsidRPr="00AE0BC4">
              <w:rPr>
                <w:position w:val="-14"/>
              </w:rPr>
              <w:object w:dxaOrig="380" w:dyaOrig="380" w14:anchorId="6450DC9C">
                <v:shape id="_x0000_i1052" type="#_x0000_t75" style="width:18.75pt;height:18.75pt" o:ole="">
                  <v:imagedata r:id="rId72" o:title=""/>
                </v:shape>
                <o:OLEObject Type="Embed" ProgID="Equation.DSMT4" ShapeID="_x0000_i1052" DrawAspect="Content" ObjectID="_1840804938" r:id="rId73"/>
              </w:object>
            </w:r>
          </w:p>
        </w:tc>
        <w:tc>
          <w:tcPr>
            <w:tcW w:w="0" w:type="auto"/>
            <w:vAlign w:val="center"/>
            <w:hideMark/>
          </w:tcPr>
          <w:p w14:paraId="581CD5B4" w14:textId="77777777" w:rsidR="00AE0BC4" w:rsidRPr="00AE0BC4" w:rsidRDefault="00AE0BC4" w:rsidP="00AE0BC4">
            <w:pPr>
              <w:pStyle w:val="100"/>
              <w:ind w:firstLineChars="0" w:firstLine="0"/>
              <w:jc w:val="center"/>
            </w:pPr>
            <w:r w:rsidRPr="00AE0BC4">
              <w:lastRenderedPageBreak/>
              <w:t>表征裂隙向上发育</w:t>
            </w:r>
            <w:r w:rsidRPr="00AE0BC4">
              <w:lastRenderedPageBreak/>
              <w:t>程度</w:t>
            </w:r>
          </w:p>
        </w:tc>
        <w:tc>
          <w:tcPr>
            <w:tcW w:w="0" w:type="auto"/>
            <w:vAlign w:val="center"/>
            <w:hideMark/>
          </w:tcPr>
          <w:p w14:paraId="653F5113" w14:textId="77777777" w:rsidR="00AE0BC4" w:rsidRPr="00AE0BC4" w:rsidRDefault="00AE0BC4" w:rsidP="00AE0BC4">
            <w:pPr>
              <w:pStyle w:val="100"/>
              <w:ind w:firstLineChars="0" w:firstLine="0"/>
              <w:jc w:val="center"/>
            </w:pPr>
            <w:r w:rsidRPr="00AE0BC4">
              <w:lastRenderedPageBreak/>
              <w:t>数值模拟</w:t>
            </w:r>
            <w:r w:rsidRPr="00AE0BC4">
              <w:t>/</w:t>
            </w:r>
            <w:r w:rsidRPr="00AE0BC4">
              <w:t>现场</w:t>
            </w:r>
            <w:r w:rsidRPr="00AE0BC4">
              <w:lastRenderedPageBreak/>
              <w:t>实测校核</w:t>
            </w:r>
          </w:p>
        </w:tc>
        <w:tc>
          <w:tcPr>
            <w:tcW w:w="0" w:type="auto"/>
            <w:vAlign w:val="center"/>
            <w:hideMark/>
          </w:tcPr>
          <w:p w14:paraId="49163B51" w14:textId="77777777" w:rsidR="00AE0BC4" w:rsidRPr="00AE0BC4" w:rsidRDefault="00AE0BC4" w:rsidP="00AE0BC4">
            <w:pPr>
              <w:pStyle w:val="100"/>
              <w:ind w:firstLineChars="0" w:firstLine="0"/>
              <w:jc w:val="center"/>
            </w:pPr>
            <w:r w:rsidRPr="00AE0BC4">
              <w:lastRenderedPageBreak/>
              <w:t>正向</w:t>
            </w:r>
          </w:p>
        </w:tc>
        <w:tc>
          <w:tcPr>
            <w:tcW w:w="0" w:type="auto"/>
            <w:vAlign w:val="center"/>
            <w:hideMark/>
          </w:tcPr>
          <w:p w14:paraId="74EE5E1A" w14:textId="77777777" w:rsidR="00AE0BC4" w:rsidRPr="00AE0BC4" w:rsidRDefault="00AE0BC4" w:rsidP="00AE0BC4">
            <w:pPr>
              <w:pStyle w:val="100"/>
              <w:ind w:firstLineChars="0" w:firstLine="0"/>
              <w:jc w:val="center"/>
            </w:pPr>
            <w:r w:rsidRPr="00AE0BC4">
              <w:t>0.35</w:t>
            </w:r>
          </w:p>
        </w:tc>
        <w:tc>
          <w:tcPr>
            <w:tcW w:w="0" w:type="auto"/>
            <w:vAlign w:val="center"/>
            <w:hideMark/>
          </w:tcPr>
          <w:p w14:paraId="779CF6D1" w14:textId="77777777" w:rsidR="00AE0BC4" w:rsidRPr="00AE0BC4" w:rsidRDefault="00AE0BC4" w:rsidP="00AE0BC4">
            <w:pPr>
              <w:pStyle w:val="100"/>
              <w:ind w:firstLineChars="0" w:firstLine="0"/>
              <w:jc w:val="center"/>
            </w:pPr>
            <w:r w:rsidRPr="00AE0BC4">
              <w:t>0.55</w:t>
            </w:r>
          </w:p>
        </w:tc>
      </w:tr>
      <w:tr w:rsidR="00AE0BC4" w:rsidRPr="00AE0BC4" w14:paraId="7A161B49" w14:textId="77777777" w:rsidTr="0007152E">
        <w:trPr>
          <w:jc w:val="center"/>
        </w:trPr>
        <w:tc>
          <w:tcPr>
            <w:tcW w:w="1560" w:type="dxa"/>
            <w:vAlign w:val="center"/>
            <w:hideMark/>
          </w:tcPr>
          <w:p w14:paraId="6022228D" w14:textId="77777777" w:rsidR="00AE0BC4" w:rsidRPr="00AE0BC4" w:rsidRDefault="00AE0BC4" w:rsidP="00AE0BC4">
            <w:pPr>
              <w:pStyle w:val="100"/>
              <w:ind w:firstLineChars="0" w:firstLine="0"/>
              <w:jc w:val="center"/>
            </w:pPr>
            <w:r w:rsidRPr="00AE0BC4">
              <w:t>裂隙发育响应</w:t>
            </w:r>
          </w:p>
        </w:tc>
        <w:tc>
          <w:tcPr>
            <w:tcW w:w="1607" w:type="dxa"/>
            <w:vAlign w:val="center"/>
            <w:hideMark/>
          </w:tcPr>
          <w:p w14:paraId="1894573D" w14:textId="47C58436" w:rsidR="00AE0BC4" w:rsidRPr="00AE0BC4" w:rsidRDefault="00AE0BC4" w:rsidP="00AE0BC4">
            <w:pPr>
              <w:pStyle w:val="100"/>
              <w:ind w:firstLineChars="0" w:firstLine="0"/>
              <w:jc w:val="center"/>
            </w:pPr>
            <w:r w:rsidRPr="00AE0BC4">
              <w:t>贯通系数</w:t>
            </w:r>
            <w:r w:rsidRPr="00AE0BC4">
              <w:rPr>
                <w:position w:val="-12"/>
              </w:rPr>
              <w:object w:dxaOrig="360" w:dyaOrig="360" w14:anchorId="7130BE8E">
                <v:shape id="_x0000_i1053" type="#_x0000_t75" style="width:18pt;height:18pt" o:ole="">
                  <v:imagedata r:id="rId74" o:title=""/>
                </v:shape>
                <o:OLEObject Type="Embed" ProgID="Equation.DSMT4" ShapeID="_x0000_i1053" DrawAspect="Content" ObjectID="_1840804939" r:id="rId75"/>
              </w:object>
            </w:r>
          </w:p>
        </w:tc>
        <w:tc>
          <w:tcPr>
            <w:tcW w:w="0" w:type="auto"/>
            <w:vAlign w:val="center"/>
            <w:hideMark/>
          </w:tcPr>
          <w:p w14:paraId="0DE374BD" w14:textId="77777777" w:rsidR="00AE0BC4" w:rsidRPr="00AE0BC4" w:rsidRDefault="00AE0BC4" w:rsidP="00AE0BC4">
            <w:pPr>
              <w:pStyle w:val="100"/>
              <w:ind w:firstLineChars="0" w:firstLine="0"/>
              <w:jc w:val="center"/>
            </w:pPr>
            <w:r w:rsidRPr="00AE0BC4">
              <w:t>表征裂隙带接近或贯通含水层风险</w:t>
            </w:r>
          </w:p>
        </w:tc>
        <w:tc>
          <w:tcPr>
            <w:tcW w:w="0" w:type="auto"/>
            <w:vAlign w:val="center"/>
            <w:hideMark/>
          </w:tcPr>
          <w:p w14:paraId="6A022543" w14:textId="77777777" w:rsidR="00AE0BC4" w:rsidRPr="00AE0BC4" w:rsidRDefault="00AE0BC4" w:rsidP="00AE0BC4">
            <w:pPr>
              <w:pStyle w:val="100"/>
              <w:ind w:firstLineChars="0" w:firstLine="0"/>
              <w:jc w:val="center"/>
            </w:pPr>
            <w:r w:rsidRPr="00AE0BC4">
              <w:t>裂隙高度与隔水层厚度计算</w:t>
            </w:r>
          </w:p>
        </w:tc>
        <w:tc>
          <w:tcPr>
            <w:tcW w:w="0" w:type="auto"/>
            <w:vAlign w:val="center"/>
            <w:hideMark/>
          </w:tcPr>
          <w:p w14:paraId="6F5C7ACA"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49DF9676" w14:textId="77777777" w:rsidR="00AE0BC4" w:rsidRPr="00AE0BC4" w:rsidRDefault="00AE0BC4" w:rsidP="00AE0BC4">
            <w:pPr>
              <w:pStyle w:val="100"/>
              <w:ind w:firstLineChars="0" w:firstLine="0"/>
              <w:jc w:val="center"/>
            </w:pPr>
            <w:r w:rsidRPr="00AE0BC4">
              <w:t>0.30</w:t>
            </w:r>
          </w:p>
        </w:tc>
        <w:tc>
          <w:tcPr>
            <w:tcW w:w="0" w:type="auto"/>
            <w:vAlign w:val="center"/>
            <w:hideMark/>
          </w:tcPr>
          <w:p w14:paraId="219C091B" w14:textId="77777777" w:rsidR="00AE0BC4" w:rsidRPr="00AE0BC4" w:rsidRDefault="00AE0BC4" w:rsidP="00AE0BC4">
            <w:pPr>
              <w:pStyle w:val="100"/>
              <w:ind w:firstLineChars="0" w:firstLine="0"/>
              <w:jc w:val="center"/>
            </w:pPr>
            <w:r w:rsidRPr="00AE0BC4">
              <w:t>0.55</w:t>
            </w:r>
          </w:p>
        </w:tc>
      </w:tr>
      <w:tr w:rsidR="00AE0BC4" w:rsidRPr="00AE0BC4" w14:paraId="505E626D" w14:textId="77777777" w:rsidTr="0007152E">
        <w:trPr>
          <w:jc w:val="center"/>
        </w:trPr>
        <w:tc>
          <w:tcPr>
            <w:tcW w:w="1560" w:type="dxa"/>
            <w:vAlign w:val="center"/>
            <w:hideMark/>
          </w:tcPr>
          <w:p w14:paraId="3D21AE7D" w14:textId="77777777" w:rsidR="00AE0BC4" w:rsidRPr="00AE0BC4" w:rsidRDefault="00AE0BC4" w:rsidP="00AE0BC4">
            <w:pPr>
              <w:pStyle w:val="100"/>
              <w:ind w:firstLineChars="0" w:firstLine="0"/>
              <w:jc w:val="center"/>
            </w:pPr>
            <w:r w:rsidRPr="00AE0BC4">
              <w:t>裂隙发育响应</w:t>
            </w:r>
          </w:p>
        </w:tc>
        <w:tc>
          <w:tcPr>
            <w:tcW w:w="1607" w:type="dxa"/>
            <w:vAlign w:val="center"/>
            <w:hideMark/>
          </w:tcPr>
          <w:p w14:paraId="502FCBB3" w14:textId="23762E95" w:rsidR="00AE0BC4" w:rsidRPr="00AE0BC4" w:rsidRDefault="00AE0BC4" w:rsidP="00AE0BC4">
            <w:pPr>
              <w:pStyle w:val="100"/>
              <w:ind w:firstLineChars="0" w:firstLine="0"/>
              <w:jc w:val="center"/>
            </w:pPr>
            <w:r w:rsidRPr="00AE0BC4">
              <w:t>裂隙带横向扩展宽度</w:t>
            </w:r>
            <w:r w:rsidRPr="00AE0BC4">
              <w:rPr>
                <w:position w:val="-14"/>
              </w:rPr>
              <w:object w:dxaOrig="320" w:dyaOrig="380" w14:anchorId="0EAF5857">
                <v:shape id="_x0000_i1054" type="#_x0000_t75" style="width:15.75pt;height:18.75pt" o:ole="">
                  <v:imagedata r:id="rId76" o:title=""/>
                </v:shape>
                <o:OLEObject Type="Embed" ProgID="Equation.DSMT4" ShapeID="_x0000_i1054" DrawAspect="Content" ObjectID="_1840804940" r:id="rId77"/>
              </w:object>
            </w:r>
          </w:p>
        </w:tc>
        <w:tc>
          <w:tcPr>
            <w:tcW w:w="0" w:type="auto"/>
            <w:vAlign w:val="center"/>
            <w:hideMark/>
          </w:tcPr>
          <w:p w14:paraId="54A66725" w14:textId="77777777" w:rsidR="00AE0BC4" w:rsidRPr="00AE0BC4" w:rsidRDefault="00AE0BC4" w:rsidP="00AE0BC4">
            <w:pPr>
              <w:pStyle w:val="100"/>
              <w:ind w:firstLineChars="0" w:firstLine="0"/>
              <w:jc w:val="center"/>
            </w:pPr>
            <w:r w:rsidRPr="00AE0BC4">
              <w:t>表征裂隙水平扩展范围</w:t>
            </w:r>
          </w:p>
        </w:tc>
        <w:tc>
          <w:tcPr>
            <w:tcW w:w="0" w:type="auto"/>
            <w:vAlign w:val="center"/>
            <w:hideMark/>
          </w:tcPr>
          <w:p w14:paraId="0ECFDD79" w14:textId="77777777" w:rsidR="00AE0BC4" w:rsidRPr="00AE0BC4" w:rsidRDefault="00AE0BC4" w:rsidP="00AE0BC4">
            <w:pPr>
              <w:pStyle w:val="100"/>
              <w:ind w:firstLineChars="0" w:firstLine="0"/>
              <w:jc w:val="center"/>
            </w:pPr>
            <w:r w:rsidRPr="00AE0BC4">
              <w:t>数值模拟</w:t>
            </w:r>
            <w:r w:rsidRPr="00AE0BC4">
              <w:t>/</w:t>
            </w:r>
            <w:r w:rsidRPr="00AE0BC4">
              <w:t>裂隙区识别</w:t>
            </w:r>
          </w:p>
        </w:tc>
        <w:tc>
          <w:tcPr>
            <w:tcW w:w="0" w:type="auto"/>
            <w:vAlign w:val="center"/>
            <w:hideMark/>
          </w:tcPr>
          <w:p w14:paraId="57701511"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01E50A2A" w14:textId="77777777" w:rsidR="00AE0BC4" w:rsidRPr="00AE0BC4" w:rsidRDefault="00AE0BC4" w:rsidP="00AE0BC4">
            <w:pPr>
              <w:pStyle w:val="100"/>
              <w:ind w:firstLineChars="0" w:firstLine="0"/>
              <w:jc w:val="center"/>
            </w:pPr>
            <w:r w:rsidRPr="00AE0BC4">
              <w:t>0.20</w:t>
            </w:r>
          </w:p>
        </w:tc>
        <w:tc>
          <w:tcPr>
            <w:tcW w:w="0" w:type="auto"/>
            <w:vAlign w:val="center"/>
            <w:hideMark/>
          </w:tcPr>
          <w:p w14:paraId="4AC3B0B1" w14:textId="77777777" w:rsidR="00AE0BC4" w:rsidRPr="00AE0BC4" w:rsidRDefault="00AE0BC4" w:rsidP="00AE0BC4">
            <w:pPr>
              <w:pStyle w:val="100"/>
              <w:ind w:firstLineChars="0" w:firstLine="0"/>
              <w:jc w:val="center"/>
            </w:pPr>
            <w:r w:rsidRPr="00AE0BC4">
              <w:t>0.55</w:t>
            </w:r>
          </w:p>
        </w:tc>
      </w:tr>
      <w:tr w:rsidR="00AE0BC4" w:rsidRPr="00AE0BC4" w14:paraId="701B5B04" w14:textId="77777777" w:rsidTr="0007152E">
        <w:trPr>
          <w:jc w:val="center"/>
        </w:trPr>
        <w:tc>
          <w:tcPr>
            <w:tcW w:w="1560" w:type="dxa"/>
            <w:vAlign w:val="center"/>
            <w:hideMark/>
          </w:tcPr>
          <w:p w14:paraId="4FF2BE32" w14:textId="77777777" w:rsidR="00AE0BC4" w:rsidRPr="00AE0BC4" w:rsidRDefault="00AE0BC4" w:rsidP="00AE0BC4">
            <w:pPr>
              <w:pStyle w:val="100"/>
              <w:ind w:firstLineChars="0" w:firstLine="0"/>
              <w:jc w:val="center"/>
            </w:pPr>
            <w:r w:rsidRPr="00AE0BC4">
              <w:t>裂隙发育响应</w:t>
            </w:r>
          </w:p>
        </w:tc>
        <w:tc>
          <w:tcPr>
            <w:tcW w:w="1607" w:type="dxa"/>
            <w:vAlign w:val="center"/>
            <w:hideMark/>
          </w:tcPr>
          <w:p w14:paraId="2E7772C2" w14:textId="6F7A2408" w:rsidR="00AE0BC4" w:rsidRPr="00AE0BC4" w:rsidRDefault="00AE0BC4" w:rsidP="00AE0BC4">
            <w:pPr>
              <w:pStyle w:val="100"/>
              <w:ind w:firstLineChars="0" w:firstLine="0"/>
              <w:jc w:val="center"/>
            </w:pPr>
            <w:r w:rsidRPr="00AE0BC4">
              <w:t>中间岩层裂隙破坏面积占比</w:t>
            </w:r>
            <w:r w:rsidRPr="00AE0BC4">
              <w:rPr>
                <w:position w:val="-14"/>
              </w:rPr>
              <w:object w:dxaOrig="320" w:dyaOrig="380" w14:anchorId="2D6C8389">
                <v:shape id="_x0000_i1055" type="#_x0000_t75" style="width:15.75pt;height:18.75pt" o:ole="">
                  <v:imagedata r:id="rId78" o:title=""/>
                </v:shape>
                <o:OLEObject Type="Embed" ProgID="Equation.DSMT4" ShapeID="_x0000_i1055" DrawAspect="Content" ObjectID="_1840804941" r:id="rId79"/>
              </w:object>
            </w:r>
          </w:p>
        </w:tc>
        <w:tc>
          <w:tcPr>
            <w:tcW w:w="0" w:type="auto"/>
            <w:vAlign w:val="center"/>
            <w:hideMark/>
          </w:tcPr>
          <w:p w14:paraId="377A5A36" w14:textId="77777777" w:rsidR="00AE0BC4" w:rsidRPr="00AE0BC4" w:rsidRDefault="00AE0BC4" w:rsidP="00AE0BC4">
            <w:pPr>
              <w:pStyle w:val="100"/>
              <w:ind w:firstLineChars="0" w:firstLine="0"/>
              <w:jc w:val="center"/>
            </w:pPr>
            <w:r w:rsidRPr="00AE0BC4">
              <w:t>表征隔水层及中间岩层破坏规模</w:t>
            </w:r>
          </w:p>
        </w:tc>
        <w:tc>
          <w:tcPr>
            <w:tcW w:w="0" w:type="auto"/>
            <w:vAlign w:val="center"/>
            <w:hideMark/>
          </w:tcPr>
          <w:p w14:paraId="6BE3AC5F" w14:textId="77777777" w:rsidR="00AE0BC4" w:rsidRPr="00AE0BC4" w:rsidRDefault="00AE0BC4" w:rsidP="00AE0BC4">
            <w:pPr>
              <w:pStyle w:val="100"/>
              <w:ind w:firstLineChars="0" w:firstLine="0"/>
              <w:jc w:val="center"/>
            </w:pPr>
            <w:r w:rsidRPr="00AE0BC4">
              <w:t>数值模拟</w:t>
            </w:r>
            <w:r w:rsidRPr="00AE0BC4">
              <w:t>/</w:t>
            </w:r>
            <w:r w:rsidRPr="00AE0BC4">
              <w:t>图像识别</w:t>
            </w:r>
            <w:r w:rsidRPr="00AE0BC4">
              <w:t>/</w:t>
            </w:r>
            <w:r w:rsidRPr="00AE0BC4">
              <w:t>现场对比</w:t>
            </w:r>
          </w:p>
        </w:tc>
        <w:tc>
          <w:tcPr>
            <w:tcW w:w="0" w:type="auto"/>
            <w:vAlign w:val="center"/>
            <w:hideMark/>
          </w:tcPr>
          <w:p w14:paraId="1858A1CA" w14:textId="77777777" w:rsidR="00AE0BC4" w:rsidRPr="00AE0BC4" w:rsidRDefault="00AE0BC4" w:rsidP="00AE0BC4">
            <w:pPr>
              <w:pStyle w:val="100"/>
              <w:ind w:firstLineChars="0" w:firstLine="0"/>
              <w:jc w:val="center"/>
            </w:pPr>
            <w:r w:rsidRPr="00AE0BC4">
              <w:t>正向</w:t>
            </w:r>
          </w:p>
        </w:tc>
        <w:tc>
          <w:tcPr>
            <w:tcW w:w="0" w:type="auto"/>
            <w:vAlign w:val="center"/>
            <w:hideMark/>
          </w:tcPr>
          <w:p w14:paraId="1B437DCE" w14:textId="77777777" w:rsidR="00AE0BC4" w:rsidRPr="00AE0BC4" w:rsidRDefault="00AE0BC4" w:rsidP="00AE0BC4">
            <w:pPr>
              <w:pStyle w:val="100"/>
              <w:ind w:firstLineChars="0" w:firstLine="0"/>
              <w:jc w:val="center"/>
            </w:pPr>
            <w:r w:rsidRPr="00AE0BC4">
              <w:t>0.15</w:t>
            </w:r>
          </w:p>
        </w:tc>
        <w:tc>
          <w:tcPr>
            <w:tcW w:w="0" w:type="auto"/>
            <w:vAlign w:val="center"/>
            <w:hideMark/>
          </w:tcPr>
          <w:p w14:paraId="073DFCE4" w14:textId="77777777" w:rsidR="00AE0BC4" w:rsidRPr="00AE0BC4" w:rsidRDefault="00AE0BC4" w:rsidP="00AE0BC4">
            <w:pPr>
              <w:pStyle w:val="100"/>
              <w:ind w:firstLineChars="0" w:firstLine="0"/>
              <w:jc w:val="center"/>
            </w:pPr>
            <w:r w:rsidRPr="00AE0BC4">
              <w:t>0.55</w:t>
            </w:r>
          </w:p>
        </w:tc>
      </w:tr>
    </w:tbl>
    <w:p w14:paraId="7802AAAB" w14:textId="5CBD1D33" w:rsidR="00AE0BC4" w:rsidRDefault="00AE0BC4" w:rsidP="00AE0BC4">
      <w:pPr>
        <w:pStyle w:val="100"/>
        <w:ind w:firstLineChars="0" w:firstLine="0"/>
        <w:sectPr w:rsidR="00AE0BC4" w:rsidSect="00AE0BC4">
          <w:type w:val="continuous"/>
          <w:pgSz w:w="11906" w:h="16838"/>
          <w:pgMar w:top="1418" w:right="1134" w:bottom="1134" w:left="1134" w:header="720" w:footer="720" w:gutter="0"/>
          <w:cols w:space="720"/>
          <w:docGrid w:linePitch="598"/>
        </w:sectPr>
      </w:pPr>
    </w:p>
    <w:p w14:paraId="3DA03C84" w14:textId="50FD027C" w:rsidR="00AE0BC4" w:rsidRDefault="00AE0BC4" w:rsidP="00671891">
      <w:pPr>
        <w:pStyle w:val="100"/>
        <w:ind w:firstLine="420"/>
      </w:pPr>
      <w:r>
        <w:fldChar w:fldCharType="begin"/>
      </w:r>
      <w:r>
        <w:instrText xml:space="preserve"> REF _Ref230095406 \h </w:instrText>
      </w:r>
      <w:r>
        <w:fldChar w:fldCharType="separate"/>
      </w:r>
      <w:r w:rsidR="008B54F5">
        <w:rPr>
          <w:rFonts w:hint="eastAsia"/>
        </w:rPr>
        <w:t>表</w:t>
      </w:r>
      <w:r w:rsidR="008B54F5">
        <w:rPr>
          <w:noProof/>
        </w:rPr>
        <w:t>3</w:t>
      </w:r>
      <w:r>
        <w:fldChar w:fldCharType="end"/>
      </w:r>
      <w:r w:rsidRPr="00AE0BC4">
        <w:t>中权重采用</w:t>
      </w:r>
      <w:r w:rsidRPr="00AE0BC4">
        <w:t>“</w:t>
      </w:r>
      <w:r w:rsidRPr="00AE0BC4">
        <w:t>场景主控因素优先</w:t>
      </w:r>
      <w:r w:rsidRPr="00AE0BC4">
        <w:t>”</w:t>
      </w:r>
      <w:r w:rsidRPr="00AE0BC4">
        <w:t>的专家赋权方法确定。具体而言，保持</w:t>
      </w:r>
      <w:r w:rsidRPr="00AE0BC4">
        <w:t>ODI</w:t>
      </w:r>
      <w:r w:rsidRPr="00AE0BC4">
        <w:t>指标体系、归一化方式和类别内计算结构不变，根据不同工程场景下主控响应差异调整类别权重。含水层扰动场景以裂隙发育为主控响应，因此将裂隙发育响应类别权重设为</w:t>
      </w:r>
      <w:r w:rsidRPr="00AE0BC4">
        <w:t>0.55</w:t>
      </w:r>
      <w:r w:rsidRPr="00AE0BC4">
        <w:t>；应力响应反映采动扰动对覆岩结构稳定性和裂隙扩展的驱动作用，类别权重设为</w:t>
      </w:r>
      <w:r w:rsidRPr="00AE0BC4">
        <w:t>0.25</w:t>
      </w:r>
      <w:r w:rsidRPr="00AE0BC4">
        <w:t>；位移响应反映覆岩整体变形程度，类别权重设为</w:t>
      </w:r>
      <w:r w:rsidRPr="00AE0BC4">
        <w:t>0.20</w:t>
      </w:r>
      <w:r w:rsidRPr="00AE0BC4">
        <w:t>。类别内权重根据各指标对本类响应的表征能力确定，其中导水裂隙带发育高度和贯通系数直接反映含水层受扰风险，因而在裂隙发育响应中赋予较高权重。上述权重设置体现了含水层扰动场景下</w:t>
      </w:r>
      <w:r w:rsidRPr="00AE0BC4">
        <w:t>“</w:t>
      </w:r>
      <w:r w:rsidRPr="00AE0BC4">
        <w:t>裂隙主控、应力辅助、位移表征</w:t>
      </w:r>
      <w:r w:rsidRPr="00AE0BC4">
        <w:t>”</w:t>
      </w:r>
      <w:r w:rsidRPr="00AE0BC4">
        <w:t>的评价思路。</w:t>
      </w:r>
    </w:p>
    <w:p w14:paraId="3D7EB7F1" w14:textId="4B84B854" w:rsidR="00E8152C" w:rsidRDefault="00E8152C" w:rsidP="00671891">
      <w:pPr>
        <w:pStyle w:val="100"/>
        <w:ind w:firstLine="420"/>
      </w:pPr>
      <w:r w:rsidRPr="00E8152C">
        <w:t>覆岩扰动响应指标集由位移响应、应力响应和裂隙发育响应组成。对于第</w:t>
      </w:r>
      <w:r w:rsidRPr="00E8152C">
        <w:rPr>
          <w:position w:val="-6"/>
        </w:rPr>
        <w:object w:dxaOrig="139" w:dyaOrig="260" w14:anchorId="57A061CE">
          <v:shape id="_x0000_i1056" type="#_x0000_t75" style="width:6pt;height:12pt" o:ole="">
            <v:imagedata r:id="rId80" o:title=""/>
          </v:shape>
          <o:OLEObject Type="Embed" ProgID="Equation.DSMT4" ShapeID="_x0000_i1056" DrawAspect="Content" ObjectID="_1840804942" r:id="rId81"/>
        </w:object>
      </w:r>
      <w:r w:rsidRPr="00E8152C">
        <w:t>个评价单元，其扰动响应指标集可表示为：</w:t>
      </w:r>
    </w:p>
    <w:p w14:paraId="7DA33320" w14:textId="54978643" w:rsidR="00E8152C" w:rsidRDefault="00E8152C" w:rsidP="00E8152C">
      <w:pPr>
        <w:pStyle w:val="MTDisplayEquation"/>
        <w:ind w:firstLine="480"/>
      </w:pPr>
      <w:r>
        <w:tab/>
      </w:r>
      <w:r w:rsidRPr="00E8152C">
        <w:rPr>
          <w:position w:val="-12"/>
        </w:rPr>
        <w:object w:dxaOrig="1760" w:dyaOrig="380" w14:anchorId="64C5EDB0">
          <v:shape id="_x0000_i1057" type="#_x0000_t75" style="width:90pt;height:18pt" o:ole="">
            <v:imagedata r:id="rId82" o:title=""/>
          </v:shape>
          <o:OLEObject Type="Embed" ProgID="Equation.DSMT4" ShapeID="_x0000_i1057" DrawAspect="Content" ObjectID="_1840804943" r:id="rId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B54F5">
          <w:rPr>
            <w:noProof/>
          </w:rPr>
          <w:instrText>4</w:instrText>
        </w:r>
      </w:fldSimple>
      <w:r>
        <w:instrText>)</w:instrText>
      </w:r>
      <w:r>
        <w:fldChar w:fldCharType="end"/>
      </w:r>
    </w:p>
    <w:p w14:paraId="15D3E70A" w14:textId="31EE2DC9" w:rsidR="00E8152C" w:rsidRPr="00E8152C" w:rsidRDefault="00E8152C" w:rsidP="00E8152C">
      <w:pPr>
        <w:pStyle w:val="100"/>
        <w:ind w:firstLine="420"/>
      </w:pPr>
      <w:r w:rsidRPr="00E8152C">
        <w:t>式中：</w:t>
      </w:r>
      <w:r w:rsidRPr="00E8152C">
        <w:rPr>
          <w:position w:val="-12"/>
        </w:rPr>
        <w:object w:dxaOrig="360" w:dyaOrig="380" w14:anchorId="5ACFF271">
          <v:shape id="_x0000_i1058" type="#_x0000_t75" style="width:18pt;height:18pt" o:ole="">
            <v:imagedata r:id="rId84" o:title=""/>
          </v:shape>
          <o:OLEObject Type="Embed" ProgID="Equation.DSMT4" ShapeID="_x0000_i1058" DrawAspect="Content" ObjectID="_1840804944" r:id="rId85"/>
        </w:object>
      </w:r>
      <w:r w:rsidRPr="00E8152C">
        <w:t>为位移响应指标集；</w:t>
      </w:r>
      <w:r w:rsidRPr="00E8152C">
        <w:rPr>
          <w:position w:val="-12"/>
        </w:rPr>
        <w:object w:dxaOrig="340" w:dyaOrig="380" w14:anchorId="6C4FAC98">
          <v:shape id="_x0000_i1059" type="#_x0000_t75" style="width:18pt;height:18pt" o:ole="">
            <v:imagedata r:id="rId86" o:title=""/>
          </v:shape>
          <o:OLEObject Type="Embed" ProgID="Equation.DSMT4" ShapeID="_x0000_i1059" DrawAspect="Content" ObjectID="_1840804945" r:id="rId87"/>
        </w:object>
      </w:r>
      <w:r w:rsidRPr="00E8152C">
        <w:t>为应力响应指标集；</w:t>
      </w:r>
      <w:r w:rsidRPr="00E8152C">
        <w:rPr>
          <w:position w:val="-12"/>
        </w:rPr>
        <w:object w:dxaOrig="360" w:dyaOrig="380" w14:anchorId="5E6E26A9">
          <v:shape id="_x0000_i1060" type="#_x0000_t75" style="width:18pt;height:18pt" o:ole="">
            <v:imagedata r:id="rId88" o:title=""/>
          </v:shape>
          <o:OLEObject Type="Embed" ProgID="Equation.DSMT4" ShapeID="_x0000_i1060" DrawAspect="Content" ObjectID="_1840804946" r:id="rId89"/>
        </w:object>
      </w:r>
      <w:r w:rsidRPr="00E8152C">
        <w:t>为裂隙发育响应指标集。</w:t>
      </w:r>
    </w:p>
    <w:p w14:paraId="58A57C01" w14:textId="692D53FD" w:rsidR="00671891" w:rsidRDefault="00E8152C" w:rsidP="00671891">
      <w:pPr>
        <w:pStyle w:val="100"/>
        <w:ind w:firstLine="420"/>
      </w:pPr>
      <w:r w:rsidRPr="00E8152C">
        <w:t>位移响应主要反映关键层及其上覆岩体在采动作用下的弯曲下沉和变形位置变化。本文选取关键层最大下沉量和最大下沉位置变化幅度作为位移类指标，其表达式为：</w:t>
      </w:r>
    </w:p>
    <w:p w14:paraId="007D35FE" w14:textId="25EFDF8B" w:rsidR="00E8152C" w:rsidRPr="00671891" w:rsidRDefault="00E8152C" w:rsidP="00E8152C">
      <w:pPr>
        <w:pStyle w:val="MTDisplayEquation"/>
        <w:ind w:firstLine="480"/>
      </w:pPr>
      <w:r>
        <w:tab/>
      </w:r>
      <w:r w:rsidRPr="00E8152C">
        <w:rPr>
          <w:position w:val="-14"/>
        </w:rPr>
        <w:object w:dxaOrig="1719" w:dyaOrig="400" w14:anchorId="6134B70C">
          <v:shape id="_x0000_i1061" type="#_x0000_t75" style="width:84pt;height:18pt" o:ole="">
            <v:imagedata r:id="rId90" o:title=""/>
          </v:shape>
          <o:OLEObject Type="Embed" ProgID="Equation.DSMT4" ShapeID="_x0000_i1061" DrawAspect="Content" ObjectID="_1840804947" r:id="rId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B54F5">
          <w:rPr>
            <w:noProof/>
          </w:rPr>
          <w:instrText>5</w:instrText>
        </w:r>
      </w:fldSimple>
      <w:r>
        <w:instrText>)</w:instrText>
      </w:r>
      <w:r>
        <w:fldChar w:fldCharType="end"/>
      </w:r>
    </w:p>
    <w:p w14:paraId="513E4869" w14:textId="77777777" w:rsidR="00813017" w:rsidRDefault="00E8152C" w:rsidP="00671891">
      <w:pPr>
        <w:pStyle w:val="100"/>
        <w:ind w:firstLine="420"/>
      </w:pPr>
      <w:r w:rsidRPr="00E8152C">
        <w:t>式中：</w:t>
      </w:r>
      <w:r w:rsidRPr="00E8152C">
        <w:rPr>
          <w:position w:val="-14"/>
        </w:rPr>
        <w:object w:dxaOrig="520" w:dyaOrig="380" w14:anchorId="5FB1AC51">
          <v:shape id="_x0000_i1062" type="#_x0000_t75" style="width:24pt;height:18pt" o:ole="">
            <v:imagedata r:id="rId92" o:title=""/>
          </v:shape>
          <o:OLEObject Type="Embed" ProgID="Equation.DSMT4" ShapeID="_x0000_i1062" DrawAspect="Content" ObjectID="_1840804948" r:id="rId93"/>
        </w:object>
      </w:r>
      <w:r w:rsidRPr="00E8152C">
        <w:t>为第</w:t>
      </w:r>
      <w:r w:rsidRPr="00E8152C">
        <w:rPr>
          <w:position w:val="-6"/>
        </w:rPr>
        <w:object w:dxaOrig="139" w:dyaOrig="260" w14:anchorId="4B48D045">
          <v:shape id="_x0000_i1063" type="#_x0000_t75" style="width:6pt;height:12pt" o:ole="">
            <v:imagedata r:id="rId94" o:title=""/>
          </v:shape>
          <o:OLEObject Type="Embed" ProgID="Equation.DSMT4" ShapeID="_x0000_i1063" DrawAspect="Content" ObjectID="_1840804949" r:id="rId95"/>
        </w:object>
      </w:r>
      <w:r w:rsidRPr="00E8152C">
        <w:t>个评价单元的关键层最大下沉量；</w:t>
      </w:r>
      <w:r w:rsidRPr="00E8152C">
        <w:rPr>
          <w:position w:val="-14"/>
        </w:rPr>
        <w:object w:dxaOrig="420" w:dyaOrig="380" w14:anchorId="3B74FF76">
          <v:shape id="_x0000_i1064" type="#_x0000_t75" style="width:24pt;height:18pt" o:ole="">
            <v:imagedata r:id="rId96" o:title=""/>
          </v:shape>
          <o:OLEObject Type="Embed" ProgID="Equation.DSMT4" ShapeID="_x0000_i1064" DrawAspect="Content" ObjectID="_1840804950" r:id="rId97"/>
        </w:object>
      </w:r>
      <w:r w:rsidRPr="00E8152C">
        <w:t>为最大下沉位置变化幅度。前者用于表征覆岩变形幅值，后者用于反映覆岩变形中心的空间偏移特征。</w:t>
      </w:r>
    </w:p>
    <w:p w14:paraId="00A8AC9D" w14:textId="246852D4" w:rsidR="00E8152C" w:rsidRDefault="00813017" w:rsidP="00671891">
      <w:pPr>
        <w:pStyle w:val="100"/>
        <w:ind w:firstLine="420"/>
      </w:pPr>
      <w:r w:rsidRPr="00813017">
        <w:t>应力响应主要反映采动后覆岩结构内部的应力集中和高应力区迁移特征。本文选取应力集中系数、峰值应力位置变化幅度和应力集中面积百</w:t>
      </w:r>
      <w:r w:rsidRPr="00813017">
        <w:t>分比作为应力类指标，其表达式为：</w:t>
      </w:r>
    </w:p>
    <w:p w14:paraId="0EAC2838" w14:textId="52298696" w:rsidR="00E8152C" w:rsidRDefault="00E8152C" w:rsidP="00E8152C">
      <w:pPr>
        <w:pStyle w:val="MTDisplayEquation"/>
        <w:ind w:firstLine="480"/>
      </w:pPr>
      <w:r>
        <w:tab/>
      </w:r>
      <w:r w:rsidRPr="00E8152C">
        <w:rPr>
          <w:position w:val="-14"/>
        </w:rPr>
        <w:object w:dxaOrig="2079" w:dyaOrig="400" w14:anchorId="66E169E9">
          <v:shape id="_x0000_i1065" type="#_x0000_t75" style="width:102pt;height:18pt" o:ole="">
            <v:imagedata r:id="rId98" o:title=""/>
          </v:shape>
          <o:OLEObject Type="Embed" ProgID="Equation.DSMT4" ShapeID="_x0000_i1065" DrawAspect="Content" ObjectID="_1840804951"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B54F5">
          <w:rPr>
            <w:noProof/>
          </w:rPr>
          <w:instrText>6</w:instrText>
        </w:r>
      </w:fldSimple>
      <w:r>
        <w:instrText>)</w:instrText>
      </w:r>
      <w:r>
        <w:fldChar w:fldCharType="end"/>
      </w:r>
    </w:p>
    <w:p w14:paraId="097FACEA" w14:textId="76D51139" w:rsidR="00E8152C" w:rsidRPr="00E8152C" w:rsidRDefault="00E8152C" w:rsidP="00E8152C">
      <w:pPr>
        <w:pStyle w:val="100"/>
        <w:ind w:firstLine="420"/>
      </w:pPr>
      <w:r w:rsidRPr="00E8152C">
        <w:t>式中：</w:t>
      </w:r>
      <w:r w:rsidRPr="00E8152C">
        <w:rPr>
          <w:position w:val="-14"/>
        </w:rPr>
        <w:object w:dxaOrig="440" w:dyaOrig="380" w14:anchorId="125E98EC">
          <v:shape id="_x0000_i1066" type="#_x0000_t75" style="width:24pt;height:18pt" o:ole="">
            <v:imagedata r:id="rId100" o:title=""/>
          </v:shape>
          <o:OLEObject Type="Embed" ProgID="Equation.DSMT4" ShapeID="_x0000_i1066" DrawAspect="Content" ObjectID="_1840804952" r:id="rId101"/>
        </w:object>
      </w:r>
      <w:r w:rsidRPr="00E8152C">
        <w:t>为第</w:t>
      </w:r>
      <w:r w:rsidRPr="00E8152C">
        <w:rPr>
          <w:position w:val="-6"/>
        </w:rPr>
        <w:object w:dxaOrig="139" w:dyaOrig="260" w14:anchorId="31088B5E">
          <v:shape id="_x0000_i1067" type="#_x0000_t75" style="width:6pt;height:12pt" o:ole="">
            <v:imagedata r:id="rId102" o:title=""/>
          </v:shape>
          <o:OLEObject Type="Embed" ProgID="Equation.DSMT4" ShapeID="_x0000_i1067" DrawAspect="Content" ObjectID="_1840804953" r:id="rId103"/>
        </w:object>
      </w:r>
      <w:r w:rsidRPr="00E8152C">
        <w:t>个评价单元的应力集中系数；</w:t>
      </w:r>
      <w:r w:rsidRPr="00E8152C">
        <w:rPr>
          <w:position w:val="-14"/>
        </w:rPr>
        <w:object w:dxaOrig="440" w:dyaOrig="380" w14:anchorId="5EAEB2E6">
          <v:shape id="_x0000_i1068" type="#_x0000_t75" style="width:24pt;height:18pt" o:ole="">
            <v:imagedata r:id="rId104" o:title=""/>
          </v:shape>
          <o:OLEObject Type="Embed" ProgID="Equation.DSMT4" ShapeID="_x0000_i1068" DrawAspect="Content" ObjectID="_1840804954" r:id="rId105"/>
        </w:object>
      </w:r>
      <w:r w:rsidRPr="00E8152C">
        <w:t>为峰值应力位置变化幅度；</w:t>
      </w:r>
      <w:r w:rsidRPr="00E8152C">
        <w:rPr>
          <w:position w:val="-14"/>
        </w:rPr>
        <w:object w:dxaOrig="400" w:dyaOrig="380" w14:anchorId="2E25B372">
          <v:shape id="_x0000_i1069" type="#_x0000_t75" style="width:18pt;height:18pt" o:ole="">
            <v:imagedata r:id="rId106" o:title=""/>
          </v:shape>
          <o:OLEObject Type="Embed" ProgID="Equation.DSMT4" ShapeID="_x0000_i1069" DrawAspect="Content" ObjectID="_1840804955" r:id="rId107"/>
        </w:object>
      </w:r>
      <w:r w:rsidRPr="00E8152C">
        <w:t>为应力集中面积百分比。其中，应力集中系数用于反映采动后关键层或目标岩层内峰值应力相对于初始应力的增幅程度，应力集中面积百分比用于表征高应力区的空间范围。</w:t>
      </w:r>
    </w:p>
    <w:p w14:paraId="02194090" w14:textId="77777777" w:rsidR="00E8152C" w:rsidRPr="00E8152C" w:rsidRDefault="00E8152C" w:rsidP="00E8152C">
      <w:pPr>
        <w:pStyle w:val="100"/>
        <w:ind w:firstLine="420"/>
      </w:pPr>
      <w:r w:rsidRPr="00E8152C">
        <w:t>裂隙发育响应主要反映覆岩结构破坏和导水通道形成程度。对于含水层扰动评价而言，裂隙带是否接近或贯通含水层是判断采区规划方案安全性的重要依据。本文选取导水裂隙带发育高度、贯通系数、裂隙带横向扩展宽度和中间岩层裂隙破坏面积占比作为裂隙类指标，其表达式为：</w:t>
      </w:r>
    </w:p>
    <w:p w14:paraId="6A6DE465" w14:textId="6C35036A" w:rsidR="00E8152C" w:rsidRPr="00E8152C" w:rsidRDefault="00E8152C" w:rsidP="00E8152C">
      <w:pPr>
        <w:pStyle w:val="MTDisplayEquation"/>
        <w:ind w:firstLine="480"/>
      </w:pPr>
      <w:r>
        <w:tab/>
      </w:r>
      <w:r w:rsidR="00CC47C9" w:rsidRPr="00E8152C">
        <w:rPr>
          <w:position w:val="-14"/>
        </w:rPr>
        <w:object w:dxaOrig="2560" w:dyaOrig="400" w14:anchorId="184CA05D">
          <v:shape id="_x0000_i1070" type="#_x0000_t75" style="width:126pt;height:18pt" o:ole="">
            <v:imagedata r:id="rId108" o:title=""/>
          </v:shape>
          <o:OLEObject Type="Embed" ProgID="Equation.DSMT4" ShapeID="_x0000_i1070" DrawAspect="Content" ObjectID="_1840804956"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B54F5">
          <w:rPr>
            <w:noProof/>
          </w:rPr>
          <w:instrText>7</w:instrText>
        </w:r>
      </w:fldSimple>
      <w:r>
        <w:instrText>)</w:instrText>
      </w:r>
      <w:r>
        <w:fldChar w:fldCharType="end"/>
      </w:r>
    </w:p>
    <w:p w14:paraId="170E2421" w14:textId="1A91BBC7" w:rsidR="00E8152C" w:rsidRPr="00E8152C" w:rsidRDefault="00E8152C" w:rsidP="00E8152C">
      <w:pPr>
        <w:pStyle w:val="100"/>
        <w:ind w:firstLine="420"/>
      </w:pPr>
      <w:r w:rsidRPr="00E8152C">
        <w:t>式中：</w:t>
      </w:r>
      <w:r w:rsidR="00CC47C9" w:rsidRPr="00CC47C9">
        <w:rPr>
          <w:position w:val="-14"/>
        </w:rPr>
        <w:object w:dxaOrig="460" w:dyaOrig="380" w14:anchorId="0B51D151">
          <v:shape id="_x0000_i1071" type="#_x0000_t75" style="width:24pt;height:18pt" o:ole="">
            <v:imagedata r:id="rId110" o:title=""/>
          </v:shape>
          <o:OLEObject Type="Embed" ProgID="Equation.DSMT4" ShapeID="_x0000_i1071" DrawAspect="Content" ObjectID="_1840804957" r:id="rId111"/>
        </w:object>
      </w:r>
      <w:r w:rsidRPr="00E8152C">
        <w:t>为第</w:t>
      </w:r>
      <w:r w:rsidRPr="00E8152C">
        <w:t xml:space="preserve"> </w:t>
      </w:r>
      <m:oMath>
        <m:r>
          <w:rPr>
            <w:rFonts w:ascii="Cambria Math" w:hAnsi="Cambria Math"/>
          </w:rPr>
          <m:t>i</m:t>
        </m:r>
      </m:oMath>
      <w:r w:rsidRPr="00E8152C">
        <w:t>个评价单元的导水裂隙带发育高度；</w:t>
      </w:r>
      <w:r w:rsidR="00CC47C9" w:rsidRPr="00CC47C9">
        <w:rPr>
          <w:position w:val="-14"/>
        </w:rPr>
        <w:object w:dxaOrig="440" w:dyaOrig="380" w14:anchorId="1752D930">
          <v:shape id="_x0000_i1072" type="#_x0000_t75" style="width:24pt;height:18pt" o:ole="">
            <v:imagedata r:id="rId112" o:title=""/>
          </v:shape>
          <o:OLEObject Type="Embed" ProgID="Equation.DSMT4" ShapeID="_x0000_i1072" DrawAspect="Content" ObjectID="_1840804958" r:id="rId113"/>
        </w:object>
      </w:r>
      <w:r w:rsidRPr="00E8152C">
        <w:t>为贯通系数；</w:t>
      </w:r>
      <w:r w:rsidR="00CC47C9" w:rsidRPr="00CC47C9">
        <w:rPr>
          <w:position w:val="-14"/>
        </w:rPr>
        <w:object w:dxaOrig="400" w:dyaOrig="380" w14:anchorId="443A53A1">
          <v:shape id="_x0000_i1073" type="#_x0000_t75" style="width:18pt;height:18pt" o:ole="">
            <v:imagedata r:id="rId114" o:title=""/>
          </v:shape>
          <o:OLEObject Type="Embed" ProgID="Equation.DSMT4" ShapeID="_x0000_i1073" DrawAspect="Content" ObjectID="_1840804959" r:id="rId115"/>
        </w:object>
      </w:r>
      <w:r w:rsidRPr="00E8152C">
        <w:t>为裂隙带横向扩展宽度；</w:t>
      </w:r>
      <w:r w:rsidR="00CC47C9" w:rsidRPr="00CC47C9">
        <w:rPr>
          <w:position w:val="-14"/>
        </w:rPr>
        <w:object w:dxaOrig="400" w:dyaOrig="380" w14:anchorId="18826B8E">
          <v:shape id="_x0000_i1074" type="#_x0000_t75" style="width:18pt;height:18pt" o:ole="">
            <v:imagedata r:id="rId116" o:title=""/>
          </v:shape>
          <o:OLEObject Type="Embed" ProgID="Equation.DSMT4" ShapeID="_x0000_i1074" DrawAspect="Content" ObjectID="_1840804960" r:id="rId117"/>
        </w:object>
      </w:r>
      <w:r w:rsidRPr="00E8152C">
        <w:t>为中间岩层裂隙破坏面积占比。上述指标分别从裂隙上延高度、含水层贯通风险、裂隙水平扩展范围和覆岩破坏规模等方面表征裂隙发育程度。</w:t>
      </w:r>
    </w:p>
    <w:p w14:paraId="148CC53B" w14:textId="77777777" w:rsidR="00E8152C" w:rsidRPr="00E8152C" w:rsidRDefault="00E8152C" w:rsidP="00E8152C">
      <w:pPr>
        <w:pStyle w:val="100"/>
        <w:ind w:firstLine="420"/>
      </w:pPr>
      <w:r w:rsidRPr="00E8152C">
        <w:t>由于各类指标的量纲、取值范围和工程含义不同，需在计算</w:t>
      </w:r>
      <w:r w:rsidRPr="00E8152C">
        <w:t>ODI</w:t>
      </w:r>
      <w:r w:rsidRPr="00E8152C">
        <w:t>前进行无量纲化处理。对于数值越大表示扰动越强的正向指标，采用极差标准化方法：</w:t>
      </w:r>
    </w:p>
    <w:p w14:paraId="454233CB" w14:textId="5306DC36" w:rsidR="00CC47C9" w:rsidRPr="00E8152C" w:rsidRDefault="00CC47C9" w:rsidP="00CC47C9">
      <w:pPr>
        <w:pStyle w:val="MTDisplayEquation"/>
        <w:ind w:firstLine="480"/>
      </w:pPr>
      <w:r>
        <w:tab/>
      </w:r>
      <w:r w:rsidRPr="00CC47C9">
        <w:rPr>
          <w:position w:val="-32"/>
        </w:rPr>
        <w:object w:dxaOrig="1840" w:dyaOrig="760" w14:anchorId="59CF2497">
          <v:shape id="_x0000_i1075" type="#_x0000_t75" style="width:90pt;height:36pt" o:ole="">
            <v:imagedata r:id="rId118" o:title=""/>
          </v:shape>
          <o:OLEObject Type="Embed" ProgID="Equation.DSMT4" ShapeID="_x0000_i1075" DrawAspect="Content" ObjectID="_1840804961" r:id="rId1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B54F5">
          <w:rPr>
            <w:noProof/>
          </w:rPr>
          <w:instrText>8</w:instrText>
        </w:r>
      </w:fldSimple>
      <w:r>
        <w:instrText>)</w:instrText>
      </w:r>
      <w:r>
        <w:fldChar w:fldCharType="end"/>
      </w:r>
    </w:p>
    <w:p w14:paraId="3136F725" w14:textId="4FB0294C" w:rsidR="00E8152C" w:rsidRPr="00E8152C" w:rsidRDefault="00E8152C" w:rsidP="00E8152C">
      <w:pPr>
        <w:pStyle w:val="100"/>
        <w:ind w:firstLine="420"/>
      </w:pPr>
      <w:r w:rsidRPr="00E8152C">
        <w:t>式中：</w:t>
      </w:r>
      <w:r w:rsidR="00CC47C9" w:rsidRPr="00CC47C9">
        <w:rPr>
          <w:position w:val="-14"/>
        </w:rPr>
        <w:object w:dxaOrig="460" w:dyaOrig="380" w14:anchorId="373B1E2D">
          <v:shape id="_x0000_i1076" type="#_x0000_t75" style="width:24pt;height:18pt" o:ole="">
            <v:imagedata r:id="rId120" o:title=""/>
          </v:shape>
          <o:OLEObject Type="Embed" ProgID="Equation.DSMT4" ShapeID="_x0000_i1076" DrawAspect="Content" ObjectID="_1840804962" r:id="rId121"/>
        </w:object>
      </w:r>
      <w:r w:rsidRPr="00E8152C">
        <w:t>为第</w:t>
      </w:r>
      <w:r w:rsidR="00CC47C9" w:rsidRPr="00CC47C9">
        <w:rPr>
          <w:position w:val="-6"/>
        </w:rPr>
        <w:object w:dxaOrig="139" w:dyaOrig="260" w14:anchorId="7A2BD539">
          <v:shape id="_x0000_i1077" type="#_x0000_t75" style="width:6pt;height:12pt" o:ole="">
            <v:imagedata r:id="rId122" o:title=""/>
          </v:shape>
          <o:OLEObject Type="Embed" ProgID="Equation.DSMT4" ShapeID="_x0000_i1077" DrawAspect="Content" ObjectID="_1840804963" r:id="rId123"/>
        </w:object>
      </w:r>
      <w:r w:rsidRPr="00E8152C">
        <w:t>个评价单元中第</w:t>
      </w:r>
      <w:r w:rsidR="00CC47C9" w:rsidRPr="00CC47C9">
        <w:rPr>
          <w:position w:val="-6"/>
        </w:rPr>
        <w:object w:dxaOrig="200" w:dyaOrig="279" w14:anchorId="4C475759">
          <v:shape id="_x0000_i1078" type="#_x0000_t75" style="width:12pt;height:12pt" o:ole="">
            <v:imagedata r:id="rId124" o:title=""/>
          </v:shape>
          <o:OLEObject Type="Embed" ProgID="Equation.DSMT4" ShapeID="_x0000_i1078" DrawAspect="Content" ObjectID="_1840804964" r:id="rId125"/>
        </w:object>
      </w:r>
      <w:r w:rsidRPr="00E8152C">
        <w:t>类响应的第</w:t>
      </w:r>
      <w:r w:rsidR="00CC47C9" w:rsidRPr="00CC47C9">
        <w:rPr>
          <w:position w:val="-10"/>
        </w:rPr>
        <w:object w:dxaOrig="200" w:dyaOrig="300" w14:anchorId="013A9D9A">
          <v:shape id="_x0000_i1079" type="#_x0000_t75" style="width:12pt;height:18pt" o:ole="">
            <v:imagedata r:id="rId126" o:title=""/>
          </v:shape>
          <o:OLEObject Type="Embed" ProgID="Equation.DSMT4" ShapeID="_x0000_i1079" DrawAspect="Content" ObjectID="_1840804965" r:id="rId127"/>
        </w:object>
      </w:r>
      <w:r w:rsidRPr="00E8152C">
        <w:t>个原始指标值；</w:t>
      </w:r>
      <w:r w:rsidR="00CC47C9" w:rsidRPr="00CC47C9">
        <w:rPr>
          <w:position w:val="-14"/>
        </w:rPr>
        <w:object w:dxaOrig="480" w:dyaOrig="400" w14:anchorId="3C249D34">
          <v:shape id="_x0000_i1080" type="#_x0000_t75" style="width:24pt;height:18pt" o:ole="">
            <v:imagedata r:id="rId128" o:title=""/>
          </v:shape>
          <o:OLEObject Type="Embed" ProgID="Equation.DSMT4" ShapeID="_x0000_i1080" DrawAspect="Content" ObjectID="_1840804966" r:id="rId129"/>
        </w:object>
      </w:r>
      <w:r w:rsidRPr="00E8152C">
        <w:t>和</w:t>
      </w:r>
      <w:r w:rsidR="00CC47C9" w:rsidRPr="00CC47C9">
        <w:rPr>
          <w:position w:val="-14"/>
        </w:rPr>
        <w:object w:dxaOrig="460" w:dyaOrig="400" w14:anchorId="6C2617A0">
          <v:shape id="_x0000_i1081" type="#_x0000_t75" style="width:24pt;height:18pt" o:ole="">
            <v:imagedata r:id="rId130" o:title=""/>
          </v:shape>
          <o:OLEObject Type="Embed" ProgID="Equation.DSMT4" ShapeID="_x0000_i1081" DrawAspect="Content" ObjectID="_1840804967" r:id="rId131"/>
        </w:object>
      </w:r>
      <w:r w:rsidRPr="00E8152C">
        <w:t>分别为该指标在评价范围内的最大值和最小值；</w:t>
      </w:r>
      <w:r w:rsidR="00CC47C9" w:rsidRPr="00CC47C9">
        <w:rPr>
          <w:position w:val="-14"/>
        </w:rPr>
        <w:object w:dxaOrig="499" w:dyaOrig="380" w14:anchorId="046DAA67">
          <v:shape id="_x0000_i1082" type="#_x0000_t75" style="width:24pt;height:18pt" o:ole="">
            <v:imagedata r:id="rId132" o:title=""/>
          </v:shape>
          <o:OLEObject Type="Embed" ProgID="Equation.DSMT4" ShapeID="_x0000_i1082" DrawAspect="Content" ObjectID="_1840804968" r:id="rId133"/>
        </w:object>
      </w:r>
      <w:r w:rsidRPr="00E8152C">
        <w:t>为归一化后的指标值。</w:t>
      </w:r>
    </w:p>
    <w:p w14:paraId="24B402E9" w14:textId="77777777" w:rsidR="00E8152C" w:rsidRPr="00E8152C" w:rsidRDefault="00E8152C" w:rsidP="00E8152C">
      <w:pPr>
        <w:pStyle w:val="100"/>
        <w:ind w:firstLine="420"/>
      </w:pPr>
      <w:r w:rsidRPr="00E8152C">
        <w:lastRenderedPageBreak/>
        <w:t>对于数值越大并不一定表示扰动增强，或需要按照工程含义进行反向处理的指标，采用反向归一化方法：</w:t>
      </w:r>
    </w:p>
    <w:p w14:paraId="4369DD9F" w14:textId="4E932716" w:rsidR="00CC47C9" w:rsidRPr="00E8152C" w:rsidRDefault="00CC47C9" w:rsidP="00CC47C9">
      <w:pPr>
        <w:pStyle w:val="MTDisplayEquation"/>
        <w:ind w:firstLine="480"/>
      </w:pPr>
      <w:r>
        <w:tab/>
      </w:r>
      <w:r w:rsidRPr="00CC47C9">
        <w:rPr>
          <w:position w:val="-32"/>
        </w:rPr>
        <w:object w:dxaOrig="1860" w:dyaOrig="760" w14:anchorId="6FC90265">
          <v:shape id="_x0000_i1083" type="#_x0000_t75" style="width:96pt;height:36pt" o:ole="">
            <v:imagedata r:id="rId134" o:title=""/>
          </v:shape>
          <o:OLEObject Type="Embed" ProgID="Equation.DSMT4" ShapeID="_x0000_i1083" DrawAspect="Content" ObjectID="_1840804969" r:id="rId1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B54F5">
          <w:rPr>
            <w:noProof/>
          </w:rPr>
          <w:instrText>9</w:instrText>
        </w:r>
      </w:fldSimple>
      <w:r>
        <w:instrText>)</w:instrText>
      </w:r>
      <w:r>
        <w:fldChar w:fldCharType="end"/>
      </w:r>
    </w:p>
    <w:p w14:paraId="44FCE844" w14:textId="77777777" w:rsidR="00E8152C" w:rsidRPr="00E8152C" w:rsidRDefault="00E8152C" w:rsidP="00E8152C">
      <w:pPr>
        <w:pStyle w:val="100"/>
        <w:ind w:firstLine="420"/>
      </w:pPr>
      <w:r w:rsidRPr="00E8152C">
        <w:t>经式（</w:t>
      </w:r>
      <w:r w:rsidRPr="00E8152C">
        <w:t>8</w:t>
      </w:r>
      <w:r w:rsidRPr="00E8152C">
        <w:t>）和式（</w:t>
      </w:r>
      <w:r w:rsidRPr="00E8152C">
        <w:t>9</w:t>
      </w:r>
      <w:r w:rsidRPr="00E8152C">
        <w:t>）处理后，各指标均被转换为</w:t>
      </w:r>
      <w:r w:rsidRPr="00E8152C">
        <w:t>0</w:t>
      </w:r>
      <w:r w:rsidRPr="00E8152C">
        <w:t>～</w:t>
      </w:r>
      <w:r w:rsidRPr="00E8152C">
        <w:t>1</w:t>
      </w:r>
      <w:r w:rsidRPr="00E8152C">
        <w:t>之间的无量纲值，且数值越大表示该评价单元对应的扰动影响越强。对于最大下沉位置变化幅度、峰值应力位置变化幅度等反映空间偏移特征的指标，应结合其工程含义进行方向统一处理，避免因指标方向不一致影响综合评价结果。</w:t>
      </w:r>
    </w:p>
    <w:p w14:paraId="35674D86" w14:textId="391EE6DD" w:rsidR="00E8152C" w:rsidRPr="00E8152C" w:rsidRDefault="00E8152C" w:rsidP="00E8152C">
      <w:pPr>
        <w:pStyle w:val="100"/>
        <w:ind w:firstLine="420"/>
      </w:pPr>
      <w:r w:rsidRPr="00E8152C">
        <w:t>在指标归一化基础上，构建覆岩综合扰动指数。</w:t>
      </w:r>
      <w:r w:rsidRPr="00E8152C">
        <w:t>ODI</w:t>
      </w:r>
      <w:r w:rsidRPr="00E8152C">
        <w:t>采用</w:t>
      </w:r>
      <w:r w:rsidRPr="00E8152C">
        <w:t>“</w:t>
      </w:r>
      <w:r w:rsidRPr="00E8152C">
        <w:t>类别权重</w:t>
      </w:r>
      <w:r w:rsidRPr="00E8152C">
        <w:t>—</w:t>
      </w:r>
      <w:r w:rsidRPr="00E8152C">
        <w:t>类别内指标权重</w:t>
      </w:r>
      <w:r w:rsidRPr="00E8152C">
        <w:t>”</w:t>
      </w:r>
      <w:r w:rsidRPr="00E8152C">
        <w:t>的两级权重结构。其中，类别权重用于表征位移响应、应力响应和裂隙发育响应在综合扰动评价中的总体贡献；类别内指标权重用于表征同一响应类别中不同指标的相对重要性。设第</w:t>
      </w:r>
      <w:r w:rsidR="00CC47C9" w:rsidRPr="00CC47C9">
        <w:rPr>
          <w:position w:val="-6"/>
        </w:rPr>
        <w:object w:dxaOrig="180" w:dyaOrig="220" w14:anchorId="0ED4F0BD">
          <v:shape id="_x0000_i1084" type="#_x0000_t75" style="width:12pt;height:12pt" o:ole="">
            <v:imagedata r:id="rId136" o:title=""/>
          </v:shape>
          <o:OLEObject Type="Embed" ProgID="Equation.DSMT4" ShapeID="_x0000_i1084" DrawAspect="Content" ObjectID="_1840804970" r:id="rId137"/>
        </w:object>
      </w:r>
      <w:r w:rsidRPr="00E8152C">
        <w:t>类工程场景下第</w:t>
      </w:r>
      <w:r w:rsidR="00CC47C9" w:rsidRPr="00CC47C9">
        <w:rPr>
          <w:position w:val="-6"/>
        </w:rPr>
        <w:object w:dxaOrig="200" w:dyaOrig="279" w14:anchorId="33D145E9">
          <v:shape id="_x0000_i1085" type="#_x0000_t75" style="width:12pt;height:12pt" o:ole="">
            <v:imagedata r:id="rId138" o:title=""/>
          </v:shape>
          <o:OLEObject Type="Embed" ProgID="Equation.DSMT4" ShapeID="_x0000_i1085" DrawAspect="Content" ObjectID="_1840804971" r:id="rId139"/>
        </w:object>
      </w:r>
      <w:r w:rsidRPr="00E8152C">
        <w:t>类响应的类别权重为</w:t>
      </w:r>
      <w:r w:rsidR="00CC47C9" w:rsidRPr="00CC47C9">
        <w:rPr>
          <w:position w:val="-12"/>
        </w:rPr>
        <w:object w:dxaOrig="480" w:dyaOrig="380" w14:anchorId="6B1302A6">
          <v:shape id="_x0000_i1086" type="#_x0000_t75" style="width:24pt;height:18pt" o:ole="">
            <v:imagedata r:id="rId140" o:title=""/>
          </v:shape>
          <o:OLEObject Type="Embed" ProgID="Equation.DSMT4" ShapeID="_x0000_i1086" DrawAspect="Content" ObjectID="_1840804972" r:id="rId141"/>
        </w:object>
      </w:r>
      <w:r w:rsidRPr="00E8152C">
        <w:t>，第</w:t>
      </w:r>
      <w:r w:rsidR="00CC47C9" w:rsidRPr="00CC47C9">
        <w:rPr>
          <w:position w:val="-6"/>
        </w:rPr>
        <w:object w:dxaOrig="200" w:dyaOrig="279" w14:anchorId="6F8FA197">
          <v:shape id="_x0000_i1087" type="#_x0000_t75" style="width:12pt;height:12pt" o:ole="">
            <v:imagedata r:id="rId142" o:title=""/>
          </v:shape>
          <o:OLEObject Type="Embed" ProgID="Equation.DSMT4" ShapeID="_x0000_i1087" DrawAspect="Content" ObjectID="_1840804973" r:id="rId143"/>
        </w:object>
      </w:r>
      <w:r w:rsidRPr="00E8152C">
        <w:t>类响应中第</w:t>
      </w:r>
      <w:r w:rsidR="00CC47C9" w:rsidRPr="00CC47C9">
        <w:rPr>
          <w:position w:val="-10"/>
        </w:rPr>
        <w:object w:dxaOrig="200" w:dyaOrig="300" w14:anchorId="161630A2">
          <v:shape id="_x0000_i1088" type="#_x0000_t75" style="width:12pt;height:18pt" o:ole="">
            <v:imagedata r:id="rId144" o:title=""/>
          </v:shape>
          <o:OLEObject Type="Embed" ProgID="Equation.DSMT4" ShapeID="_x0000_i1088" DrawAspect="Content" ObjectID="_1840804974" r:id="rId145"/>
        </w:object>
      </w:r>
      <w:r w:rsidRPr="00E8152C">
        <w:t>个指标的类别内权重为</w:t>
      </w:r>
      <w:r w:rsidR="00CC47C9" w:rsidRPr="00CC47C9">
        <w:rPr>
          <w:position w:val="-14"/>
        </w:rPr>
        <w:object w:dxaOrig="420" w:dyaOrig="380" w14:anchorId="63B5E4D1">
          <v:shape id="_x0000_i1089" type="#_x0000_t75" style="width:24pt;height:18pt" o:ole="">
            <v:imagedata r:id="rId146" o:title=""/>
          </v:shape>
          <o:OLEObject Type="Embed" ProgID="Equation.DSMT4" ShapeID="_x0000_i1089" DrawAspect="Content" ObjectID="_1840804975" r:id="rId147"/>
        </w:object>
      </w:r>
      <w:r w:rsidRPr="00E8152C">
        <w:t>，则第</w:t>
      </w:r>
      <w:r w:rsidR="00CC47C9" w:rsidRPr="00CC47C9">
        <w:rPr>
          <w:position w:val="-6"/>
        </w:rPr>
        <w:object w:dxaOrig="139" w:dyaOrig="260" w14:anchorId="3E281E67">
          <v:shape id="_x0000_i1090" type="#_x0000_t75" style="width:6pt;height:12pt" o:ole="">
            <v:imagedata r:id="rId148" o:title=""/>
          </v:shape>
          <o:OLEObject Type="Embed" ProgID="Equation.DSMT4" ShapeID="_x0000_i1090" DrawAspect="Content" ObjectID="_1840804976" r:id="rId149"/>
        </w:object>
      </w:r>
      <w:r w:rsidRPr="00E8152C">
        <w:t>个评价单元在第</w:t>
      </w:r>
      <w:r w:rsidR="00CC47C9" w:rsidRPr="00CC47C9">
        <w:rPr>
          <w:position w:val="-6"/>
        </w:rPr>
        <w:object w:dxaOrig="180" w:dyaOrig="220" w14:anchorId="2A62C3DE">
          <v:shape id="_x0000_i1091" type="#_x0000_t75" style="width:12pt;height:12pt" o:ole="">
            <v:imagedata r:id="rId150" o:title=""/>
          </v:shape>
          <o:OLEObject Type="Embed" ProgID="Equation.DSMT4" ShapeID="_x0000_i1091" DrawAspect="Content" ObjectID="_1840804977" r:id="rId151"/>
        </w:object>
      </w:r>
      <w:r w:rsidRPr="00E8152C">
        <w:t>类工程场景下的覆岩综合扰动指数可表示为：</w:t>
      </w:r>
    </w:p>
    <w:p w14:paraId="12011BA7" w14:textId="2B0CDA01" w:rsidR="00CC47C9" w:rsidRPr="00E8152C" w:rsidRDefault="00CC47C9" w:rsidP="00CC47C9">
      <w:pPr>
        <w:pStyle w:val="MTDisplayEquation"/>
        <w:ind w:firstLine="480"/>
      </w:pPr>
      <w:r>
        <w:tab/>
      </w:r>
      <w:r w:rsidRPr="00CC47C9">
        <w:rPr>
          <w:position w:val="-32"/>
        </w:rPr>
        <w:object w:dxaOrig="2659" w:dyaOrig="740" w14:anchorId="3BE6676D">
          <v:shape id="_x0000_i1092" type="#_x0000_t75" style="width:132pt;height:36pt" o:ole="">
            <v:imagedata r:id="rId152" o:title=""/>
          </v:shape>
          <o:OLEObject Type="Embed" ProgID="Equation.DSMT4" ShapeID="_x0000_i1092" DrawAspect="Content" ObjectID="_1840804978" r:id="rId1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B54F5">
          <w:rPr>
            <w:noProof/>
          </w:rPr>
          <w:instrText>10</w:instrText>
        </w:r>
      </w:fldSimple>
      <w:r>
        <w:instrText>)</w:instrText>
      </w:r>
      <w:r>
        <w:fldChar w:fldCharType="end"/>
      </w:r>
    </w:p>
    <w:p w14:paraId="7C2C4455" w14:textId="132035DA" w:rsidR="00E8152C" w:rsidRPr="00E8152C" w:rsidRDefault="00E8152C" w:rsidP="00E8152C">
      <w:pPr>
        <w:pStyle w:val="100"/>
        <w:ind w:firstLine="420"/>
      </w:pPr>
      <w:r w:rsidRPr="00E8152C">
        <w:t>式中：</w:t>
      </w:r>
      <w:r w:rsidR="00CC47C9" w:rsidRPr="00CC47C9">
        <w:rPr>
          <w:position w:val="-12"/>
        </w:rPr>
        <w:object w:dxaOrig="700" w:dyaOrig="380" w14:anchorId="4DE74FF9">
          <v:shape id="_x0000_i1093" type="#_x0000_t75" style="width:36pt;height:18pt" o:ole="">
            <v:imagedata r:id="rId154" o:title=""/>
          </v:shape>
          <o:OLEObject Type="Embed" ProgID="Equation.DSMT4" ShapeID="_x0000_i1093" DrawAspect="Content" ObjectID="_1840804979" r:id="rId155"/>
        </w:object>
      </w:r>
      <w:r w:rsidRPr="00E8152C">
        <w:t>为第</w:t>
      </w:r>
      <w:r w:rsidR="00CC47C9" w:rsidRPr="00CC47C9">
        <w:rPr>
          <w:position w:val="-6"/>
        </w:rPr>
        <w:object w:dxaOrig="139" w:dyaOrig="260" w14:anchorId="430C200E">
          <v:shape id="_x0000_i1094" type="#_x0000_t75" style="width:6pt;height:12pt" o:ole="">
            <v:imagedata r:id="rId156" o:title=""/>
          </v:shape>
          <o:OLEObject Type="Embed" ProgID="Equation.DSMT4" ShapeID="_x0000_i1094" DrawAspect="Content" ObjectID="_1840804980" r:id="rId157"/>
        </w:object>
      </w:r>
      <w:r w:rsidRPr="00E8152C">
        <w:t>个评价单元在第</w:t>
      </w:r>
      <w:r w:rsidR="00CC47C9" w:rsidRPr="00CC47C9">
        <w:rPr>
          <w:position w:val="-6"/>
        </w:rPr>
        <w:object w:dxaOrig="180" w:dyaOrig="220" w14:anchorId="6F5D2E4F">
          <v:shape id="_x0000_i1095" type="#_x0000_t75" style="width:12pt;height:12pt" o:ole="">
            <v:imagedata r:id="rId158" o:title=""/>
          </v:shape>
          <o:OLEObject Type="Embed" ProgID="Equation.DSMT4" ShapeID="_x0000_i1095" DrawAspect="Content" ObjectID="_1840804981" r:id="rId159"/>
        </w:object>
      </w:r>
      <w:r w:rsidRPr="00E8152C">
        <w:t>类工程场景下的覆岩综合扰动指数；</w:t>
      </w:r>
      <w:r w:rsidR="00CC47C9" w:rsidRPr="00CC47C9">
        <w:rPr>
          <w:position w:val="-10"/>
        </w:rPr>
        <w:object w:dxaOrig="920" w:dyaOrig="320" w14:anchorId="5C1C9B95">
          <v:shape id="_x0000_i1096" type="#_x0000_t75" style="width:48pt;height:18pt" o:ole="">
            <v:imagedata r:id="rId160" o:title=""/>
          </v:shape>
          <o:OLEObject Type="Embed" ProgID="Equation.DSMT4" ShapeID="_x0000_i1096" DrawAspect="Content" ObjectID="_1840804982" r:id="rId161"/>
        </w:object>
      </w:r>
      <w:r w:rsidRPr="00E8152C">
        <w:t>分别代表位移响应、应力响应和裂隙发育响应；</w:t>
      </w:r>
      <w:r w:rsidR="00CC47C9" w:rsidRPr="00CC47C9">
        <w:rPr>
          <w:position w:val="-12"/>
        </w:rPr>
        <w:object w:dxaOrig="260" w:dyaOrig="360" w14:anchorId="5B57BBFF">
          <v:shape id="_x0000_i1097" type="#_x0000_t75" style="width:12pt;height:18pt" o:ole="">
            <v:imagedata r:id="rId162" o:title=""/>
          </v:shape>
          <o:OLEObject Type="Embed" ProgID="Equation.DSMT4" ShapeID="_x0000_i1097" DrawAspect="Content" ObjectID="_1840804983" r:id="rId163"/>
        </w:object>
      </w:r>
      <w:r w:rsidRPr="00E8152C">
        <w:t>为第</w:t>
      </w:r>
      <w:r w:rsidR="00CC47C9" w:rsidRPr="00CC47C9">
        <w:rPr>
          <w:position w:val="-6"/>
        </w:rPr>
        <w:object w:dxaOrig="200" w:dyaOrig="279" w14:anchorId="3D74DF87">
          <v:shape id="_x0000_i1098" type="#_x0000_t75" style="width:12pt;height:12pt" o:ole="">
            <v:imagedata r:id="rId164" o:title=""/>
          </v:shape>
          <o:OLEObject Type="Embed" ProgID="Equation.DSMT4" ShapeID="_x0000_i1098" DrawAspect="Content" ObjectID="_1840804984" r:id="rId165"/>
        </w:object>
      </w:r>
      <w:r w:rsidRPr="00E8152C">
        <w:t>类响应中包含的指标数量；</w:t>
      </w:r>
      <w:r w:rsidR="00CC47C9" w:rsidRPr="00CC47C9">
        <w:rPr>
          <w:position w:val="-12"/>
        </w:rPr>
        <w:object w:dxaOrig="480" w:dyaOrig="380" w14:anchorId="00761ED0">
          <v:shape id="_x0000_i1099" type="#_x0000_t75" style="width:24pt;height:18pt" o:ole="">
            <v:imagedata r:id="rId166" o:title=""/>
          </v:shape>
          <o:OLEObject Type="Embed" ProgID="Equation.DSMT4" ShapeID="_x0000_i1099" DrawAspect="Content" ObjectID="_1840804985" r:id="rId167"/>
        </w:object>
      </w:r>
      <w:r w:rsidRPr="00E8152C">
        <w:t>为第</w:t>
      </w:r>
      <w:r w:rsidR="00CC47C9" w:rsidRPr="00CC47C9">
        <w:rPr>
          <w:position w:val="-6"/>
        </w:rPr>
        <w:object w:dxaOrig="180" w:dyaOrig="220" w14:anchorId="6E2DF332">
          <v:shape id="_x0000_i1100" type="#_x0000_t75" style="width:12pt;height:12pt" o:ole="">
            <v:imagedata r:id="rId168" o:title=""/>
          </v:shape>
          <o:OLEObject Type="Embed" ProgID="Equation.DSMT4" ShapeID="_x0000_i1100" DrawAspect="Content" ObjectID="_1840804986" r:id="rId169"/>
        </w:object>
      </w:r>
      <w:r w:rsidRPr="00E8152C">
        <w:t>类工程场景下第</w:t>
      </w:r>
      <w:r w:rsidR="00CC47C9" w:rsidRPr="00CC47C9">
        <w:rPr>
          <w:position w:val="-6"/>
        </w:rPr>
        <w:object w:dxaOrig="200" w:dyaOrig="279" w14:anchorId="49100CA7">
          <v:shape id="_x0000_i1101" type="#_x0000_t75" style="width:12pt;height:12pt" o:ole="">
            <v:imagedata r:id="rId170" o:title=""/>
          </v:shape>
          <o:OLEObject Type="Embed" ProgID="Equation.DSMT4" ShapeID="_x0000_i1101" DrawAspect="Content" ObjectID="_1840804987" r:id="rId171"/>
        </w:object>
      </w:r>
      <w:r w:rsidRPr="00E8152C">
        <w:t>类响应的类别权重，满足</w:t>
      </w:r>
      <w:r w:rsidRPr="00E8152C">
        <w:t xml:space="preserve"> </w:t>
      </w:r>
      <w:r w:rsidR="00CC47C9" w:rsidRPr="00CC47C9">
        <w:rPr>
          <w:position w:val="-28"/>
        </w:rPr>
        <w:object w:dxaOrig="1060" w:dyaOrig="680" w14:anchorId="7D2C93B1">
          <v:shape id="_x0000_i1102" type="#_x0000_t75" style="width:54pt;height:36pt" o:ole="">
            <v:imagedata r:id="rId172" o:title=""/>
          </v:shape>
          <o:OLEObject Type="Embed" ProgID="Equation.DSMT4" ShapeID="_x0000_i1102" DrawAspect="Content" ObjectID="_1840804988" r:id="rId173"/>
        </w:object>
      </w:r>
      <w:r w:rsidRPr="00E8152C">
        <w:t>；</w:t>
      </w:r>
      <w:r w:rsidR="00CC47C9" w:rsidRPr="00CC47C9">
        <w:rPr>
          <w:position w:val="-14"/>
        </w:rPr>
        <w:object w:dxaOrig="420" w:dyaOrig="380" w14:anchorId="7B0F516C">
          <v:shape id="_x0000_i1103" type="#_x0000_t75" style="width:24pt;height:18pt" o:ole="">
            <v:imagedata r:id="rId174" o:title=""/>
          </v:shape>
          <o:OLEObject Type="Embed" ProgID="Equation.DSMT4" ShapeID="_x0000_i1103" DrawAspect="Content" ObjectID="_1840804989" r:id="rId175"/>
        </w:object>
      </w:r>
      <w:r w:rsidRPr="00E8152C">
        <w:t>为第</w:t>
      </w:r>
      <w:r w:rsidR="00CC47C9" w:rsidRPr="00CC47C9">
        <w:rPr>
          <w:position w:val="-6"/>
        </w:rPr>
        <w:object w:dxaOrig="200" w:dyaOrig="279" w14:anchorId="1C234CAA">
          <v:shape id="_x0000_i1104" type="#_x0000_t75" style="width:12pt;height:12pt" o:ole="">
            <v:imagedata r:id="rId176" o:title=""/>
          </v:shape>
          <o:OLEObject Type="Embed" ProgID="Equation.DSMT4" ShapeID="_x0000_i1104" DrawAspect="Content" ObjectID="_1840804990" r:id="rId177"/>
        </w:object>
      </w:r>
      <w:r w:rsidRPr="00E8152C">
        <w:t>类响应中第</w:t>
      </w:r>
      <w:r w:rsidR="00CC47C9" w:rsidRPr="00CC47C9">
        <w:rPr>
          <w:position w:val="-10"/>
        </w:rPr>
        <w:object w:dxaOrig="200" w:dyaOrig="300" w14:anchorId="513101BF">
          <v:shape id="_x0000_i1105" type="#_x0000_t75" style="width:12pt;height:18pt" o:ole="">
            <v:imagedata r:id="rId178" o:title=""/>
          </v:shape>
          <o:OLEObject Type="Embed" ProgID="Equation.DSMT4" ShapeID="_x0000_i1105" DrawAspect="Content" ObjectID="_1840804991" r:id="rId179"/>
        </w:object>
      </w:r>
      <w:r w:rsidRPr="00E8152C">
        <w:t>个指标的类别内权重，满足</w:t>
      </w:r>
      <w:r w:rsidR="00CC47C9" w:rsidRPr="00CC47C9">
        <w:rPr>
          <w:position w:val="-32"/>
        </w:rPr>
        <w:object w:dxaOrig="999" w:dyaOrig="740" w14:anchorId="7736989B">
          <v:shape id="_x0000_i1106" type="#_x0000_t75" style="width:48pt;height:36pt" o:ole="">
            <v:imagedata r:id="rId180" o:title=""/>
          </v:shape>
          <o:OLEObject Type="Embed" ProgID="Equation.DSMT4" ShapeID="_x0000_i1106" DrawAspect="Content" ObjectID="_1840804992" r:id="rId181"/>
        </w:object>
      </w:r>
      <w:r w:rsidRPr="00E8152C">
        <w:t>；</w:t>
      </w:r>
      <w:r w:rsidR="00CC47C9" w:rsidRPr="00CC47C9">
        <w:rPr>
          <w:position w:val="-14"/>
        </w:rPr>
        <w:object w:dxaOrig="499" w:dyaOrig="380" w14:anchorId="5CB531EC">
          <v:shape id="_x0000_i1107" type="#_x0000_t75" style="width:24pt;height:18pt" o:ole="">
            <v:imagedata r:id="rId182" o:title=""/>
          </v:shape>
          <o:OLEObject Type="Embed" ProgID="Equation.DSMT4" ShapeID="_x0000_i1107" DrawAspect="Content" ObjectID="_1840804993" r:id="rId183"/>
        </w:object>
      </w:r>
      <w:r w:rsidRPr="00E8152C">
        <w:t>为归一化后的响应指标值。</w:t>
      </w:r>
    </w:p>
    <w:p w14:paraId="494672BB" w14:textId="77777777" w:rsidR="00E8152C" w:rsidRPr="00E8152C" w:rsidRDefault="00E8152C" w:rsidP="00E8152C">
      <w:pPr>
        <w:pStyle w:val="100"/>
        <w:ind w:firstLine="420"/>
      </w:pPr>
      <w:r w:rsidRPr="00E8152C">
        <w:t>式（</w:t>
      </w:r>
      <w:r w:rsidRPr="00E8152C">
        <w:t>10</w:t>
      </w:r>
      <w:r w:rsidRPr="00E8152C">
        <w:t>）表明，</w:t>
      </w:r>
      <w:r w:rsidRPr="00E8152C">
        <w:t>ODI</w:t>
      </w:r>
      <w:r w:rsidRPr="00E8152C">
        <w:t>并非单一扰动指标，而是由位移、应力和裂隙发育等多类覆岩响应共同构成的综合评价结果。</w:t>
      </w:r>
      <w:r w:rsidRPr="00E8152C">
        <w:t>ODI</w:t>
      </w:r>
      <w:r w:rsidRPr="00E8152C">
        <w:t>取值范围为</w:t>
      </w:r>
      <w:r w:rsidRPr="00E8152C">
        <w:t>0</w:t>
      </w:r>
      <w:r w:rsidRPr="00E8152C">
        <w:t>～</w:t>
      </w:r>
      <w:r w:rsidRPr="00E8152C">
        <w:t>1</w:t>
      </w:r>
      <w:r w:rsidRPr="00E8152C">
        <w:t>，数值越接近</w:t>
      </w:r>
      <w:r w:rsidRPr="00E8152C">
        <w:t>1</w:t>
      </w:r>
      <w:r w:rsidRPr="00E8152C">
        <w:t>，表明该评价单元内覆岩扰动越强，在采区规划中越应作为重点控制区；数值越接近</w:t>
      </w:r>
      <w:r w:rsidRPr="00E8152C">
        <w:t>0</w:t>
      </w:r>
      <w:r w:rsidRPr="00E8152C">
        <w:t>，表明覆岩扰动相对较弱，方案布置风险较低。通过将各评价单元</w:t>
      </w:r>
      <w:r w:rsidRPr="00E8152C">
        <w:t>ODI</w:t>
      </w:r>
      <w:r w:rsidRPr="00E8152C">
        <w:t>值进行空间表达，可形成采区尺度的覆岩扰动分布图层。</w:t>
      </w:r>
    </w:p>
    <w:p w14:paraId="2EAC4188" w14:textId="77777777" w:rsidR="00E8152C" w:rsidRPr="00E8152C" w:rsidRDefault="00E8152C" w:rsidP="00E8152C">
      <w:pPr>
        <w:pStyle w:val="100"/>
        <w:ind w:firstLine="420"/>
      </w:pPr>
      <w:r w:rsidRPr="00E8152C">
        <w:t>不同工程场景下，</w:t>
      </w:r>
      <w:r w:rsidRPr="00E8152C">
        <w:t>ODI</w:t>
      </w:r>
      <w:r w:rsidRPr="00E8152C">
        <w:t>类别权重可根据控制目标进行调整。对于地表沉陷控制场景，可适当提高位移响应权重；对于含水层扰动场景，应提高裂隙发育响应权重，使</w:t>
      </w:r>
      <w:r w:rsidRPr="00E8152C">
        <w:t>ODI</w:t>
      </w:r>
      <w:r w:rsidRPr="00E8152C">
        <w:t>更加敏感地反映导水裂隙带发育、隔水层削弱和贯通风险；对于上行开采或重复采动场景，则应提高应力响应和结构破坏相关指标权重，以反映上覆煤岩层再扰动条件下的稳定性变化。通过场景权重调配，</w:t>
      </w:r>
      <w:r w:rsidRPr="00E8152C">
        <w:t>ODI</w:t>
      </w:r>
      <w:r w:rsidRPr="00E8152C">
        <w:t>能够在统一指标体系下服务于不同工程目标。</w:t>
      </w:r>
    </w:p>
    <w:p w14:paraId="23817AC7" w14:textId="180742BD" w:rsidR="00671891" w:rsidRPr="00671891" w:rsidRDefault="00E8152C" w:rsidP="00E8152C">
      <w:pPr>
        <w:pStyle w:val="100"/>
        <w:ind w:firstLine="420"/>
      </w:pPr>
      <w:r w:rsidRPr="00E8152C">
        <w:t>计算得到各评价单元</w:t>
      </w:r>
      <w:r w:rsidRPr="00E8152C">
        <w:t>ODI</w:t>
      </w:r>
      <w:r w:rsidRPr="00E8152C">
        <w:t>后，可进一步开展扰动等级划分和空间分区。本文根据</w:t>
      </w:r>
      <w:r w:rsidRPr="00E8152C">
        <w:t>ODI</w:t>
      </w:r>
      <w:r w:rsidRPr="00E8152C">
        <w:t>数值大小，将采区覆岩扰动划分为轻微扰动、较弱扰动、中等扰动、较强扰动和强扰动</w:t>
      </w:r>
      <w:r w:rsidRPr="00E8152C">
        <w:t>5</w:t>
      </w:r>
      <w:r w:rsidRPr="00E8152C">
        <w:t>个等级。对于较强扰动区和强扰动区，应在工作面布置时优先避让或进行重点复核；对于中等扰动区，可结合煤柱宽度、推进方向和采高等参数进行局部优化；对于轻微扰动区和较弱扰动区，可作为候选工作面布置的优先区域。由此，</w:t>
      </w:r>
      <w:r w:rsidRPr="00E8152C">
        <w:t>ODI</w:t>
      </w:r>
      <w:r w:rsidRPr="00E8152C">
        <w:t>计算结果不仅用于描述覆岩扰动空间分布，也可进一步转化为采区规划方案生成和筛选的约束条件。</w:t>
      </w:r>
    </w:p>
    <w:p w14:paraId="1CA116DB" w14:textId="4431F42F" w:rsidR="00F87086" w:rsidRPr="00F87086" w:rsidRDefault="00F87086" w:rsidP="00F87086">
      <w:pPr>
        <w:pStyle w:val="12"/>
      </w:pPr>
      <w:r w:rsidRPr="00F87086">
        <w:t xml:space="preserve">2.4 </w:t>
      </w:r>
      <w:r w:rsidR="00863DBA" w:rsidRPr="00863DBA">
        <w:t>条件化层级融合</w:t>
      </w:r>
    </w:p>
    <w:p w14:paraId="06BE079D" w14:textId="0BC5ACFA" w:rsidR="00CC47C9" w:rsidRPr="00CC47C9" w:rsidRDefault="00CC47C9" w:rsidP="00CC47C9">
      <w:pPr>
        <w:pStyle w:val="100"/>
        <w:ind w:firstLine="420"/>
      </w:pPr>
      <w:r w:rsidRPr="00CC47C9">
        <w:t>在完成采区</w:t>
      </w:r>
      <w:r w:rsidRPr="00CC47C9">
        <w:t>ODI</w:t>
      </w:r>
      <w:r w:rsidRPr="00CC47C9">
        <w:t>计算与扰动分区后，需要进一步将覆岩扰动结果引入采区规划方案的判别过程。采区规划方案的优劣并不由单一指标决定，而是同时受工程效率、资源回收和覆岩扰动控制等因素影响。通常情况下，扩大工作面尺度、减少边角残留和提高有效布置域覆盖率有利于提高资源回收率和生产效率，但也可能增加工作面与高扰动区、含水层敏感区或构造限制区的空间叠置；相反，优先避让高扰动区域有利于降低覆岩扰动风险，但可能降低资源覆盖程度或影响工作面规整性。因此，需要构建能够协调资源利用、生产组织和扰动控制的方案判别方法</w:t>
      </w:r>
      <w:r>
        <w:rPr>
          <w:vertAlign w:val="superscript"/>
        </w:rPr>
        <w:t>[</w:t>
      </w:r>
      <w:hyperlink w:anchor="Ref_34" w:history="1">
        <w:r>
          <w:rPr>
            <w:vertAlign w:val="superscript"/>
          </w:rPr>
          <w:t>34</w:t>
        </w:r>
      </w:hyperlink>
      <w:r>
        <w:rPr>
          <w:vertAlign w:val="superscript"/>
        </w:rPr>
        <w:t>-</w:t>
      </w:r>
      <w:hyperlink w:anchor="Ref_39" w:history="1">
        <w:r>
          <w:rPr>
            <w:vertAlign w:val="superscript"/>
          </w:rPr>
          <w:t>39</w:t>
        </w:r>
      </w:hyperlink>
      <w:r>
        <w:rPr>
          <w:vertAlign w:val="superscript"/>
        </w:rPr>
        <w:t>]</w:t>
      </w:r>
      <w:r>
        <w:t>。</w:t>
      </w:r>
    </w:p>
    <w:p w14:paraId="504AA008" w14:textId="77777777" w:rsidR="00CC47C9" w:rsidRDefault="00CC47C9" w:rsidP="00CC47C9">
      <w:pPr>
        <w:pStyle w:val="100"/>
        <w:ind w:firstLine="420"/>
      </w:pPr>
      <w:r w:rsidRPr="00CC47C9">
        <w:t>本文采用条件化层级融合方法对候选采区规划方案进行综合判别。该方法包括约束层、目标层和判别层</w:t>
      </w:r>
      <w:r w:rsidRPr="00CC47C9">
        <w:t>3</w:t>
      </w:r>
      <w:r w:rsidRPr="00CC47C9">
        <w:t>个层次，其基本流程如图</w:t>
      </w:r>
      <w:r w:rsidRPr="00CC47C9">
        <w:t>5</w:t>
      </w:r>
      <w:r w:rsidRPr="00CC47C9">
        <w:t>所示。约束层用于剔除不满足有效布置域、工程参数边界和</w:t>
      </w:r>
      <w:r w:rsidRPr="00CC47C9">
        <w:t>ODI</w:t>
      </w:r>
      <w:r w:rsidRPr="00CC47C9">
        <w:t>阈值要求的候选方案；目标层用于对工程效率、资源回收和扰动控制</w:t>
      </w:r>
      <w:r w:rsidRPr="00CC47C9">
        <w:t>3</w:t>
      </w:r>
      <w:r w:rsidRPr="00CC47C9">
        <w:t>类目标进行量化评价；判别层用于对满足约束条件的方案进行综合评分和排序输出。通过该过程，</w:t>
      </w:r>
      <w:r w:rsidRPr="00CC47C9">
        <w:t>ODI</w:t>
      </w:r>
      <w:r w:rsidRPr="00CC47C9">
        <w:t>评价结果由单独的扰动分区结果转化为候选方案筛选和比选依据，使工作面布置、煤柱留设和开采边界调整具有统一的量化基础。</w:t>
      </w:r>
    </w:p>
    <w:p w14:paraId="7D88EF81" w14:textId="4C409564" w:rsidR="00CC47C9" w:rsidRDefault="00CC47C9" w:rsidP="00CC47C9">
      <w:pPr>
        <w:pStyle w:val="100"/>
        <w:ind w:firstLine="420"/>
        <w:sectPr w:rsidR="00CC47C9" w:rsidSect="00CC47C9">
          <w:type w:val="continuous"/>
          <w:pgSz w:w="11906" w:h="16838"/>
          <w:pgMar w:top="1418" w:right="1134" w:bottom="1134" w:left="1134" w:header="720" w:footer="720" w:gutter="0"/>
          <w:cols w:num="2" w:space="720"/>
          <w:docGrid w:linePitch="598"/>
        </w:sectPr>
      </w:pPr>
    </w:p>
    <w:p w14:paraId="09593555" w14:textId="77777777" w:rsidR="00CC47C9" w:rsidRDefault="00CC47C9" w:rsidP="00CC47C9">
      <w:pPr>
        <w:pStyle w:val="100"/>
        <w:keepNext/>
        <w:ind w:firstLineChars="0" w:firstLine="0"/>
        <w:jc w:val="center"/>
      </w:pPr>
      <w:r>
        <w:rPr>
          <w:rFonts w:hint="eastAsia"/>
          <w:noProof/>
        </w:rPr>
        <w:lastRenderedPageBreak/>
        <w:drawing>
          <wp:inline distT="0" distB="0" distL="0" distR="0" wp14:anchorId="1997AB0E" wp14:editId="6A8A0722">
            <wp:extent cx="5778000" cy="2806716"/>
            <wp:effectExtent l="0" t="0" r="0" b="0"/>
            <wp:docPr id="85536059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00024" name="图片 1042900024"/>
                    <pic:cNvPicPr/>
                  </pic:nvPicPr>
                  <pic:blipFill>
                    <a:blip r:embed="rId184">
                      <a:extLst>
                        <a:ext uri="{28A0092B-C50C-407E-A947-70E740481C1C}">
                          <a14:useLocalDpi xmlns:a14="http://schemas.microsoft.com/office/drawing/2010/main" val="0"/>
                        </a:ext>
                      </a:extLst>
                    </a:blip>
                    <a:stretch>
                      <a:fillRect/>
                    </a:stretch>
                  </pic:blipFill>
                  <pic:spPr>
                    <a:xfrm>
                      <a:off x="0" y="0"/>
                      <a:ext cx="5778000" cy="2806716"/>
                    </a:xfrm>
                    <a:prstGeom prst="rect">
                      <a:avLst/>
                    </a:prstGeom>
                  </pic:spPr>
                </pic:pic>
              </a:graphicData>
            </a:graphic>
          </wp:inline>
        </w:drawing>
      </w:r>
    </w:p>
    <w:p w14:paraId="3E5FAEF5" w14:textId="7EE4743E" w:rsidR="00CC47C9" w:rsidRDefault="00CC47C9" w:rsidP="00CC47C9">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27E9A">
        <w:rPr>
          <w:noProof/>
        </w:rPr>
        <w:t>6</w:t>
      </w:r>
      <w:r>
        <w:fldChar w:fldCharType="end"/>
      </w:r>
      <w:r>
        <w:rPr>
          <w:rFonts w:hint="eastAsia"/>
        </w:rPr>
        <w:t xml:space="preserve"> </w:t>
      </w:r>
      <w:r w:rsidRPr="00F93742">
        <w:t>覆岩扰动约束下采区规划方案判别流程</w:t>
      </w:r>
    </w:p>
    <w:p w14:paraId="77C7C5DE" w14:textId="46344428" w:rsidR="00CC47C9" w:rsidRDefault="00CC47C9" w:rsidP="00CC47C9">
      <w:pPr>
        <w:pStyle w:val="14"/>
      </w:pPr>
      <w:r w:rsidRPr="00F93742">
        <w:t>Fig.</w:t>
      </w:r>
      <w:r w:rsidR="00B8498D">
        <w:rPr>
          <w:rFonts w:hint="eastAsia"/>
        </w:rPr>
        <w:t>5</w:t>
      </w:r>
      <w:r w:rsidRPr="00F93742">
        <w:t xml:space="preserve"> Decision process of mining district planning schemes under overburden disturbance constraints</w:t>
      </w:r>
    </w:p>
    <w:p w14:paraId="45FEBFD2" w14:textId="77777777" w:rsidR="00CC47C9" w:rsidRDefault="00CC47C9" w:rsidP="00CC47C9">
      <w:pPr>
        <w:pStyle w:val="100"/>
        <w:ind w:firstLineChars="0" w:firstLine="0"/>
        <w:jc w:val="center"/>
      </w:pPr>
    </w:p>
    <w:p w14:paraId="5911C3F6" w14:textId="77777777" w:rsidR="00CC47C9" w:rsidRDefault="00CC47C9" w:rsidP="00CC47C9">
      <w:pPr>
        <w:pStyle w:val="100"/>
        <w:ind w:firstLineChars="0" w:firstLine="0"/>
        <w:sectPr w:rsidR="00CC47C9" w:rsidSect="00CC47C9">
          <w:type w:val="continuous"/>
          <w:pgSz w:w="11906" w:h="16838"/>
          <w:pgMar w:top="1418" w:right="1134" w:bottom="1134" w:left="1134" w:header="720" w:footer="720" w:gutter="0"/>
          <w:cols w:space="720"/>
          <w:docGrid w:linePitch="598"/>
        </w:sectPr>
      </w:pPr>
    </w:p>
    <w:p w14:paraId="7DE7A1B0" w14:textId="728FFE25" w:rsidR="006258A7" w:rsidRDefault="006258A7" w:rsidP="00CC47C9">
      <w:pPr>
        <w:pStyle w:val="100"/>
        <w:ind w:firstLine="420"/>
      </w:pPr>
      <w:r w:rsidRPr="006258A7">
        <w:t>为使候选方案生成过程具有可复现性，本文采用规则枚举与约束筛选相结合的方法生成工作面方案。首先，根据采区有效布置域、工作面宽度、推进长度、煤柱宽度和推进方向等参数，在有效布置域内按照设定步长生成初始候选方案；然后，</w:t>
      </w:r>
      <w:r w:rsidRPr="006258A7">
        <w:t>依据边界约束、煤柱约束、几何形态约束和</w:t>
      </w:r>
      <w:r w:rsidRPr="006258A7">
        <w:t>ODI</w:t>
      </w:r>
      <w:r w:rsidRPr="006258A7">
        <w:t>阈值约束剔除不可行方案；最后，对可行方案进行工程效率、资源覆盖和扰动控制指标统计，并根据不同目标偏好进行排序。候选方案生成与筛选参数见</w:t>
      </w:r>
      <w:r>
        <w:fldChar w:fldCharType="begin"/>
      </w:r>
      <w:r>
        <w:instrText xml:space="preserve"> REF _Ref230095785 \h </w:instrText>
      </w:r>
      <w:r>
        <w:fldChar w:fldCharType="separate"/>
      </w:r>
      <w:r w:rsidR="008B54F5">
        <w:rPr>
          <w:rFonts w:hint="eastAsia"/>
        </w:rPr>
        <w:t>表</w:t>
      </w:r>
      <w:r w:rsidR="008B54F5">
        <w:rPr>
          <w:noProof/>
        </w:rPr>
        <w:t>4</w:t>
      </w:r>
      <w:r>
        <w:fldChar w:fldCharType="end"/>
      </w:r>
      <w:r w:rsidRPr="006258A7">
        <w:t>。</w:t>
      </w:r>
    </w:p>
    <w:p w14:paraId="3246C835" w14:textId="77777777" w:rsidR="006258A7" w:rsidRDefault="006258A7" w:rsidP="006258A7">
      <w:pPr>
        <w:pStyle w:val="100"/>
        <w:ind w:firstLine="422"/>
        <w:rPr>
          <w:b/>
          <w:bCs/>
        </w:rPr>
        <w:sectPr w:rsidR="006258A7" w:rsidSect="00A07DBF">
          <w:type w:val="continuous"/>
          <w:pgSz w:w="11906" w:h="16838"/>
          <w:pgMar w:top="1418" w:right="1134" w:bottom="1134" w:left="1134" w:header="720" w:footer="720" w:gutter="0"/>
          <w:cols w:num="2" w:space="720"/>
          <w:docGrid w:linePitch="598"/>
        </w:sectPr>
      </w:pPr>
    </w:p>
    <w:p w14:paraId="713EFE96" w14:textId="523FC848" w:rsidR="006258A7" w:rsidRDefault="006258A7" w:rsidP="006258A7">
      <w:pPr>
        <w:pStyle w:val="15"/>
      </w:pPr>
      <w:bookmarkStart w:id="8" w:name="_Ref230095785"/>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8B54F5">
        <w:rPr>
          <w:noProof/>
        </w:rPr>
        <w:t>4</w:t>
      </w:r>
      <w:r>
        <w:fldChar w:fldCharType="end"/>
      </w:r>
      <w:bookmarkEnd w:id="8"/>
      <w:r>
        <w:rPr>
          <w:rFonts w:hint="eastAsia"/>
        </w:rPr>
        <w:t xml:space="preserve"> </w:t>
      </w:r>
      <w:r w:rsidRPr="006258A7">
        <w:t>候选工作面方案生成与筛选参数</w:t>
      </w:r>
      <w:r w:rsidRPr="006258A7">
        <w:br/>
        <w:t xml:space="preserve">Table </w:t>
      </w:r>
      <w:r>
        <w:rPr>
          <w:rFonts w:hint="eastAsia"/>
        </w:rPr>
        <w:t>4</w:t>
      </w:r>
      <w:r w:rsidRPr="006258A7">
        <w:t xml:space="preserve"> Generation and screening parameters of candidate working face schemes</w:t>
      </w:r>
    </w:p>
    <w:tbl>
      <w:tblPr>
        <w:tblStyle w:val="aff4"/>
        <w:tblW w:w="0" w:type="auto"/>
        <w:jc w:val="center"/>
        <w:tblLook w:val="04A0" w:firstRow="1" w:lastRow="0" w:firstColumn="1" w:lastColumn="0" w:noHBand="0" w:noVBand="1"/>
      </w:tblPr>
      <w:tblGrid>
        <w:gridCol w:w="1810"/>
        <w:gridCol w:w="1667"/>
        <w:gridCol w:w="3578"/>
        <w:gridCol w:w="2583"/>
      </w:tblGrid>
      <w:tr w:rsidR="006258A7" w:rsidRPr="006258A7" w14:paraId="03F1F152" w14:textId="77777777" w:rsidTr="006258A7">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7779650D" w14:textId="77777777" w:rsidR="006258A7" w:rsidRPr="006258A7" w:rsidRDefault="006258A7" w:rsidP="006258A7">
            <w:pPr>
              <w:pStyle w:val="100"/>
              <w:ind w:firstLineChars="0" w:firstLine="0"/>
              <w:jc w:val="center"/>
              <w:rPr>
                <w:b/>
                <w:bCs/>
              </w:rPr>
            </w:pPr>
            <w:r w:rsidRPr="006258A7">
              <w:rPr>
                <w:b/>
                <w:bCs/>
              </w:rPr>
              <w:t>参数</w:t>
            </w:r>
          </w:p>
        </w:tc>
        <w:tc>
          <w:tcPr>
            <w:tcW w:w="0" w:type="auto"/>
            <w:hideMark/>
          </w:tcPr>
          <w:p w14:paraId="0726A79A" w14:textId="77777777" w:rsidR="006258A7" w:rsidRPr="006258A7" w:rsidRDefault="006258A7" w:rsidP="006258A7">
            <w:pPr>
              <w:pStyle w:val="100"/>
              <w:ind w:firstLineChars="0" w:firstLine="0"/>
              <w:jc w:val="center"/>
              <w:rPr>
                <w:b/>
                <w:bCs/>
              </w:rPr>
            </w:pPr>
            <w:r w:rsidRPr="006258A7">
              <w:rPr>
                <w:b/>
                <w:bCs/>
              </w:rPr>
              <w:t>取值</w:t>
            </w:r>
            <w:r w:rsidRPr="006258A7">
              <w:rPr>
                <w:b/>
                <w:bCs/>
              </w:rPr>
              <w:t>/</w:t>
            </w:r>
            <w:r w:rsidRPr="006258A7">
              <w:rPr>
                <w:b/>
                <w:bCs/>
              </w:rPr>
              <w:t>范围</w:t>
            </w:r>
          </w:p>
        </w:tc>
        <w:tc>
          <w:tcPr>
            <w:tcW w:w="0" w:type="auto"/>
            <w:hideMark/>
          </w:tcPr>
          <w:p w14:paraId="70F8666E" w14:textId="77777777" w:rsidR="006258A7" w:rsidRPr="006258A7" w:rsidRDefault="006258A7" w:rsidP="006258A7">
            <w:pPr>
              <w:pStyle w:val="100"/>
              <w:ind w:firstLineChars="0" w:firstLine="0"/>
              <w:jc w:val="center"/>
              <w:rPr>
                <w:b/>
                <w:bCs/>
              </w:rPr>
            </w:pPr>
            <w:r w:rsidRPr="006258A7">
              <w:rPr>
                <w:b/>
                <w:bCs/>
              </w:rPr>
              <w:t>设置依据</w:t>
            </w:r>
          </w:p>
        </w:tc>
        <w:tc>
          <w:tcPr>
            <w:tcW w:w="0" w:type="auto"/>
            <w:hideMark/>
          </w:tcPr>
          <w:p w14:paraId="047E7F9A" w14:textId="77777777" w:rsidR="006258A7" w:rsidRPr="006258A7" w:rsidRDefault="006258A7" w:rsidP="006258A7">
            <w:pPr>
              <w:pStyle w:val="100"/>
              <w:ind w:firstLineChars="0" w:firstLine="0"/>
              <w:jc w:val="center"/>
              <w:rPr>
                <w:b/>
                <w:bCs/>
              </w:rPr>
            </w:pPr>
            <w:r w:rsidRPr="006258A7">
              <w:rPr>
                <w:b/>
                <w:bCs/>
              </w:rPr>
              <w:t>作用</w:t>
            </w:r>
          </w:p>
        </w:tc>
      </w:tr>
      <w:tr w:rsidR="006258A7" w:rsidRPr="006258A7" w14:paraId="60E7C045" w14:textId="77777777" w:rsidTr="006258A7">
        <w:trPr>
          <w:jc w:val="center"/>
        </w:trPr>
        <w:tc>
          <w:tcPr>
            <w:tcW w:w="0" w:type="auto"/>
            <w:hideMark/>
          </w:tcPr>
          <w:p w14:paraId="73C37701" w14:textId="77777777" w:rsidR="006258A7" w:rsidRPr="006258A7" w:rsidRDefault="006258A7" w:rsidP="006258A7">
            <w:pPr>
              <w:pStyle w:val="100"/>
              <w:ind w:firstLineChars="0" w:firstLine="0"/>
              <w:jc w:val="center"/>
            </w:pPr>
            <w:r w:rsidRPr="006258A7">
              <w:t>有效布置域</w:t>
            </w:r>
          </w:p>
        </w:tc>
        <w:tc>
          <w:tcPr>
            <w:tcW w:w="0" w:type="auto"/>
            <w:hideMark/>
          </w:tcPr>
          <w:p w14:paraId="2CB9659D" w14:textId="09963430" w:rsidR="006258A7" w:rsidRPr="006258A7" w:rsidRDefault="006258A7" w:rsidP="006258A7">
            <w:pPr>
              <w:pStyle w:val="100"/>
              <w:ind w:firstLineChars="0" w:firstLine="0"/>
              <w:jc w:val="center"/>
            </w:pPr>
            <w:r w:rsidRPr="006258A7">
              <w:rPr>
                <w:position w:val="-12"/>
              </w:rPr>
              <w:object w:dxaOrig="320" w:dyaOrig="360" w14:anchorId="42E35DED">
                <v:shape id="_x0000_i1108" type="#_x0000_t75" style="width:15.75pt;height:18pt" o:ole="">
                  <v:imagedata r:id="rId185" o:title=""/>
                </v:shape>
                <o:OLEObject Type="Embed" ProgID="Equation.DSMT4" ShapeID="_x0000_i1108" DrawAspect="Content" ObjectID="_1840804994" r:id="rId186"/>
              </w:object>
            </w:r>
          </w:p>
        </w:tc>
        <w:tc>
          <w:tcPr>
            <w:tcW w:w="0" w:type="auto"/>
            <w:hideMark/>
          </w:tcPr>
          <w:p w14:paraId="5F7C0270" w14:textId="77777777" w:rsidR="006258A7" w:rsidRPr="006258A7" w:rsidRDefault="006258A7" w:rsidP="006258A7">
            <w:pPr>
              <w:pStyle w:val="100"/>
              <w:ind w:firstLineChars="0" w:firstLine="0"/>
              <w:jc w:val="center"/>
            </w:pPr>
            <w:r w:rsidRPr="006258A7">
              <w:t>采区边界、保护煤柱和限制区扣除结果</w:t>
            </w:r>
          </w:p>
        </w:tc>
        <w:tc>
          <w:tcPr>
            <w:tcW w:w="0" w:type="auto"/>
            <w:hideMark/>
          </w:tcPr>
          <w:p w14:paraId="33766AB0" w14:textId="77777777" w:rsidR="006258A7" w:rsidRPr="006258A7" w:rsidRDefault="006258A7" w:rsidP="006258A7">
            <w:pPr>
              <w:pStyle w:val="100"/>
              <w:ind w:firstLineChars="0" w:firstLine="0"/>
              <w:jc w:val="center"/>
            </w:pPr>
            <w:r w:rsidRPr="006258A7">
              <w:t>限定候选方案生成范围</w:t>
            </w:r>
          </w:p>
        </w:tc>
      </w:tr>
      <w:tr w:rsidR="006258A7" w:rsidRPr="006258A7" w14:paraId="62049E9F" w14:textId="77777777" w:rsidTr="006258A7">
        <w:trPr>
          <w:jc w:val="center"/>
        </w:trPr>
        <w:tc>
          <w:tcPr>
            <w:tcW w:w="0" w:type="auto"/>
            <w:hideMark/>
          </w:tcPr>
          <w:p w14:paraId="35C80B35" w14:textId="77777777" w:rsidR="006258A7" w:rsidRPr="006258A7" w:rsidRDefault="006258A7" w:rsidP="006258A7">
            <w:pPr>
              <w:pStyle w:val="100"/>
              <w:ind w:firstLineChars="0" w:firstLine="0"/>
              <w:jc w:val="center"/>
            </w:pPr>
            <w:r w:rsidRPr="006258A7">
              <w:t>工作面宽度</w:t>
            </w:r>
          </w:p>
        </w:tc>
        <w:tc>
          <w:tcPr>
            <w:tcW w:w="0" w:type="auto"/>
            <w:hideMark/>
          </w:tcPr>
          <w:p w14:paraId="5662B88F" w14:textId="21ADE631" w:rsidR="006258A7" w:rsidRPr="006258A7" w:rsidRDefault="006258A7" w:rsidP="006258A7">
            <w:pPr>
              <w:pStyle w:val="100"/>
              <w:ind w:firstLineChars="0" w:firstLine="0"/>
              <w:jc w:val="center"/>
            </w:pPr>
            <w:r w:rsidRPr="006258A7">
              <w:rPr>
                <w:position w:val="-12"/>
              </w:rPr>
              <w:object w:dxaOrig="1100" w:dyaOrig="360" w14:anchorId="31C184D9">
                <v:shape id="_x0000_i1109" type="#_x0000_t75" style="width:54.75pt;height:18pt" o:ole="">
                  <v:imagedata r:id="rId187" o:title=""/>
                </v:shape>
                <o:OLEObject Type="Embed" ProgID="Equation.DSMT4" ShapeID="_x0000_i1109" DrawAspect="Content" ObjectID="_1840804995" r:id="rId188"/>
              </w:object>
            </w:r>
          </w:p>
        </w:tc>
        <w:tc>
          <w:tcPr>
            <w:tcW w:w="0" w:type="auto"/>
            <w:hideMark/>
          </w:tcPr>
          <w:p w14:paraId="244F2AA8" w14:textId="77777777" w:rsidR="006258A7" w:rsidRPr="006258A7" w:rsidRDefault="006258A7" w:rsidP="006258A7">
            <w:pPr>
              <w:pStyle w:val="100"/>
              <w:ind w:firstLineChars="0" w:firstLine="0"/>
              <w:jc w:val="center"/>
            </w:pPr>
            <w:r w:rsidRPr="006258A7">
              <w:t>矿井设计参数</w:t>
            </w:r>
            <w:r w:rsidRPr="006258A7">
              <w:t>/</w:t>
            </w:r>
            <w:r w:rsidRPr="006258A7">
              <w:t>生产组织要求</w:t>
            </w:r>
          </w:p>
        </w:tc>
        <w:tc>
          <w:tcPr>
            <w:tcW w:w="0" w:type="auto"/>
            <w:hideMark/>
          </w:tcPr>
          <w:p w14:paraId="0C24274E" w14:textId="77777777" w:rsidR="006258A7" w:rsidRPr="006258A7" w:rsidRDefault="006258A7" w:rsidP="006258A7">
            <w:pPr>
              <w:pStyle w:val="100"/>
              <w:ind w:firstLineChars="0" w:firstLine="0"/>
              <w:jc w:val="center"/>
            </w:pPr>
            <w:r w:rsidRPr="006258A7">
              <w:t>控制工作面横向尺度</w:t>
            </w:r>
          </w:p>
        </w:tc>
      </w:tr>
      <w:tr w:rsidR="006258A7" w:rsidRPr="006258A7" w14:paraId="021E10FB" w14:textId="77777777" w:rsidTr="006258A7">
        <w:trPr>
          <w:jc w:val="center"/>
        </w:trPr>
        <w:tc>
          <w:tcPr>
            <w:tcW w:w="0" w:type="auto"/>
            <w:hideMark/>
          </w:tcPr>
          <w:p w14:paraId="664617F2" w14:textId="77777777" w:rsidR="006258A7" w:rsidRPr="006258A7" w:rsidRDefault="006258A7" w:rsidP="006258A7">
            <w:pPr>
              <w:pStyle w:val="100"/>
              <w:ind w:firstLineChars="0" w:firstLine="0"/>
              <w:jc w:val="center"/>
            </w:pPr>
            <w:r w:rsidRPr="006258A7">
              <w:t>推进长度</w:t>
            </w:r>
          </w:p>
        </w:tc>
        <w:tc>
          <w:tcPr>
            <w:tcW w:w="0" w:type="auto"/>
            <w:hideMark/>
          </w:tcPr>
          <w:p w14:paraId="2A11851E" w14:textId="4C035AAC" w:rsidR="006258A7" w:rsidRPr="006258A7" w:rsidRDefault="006258A7" w:rsidP="006258A7">
            <w:pPr>
              <w:pStyle w:val="100"/>
              <w:ind w:firstLineChars="0" w:firstLine="0"/>
              <w:jc w:val="center"/>
            </w:pPr>
            <w:r w:rsidRPr="006258A7">
              <w:rPr>
                <w:position w:val="-12"/>
              </w:rPr>
              <w:object w:dxaOrig="1080" w:dyaOrig="360" w14:anchorId="76180325">
                <v:shape id="_x0000_i1110" type="#_x0000_t75" style="width:54pt;height:18pt" o:ole="">
                  <v:imagedata r:id="rId189" o:title=""/>
                </v:shape>
                <o:OLEObject Type="Embed" ProgID="Equation.DSMT4" ShapeID="_x0000_i1110" DrawAspect="Content" ObjectID="_1840804996" r:id="rId190"/>
              </w:object>
            </w:r>
          </w:p>
        </w:tc>
        <w:tc>
          <w:tcPr>
            <w:tcW w:w="0" w:type="auto"/>
            <w:hideMark/>
          </w:tcPr>
          <w:p w14:paraId="7D2CA071" w14:textId="77777777" w:rsidR="006258A7" w:rsidRPr="006258A7" w:rsidRDefault="006258A7" w:rsidP="006258A7">
            <w:pPr>
              <w:pStyle w:val="100"/>
              <w:ind w:firstLineChars="0" w:firstLine="0"/>
              <w:jc w:val="center"/>
            </w:pPr>
            <w:r w:rsidRPr="006258A7">
              <w:t>采区几何条件</w:t>
            </w:r>
            <w:r w:rsidRPr="006258A7">
              <w:t>/</w:t>
            </w:r>
            <w:r w:rsidRPr="006258A7">
              <w:t>采掘接续要求</w:t>
            </w:r>
          </w:p>
        </w:tc>
        <w:tc>
          <w:tcPr>
            <w:tcW w:w="0" w:type="auto"/>
            <w:hideMark/>
          </w:tcPr>
          <w:p w14:paraId="3414195F" w14:textId="77777777" w:rsidR="006258A7" w:rsidRPr="006258A7" w:rsidRDefault="006258A7" w:rsidP="006258A7">
            <w:pPr>
              <w:pStyle w:val="100"/>
              <w:ind w:firstLineChars="0" w:firstLine="0"/>
              <w:jc w:val="center"/>
            </w:pPr>
            <w:r w:rsidRPr="006258A7">
              <w:t>控制工作面推进尺度</w:t>
            </w:r>
          </w:p>
        </w:tc>
      </w:tr>
      <w:tr w:rsidR="006258A7" w:rsidRPr="006258A7" w14:paraId="7E212CB0" w14:textId="77777777" w:rsidTr="006258A7">
        <w:trPr>
          <w:jc w:val="center"/>
        </w:trPr>
        <w:tc>
          <w:tcPr>
            <w:tcW w:w="0" w:type="auto"/>
            <w:hideMark/>
          </w:tcPr>
          <w:p w14:paraId="567E1AE4" w14:textId="77777777" w:rsidR="006258A7" w:rsidRPr="006258A7" w:rsidRDefault="006258A7" w:rsidP="006258A7">
            <w:pPr>
              <w:pStyle w:val="100"/>
              <w:ind w:firstLineChars="0" w:firstLine="0"/>
              <w:jc w:val="center"/>
            </w:pPr>
            <w:r w:rsidRPr="006258A7">
              <w:t>区段煤柱宽度</w:t>
            </w:r>
          </w:p>
        </w:tc>
        <w:tc>
          <w:tcPr>
            <w:tcW w:w="0" w:type="auto"/>
            <w:hideMark/>
          </w:tcPr>
          <w:p w14:paraId="3EDA6F07" w14:textId="325A5D38" w:rsidR="006258A7" w:rsidRPr="006258A7" w:rsidRDefault="006258A7" w:rsidP="006258A7">
            <w:pPr>
              <w:pStyle w:val="100"/>
              <w:ind w:firstLineChars="0" w:firstLine="0"/>
              <w:jc w:val="center"/>
            </w:pPr>
            <w:r w:rsidRPr="006258A7">
              <w:rPr>
                <w:position w:val="-12"/>
              </w:rPr>
              <w:object w:dxaOrig="1120" w:dyaOrig="360" w14:anchorId="1BCFCAD6">
                <v:shape id="_x0000_i1111" type="#_x0000_t75" style="width:56.25pt;height:18pt" o:ole="">
                  <v:imagedata r:id="rId191" o:title=""/>
                </v:shape>
                <o:OLEObject Type="Embed" ProgID="Equation.DSMT4" ShapeID="_x0000_i1111" DrawAspect="Content" ObjectID="_1840804997" r:id="rId192"/>
              </w:object>
            </w:r>
          </w:p>
        </w:tc>
        <w:tc>
          <w:tcPr>
            <w:tcW w:w="0" w:type="auto"/>
            <w:hideMark/>
          </w:tcPr>
          <w:p w14:paraId="5CE233FC" w14:textId="77777777" w:rsidR="006258A7" w:rsidRPr="006258A7" w:rsidRDefault="006258A7" w:rsidP="006258A7">
            <w:pPr>
              <w:pStyle w:val="100"/>
              <w:ind w:firstLineChars="0" w:firstLine="0"/>
              <w:jc w:val="center"/>
            </w:pPr>
            <w:r w:rsidRPr="006258A7">
              <w:t>煤柱留设要求</w:t>
            </w:r>
            <w:r w:rsidRPr="006258A7">
              <w:t>/</w:t>
            </w:r>
            <w:r w:rsidRPr="006258A7">
              <w:t>安全控制要求</w:t>
            </w:r>
          </w:p>
        </w:tc>
        <w:tc>
          <w:tcPr>
            <w:tcW w:w="0" w:type="auto"/>
            <w:hideMark/>
          </w:tcPr>
          <w:p w14:paraId="6CF13F95" w14:textId="77777777" w:rsidR="006258A7" w:rsidRPr="006258A7" w:rsidRDefault="006258A7" w:rsidP="006258A7">
            <w:pPr>
              <w:pStyle w:val="100"/>
              <w:ind w:firstLineChars="0" w:firstLine="0"/>
              <w:jc w:val="center"/>
            </w:pPr>
            <w:r w:rsidRPr="006258A7">
              <w:t>保证相邻工作面隔离与稳定</w:t>
            </w:r>
          </w:p>
        </w:tc>
      </w:tr>
      <w:tr w:rsidR="006258A7" w:rsidRPr="006258A7" w14:paraId="18B8A5A2" w14:textId="77777777" w:rsidTr="006258A7">
        <w:trPr>
          <w:jc w:val="center"/>
        </w:trPr>
        <w:tc>
          <w:tcPr>
            <w:tcW w:w="0" w:type="auto"/>
            <w:hideMark/>
          </w:tcPr>
          <w:p w14:paraId="59BC5BFD" w14:textId="77777777" w:rsidR="006258A7" w:rsidRPr="006258A7" w:rsidRDefault="006258A7" w:rsidP="006258A7">
            <w:pPr>
              <w:pStyle w:val="100"/>
              <w:ind w:firstLineChars="0" w:firstLine="0"/>
              <w:jc w:val="center"/>
            </w:pPr>
            <w:r w:rsidRPr="006258A7">
              <w:t>边界煤柱宽度</w:t>
            </w:r>
          </w:p>
        </w:tc>
        <w:tc>
          <w:tcPr>
            <w:tcW w:w="0" w:type="auto"/>
            <w:hideMark/>
          </w:tcPr>
          <w:p w14:paraId="2A21E316" w14:textId="77777777" w:rsidR="006258A7" w:rsidRPr="006258A7" w:rsidRDefault="006258A7" w:rsidP="006258A7">
            <w:pPr>
              <w:pStyle w:val="100"/>
              <w:ind w:firstLineChars="0" w:firstLine="0"/>
              <w:jc w:val="center"/>
            </w:pPr>
            <w:r w:rsidRPr="006258A7">
              <w:t>按设计要求取值</w:t>
            </w:r>
          </w:p>
        </w:tc>
        <w:tc>
          <w:tcPr>
            <w:tcW w:w="0" w:type="auto"/>
            <w:hideMark/>
          </w:tcPr>
          <w:p w14:paraId="7111853A" w14:textId="77777777" w:rsidR="006258A7" w:rsidRPr="006258A7" w:rsidRDefault="006258A7" w:rsidP="006258A7">
            <w:pPr>
              <w:pStyle w:val="100"/>
              <w:ind w:firstLineChars="0" w:firstLine="0"/>
              <w:jc w:val="center"/>
            </w:pPr>
            <w:r w:rsidRPr="006258A7">
              <w:t>采区边界保护要求</w:t>
            </w:r>
          </w:p>
        </w:tc>
        <w:tc>
          <w:tcPr>
            <w:tcW w:w="0" w:type="auto"/>
            <w:hideMark/>
          </w:tcPr>
          <w:p w14:paraId="4830F1CA" w14:textId="77777777" w:rsidR="006258A7" w:rsidRPr="006258A7" w:rsidRDefault="006258A7" w:rsidP="006258A7">
            <w:pPr>
              <w:pStyle w:val="100"/>
              <w:ind w:firstLineChars="0" w:firstLine="0"/>
              <w:jc w:val="center"/>
            </w:pPr>
            <w:r w:rsidRPr="006258A7">
              <w:t>避免越界布置和边界扰动</w:t>
            </w:r>
          </w:p>
        </w:tc>
      </w:tr>
      <w:tr w:rsidR="006258A7" w:rsidRPr="006258A7" w14:paraId="71AAABE5" w14:textId="77777777" w:rsidTr="006258A7">
        <w:trPr>
          <w:jc w:val="center"/>
        </w:trPr>
        <w:tc>
          <w:tcPr>
            <w:tcW w:w="0" w:type="auto"/>
            <w:hideMark/>
          </w:tcPr>
          <w:p w14:paraId="7EB6E3C2" w14:textId="77777777" w:rsidR="006258A7" w:rsidRPr="006258A7" w:rsidRDefault="006258A7" w:rsidP="006258A7">
            <w:pPr>
              <w:pStyle w:val="100"/>
              <w:ind w:firstLineChars="0" w:firstLine="0"/>
              <w:jc w:val="center"/>
            </w:pPr>
            <w:r w:rsidRPr="006258A7">
              <w:t>推进方向</w:t>
            </w:r>
          </w:p>
        </w:tc>
        <w:tc>
          <w:tcPr>
            <w:tcW w:w="0" w:type="auto"/>
            <w:hideMark/>
          </w:tcPr>
          <w:p w14:paraId="494C7440" w14:textId="48BF3FC4" w:rsidR="006258A7" w:rsidRPr="006258A7" w:rsidRDefault="006258A7" w:rsidP="006258A7">
            <w:pPr>
              <w:pStyle w:val="100"/>
              <w:ind w:firstLineChars="0" w:firstLine="0"/>
              <w:jc w:val="center"/>
            </w:pPr>
            <w:r w:rsidRPr="006258A7">
              <w:rPr>
                <w:position w:val="-12"/>
              </w:rPr>
              <w:object w:dxaOrig="1180" w:dyaOrig="360" w14:anchorId="1E990C99">
                <v:shape id="_x0000_i1112" type="#_x0000_t75" style="width:59.25pt;height:18pt" o:ole="">
                  <v:imagedata r:id="rId193" o:title=""/>
                </v:shape>
                <o:OLEObject Type="Embed" ProgID="Equation.DSMT4" ShapeID="_x0000_i1112" DrawAspect="Content" ObjectID="_1840804998" r:id="rId194"/>
              </w:object>
            </w:r>
          </w:p>
        </w:tc>
        <w:tc>
          <w:tcPr>
            <w:tcW w:w="0" w:type="auto"/>
            <w:hideMark/>
          </w:tcPr>
          <w:p w14:paraId="15148EF3" w14:textId="77777777" w:rsidR="006258A7" w:rsidRPr="006258A7" w:rsidRDefault="006258A7" w:rsidP="006258A7">
            <w:pPr>
              <w:pStyle w:val="100"/>
              <w:ind w:firstLineChars="0" w:firstLine="0"/>
              <w:jc w:val="center"/>
            </w:pPr>
            <w:r w:rsidRPr="006258A7">
              <w:t>采区走向、倾向及巷道布置条件</w:t>
            </w:r>
          </w:p>
        </w:tc>
        <w:tc>
          <w:tcPr>
            <w:tcW w:w="0" w:type="auto"/>
            <w:hideMark/>
          </w:tcPr>
          <w:p w14:paraId="50BCAFA2" w14:textId="77777777" w:rsidR="006258A7" w:rsidRPr="006258A7" w:rsidRDefault="006258A7" w:rsidP="006258A7">
            <w:pPr>
              <w:pStyle w:val="100"/>
              <w:ind w:firstLineChars="0" w:firstLine="0"/>
              <w:jc w:val="center"/>
            </w:pPr>
            <w:r w:rsidRPr="006258A7">
              <w:t>控制工作面空间形态</w:t>
            </w:r>
          </w:p>
        </w:tc>
      </w:tr>
      <w:tr w:rsidR="006258A7" w:rsidRPr="006258A7" w14:paraId="24B5BE15" w14:textId="77777777" w:rsidTr="006258A7">
        <w:trPr>
          <w:jc w:val="center"/>
        </w:trPr>
        <w:tc>
          <w:tcPr>
            <w:tcW w:w="0" w:type="auto"/>
            <w:hideMark/>
          </w:tcPr>
          <w:p w14:paraId="3B916C6C" w14:textId="77777777" w:rsidR="006258A7" w:rsidRPr="006258A7" w:rsidRDefault="006258A7" w:rsidP="006258A7">
            <w:pPr>
              <w:pStyle w:val="100"/>
              <w:ind w:firstLineChars="0" w:firstLine="0"/>
              <w:jc w:val="center"/>
            </w:pPr>
            <w:r w:rsidRPr="006258A7">
              <w:t>方案生成步长</w:t>
            </w:r>
          </w:p>
        </w:tc>
        <w:tc>
          <w:tcPr>
            <w:tcW w:w="0" w:type="auto"/>
            <w:hideMark/>
          </w:tcPr>
          <w:p w14:paraId="54F94B5E" w14:textId="221E057E" w:rsidR="006258A7" w:rsidRPr="006258A7" w:rsidRDefault="006258A7" w:rsidP="006258A7">
            <w:pPr>
              <w:pStyle w:val="100"/>
              <w:ind w:firstLineChars="0" w:firstLine="0"/>
              <w:jc w:val="center"/>
            </w:pPr>
            <w:r w:rsidRPr="006258A7">
              <w:t>1</w:t>
            </w:r>
            <w:r w:rsidRPr="006258A7">
              <w:t>个评价栅格</w:t>
            </w:r>
          </w:p>
        </w:tc>
        <w:tc>
          <w:tcPr>
            <w:tcW w:w="0" w:type="auto"/>
            <w:hideMark/>
          </w:tcPr>
          <w:p w14:paraId="7ACD30B5" w14:textId="77777777" w:rsidR="006258A7" w:rsidRPr="006258A7" w:rsidRDefault="006258A7" w:rsidP="006258A7">
            <w:pPr>
              <w:pStyle w:val="100"/>
              <w:ind w:firstLineChars="0" w:firstLine="0"/>
              <w:jc w:val="center"/>
            </w:pPr>
            <w:r w:rsidRPr="006258A7">
              <w:t>系统搜索精度和计算效率</w:t>
            </w:r>
          </w:p>
        </w:tc>
        <w:tc>
          <w:tcPr>
            <w:tcW w:w="0" w:type="auto"/>
            <w:hideMark/>
          </w:tcPr>
          <w:p w14:paraId="2CD28E9C" w14:textId="77777777" w:rsidR="006258A7" w:rsidRPr="006258A7" w:rsidRDefault="006258A7" w:rsidP="006258A7">
            <w:pPr>
              <w:pStyle w:val="100"/>
              <w:ind w:firstLineChars="0" w:firstLine="0"/>
              <w:jc w:val="center"/>
            </w:pPr>
            <w:r w:rsidRPr="006258A7">
              <w:t>控制候选方案数量</w:t>
            </w:r>
          </w:p>
        </w:tc>
      </w:tr>
      <w:tr w:rsidR="006258A7" w:rsidRPr="006258A7" w14:paraId="36DA5157" w14:textId="77777777" w:rsidTr="006258A7">
        <w:trPr>
          <w:jc w:val="center"/>
        </w:trPr>
        <w:tc>
          <w:tcPr>
            <w:tcW w:w="0" w:type="auto"/>
            <w:hideMark/>
          </w:tcPr>
          <w:p w14:paraId="6B49E313" w14:textId="77777777" w:rsidR="006258A7" w:rsidRPr="006258A7" w:rsidRDefault="006258A7" w:rsidP="006258A7">
            <w:pPr>
              <w:pStyle w:val="100"/>
              <w:ind w:firstLineChars="0" w:firstLine="0"/>
              <w:jc w:val="center"/>
            </w:pPr>
            <w:r w:rsidRPr="006258A7">
              <w:t>ODI</w:t>
            </w:r>
            <w:r w:rsidRPr="006258A7">
              <w:t>控制阈值</w:t>
            </w:r>
          </w:p>
        </w:tc>
        <w:tc>
          <w:tcPr>
            <w:tcW w:w="0" w:type="auto"/>
          </w:tcPr>
          <w:p w14:paraId="0C9939A1" w14:textId="222F1D3C" w:rsidR="006258A7" w:rsidRPr="006258A7" w:rsidRDefault="006258A7" w:rsidP="006258A7">
            <w:pPr>
              <w:pStyle w:val="100"/>
              <w:ind w:firstLineChars="0" w:firstLine="0"/>
              <w:jc w:val="center"/>
            </w:pPr>
            <w:r w:rsidRPr="006258A7">
              <w:rPr>
                <w:position w:val="-12"/>
              </w:rPr>
              <w:object w:dxaOrig="700" w:dyaOrig="360" w14:anchorId="22B67B5E">
                <v:shape id="_x0000_i1113" type="#_x0000_t75" style="width:35.25pt;height:18pt" o:ole="">
                  <v:imagedata r:id="rId195" o:title=""/>
                </v:shape>
                <o:OLEObject Type="Embed" ProgID="Equation.DSMT4" ShapeID="_x0000_i1113" DrawAspect="Content" ObjectID="_1840804999" r:id="rId196"/>
              </w:object>
            </w:r>
          </w:p>
        </w:tc>
        <w:tc>
          <w:tcPr>
            <w:tcW w:w="0" w:type="auto"/>
            <w:hideMark/>
          </w:tcPr>
          <w:p w14:paraId="6D44945A" w14:textId="77777777" w:rsidR="006258A7" w:rsidRPr="006258A7" w:rsidRDefault="006258A7" w:rsidP="006258A7">
            <w:pPr>
              <w:pStyle w:val="100"/>
              <w:ind w:firstLineChars="0" w:firstLine="0"/>
              <w:jc w:val="center"/>
            </w:pPr>
            <w:r w:rsidRPr="006258A7">
              <w:t>含水层扰动等级与保护要求</w:t>
            </w:r>
          </w:p>
        </w:tc>
        <w:tc>
          <w:tcPr>
            <w:tcW w:w="0" w:type="auto"/>
            <w:hideMark/>
          </w:tcPr>
          <w:p w14:paraId="7AFC29BE" w14:textId="77777777" w:rsidR="006258A7" w:rsidRPr="006258A7" w:rsidRDefault="006258A7" w:rsidP="006258A7">
            <w:pPr>
              <w:pStyle w:val="100"/>
              <w:ind w:firstLineChars="0" w:firstLine="0"/>
              <w:jc w:val="center"/>
            </w:pPr>
            <w:r w:rsidRPr="006258A7">
              <w:t>剔除扰动过高方案</w:t>
            </w:r>
          </w:p>
        </w:tc>
      </w:tr>
      <w:tr w:rsidR="006258A7" w:rsidRPr="006258A7" w14:paraId="069F5FD1" w14:textId="77777777" w:rsidTr="006258A7">
        <w:trPr>
          <w:jc w:val="center"/>
        </w:trPr>
        <w:tc>
          <w:tcPr>
            <w:tcW w:w="0" w:type="auto"/>
            <w:hideMark/>
          </w:tcPr>
          <w:p w14:paraId="706F3F0F" w14:textId="77777777" w:rsidR="006258A7" w:rsidRPr="006258A7" w:rsidRDefault="006258A7" w:rsidP="006258A7">
            <w:pPr>
              <w:pStyle w:val="100"/>
              <w:ind w:firstLineChars="0" w:firstLine="0"/>
              <w:jc w:val="center"/>
            </w:pPr>
            <w:r w:rsidRPr="006258A7">
              <w:t>初始候选方案数量</w:t>
            </w:r>
          </w:p>
        </w:tc>
        <w:tc>
          <w:tcPr>
            <w:tcW w:w="0" w:type="auto"/>
            <w:hideMark/>
          </w:tcPr>
          <w:p w14:paraId="76D31516" w14:textId="56EF7A95" w:rsidR="006258A7" w:rsidRPr="006258A7" w:rsidRDefault="006258A7" w:rsidP="006258A7">
            <w:pPr>
              <w:pStyle w:val="100"/>
              <w:ind w:firstLineChars="0" w:firstLine="0"/>
              <w:jc w:val="center"/>
            </w:pPr>
            <w:r w:rsidRPr="006258A7">
              <w:t>336</w:t>
            </w:r>
          </w:p>
        </w:tc>
        <w:tc>
          <w:tcPr>
            <w:tcW w:w="0" w:type="auto"/>
            <w:hideMark/>
          </w:tcPr>
          <w:p w14:paraId="1ADCE9E6" w14:textId="77777777" w:rsidR="006258A7" w:rsidRPr="006258A7" w:rsidRDefault="006258A7" w:rsidP="006258A7">
            <w:pPr>
              <w:pStyle w:val="100"/>
              <w:ind w:firstLineChars="0" w:firstLine="0"/>
              <w:jc w:val="center"/>
            </w:pPr>
            <w:r w:rsidRPr="006258A7">
              <w:t>规则枚举结果</w:t>
            </w:r>
          </w:p>
        </w:tc>
        <w:tc>
          <w:tcPr>
            <w:tcW w:w="0" w:type="auto"/>
            <w:hideMark/>
          </w:tcPr>
          <w:p w14:paraId="2805EE9A" w14:textId="77777777" w:rsidR="006258A7" w:rsidRPr="006258A7" w:rsidRDefault="006258A7" w:rsidP="006258A7">
            <w:pPr>
              <w:pStyle w:val="100"/>
              <w:ind w:firstLineChars="0" w:firstLine="0"/>
              <w:jc w:val="center"/>
            </w:pPr>
            <w:r w:rsidRPr="006258A7">
              <w:t>反映方案搜索规模</w:t>
            </w:r>
          </w:p>
        </w:tc>
      </w:tr>
      <w:tr w:rsidR="006258A7" w:rsidRPr="006258A7" w14:paraId="6AA51831" w14:textId="77777777" w:rsidTr="006258A7">
        <w:trPr>
          <w:jc w:val="center"/>
        </w:trPr>
        <w:tc>
          <w:tcPr>
            <w:tcW w:w="0" w:type="auto"/>
            <w:hideMark/>
          </w:tcPr>
          <w:p w14:paraId="2B2B8E8C" w14:textId="77777777" w:rsidR="006258A7" w:rsidRPr="006258A7" w:rsidRDefault="006258A7" w:rsidP="006258A7">
            <w:pPr>
              <w:pStyle w:val="100"/>
              <w:ind w:firstLineChars="0" w:firstLine="0"/>
              <w:jc w:val="center"/>
            </w:pPr>
            <w:r w:rsidRPr="006258A7">
              <w:t>可行方案数量</w:t>
            </w:r>
          </w:p>
        </w:tc>
        <w:tc>
          <w:tcPr>
            <w:tcW w:w="0" w:type="auto"/>
            <w:hideMark/>
          </w:tcPr>
          <w:p w14:paraId="41085E7C" w14:textId="1371F07F" w:rsidR="006258A7" w:rsidRPr="006258A7" w:rsidRDefault="006258A7" w:rsidP="006258A7">
            <w:pPr>
              <w:pStyle w:val="100"/>
              <w:ind w:firstLineChars="0" w:firstLine="0"/>
              <w:jc w:val="center"/>
            </w:pPr>
            <w:r>
              <w:rPr>
                <w:rFonts w:hint="eastAsia"/>
              </w:rPr>
              <w:t>74</w:t>
            </w:r>
          </w:p>
        </w:tc>
        <w:tc>
          <w:tcPr>
            <w:tcW w:w="0" w:type="auto"/>
            <w:hideMark/>
          </w:tcPr>
          <w:p w14:paraId="791D9BC7" w14:textId="77777777" w:rsidR="006258A7" w:rsidRPr="006258A7" w:rsidRDefault="006258A7" w:rsidP="006258A7">
            <w:pPr>
              <w:pStyle w:val="100"/>
              <w:ind w:firstLineChars="0" w:firstLine="0"/>
              <w:jc w:val="center"/>
            </w:pPr>
            <w:r w:rsidRPr="006258A7">
              <w:t>约束筛选结果</w:t>
            </w:r>
          </w:p>
        </w:tc>
        <w:tc>
          <w:tcPr>
            <w:tcW w:w="0" w:type="auto"/>
            <w:hideMark/>
          </w:tcPr>
          <w:p w14:paraId="7FEE0E3C" w14:textId="77777777" w:rsidR="006258A7" w:rsidRPr="006258A7" w:rsidRDefault="006258A7" w:rsidP="006258A7">
            <w:pPr>
              <w:pStyle w:val="100"/>
              <w:ind w:firstLineChars="0" w:firstLine="0"/>
              <w:jc w:val="center"/>
            </w:pPr>
            <w:r w:rsidRPr="006258A7">
              <w:t>反映方案筛选结果</w:t>
            </w:r>
          </w:p>
        </w:tc>
      </w:tr>
    </w:tbl>
    <w:p w14:paraId="607B7231" w14:textId="77777777" w:rsidR="006258A7" w:rsidRDefault="006258A7" w:rsidP="006258A7">
      <w:pPr>
        <w:pStyle w:val="100"/>
        <w:ind w:firstLineChars="0" w:firstLine="0"/>
        <w:sectPr w:rsidR="006258A7" w:rsidSect="006258A7">
          <w:type w:val="continuous"/>
          <w:pgSz w:w="11906" w:h="16838"/>
          <w:pgMar w:top="1418" w:right="1134" w:bottom="1134" w:left="1134" w:header="720" w:footer="720" w:gutter="0"/>
          <w:cols w:space="720"/>
          <w:docGrid w:linePitch="598"/>
        </w:sectPr>
      </w:pPr>
    </w:p>
    <w:p w14:paraId="01986F88" w14:textId="77777777" w:rsidR="006258A7" w:rsidRDefault="006258A7" w:rsidP="00CC47C9">
      <w:pPr>
        <w:pStyle w:val="100"/>
        <w:ind w:firstLine="420"/>
      </w:pPr>
      <w:r w:rsidRPr="006258A7">
        <w:t>候选方案生成过程可表示为</w:t>
      </w:r>
      <w:r w:rsidRPr="006258A7">
        <w:t>“</w:t>
      </w:r>
      <w:r w:rsidRPr="006258A7">
        <w:t>规则枚举</w:t>
      </w:r>
      <w:r w:rsidRPr="006258A7">
        <w:t>—</w:t>
      </w:r>
      <w:r w:rsidRPr="006258A7">
        <w:t>几何检查</w:t>
      </w:r>
      <w:r w:rsidRPr="006258A7">
        <w:t>—</w:t>
      </w:r>
      <w:r w:rsidRPr="006258A7">
        <w:t>扰动约束筛选</w:t>
      </w:r>
      <w:r w:rsidRPr="006258A7">
        <w:t>—</w:t>
      </w:r>
      <w:r w:rsidRPr="006258A7">
        <w:t>目标评价排序</w:t>
      </w:r>
      <w:r w:rsidRPr="006258A7">
        <w:t>”</w:t>
      </w:r>
      <w:r w:rsidRPr="006258A7">
        <w:t>。规则枚举阶段根据工作面宽度、推进长度、煤柱宽度和推进方向组合，在有效布置域内生成初始方案；几何检查阶段判断方案是否满足边界包含关系、</w:t>
      </w:r>
      <w:r w:rsidRPr="006258A7">
        <w:t>煤柱宽度、工作面形态规整性和推进连续性要求；扰动约束筛选阶段将候选方案与</w:t>
      </w:r>
      <w:r w:rsidRPr="006258A7">
        <w:t>ODI</w:t>
      </w:r>
      <w:r w:rsidRPr="006258A7">
        <w:t>图层叠加，剔除</w:t>
      </w:r>
      <w:r w:rsidRPr="006258A7">
        <w:t>ODI</w:t>
      </w:r>
      <w:r w:rsidRPr="006258A7">
        <w:t>均值、高分位值或高扰动区重叠面积超过控制阈值的方案；目标评价排序阶段则对可行方案计算工程效率、资源覆盖和扰动控制得分，</w:t>
      </w:r>
      <w:r w:rsidRPr="006258A7">
        <w:lastRenderedPageBreak/>
        <w:t>并按照目标权重输出不同偏好下的推荐方案。本文采用规则枚举和加权评分方法，而非遗传算法或</w:t>
      </w:r>
      <w:r w:rsidRPr="006258A7">
        <w:t>NSGA-II</w:t>
      </w:r>
      <w:r w:rsidRPr="006258A7">
        <w:t>等随机优化方法，主要是考虑采区规划边界条件明确、工程约束较强，规则生成结果更便于解释和工程复核。</w:t>
      </w:r>
    </w:p>
    <w:p w14:paraId="375C241A" w14:textId="4C15F658" w:rsidR="00CC47C9" w:rsidRPr="00CC47C9" w:rsidRDefault="00CC47C9" w:rsidP="00CC47C9">
      <w:pPr>
        <w:pStyle w:val="100"/>
        <w:ind w:firstLine="420"/>
      </w:pPr>
      <w:r w:rsidRPr="00CC47C9">
        <w:t>设第</w:t>
      </w:r>
      <w:r w:rsidRPr="00CC47C9">
        <w:rPr>
          <w:position w:val="-10"/>
        </w:rPr>
        <w:object w:dxaOrig="200" w:dyaOrig="260" w14:anchorId="6523A687">
          <v:shape id="_x0000_i1114" type="#_x0000_t75" style="width:12pt;height:12pt" o:ole="">
            <v:imagedata r:id="rId197" o:title=""/>
          </v:shape>
          <o:OLEObject Type="Embed" ProgID="Equation.DSMT4" ShapeID="_x0000_i1114" DrawAspect="Content" ObjectID="_1840805000" r:id="rId198"/>
        </w:object>
      </w:r>
      <w:r w:rsidRPr="00CC47C9">
        <w:t>个候选采区规划方案为</w:t>
      </w:r>
      <w:r w:rsidRPr="00CC47C9">
        <w:rPr>
          <w:position w:val="-14"/>
        </w:rPr>
        <w:object w:dxaOrig="260" w:dyaOrig="380" w14:anchorId="11A229A8">
          <v:shape id="_x0000_i1115" type="#_x0000_t75" style="width:12pt;height:18pt" o:ole="">
            <v:imagedata r:id="rId199" o:title=""/>
          </v:shape>
          <o:OLEObject Type="Embed" ProgID="Equation.DSMT4" ShapeID="_x0000_i1115" DrawAspect="Content" ObjectID="_1840805001" r:id="rId200"/>
        </w:object>
      </w:r>
      <w:r w:rsidRPr="00CC47C9">
        <w:t>，其由工作面数量、工作面宽度、推进长度、煤柱宽度、布置方向和方案覆盖范围等参数共同确定，可表示为：</w:t>
      </w:r>
    </w:p>
    <w:p w14:paraId="7638E745" w14:textId="06A9D49A" w:rsidR="00CC47C9" w:rsidRPr="00CC47C9" w:rsidRDefault="00CC47C9" w:rsidP="00CC47C9">
      <w:pPr>
        <w:pStyle w:val="MTDisplayEquation"/>
        <w:ind w:firstLine="480"/>
      </w:pPr>
      <w:r>
        <w:tab/>
      </w:r>
      <w:r w:rsidRPr="00CC47C9">
        <w:rPr>
          <w:position w:val="-14"/>
        </w:rPr>
        <w:object w:dxaOrig="2659" w:dyaOrig="380" w14:anchorId="6019378B">
          <v:shape id="_x0000_i1116" type="#_x0000_t75" style="width:132pt;height:18pt" o:ole="">
            <v:imagedata r:id="rId201" o:title=""/>
          </v:shape>
          <o:OLEObject Type="Embed" ProgID="Equation.DSMT4" ShapeID="_x0000_i1116" DrawAspect="Content" ObjectID="_1840805002" r:id="rId20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B54F5">
          <w:rPr>
            <w:noProof/>
          </w:rPr>
          <w:instrText>11</w:instrText>
        </w:r>
      </w:fldSimple>
      <w:r>
        <w:instrText>)</w:instrText>
      </w:r>
      <w:r>
        <w:fldChar w:fldCharType="end"/>
      </w:r>
    </w:p>
    <w:p w14:paraId="45CCB0B1" w14:textId="6B7BA380" w:rsidR="00CC47C9" w:rsidRPr="00CC47C9" w:rsidRDefault="00CC47C9" w:rsidP="00CC47C9">
      <w:pPr>
        <w:pStyle w:val="100"/>
        <w:ind w:firstLine="420"/>
      </w:pPr>
      <w:r w:rsidRPr="00CC47C9">
        <w:t>式中：</w:t>
      </w:r>
      <w:r w:rsidRPr="00CC47C9">
        <w:rPr>
          <w:position w:val="-14"/>
        </w:rPr>
        <w:object w:dxaOrig="340" w:dyaOrig="380" w14:anchorId="338A47AB">
          <v:shape id="_x0000_i1117" type="#_x0000_t75" style="width:18pt;height:18pt" o:ole="">
            <v:imagedata r:id="rId203" o:title=""/>
          </v:shape>
          <o:OLEObject Type="Embed" ProgID="Equation.DSMT4" ShapeID="_x0000_i1117" DrawAspect="Content" ObjectID="_1840805003" r:id="rId204"/>
        </w:object>
      </w:r>
      <w:r w:rsidRPr="00CC47C9">
        <w:t>为第</w:t>
      </w:r>
      <w:r w:rsidRPr="00CC47C9">
        <w:rPr>
          <w:position w:val="-10"/>
        </w:rPr>
        <w:object w:dxaOrig="200" w:dyaOrig="260" w14:anchorId="738E3A73">
          <v:shape id="_x0000_i1118" type="#_x0000_t75" style="width:12pt;height:12pt" o:ole="">
            <v:imagedata r:id="rId205" o:title=""/>
          </v:shape>
          <o:OLEObject Type="Embed" ProgID="Equation.DSMT4" ShapeID="_x0000_i1118" DrawAspect="Content" ObjectID="_1840805004" r:id="rId206"/>
        </w:object>
      </w:r>
      <w:r w:rsidRPr="00CC47C9">
        <w:t>个方案中的工作面数量；</w:t>
      </w:r>
      <w:r w:rsidRPr="00CC47C9">
        <w:rPr>
          <w:position w:val="-14"/>
        </w:rPr>
        <w:object w:dxaOrig="279" w:dyaOrig="380" w14:anchorId="769A7F1B">
          <v:shape id="_x0000_i1119" type="#_x0000_t75" style="width:12pt;height:18pt" o:ole="">
            <v:imagedata r:id="rId207" o:title=""/>
          </v:shape>
          <o:OLEObject Type="Embed" ProgID="Equation.DSMT4" ShapeID="_x0000_i1119" DrawAspect="Content" ObjectID="_1840805005" r:id="rId208"/>
        </w:object>
      </w:r>
      <w:r w:rsidRPr="00CC47C9">
        <w:t>为工作面推进长度；</w:t>
      </w:r>
      <w:r w:rsidRPr="00CC47C9">
        <w:rPr>
          <w:position w:val="-14"/>
        </w:rPr>
        <w:object w:dxaOrig="300" w:dyaOrig="380" w14:anchorId="5B2CA109">
          <v:shape id="_x0000_i1120" type="#_x0000_t75" style="width:18pt;height:18pt" o:ole="">
            <v:imagedata r:id="rId209" o:title=""/>
          </v:shape>
          <o:OLEObject Type="Embed" ProgID="Equation.DSMT4" ShapeID="_x0000_i1120" DrawAspect="Content" ObjectID="_1840805006" r:id="rId210"/>
        </w:object>
      </w:r>
      <w:r w:rsidRPr="00CC47C9">
        <w:t>为工作面宽度；</w:t>
      </w:r>
      <w:r w:rsidRPr="00CC47C9">
        <w:rPr>
          <w:position w:val="-14"/>
        </w:rPr>
        <w:object w:dxaOrig="300" w:dyaOrig="380" w14:anchorId="745CA81D">
          <v:shape id="_x0000_i1121" type="#_x0000_t75" style="width:18pt;height:18pt" o:ole="">
            <v:imagedata r:id="rId211" o:title=""/>
          </v:shape>
          <o:OLEObject Type="Embed" ProgID="Equation.DSMT4" ShapeID="_x0000_i1121" DrawAspect="Content" ObjectID="_1840805007" r:id="rId212"/>
        </w:object>
      </w:r>
      <w:r w:rsidRPr="00CC47C9">
        <w:t>为煤柱宽度；</w:t>
      </w:r>
      <w:r w:rsidRPr="00CC47C9">
        <w:rPr>
          <w:position w:val="-14"/>
        </w:rPr>
        <w:object w:dxaOrig="260" w:dyaOrig="380" w14:anchorId="0187C746">
          <v:shape id="_x0000_i1122" type="#_x0000_t75" style="width:12pt;height:18pt" o:ole="">
            <v:imagedata r:id="rId213" o:title=""/>
          </v:shape>
          <o:OLEObject Type="Embed" ProgID="Equation.DSMT4" ShapeID="_x0000_i1122" DrawAspect="Content" ObjectID="_1840805008" r:id="rId214"/>
        </w:object>
      </w:r>
      <w:r w:rsidRPr="00CC47C9">
        <w:t>为工作面布置方向；</w:t>
      </w:r>
      <w:r w:rsidRPr="00CC47C9">
        <w:rPr>
          <w:position w:val="-14"/>
        </w:rPr>
        <w:object w:dxaOrig="340" w:dyaOrig="380" w14:anchorId="1135DA2E">
          <v:shape id="_x0000_i1123" type="#_x0000_t75" style="width:18pt;height:18pt" o:ole="">
            <v:imagedata r:id="rId215" o:title=""/>
          </v:shape>
          <o:OLEObject Type="Embed" ProgID="Equation.DSMT4" ShapeID="_x0000_i1123" DrawAspect="Content" ObjectID="_1840805009" r:id="rId216"/>
        </w:object>
      </w:r>
      <w:r w:rsidRPr="00CC47C9">
        <w:t>为方案对应的工作面覆盖范围。</w:t>
      </w:r>
    </w:p>
    <w:p w14:paraId="58A35888" w14:textId="77777777" w:rsidR="00CC47C9" w:rsidRPr="00CC47C9" w:rsidRDefault="00CC47C9" w:rsidP="00CC47C9">
      <w:pPr>
        <w:pStyle w:val="100"/>
        <w:ind w:firstLine="420"/>
      </w:pPr>
      <w:r w:rsidRPr="00CC47C9">
        <w:t>在约束层，首先判断候选方案是否满足基本空间约束和工程参数要求。工作面覆盖范围应位于有效布置域内，并避开保护区、限制开采区和不可采区域；工作面宽度、推进长度和煤柱宽度应满足矿井生产组织及安全要求；同时，方案覆盖范围内的覆岩扰动水平不应超过设定控制阈值。其基本约束可表示为：</w:t>
      </w:r>
    </w:p>
    <w:p w14:paraId="1BAB4A0D" w14:textId="77777777" w:rsidR="00CC47C9" w:rsidRPr="00CC47C9" w:rsidRDefault="00000000" w:rsidP="00CC47C9">
      <w:pPr>
        <w:pStyle w:val="100"/>
        <w:ind w:firstLine="420"/>
      </w:pPr>
      <m:oMathPara>
        <m:oMath>
          <m:m>
            <m:mPr>
              <m:plcHide m:val="1"/>
              <m:mcs>
                <m:mc>
                  <m:mcPr>
                    <m:count m:val="4"/>
                    <m:mcJc m:val="center"/>
                  </m:mcPr>
                </m:mc>
              </m:mcs>
              <m:ctrlPr>
                <w:rPr>
                  <w:rFonts w:ascii="Cambria Math" w:hAnsi="Cambria Math"/>
                </w:rPr>
              </m:ctrlPr>
            </m:mPr>
            <m:mr>
              <m:e/>
              <m:e>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Ω</m:t>
                            </m:r>
                          </m:e>
                          <m:sub>
                            <m:r>
                              <w:rPr>
                                <w:rFonts w:ascii="Cambria Math" w:hAnsi="Cambria Math"/>
                              </w:rPr>
                              <m:t>q</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e</m:t>
                            </m:r>
                          </m:sub>
                        </m:sSub>
                      </m:e>
                      <m:e>
                        <m:sSub>
                          <m:sSubPr>
                            <m:ctrlPr>
                              <w:rPr>
                                <w:rFonts w:ascii="Cambria Math" w:hAnsi="Cambria Math"/>
                              </w:rPr>
                            </m:ctrlPr>
                          </m:sSubPr>
                          <m:e>
                            <m:r>
                              <w:rPr>
                                <w:rFonts w:ascii="Cambria Math" w:hAnsi="Cambria Math"/>
                              </w:rPr>
                              <m:t>B</m:t>
                            </m:r>
                          </m:e>
                          <m:sub>
                            <m:r>
                              <m:rPr>
                                <m:sty m:val="p"/>
                              </m:rP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max</m:t>
                            </m:r>
                          </m:sub>
                        </m:sSub>
                      </m:e>
                      <m:e>
                        <m:sSub>
                          <m:sSubPr>
                            <m:ctrlPr>
                              <w:rPr>
                                <w:rFonts w:ascii="Cambria Math" w:hAnsi="Cambria Math"/>
                              </w:rPr>
                            </m:ctrlPr>
                          </m:sSubPr>
                          <m:e>
                            <m:r>
                              <w:rPr>
                                <w:rFonts w:ascii="Cambria Math" w:hAnsi="Cambria Math"/>
                              </w:rPr>
                              <m:t>L</m:t>
                            </m:r>
                          </m:e>
                          <m:sub>
                            <m:r>
                              <m:rPr>
                                <m:sty m:val="p"/>
                              </m:rP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max</m:t>
                            </m:r>
                          </m:sub>
                        </m:sSub>
                      </m:e>
                      <m:e>
                        <m:sSub>
                          <m:sSubPr>
                            <m:ctrlPr>
                              <w:rPr>
                                <w:rFonts w:ascii="Cambria Math" w:hAnsi="Cambria Math"/>
                              </w:rPr>
                            </m:ctrlPr>
                          </m:sSubPr>
                          <m:e>
                            <m:r>
                              <w:rPr>
                                <w:rFonts w:ascii="Cambria Math" w:hAnsi="Cambria Math"/>
                              </w:rPr>
                              <m:t>C</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min</m:t>
                            </m:r>
                          </m:sub>
                        </m:sSub>
                      </m:e>
                      <m:e>
                        <m:sSub>
                          <m:sSubPr>
                            <m:ctrlPr>
                              <w:rPr>
                                <w:rFonts w:ascii="Cambria Math" w:hAnsi="Cambria Math"/>
                              </w:rPr>
                            </m:ctrlPr>
                          </m:sSubPr>
                          <m:e>
                            <m:acc>
                              <m:accPr>
                                <m:chr m:val="‾"/>
                                <m:ctrlPr>
                                  <w:rPr>
                                    <w:rFonts w:ascii="Cambria Math" w:hAnsi="Cambria Math"/>
                                  </w:rPr>
                                </m:ctrlPr>
                              </m:accPr>
                              <m:e>
                                <m:r>
                                  <w:rPr>
                                    <w:rFonts w:ascii="Cambria Math" w:hAnsi="Cambria Math"/>
                                  </w:rPr>
                                  <m:t>ODI</m:t>
                                </m:r>
                              </m:e>
                            </m:acc>
                          </m:e>
                          <m:sub>
                            <m:r>
                              <w:rPr>
                                <w:rFonts w:ascii="Cambria Math" w:hAnsi="Cambria Math"/>
                              </w:rPr>
                              <m:t>q</m:t>
                            </m:r>
                          </m:sub>
                        </m:sSub>
                        <m:r>
                          <w:rPr>
                            <w:rFonts w:ascii="Cambria Math" w:hAnsi="Cambria Math"/>
                          </w:rPr>
                          <m:t>≤OD</m:t>
                        </m:r>
                        <m:sSub>
                          <m:sSubPr>
                            <m:ctrlPr>
                              <w:rPr>
                                <w:rFonts w:ascii="Cambria Math" w:hAnsi="Cambria Math"/>
                              </w:rPr>
                            </m:ctrlPr>
                          </m:sSubPr>
                          <m:e>
                            <m:r>
                              <w:rPr>
                                <w:rFonts w:ascii="Cambria Math" w:hAnsi="Cambria Math"/>
                              </w:rPr>
                              <m:t>I</m:t>
                            </m:r>
                          </m:e>
                          <m:sub>
                            <m:r>
                              <m:rPr>
                                <m:sty m:val="p"/>
                              </m:rPr>
                              <w:rPr>
                                <w:rFonts w:ascii="Cambria Math" w:hAnsi="Cambria Math"/>
                              </w:rPr>
                              <m:t>lim</m:t>
                            </m:r>
                          </m:sub>
                        </m:sSub>
                      </m:e>
                    </m:eqArr>
                  </m:e>
                </m:d>
              </m:e>
              <m:e/>
              <m:e>
                <m:r>
                  <m:rPr>
                    <m:nor/>
                  </m:rPr>
                  <m:t>(12)</m:t>
                </m:r>
              </m:e>
            </m:mr>
          </m:m>
        </m:oMath>
      </m:oMathPara>
    </w:p>
    <w:p w14:paraId="472843C4" w14:textId="66F7BADD" w:rsidR="002863CB" w:rsidRDefault="002863CB" w:rsidP="002863CB">
      <w:pPr>
        <w:pStyle w:val="MTDisplayEquation"/>
        <w:ind w:firstLine="480"/>
      </w:pPr>
      <w:r>
        <w:tab/>
      </w:r>
      <w:r w:rsidRPr="002863CB">
        <w:rPr>
          <w:position w:val="-96"/>
        </w:rPr>
        <w:object w:dxaOrig="1960" w:dyaOrig="2040" w14:anchorId="50EEFD0C">
          <v:shape id="_x0000_i1124" type="#_x0000_t75" style="width:96pt;height:102pt" o:ole="">
            <v:imagedata r:id="rId217" o:title=""/>
          </v:shape>
          <o:OLEObject Type="Embed" ProgID="Equation.DSMT4" ShapeID="_x0000_i1124" DrawAspect="Content" ObjectID="_1840805010" r:id="rId21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B54F5">
          <w:rPr>
            <w:noProof/>
          </w:rPr>
          <w:instrText>12</w:instrText>
        </w:r>
      </w:fldSimple>
      <w:r>
        <w:instrText>)</w:instrText>
      </w:r>
      <w:r>
        <w:fldChar w:fldCharType="end"/>
      </w:r>
    </w:p>
    <w:p w14:paraId="3DE360E5" w14:textId="229B9ED0" w:rsidR="00CC47C9" w:rsidRPr="00CC47C9" w:rsidRDefault="00CC47C9" w:rsidP="00CC47C9">
      <w:pPr>
        <w:pStyle w:val="100"/>
        <w:ind w:firstLine="420"/>
      </w:pPr>
      <w:r w:rsidRPr="00CC47C9">
        <w:t>式中：</w:t>
      </w:r>
      <w:r w:rsidR="002863CB" w:rsidRPr="002863CB">
        <w:rPr>
          <w:position w:val="-12"/>
        </w:rPr>
        <w:object w:dxaOrig="320" w:dyaOrig="360" w14:anchorId="6048EBA6">
          <v:shape id="_x0000_i1125" type="#_x0000_t75" style="width:18pt;height:18pt" o:ole="">
            <v:imagedata r:id="rId219" o:title=""/>
          </v:shape>
          <o:OLEObject Type="Embed" ProgID="Equation.DSMT4" ShapeID="_x0000_i1125" DrawAspect="Content" ObjectID="_1840805011" r:id="rId220"/>
        </w:object>
      </w:r>
      <w:r w:rsidRPr="00CC47C9">
        <w:t>为工作面有效布置域；</w:t>
      </w:r>
      <w:r w:rsidR="002863CB" w:rsidRPr="002863CB">
        <w:rPr>
          <w:position w:val="-12"/>
        </w:rPr>
        <w:object w:dxaOrig="440" w:dyaOrig="360" w14:anchorId="397327FC">
          <v:shape id="_x0000_i1126" type="#_x0000_t75" style="width:24pt;height:18pt" o:ole="">
            <v:imagedata r:id="rId221" o:title=""/>
          </v:shape>
          <o:OLEObject Type="Embed" ProgID="Equation.DSMT4" ShapeID="_x0000_i1126" DrawAspect="Content" ObjectID="_1840805012" r:id="rId222"/>
        </w:object>
      </w:r>
      <w:r w:rsidRPr="00CC47C9">
        <w:t>和</w:t>
      </w:r>
      <w:r w:rsidR="002863CB" w:rsidRPr="002863CB">
        <w:rPr>
          <w:position w:val="-12"/>
        </w:rPr>
        <w:object w:dxaOrig="480" w:dyaOrig="360" w14:anchorId="04BDA370">
          <v:shape id="_x0000_i1127" type="#_x0000_t75" style="width:24pt;height:18pt" o:ole="">
            <v:imagedata r:id="rId223" o:title=""/>
          </v:shape>
          <o:OLEObject Type="Embed" ProgID="Equation.DSMT4" ShapeID="_x0000_i1127" DrawAspect="Content" ObjectID="_1840805013" r:id="rId224"/>
        </w:object>
      </w:r>
      <w:r w:rsidRPr="00CC47C9">
        <w:t>分别为工作面宽度下限和上限；</w:t>
      </w:r>
      <w:r w:rsidR="002863CB" w:rsidRPr="002863CB">
        <w:rPr>
          <w:position w:val="-12"/>
        </w:rPr>
        <w:object w:dxaOrig="440" w:dyaOrig="360" w14:anchorId="6464F399">
          <v:shape id="_x0000_i1128" type="#_x0000_t75" style="width:24pt;height:18pt" o:ole="">
            <v:imagedata r:id="rId225" o:title=""/>
          </v:shape>
          <o:OLEObject Type="Embed" ProgID="Equation.DSMT4" ShapeID="_x0000_i1128" DrawAspect="Content" ObjectID="_1840805014" r:id="rId226"/>
        </w:object>
      </w:r>
      <w:r w:rsidRPr="00CC47C9">
        <w:t>和</w:t>
      </w:r>
      <w:r w:rsidR="002863CB" w:rsidRPr="002863CB">
        <w:rPr>
          <w:position w:val="-12"/>
        </w:rPr>
        <w:object w:dxaOrig="460" w:dyaOrig="360" w14:anchorId="58B52006">
          <v:shape id="_x0000_i1129" type="#_x0000_t75" style="width:24pt;height:18pt" o:ole="">
            <v:imagedata r:id="rId227" o:title=""/>
          </v:shape>
          <o:OLEObject Type="Embed" ProgID="Equation.DSMT4" ShapeID="_x0000_i1129" DrawAspect="Content" ObjectID="_1840805015" r:id="rId228"/>
        </w:object>
      </w:r>
      <w:r w:rsidRPr="00CC47C9">
        <w:t>分别为工作面推进长度下限和上限；</w:t>
      </w:r>
      <w:r w:rsidR="002863CB" w:rsidRPr="002863CB">
        <w:rPr>
          <w:position w:val="-12"/>
        </w:rPr>
        <w:object w:dxaOrig="460" w:dyaOrig="360" w14:anchorId="0E723FCF">
          <v:shape id="_x0000_i1130" type="#_x0000_t75" style="width:24pt;height:18pt" o:ole="">
            <v:imagedata r:id="rId229" o:title=""/>
          </v:shape>
          <o:OLEObject Type="Embed" ProgID="Equation.DSMT4" ShapeID="_x0000_i1130" DrawAspect="Content" ObjectID="_1840805016" r:id="rId230"/>
        </w:object>
      </w:r>
      <w:r w:rsidRPr="00CC47C9">
        <w:t>为煤柱宽度下限；</w:t>
      </w:r>
      <w:r w:rsidR="002863CB" w:rsidRPr="002863CB">
        <w:rPr>
          <w:position w:val="-10"/>
        </w:rPr>
        <w:object w:dxaOrig="600" w:dyaOrig="380" w14:anchorId="67EC183E">
          <v:shape id="_x0000_i1131" type="#_x0000_t75" style="width:30pt;height:18pt" o:ole="">
            <v:imagedata r:id="rId231" o:title=""/>
          </v:shape>
          <o:OLEObject Type="Embed" ProgID="Equation.DSMT4" ShapeID="_x0000_i1131" DrawAspect="Content" ObjectID="_1840805017" r:id="rId232"/>
        </w:object>
      </w:r>
      <w:r w:rsidRPr="00CC47C9">
        <w:t>为第</w:t>
      </w:r>
      <w:r w:rsidR="002863CB" w:rsidRPr="002863CB">
        <w:rPr>
          <w:position w:val="-10"/>
        </w:rPr>
        <w:object w:dxaOrig="200" w:dyaOrig="260" w14:anchorId="1347617E">
          <v:shape id="_x0000_i1132" type="#_x0000_t75" style="width:12pt;height:12pt" o:ole="">
            <v:imagedata r:id="rId233" o:title=""/>
          </v:shape>
          <o:OLEObject Type="Embed" ProgID="Equation.DSMT4" ShapeID="_x0000_i1132" DrawAspect="Content" ObjectID="_1840805018" r:id="rId234"/>
        </w:object>
      </w:r>
      <w:r w:rsidRPr="00CC47C9">
        <w:t>个候选方案覆盖范围内的平均扰动指数；</w:t>
      </w:r>
      <w:r w:rsidR="002863CB" w:rsidRPr="002863CB">
        <w:rPr>
          <w:position w:val="-12"/>
        </w:rPr>
        <w:object w:dxaOrig="700" w:dyaOrig="360" w14:anchorId="4E967919">
          <v:shape id="_x0000_i1133" type="#_x0000_t75" style="width:36pt;height:18pt" o:ole="">
            <v:imagedata r:id="rId235" o:title=""/>
          </v:shape>
          <o:OLEObject Type="Embed" ProgID="Equation.DSMT4" ShapeID="_x0000_i1133" DrawAspect="Content" ObjectID="_1840805019" r:id="rId236"/>
        </w:object>
      </w:r>
      <w:r w:rsidRPr="00CC47C9">
        <w:t>为扰动控制阈值。不满足式（</w:t>
      </w:r>
      <w:r w:rsidRPr="00CC47C9">
        <w:t>12</w:t>
      </w:r>
      <w:r w:rsidRPr="00CC47C9">
        <w:t>）的方案不进入后续目标评价过程。对于含水层保护要求较高的区域，除平均</w:t>
      </w:r>
      <w:r w:rsidRPr="00CC47C9">
        <w:t>ODI</w:t>
      </w:r>
      <w:r w:rsidRPr="00CC47C9">
        <w:t>外，还应进一步约束高扰动区重叠面积或高分位</w:t>
      </w:r>
      <w:r w:rsidRPr="00CC47C9">
        <w:t>ODI</w:t>
      </w:r>
      <w:r w:rsidRPr="00CC47C9">
        <w:t>值。</w:t>
      </w:r>
    </w:p>
    <w:p w14:paraId="57090303" w14:textId="74440AC3" w:rsidR="00CC47C9" w:rsidRPr="00CC47C9" w:rsidRDefault="00CC47C9" w:rsidP="00CC47C9">
      <w:pPr>
        <w:pStyle w:val="100"/>
        <w:ind w:firstLine="420"/>
      </w:pPr>
      <w:r w:rsidRPr="00CC47C9">
        <w:t>在目标层，对满足约束条件的候选方案进行指标量化。本文选取工程效率、资源回收和覆岩扰动控制</w:t>
      </w:r>
      <w:r w:rsidRPr="00CC47C9">
        <w:t>3</w:t>
      </w:r>
      <w:r w:rsidRPr="00CC47C9">
        <w:t>类目标作为方案评价依据。工程效率目标主要反映工作面形态规整性、推进连续性和生产组织便利性；资源回收目标主要反映方案覆盖面积、有效布置域覆盖率和煤厚资源利用程度；覆岩扰动控制目标主要反映方案范围内</w:t>
      </w:r>
      <w:r w:rsidRPr="00CC47C9">
        <w:t>ODI</w:t>
      </w:r>
      <w:r w:rsidRPr="00CC47C9">
        <w:t>均值、高分位值、超阈值面积比例及高扰动区重叠范围。设第</w:t>
      </w:r>
      <w:r w:rsidR="002863CB" w:rsidRPr="002863CB">
        <w:rPr>
          <w:position w:val="-10"/>
        </w:rPr>
        <w:object w:dxaOrig="200" w:dyaOrig="260" w14:anchorId="47EE87EE">
          <v:shape id="_x0000_i1134" type="#_x0000_t75" style="width:12pt;height:12pt" o:ole="">
            <v:imagedata r:id="rId237" o:title=""/>
          </v:shape>
          <o:OLEObject Type="Embed" ProgID="Equation.DSMT4" ShapeID="_x0000_i1134" DrawAspect="Content" ObjectID="_1840805020" r:id="rId238"/>
        </w:object>
      </w:r>
      <w:r w:rsidRPr="00CC47C9">
        <w:t>个候选方案的</w:t>
      </w:r>
      <w:r w:rsidRPr="00CC47C9">
        <w:t>3</w:t>
      </w:r>
      <w:r w:rsidRPr="00CC47C9">
        <w:t>类目标原始评价值分别为</w:t>
      </w:r>
      <w:r w:rsidR="002863CB" w:rsidRPr="002863CB">
        <w:rPr>
          <w:position w:val="-14"/>
        </w:rPr>
        <w:object w:dxaOrig="300" w:dyaOrig="380" w14:anchorId="5F1A6E48">
          <v:shape id="_x0000_i1135" type="#_x0000_t75" style="width:18pt;height:18pt" o:ole="">
            <v:imagedata r:id="rId239" o:title=""/>
          </v:shape>
          <o:OLEObject Type="Embed" ProgID="Equation.DSMT4" ShapeID="_x0000_i1135" DrawAspect="Content" ObjectID="_1840805021" r:id="rId240"/>
        </w:object>
      </w:r>
      <w:r w:rsidRPr="00CC47C9">
        <w:t>、</w:t>
      </w:r>
      <w:r w:rsidR="002863CB" w:rsidRPr="002863CB">
        <w:rPr>
          <w:position w:val="-14"/>
        </w:rPr>
        <w:object w:dxaOrig="300" w:dyaOrig="380" w14:anchorId="4C713A47">
          <v:shape id="_x0000_i1136" type="#_x0000_t75" style="width:18pt;height:18pt" o:ole="">
            <v:imagedata r:id="rId241" o:title=""/>
          </v:shape>
          <o:OLEObject Type="Embed" ProgID="Equation.DSMT4" ShapeID="_x0000_i1136" DrawAspect="Content" ObjectID="_1840805022" r:id="rId242"/>
        </w:object>
      </w:r>
      <w:r w:rsidRPr="00CC47C9">
        <w:t>和</w:t>
      </w:r>
      <w:r w:rsidR="002863CB" w:rsidRPr="002863CB">
        <w:rPr>
          <w:position w:val="-14"/>
        </w:rPr>
        <w:object w:dxaOrig="320" w:dyaOrig="380" w14:anchorId="37176E12">
          <v:shape id="_x0000_i1137" type="#_x0000_t75" style="width:18pt;height:18pt" o:ole="">
            <v:imagedata r:id="rId243" o:title=""/>
          </v:shape>
          <o:OLEObject Type="Embed" ProgID="Equation.DSMT4" ShapeID="_x0000_i1137" DrawAspect="Content" ObjectID="_1840805023" r:id="rId244"/>
        </w:object>
      </w:r>
      <w:r w:rsidRPr="00CC47C9">
        <w:t>，则目标集合可表示为：</w:t>
      </w:r>
    </w:p>
    <w:p w14:paraId="36560170" w14:textId="739C0D81" w:rsidR="002863CB" w:rsidRPr="00CC47C9" w:rsidRDefault="002863CB" w:rsidP="002863CB">
      <w:pPr>
        <w:pStyle w:val="MTDisplayEquation"/>
        <w:ind w:firstLine="480"/>
      </w:pPr>
      <w:r>
        <w:tab/>
      </w:r>
      <w:r w:rsidRPr="002863CB">
        <w:rPr>
          <w:position w:val="-14"/>
        </w:rPr>
        <w:object w:dxaOrig="1640" w:dyaOrig="380" w14:anchorId="263C52A2">
          <v:shape id="_x0000_i1138" type="#_x0000_t75" style="width:84pt;height:18pt" o:ole="">
            <v:imagedata r:id="rId245" o:title=""/>
          </v:shape>
          <o:OLEObject Type="Embed" ProgID="Equation.DSMT4" ShapeID="_x0000_i1138" DrawAspect="Content" ObjectID="_1840805024" r:id="rId2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B54F5">
          <w:rPr>
            <w:noProof/>
          </w:rPr>
          <w:instrText>13</w:instrText>
        </w:r>
      </w:fldSimple>
      <w:r>
        <w:instrText>)</w:instrText>
      </w:r>
      <w:r>
        <w:fldChar w:fldCharType="end"/>
      </w:r>
    </w:p>
    <w:p w14:paraId="249CDBDB" w14:textId="777D701B" w:rsidR="00CC47C9" w:rsidRPr="00CC47C9" w:rsidRDefault="00CC47C9" w:rsidP="00CC47C9">
      <w:pPr>
        <w:pStyle w:val="100"/>
        <w:ind w:firstLine="420"/>
      </w:pPr>
      <w:r w:rsidRPr="00CC47C9">
        <w:t>式中：</w:t>
      </w:r>
      <w:r w:rsidR="002863CB" w:rsidRPr="002863CB">
        <w:rPr>
          <w:position w:val="-14"/>
        </w:rPr>
        <w:object w:dxaOrig="300" w:dyaOrig="380" w14:anchorId="36F88F73">
          <v:shape id="_x0000_i1139" type="#_x0000_t75" style="width:18pt;height:18pt" o:ole="">
            <v:imagedata r:id="rId247" o:title=""/>
          </v:shape>
          <o:OLEObject Type="Embed" ProgID="Equation.DSMT4" ShapeID="_x0000_i1139" DrawAspect="Content" ObjectID="_1840805025" r:id="rId248"/>
        </w:object>
      </w:r>
      <w:r w:rsidRPr="00CC47C9">
        <w:t>为工程效率评价值；</w:t>
      </w:r>
      <w:r w:rsidR="002863CB" w:rsidRPr="002863CB">
        <w:rPr>
          <w:position w:val="-14"/>
        </w:rPr>
        <w:object w:dxaOrig="300" w:dyaOrig="380" w14:anchorId="6F5022B4">
          <v:shape id="_x0000_i1140" type="#_x0000_t75" style="width:18pt;height:18pt" o:ole="">
            <v:imagedata r:id="rId249" o:title=""/>
          </v:shape>
          <o:OLEObject Type="Embed" ProgID="Equation.DSMT4" ShapeID="_x0000_i1140" DrawAspect="Content" ObjectID="_1840805026" r:id="rId250"/>
        </w:object>
      </w:r>
      <w:r w:rsidRPr="00CC47C9">
        <w:t>为资源回收评价值；</w:t>
      </w:r>
      <w:r w:rsidR="002863CB" w:rsidRPr="002863CB">
        <w:rPr>
          <w:position w:val="-14"/>
        </w:rPr>
        <w:object w:dxaOrig="320" w:dyaOrig="380" w14:anchorId="02CB186F">
          <v:shape id="_x0000_i1141" type="#_x0000_t75" style="width:18pt;height:18pt" o:ole="">
            <v:imagedata r:id="rId251" o:title=""/>
          </v:shape>
          <o:OLEObject Type="Embed" ProgID="Equation.DSMT4" ShapeID="_x0000_i1141" DrawAspect="Content" ObjectID="_1840805027" r:id="rId252"/>
        </w:object>
      </w:r>
      <w:r w:rsidRPr="00CC47C9">
        <w:t>为覆岩扰动评价值。由于工程效率和资源回收通常为正向目标，而覆岩扰动为约束型或逆向目标，因此需要对</w:t>
      </w:r>
      <w:r w:rsidRPr="00CC47C9">
        <w:t>3</w:t>
      </w:r>
      <w:r w:rsidRPr="00CC47C9">
        <w:t>类目标进行无量纲化和方向统一处理。</w:t>
      </w:r>
    </w:p>
    <w:p w14:paraId="30AB2D10" w14:textId="77777777" w:rsidR="00CC47C9" w:rsidRPr="00CC47C9" w:rsidRDefault="00CC47C9" w:rsidP="00CC47C9">
      <w:pPr>
        <w:pStyle w:val="100"/>
        <w:ind w:firstLine="420"/>
      </w:pPr>
      <w:r w:rsidRPr="00CC47C9">
        <w:t>对于工程效率和资源回收等正向目标，采用正向标准化方法得到评分值；对于覆岩扰动目标，采用反向标准化方法得到扰动控制评分，使评分值越大表示方案越优。处理后得到：</w:t>
      </w:r>
    </w:p>
    <w:p w14:paraId="75812D6B" w14:textId="32170232" w:rsidR="002863CB" w:rsidRPr="00CC47C9" w:rsidRDefault="002863CB" w:rsidP="002863CB">
      <w:pPr>
        <w:pStyle w:val="MTDisplayEquation"/>
        <w:ind w:firstLine="480"/>
      </w:pPr>
      <w:r>
        <w:tab/>
      </w:r>
      <w:r w:rsidRPr="002863CB">
        <w:rPr>
          <w:position w:val="-14"/>
        </w:rPr>
        <w:object w:dxaOrig="1620" w:dyaOrig="400" w14:anchorId="007389F2">
          <v:shape id="_x0000_i1142" type="#_x0000_t75" style="width:84pt;height:18pt" o:ole="">
            <v:imagedata r:id="rId253" o:title=""/>
          </v:shape>
          <o:OLEObject Type="Embed" ProgID="Equation.DSMT4" ShapeID="_x0000_i1142" DrawAspect="Content" ObjectID="_1840805028" r:id="rId25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B54F5">
          <w:rPr>
            <w:noProof/>
          </w:rPr>
          <w:instrText>14</w:instrText>
        </w:r>
      </w:fldSimple>
      <w:r>
        <w:instrText>)</w:instrText>
      </w:r>
      <w:r>
        <w:fldChar w:fldCharType="end"/>
      </w:r>
    </w:p>
    <w:p w14:paraId="5987146C" w14:textId="5E236140" w:rsidR="00CC47C9" w:rsidRPr="00CC47C9" w:rsidRDefault="00CC47C9" w:rsidP="00CC47C9">
      <w:pPr>
        <w:pStyle w:val="100"/>
        <w:ind w:firstLine="420"/>
      </w:pPr>
      <w:r w:rsidRPr="00CC47C9">
        <w:t>式中：</w:t>
      </w:r>
      <m:oMath>
        <m:sSubSup>
          <m:sSubSupPr>
            <m:ctrlPr>
              <w:rPr>
                <w:rFonts w:ascii="Cambria Math" w:hAnsi="Cambria Math"/>
              </w:rPr>
            </m:ctrlPr>
          </m:sSubSupPr>
          <m:e>
            <m:r>
              <w:rPr>
                <w:rFonts w:ascii="Cambria Math" w:hAnsi="Cambria Math"/>
              </w:rPr>
              <m:t>E</m:t>
            </m:r>
          </m:e>
          <m:sub>
            <m:r>
              <w:rPr>
                <w:rFonts w:ascii="Cambria Math" w:hAnsi="Cambria Math"/>
              </w:rPr>
              <m:t>q</m:t>
            </m:r>
          </m:sub>
          <m:sup>
            <m:r>
              <m:rPr>
                <m:sty m:val="p"/>
              </m:rPr>
              <w:rPr>
                <w:rFonts w:ascii="Cambria Math" w:hAnsi="Cambria Math"/>
              </w:rPr>
              <m:t>'</m:t>
            </m:r>
          </m:sup>
        </m:sSubSup>
      </m:oMath>
      <w:r w:rsidRPr="00CC47C9">
        <w:t>、</w:t>
      </w:r>
      <m:oMath>
        <m:sSubSup>
          <m:sSubSupPr>
            <m:ctrlPr>
              <w:rPr>
                <w:rFonts w:ascii="Cambria Math" w:hAnsi="Cambria Math"/>
              </w:rPr>
            </m:ctrlPr>
          </m:sSubSupPr>
          <m:e>
            <m:r>
              <w:rPr>
                <w:rFonts w:ascii="Cambria Math" w:hAnsi="Cambria Math"/>
              </w:rPr>
              <m:t>R</m:t>
            </m:r>
          </m:e>
          <m:sub>
            <m:r>
              <w:rPr>
                <w:rFonts w:ascii="Cambria Math" w:hAnsi="Cambria Math"/>
              </w:rPr>
              <m:t>q</m:t>
            </m:r>
          </m:sub>
          <m:sup>
            <m:r>
              <m:rPr>
                <m:sty m:val="p"/>
              </m:rPr>
              <w:rPr>
                <w:rFonts w:ascii="Cambria Math" w:hAnsi="Cambria Math"/>
              </w:rPr>
              <m:t>'</m:t>
            </m:r>
          </m:sup>
        </m:sSubSup>
      </m:oMath>
      <w:r w:rsidRPr="00CC47C9">
        <w:t xml:space="preserve"> </w:t>
      </w:r>
      <w:r w:rsidRPr="00CC47C9">
        <w:t>和</w:t>
      </w:r>
      <w:r w:rsidRPr="00CC47C9">
        <w:t xml:space="preserve"> </w:t>
      </w:r>
      <m:oMath>
        <m:sSubSup>
          <m:sSubSupPr>
            <m:ctrlPr>
              <w:rPr>
                <w:rFonts w:ascii="Cambria Math" w:hAnsi="Cambria Math"/>
              </w:rPr>
            </m:ctrlPr>
          </m:sSubSupPr>
          <m:e>
            <m:r>
              <w:rPr>
                <w:rFonts w:ascii="Cambria Math" w:hAnsi="Cambria Math"/>
              </w:rPr>
              <m:t>C</m:t>
            </m:r>
          </m:e>
          <m:sub>
            <m:r>
              <w:rPr>
                <w:rFonts w:ascii="Cambria Math" w:hAnsi="Cambria Math"/>
              </w:rPr>
              <m:t>q</m:t>
            </m:r>
          </m:sub>
          <m:sup>
            <m:r>
              <m:rPr>
                <m:sty m:val="p"/>
              </m:rPr>
              <w:rPr>
                <w:rFonts w:ascii="Cambria Math" w:hAnsi="Cambria Math"/>
              </w:rPr>
              <m:t>'</m:t>
            </m:r>
          </m:sup>
        </m:sSubSup>
      </m:oMath>
      <w:r w:rsidRPr="00CC47C9">
        <w:t>分别为工程效率、资源回收和扰动控制的无量纲评分值。其中，</w:t>
      </w:r>
      <m:oMath>
        <m:sSubSup>
          <m:sSubSupPr>
            <m:ctrlPr>
              <w:rPr>
                <w:rFonts w:ascii="Cambria Math" w:hAnsi="Cambria Math"/>
              </w:rPr>
            </m:ctrlPr>
          </m:sSubSupPr>
          <m:e>
            <m:r>
              <w:rPr>
                <w:rFonts w:ascii="Cambria Math" w:hAnsi="Cambria Math"/>
              </w:rPr>
              <m:t>C</m:t>
            </m:r>
          </m:e>
          <m:sub>
            <m:r>
              <w:rPr>
                <w:rFonts w:ascii="Cambria Math" w:hAnsi="Cambria Math"/>
              </w:rPr>
              <m:t>q</m:t>
            </m:r>
          </m:sub>
          <m:sup>
            <m:r>
              <m:rPr>
                <m:sty m:val="p"/>
              </m:rPr>
              <w:rPr>
                <w:rFonts w:ascii="Cambria Math" w:hAnsi="Cambria Math"/>
              </w:rPr>
              <m:t>'</m:t>
            </m:r>
          </m:sup>
        </m:sSubSup>
      </m:oMath>
      <w:r w:rsidRPr="00CC47C9">
        <w:t xml:space="preserve"> </w:t>
      </w:r>
      <w:r w:rsidRPr="00CC47C9">
        <w:t>为由覆岩扰动评价值</w:t>
      </w:r>
      <w:r w:rsidRPr="00CC47C9">
        <w:t xml:space="preserve"> </w:t>
      </w:r>
      <m:oMath>
        <m:sSub>
          <m:sSubPr>
            <m:ctrlPr>
              <w:rPr>
                <w:rFonts w:ascii="Cambria Math" w:hAnsi="Cambria Math"/>
              </w:rPr>
            </m:ctrlPr>
          </m:sSubPr>
          <m:e>
            <m:r>
              <w:rPr>
                <w:rFonts w:ascii="Cambria Math" w:hAnsi="Cambria Math"/>
              </w:rPr>
              <m:t>D</m:t>
            </m:r>
          </m:e>
          <m:sub>
            <m:r>
              <w:rPr>
                <w:rFonts w:ascii="Cambria Math" w:hAnsi="Cambria Math"/>
              </w:rPr>
              <m:t>q</m:t>
            </m:r>
          </m:sub>
        </m:sSub>
      </m:oMath>
      <w:r w:rsidRPr="00CC47C9">
        <w:t>反向转换得到的扰动控制评分，取值越大表示方案扰动风险越低、控制效果越好。</w:t>
      </w:r>
    </w:p>
    <w:p w14:paraId="2E274B80" w14:textId="77777777" w:rsidR="00CC47C9" w:rsidRPr="00CC47C9" w:rsidRDefault="00CC47C9" w:rsidP="00CC47C9">
      <w:pPr>
        <w:pStyle w:val="100"/>
        <w:ind w:firstLine="420"/>
      </w:pPr>
      <w:r w:rsidRPr="00CC47C9">
        <w:t>在判别层，引入目标权重对</w:t>
      </w:r>
      <w:r w:rsidRPr="00CC47C9">
        <w:t>3</w:t>
      </w:r>
      <w:r w:rsidRPr="00CC47C9">
        <w:t>类评分进行融合，得到候选方案综合得分：</w:t>
      </w:r>
    </w:p>
    <w:p w14:paraId="1D1B7B85" w14:textId="55059371" w:rsidR="002863CB" w:rsidRPr="00CC47C9" w:rsidRDefault="002863CB" w:rsidP="002863CB">
      <w:pPr>
        <w:pStyle w:val="MTDisplayEquation"/>
        <w:ind w:firstLine="480"/>
      </w:pPr>
      <w:r>
        <w:tab/>
      </w:r>
      <w:r w:rsidRPr="002863CB">
        <w:rPr>
          <w:position w:val="-14"/>
        </w:rPr>
        <w:object w:dxaOrig="2160" w:dyaOrig="400" w14:anchorId="50B8B467">
          <v:shape id="_x0000_i1143" type="#_x0000_t75" style="width:108pt;height:18pt" o:ole="">
            <v:imagedata r:id="rId255" o:title=""/>
          </v:shape>
          <o:OLEObject Type="Embed" ProgID="Equation.DSMT4" ShapeID="_x0000_i1143" DrawAspect="Content" ObjectID="_1840805029" r:id="rId2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B54F5">
          <w:rPr>
            <w:noProof/>
          </w:rPr>
          <w:instrText>15</w:instrText>
        </w:r>
      </w:fldSimple>
      <w:r>
        <w:instrText>)</w:instrText>
      </w:r>
      <w:r>
        <w:fldChar w:fldCharType="end"/>
      </w:r>
    </w:p>
    <w:p w14:paraId="6AFD6816" w14:textId="0B44609A" w:rsidR="00CC47C9" w:rsidRPr="00CC47C9" w:rsidRDefault="00CC47C9" w:rsidP="00CC47C9">
      <w:pPr>
        <w:pStyle w:val="100"/>
        <w:ind w:firstLine="420"/>
      </w:pPr>
      <w:r w:rsidRPr="00CC47C9">
        <w:t>式中：</w:t>
      </w:r>
      <w:r w:rsidR="002863CB" w:rsidRPr="002863CB">
        <w:rPr>
          <w:position w:val="-14"/>
        </w:rPr>
        <w:object w:dxaOrig="279" w:dyaOrig="380" w14:anchorId="30A0D470">
          <v:shape id="_x0000_i1144" type="#_x0000_t75" style="width:12pt;height:18pt" o:ole="">
            <v:imagedata r:id="rId257" o:title=""/>
          </v:shape>
          <o:OLEObject Type="Embed" ProgID="Equation.DSMT4" ShapeID="_x0000_i1144" DrawAspect="Content" ObjectID="_1840805030" r:id="rId258"/>
        </w:object>
      </w:r>
      <w:r w:rsidRPr="00CC47C9">
        <w:t>为第</w:t>
      </w:r>
      <w:r w:rsidR="002863CB" w:rsidRPr="002863CB">
        <w:rPr>
          <w:position w:val="-10"/>
        </w:rPr>
        <w:object w:dxaOrig="200" w:dyaOrig="260" w14:anchorId="20FAF32A">
          <v:shape id="_x0000_i1145" type="#_x0000_t75" style="width:12pt;height:12pt" o:ole="">
            <v:imagedata r:id="rId259" o:title=""/>
          </v:shape>
          <o:OLEObject Type="Embed" ProgID="Equation.DSMT4" ShapeID="_x0000_i1145" DrawAspect="Content" ObjectID="_1840805031" r:id="rId260"/>
        </w:object>
      </w:r>
      <w:r w:rsidRPr="00CC47C9">
        <w:t>个候选方案的综合得分；</w:t>
      </w:r>
      <w:r w:rsidR="002863CB" w:rsidRPr="002863CB">
        <w:rPr>
          <w:position w:val="-6"/>
        </w:rPr>
        <w:object w:dxaOrig="240" w:dyaOrig="220" w14:anchorId="1929FB06">
          <v:shape id="_x0000_i1146" type="#_x0000_t75" style="width:12pt;height:12pt" o:ole="">
            <v:imagedata r:id="rId261" o:title=""/>
          </v:shape>
          <o:OLEObject Type="Embed" ProgID="Equation.DSMT4" ShapeID="_x0000_i1146" DrawAspect="Content" ObjectID="_1840805032" r:id="rId262"/>
        </w:object>
      </w:r>
      <w:r w:rsidRPr="00CC47C9">
        <w:t>、</w:t>
      </w:r>
      <w:r w:rsidR="002863CB" w:rsidRPr="002863CB">
        <w:rPr>
          <w:position w:val="-10"/>
        </w:rPr>
        <w:object w:dxaOrig="240" w:dyaOrig="320" w14:anchorId="05882B34">
          <v:shape id="_x0000_i1147" type="#_x0000_t75" style="width:12pt;height:18pt" o:ole="">
            <v:imagedata r:id="rId263" o:title=""/>
          </v:shape>
          <o:OLEObject Type="Embed" ProgID="Equation.DSMT4" ShapeID="_x0000_i1147" DrawAspect="Content" ObjectID="_1840805033" r:id="rId264"/>
        </w:object>
      </w:r>
      <w:r w:rsidRPr="00CC47C9">
        <w:t>和</w:t>
      </w:r>
      <w:r w:rsidR="002863CB" w:rsidRPr="002863CB">
        <w:rPr>
          <w:position w:val="-10"/>
        </w:rPr>
        <w:object w:dxaOrig="200" w:dyaOrig="260" w14:anchorId="25EE3954">
          <v:shape id="_x0000_i1148" type="#_x0000_t75" style="width:12pt;height:12pt" o:ole="">
            <v:imagedata r:id="rId265" o:title=""/>
          </v:shape>
          <o:OLEObject Type="Embed" ProgID="Equation.DSMT4" ShapeID="_x0000_i1148" DrawAspect="Content" ObjectID="_1840805034" r:id="rId266"/>
        </w:object>
      </w:r>
      <w:r w:rsidRPr="00CC47C9">
        <w:t>分别为工程效率、资源回收和扰动控制目标的权重，且满足</w:t>
      </w:r>
      <w:r w:rsidR="002863CB" w:rsidRPr="002863CB">
        <w:rPr>
          <w:position w:val="-10"/>
        </w:rPr>
        <w:object w:dxaOrig="1280" w:dyaOrig="320" w14:anchorId="79A1C44C">
          <v:shape id="_x0000_i1149" type="#_x0000_t75" style="width:66pt;height:18pt" o:ole="">
            <v:imagedata r:id="rId267" o:title=""/>
          </v:shape>
          <o:OLEObject Type="Embed" ProgID="Equation.DSMT4" ShapeID="_x0000_i1149" DrawAspect="Content" ObjectID="_1840805035" r:id="rId268"/>
        </w:object>
      </w:r>
      <w:r w:rsidRPr="00CC47C9">
        <w:t>。通过调整权重组合，可形成工程效率优先、资源回收优先、低扰动优先和综合均衡等不同目标偏好下的规划结果。</w:t>
      </w:r>
    </w:p>
    <w:p w14:paraId="0753D9B0" w14:textId="06137845" w:rsidR="006258A7" w:rsidRDefault="006258A7" w:rsidP="00CC47C9">
      <w:pPr>
        <w:pStyle w:val="100"/>
        <w:ind w:firstLine="420"/>
      </w:pPr>
      <w:r w:rsidRPr="006258A7">
        <w:t>为表征不同规划目标下的方案偏好，本文设置工程效率、资源回收和扰动控制</w:t>
      </w:r>
      <w:r w:rsidRPr="006258A7">
        <w:t>3</w:t>
      </w:r>
      <w:r w:rsidRPr="006258A7">
        <w:t>类目标权重，并采用加权评分方法对可行方案进行排序。不同目标偏好下的权重设置见</w:t>
      </w:r>
      <w:r>
        <w:fldChar w:fldCharType="begin"/>
      </w:r>
      <w:r>
        <w:instrText xml:space="preserve"> REF _Ref230095918 \h </w:instrText>
      </w:r>
      <w:r>
        <w:fldChar w:fldCharType="separate"/>
      </w:r>
      <w:r w:rsidR="008B54F5">
        <w:rPr>
          <w:rFonts w:hint="eastAsia"/>
        </w:rPr>
        <w:t>表</w:t>
      </w:r>
      <w:r w:rsidR="008B54F5">
        <w:rPr>
          <w:noProof/>
        </w:rPr>
        <w:t>5</w:t>
      </w:r>
      <w:r>
        <w:fldChar w:fldCharType="end"/>
      </w:r>
      <w:r w:rsidRPr="006258A7">
        <w:t>。</w:t>
      </w:r>
    </w:p>
    <w:p w14:paraId="15740402" w14:textId="77777777" w:rsidR="006258A7" w:rsidRDefault="006258A7" w:rsidP="006258A7">
      <w:pPr>
        <w:pStyle w:val="100"/>
        <w:ind w:firstLine="422"/>
        <w:rPr>
          <w:b/>
          <w:bCs/>
        </w:rPr>
        <w:sectPr w:rsidR="006258A7" w:rsidSect="00A07DBF">
          <w:type w:val="continuous"/>
          <w:pgSz w:w="11906" w:h="16838"/>
          <w:pgMar w:top="1418" w:right="1134" w:bottom="1134" w:left="1134" w:header="720" w:footer="720" w:gutter="0"/>
          <w:cols w:num="2" w:space="720"/>
          <w:docGrid w:linePitch="598"/>
        </w:sectPr>
      </w:pPr>
    </w:p>
    <w:p w14:paraId="5D564EDB" w14:textId="504D07E7" w:rsidR="006258A7" w:rsidRDefault="006258A7" w:rsidP="006258A7">
      <w:pPr>
        <w:pStyle w:val="15"/>
      </w:pPr>
      <w:bookmarkStart w:id="9" w:name="_Ref230095918"/>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8B54F5">
        <w:rPr>
          <w:noProof/>
        </w:rPr>
        <w:t>5</w:t>
      </w:r>
      <w:r>
        <w:fldChar w:fldCharType="end"/>
      </w:r>
      <w:bookmarkEnd w:id="9"/>
      <w:r>
        <w:rPr>
          <w:rFonts w:hint="eastAsia"/>
        </w:rPr>
        <w:t xml:space="preserve"> </w:t>
      </w:r>
      <w:r w:rsidRPr="006258A7">
        <w:t>不同目标偏好下方案评价权重设置</w:t>
      </w:r>
      <w:r w:rsidRPr="006258A7">
        <w:br/>
        <w:t xml:space="preserve">Table </w:t>
      </w:r>
      <w:r w:rsidR="008B54F5">
        <w:rPr>
          <w:rFonts w:hint="eastAsia"/>
        </w:rPr>
        <w:t>5</w:t>
      </w:r>
      <w:r w:rsidRPr="006258A7">
        <w:t xml:space="preserve"> Weight settings for scheme evaluation under different objective preferences</w:t>
      </w:r>
    </w:p>
    <w:tbl>
      <w:tblPr>
        <w:tblStyle w:val="aff4"/>
        <w:tblW w:w="0" w:type="auto"/>
        <w:tblLook w:val="04A0" w:firstRow="1" w:lastRow="0" w:firstColumn="1" w:lastColumn="0" w:noHBand="0" w:noVBand="1"/>
      </w:tblPr>
      <w:tblGrid>
        <w:gridCol w:w="1650"/>
        <w:gridCol w:w="2007"/>
        <w:gridCol w:w="1939"/>
        <w:gridCol w:w="2219"/>
        <w:gridCol w:w="1823"/>
      </w:tblGrid>
      <w:tr w:rsidR="006258A7" w:rsidRPr="006258A7" w14:paraId="6DE685ED" w14:textId="77777777" w:rsidTr="003D7E0E">
        <w:trPr>
          <w:cnfStyle w:val="100000000000" w:firstRow="1" w:lastRow="0" w:firstColumn="0" w:lastColumn="0" w:oddVBand="0" w:evenVBand="0" w:oddHBand="0" w:evenHBand="0" w:firstRowFirstColumn="0" w:firstRowLastColumn="0" w:lastRowFirstColumn="0" w:lastRowLastColumn="0"/>
          <w:tblHeader/>
        </w:trPr>
        <w:tc>
          <w:tcPr>
            <w:tcW w:w="0" w:type="auto"/>
            <w:vAlign w:val="center"/>
            <w:hideMark/>
          </w:tcPr>
          <w:p w14:paraId="568A5009" w14:textId="77777777" w:rsidR="006258A7" w:rsidRPr="006258A7" w:rsidRDefault="006258A7" w:rsidP="006258A7">
            <w:pPr>
              <w:pStyle w:val="100"/>
              <w:ind w:firstLineChars="0" w:firstLine="0"/>
              <w:jc w:val="center"/>
              <w:rPr>
                <w:b/>
                <w:bCs/>
              </w:rPr>
            </w:pPr>
            <w:r w:rsidRPr="006258A7">
              <w:rPr>
                <w:b/>
                <w:bCs/>
              </w:rPr>
              <w:t>方案类型</w:t>
            </w:r>
          </w:p>
        </w:tc>
        <w:tc>
          <w:tcPr>
            <w:tcW w:w="0" w:type="auto"/>
            <w:vAlign w:val="center"/>
            <w:hideMark/>
          </w:tcPr>
          <w:p w14:paraId="132D5133" w14:textId="77777777" w:rsidR="006258A7" w:rsidRPr="006258A7" w:rsidRDefault="006258A7" w:rsidP="006258A7">
            <w:pPr>
              <w:pStyle w:val="100"/>
              <w:ind w:firstLineChars="0" w:firstLine="0"/>
              <w:jc w:val="center"/>
              <w:rPr>
                <w:b/>
                <w:bCs/>
              </w:rPr>
            </w:pPr>
            <w:r w:rsidRPr="006258A7">
              <w:rPr>
                <w:b/>
                <w:bCs/>
              </w:rPr>
              <w:t>工程效率权重</w:t>
            </w:r>
            <w:r w:rsidRPr="006258A7">
              <w:rPr>
                <w:b/>
                <w:bCs/>
              </w:rPr>
              <w:t xml:space="preserve"> (\alpha)</w:t>
            </w:r>
          </w:p>
        </w:tc>
        <w:tc>
          <w:tcPr>
            <w:tcW w:w="0" w:type="auto"/>
            <w:vAlign w:val="center"/>
            <w:hideMark/>
          </w:tcPr>
          <w:p w14:paraId="4C90C288" w14:textId="77777777" w:rsidR="006258A7" w:rsidRPr="006258A7" w:rsidRDefault="006258A7" w:rsidP="006258A7">
            <w:pPr>
              <w:pStyle w:val="100"/>
              <w:ind w:firstLineChars="0" w:firstLine="0"/>
              <w:jc w:val="center"/>
              <w:rPr>
                <w:b/>
                <w:bCs/>
              </w:rPr>
            </w:pPr>
            <w:r w:rsidRPr="006258A7">
              <w:rPr>
                <w:b/>
                <w:bCs/>
              </w:rPr>
              <w:t>资源回收权重</w:t>
            </w:r>
            <w:r w:rsidRPr="006258A7">
              <w:rPr>
                <w:b/>
                <w:bCs/>
              </w:rPr>
              <w:t xml:space="preserve"> (\beta)</w:t>
            </w:r>
          </w:p>
        </w:tc>
        <w:tc>
          <w:tcPr>
            <w:tcW w:w="0" w:type="auto"/>
            <w:vAlign w:val="center"/>
            <w:hideMark/>
          </w:tcPr>
          <w:p w14:paraId="6883AD4D" w14:textId="77777777" w:rsidR="006258A7" w:rsidRPr="006258A7" w:rsidRDefault="006258A7" w:rsidP="006258A7">
            <w:pPr>
              <w:pStyle w:val="100"/>
              <w:ind w:firstLineChars="0" w:firstLine="0"/>
              <w:jc w:val="center"/>
              <w:rPr>
                <w:b/>
                <w:bCs/>
              </w:rPr>
            </w:pPr>
            <w:r w:rsidRPr="006258A7">
              <w:rPr>
                <w:b/>
                <w:bCs/>
              </w:rPr>
              <w:t>扰动控制权重</w:t>
            </w:r>
            <w:r w:rsidRPr="006258A7">
              <w:rPr>
                <w:b/>
                <w:bCs/>
              </w:rPr>
              <w:t xml:space="preserve"> (\gamma)</w:t>
            </w:r>
          </w:p>
        </w:tc>
        <w:tc>
          <w:tcPr>
            <w:tcW w:w="0" w:type="auto"/>
            <w:vAlign w:val="center"/>
            <w:hideMark/>
          </w:tcPr>
          <w:p w14:paraId="1E9C5145" w14:textId="77777777" w:rsidR="006258A7" w:rsidRPr="006258A7" w:rsidRDefault="006258A7" w:rsidP="006258A7">
            <w:pPr>
              <w:pStyle w:val="100"/>
              <w:ind w:firstLineChars="0" w:firstLine="0"/>
              <w:jc w:val="center"/>
              <w:rPr>
                <w:b/>
                <w:bCs/>
              </w:rPr>
            </w:pPr>
            <w:r w:rsidRPr="006258A7">
              <w:rPr>
                <w:b/>
                <w:bCs/>
              </w:rPr>
              <w:t>评价导向</w:t>
            </w:r>
          </w:p>
        </w:tc>
      </w:tr>
      <w:tr w:rsidR="004233EE" w:rsidRPr="006258A7" w14:paraId="647E7136" w14:textId="77777777" w:rsidTr="00C83B68">
        <w:tc>
          <w:tcPr>
            <w:tcW w:w="0" w:type="auto"/>
            <w:hideMark/>
          </w:tcPr>
          <w:p w14:paraId="3FACC856" w14:textId="63F3E918" w:rsidR="004233EE" w:rsidRPr="002178E6" w:rsidRDefault="004233EE" w:rsidP="004233EE">
            <w:pPr>
              <w:pStyle w:val="100"/>
              <w:ind w:firstLineChars="0" w:firstLine="0"/>
              <w:jc w:val="center"/>
              <w:rPr>
                <w:color w:val="1A1C1F"/>
                <w:szCs w:val="21"/>
              </w:rPr>
            </w:pPr>
            <w:r w:rsidRPr="002178E6">
              <w:rPr>
                <w:color w:val="1A1C1F"/>
                <w:szCs w:val="21"/>
              </w:rPr>
              <w:t>工程效率优先</w:t>
            </w:r>
            <w:r w:rsidRPr="002178E6">
              <w:rPr>
                <w:color w:val="1A1C1F"/>
                <w:szCs w:val="21"/>
              </w:rPr>
              <w:lastRenderedPageBreak/>
              <w:t>方案</w:t>
            </w:r>
          </w:p>
        </w:tc>
        <w:tc>
          <w:tcPr>
            <w:tcW w:w="0" w:type="auto"/>
            <w:hideMark/>
          </w:tcPr>
          <w:p w14:paraId="628E732A" w14:textId="47F89ED1" w:rsidR="004233EE" w:rsidRPr="002178E6" w:rsidRDefault="004233EE" w:rsidP="004233EE">
            <w:pPr>
              <w:pStyle w:val="100"/>
              <w:ind w:firstLineChars="0" w:firstLine="0"/>
              <w:jc w:val="center"/>
              <w:rPr>
                <w:color w:val="1A1C1F"/>
                <w:szCs w:val="21"/>
              </w:rPr>
            </w:pPr>
            <w:r w:rsidRPr="002178E6">
              <w:rPr>
                <w:color w:val="1A1C1F"/>
                <w:szCs w:val="21"/>
              </w:rPr>
              <w:lastRenderedPageBreak/>
              <w:t>1.00</w:t>
            </w:r>
          </w:p>
        </w:tc>
        <w:tc>
          <w:tcPr>
            <w:tcW w:w="0" w:type="auto"/>
            <w:hideMark/>
          </w:tcPr>
          <w:p w14:paraId="0DE50FFE" w14:textId="78D3C4FC"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27A32ECF" w14:textId="76ECF96C"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3A478322" w14:textId="64DB2B54" w:rsidR="004233EE" w:rsidRPr="002178E6" w:rsidRDefault="004233EE" w:rsidP="004233EE">
            <w:pPr>
              <w:pStyle w:val="100"/>
              <w:ind w:firstLineChars="0" w:firstLine="0"/>
              <w:jc w:val="center"/>
              <w:rPr>
                <w:color w:val="1A1C1F"/>
                <w:szCs w:val="21"/>
              </w:rPr>
            </w:pPr>
            <w:r w:rsidRPr="002178E6">
              <w:rPr>
                <w:color w:val="1A1C1F"/>
                <w:szCs w:val="21"/>
              </w:rPr>
              <w:t>单目标工程效率</w:t>
            </w:r>
            <w:r w:rsidRPr="002178E6">
              <w:rPr>
                <w:color w:val="1A1C1F"/>
                <w:szCs w:val="21"/>
              </w:rPr>
              <w:lastRenderedPageBreak/>
              <w:t>优先</w:t>
            </w:r>
          </w:p>
        </w:tc>
      </w:tr>
      <w:tr w:rsidR="004233EE" w:rsidRPr="006258A7" w14:paraId="442B0C9B" w14:textId="77777777" w:rsidTr="00C83B68">
        <w:tc>
          <w:tcPr>
            <w:tcW w:w="0" w:type="auto"/>
            <w:hideMark/>
          </w:tcPr>
          <w:p w14:paraId="61CA17DB" w14:textId="5135C06A" w:rsidR="004233EE" w:rsidRPr="002178E6" w:rsidRDefault="004233EE" w:rsidP="004233EE">
            <w:pPr>
              <w:pStyle w:val="100"/>
              <w:ind w:firstLineChars="0" w:firstLine="0"/>
              <w:jc w:val="center"/>
              <w:rPr>
                <w:color w:val="1A1C1F"/>
                <w:szCs w:val="21"/>
              </w:rPr>
            </w:pPr>
            <w:r w:rsidRPr="002178E6">
              <w:rPr>
                <w:color w:val="1A1C1F"/>
                <w:szCs w:val="21"/>
              </w:rPr>
              <w:lastRenderedPageBreak/>
              <w:t>资源回收优先方案</w:t>
            </w:r>
          </w:p>
        </w:tc>
        <w:tc>
          <w:tcPr>
            <w:tcW w:w="0" w:type="auto"/>
            <w:hideMark/>
          </w:tcPr>
          <w:p w14:paraId="21021456" w14:textId="6C4EDE04"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67D2F0AB" w14:textId="580C73E2" w:rsidR="004233EE" w:rsidRPr="002178E6" w:rsidRDefault="004233EE" w:rsidP="004233EE">
            <w:pPr>
              <w:pStyle w:val="100"/>
              <w:ind w:firstLineChars="0" w:firstLine="0"/>
              <w:jc w:val="center"/>
              <w:rPr>
                <w:color w:val="1A1C1F"/>
                <w:szCs w:val="21"/>
              </w:rPr>
            </w:pPr>
            <w:r w:rsidRPr="002178E6">
              <w:rPr>
                <w:color w:val="1A1C1F"/>
                <w:szCs w:val="21"/>
              </w:rPr>
              <w:t>1.00</w:t>
            </w:r>
          </w:p>
        </w:tc>
        <w:tc>
          <w:tcPr>
            <w:tcW w:w="0" w:type="auto"/>
            <w:hideMark/>
          </w:tcPr>
          <w:p w14:paraId="2267D0A0" w14:textId="0B344763"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03BB5150" w14:textId="6AC563DF" w:rsidR="004233EE" w:rsidRPr="002178E6" w:rsidRDefault="004233EE" w:rsidP="004233EE">
            <w:pPr>
              <w:pStyle w:val="100"/>
              <w:ind w:firstLineChars="0" w:firstLine="0"/>
              <w:jc w:val="center"/>
              <w:rPr>
                <w:color w:val="1A1C1F"/>
                <w:szCs w:val="21"/>
              </w:rPr>
            </w:pPr>
            <w:r w:rsidRPr="002178E6">
              <w:rPr>
                <w:color w:val="1A1C1F"/>
                <w:szCs w:val="21"/>
              </w:rPr>
              <w:t>单目标资源回收优先</w:t>
            </w:r>
          </w:p>
        </w:tc>
      </w:tr>
      <w:tr w:rsidR="004233EE" w:rsidRPr="006258A7" w14:paraId="046967D2" w14:textId="77777777" w:rsidTr="00C83B68">
        <w:tc>
          <w:tcPr>
            <w:tcW w:w="0" w:type="auto"/>
            <w:hideMark/>
          </w:tcPr>
          <w:p w14:paraId="428F6608" w14:textId="4930BD62" w:rsidR="004233EE" w:rsidRPr="002178E6" w:rsidRDefault="004233EE" w:rsidP="004233EE">
            <w:pPr>
              <w:pStyle w:val="100"/>
              <w:ind w:firstLineChars="0" w:firstLine="0"/>
              <w:jc w:val="center"/>
              <w:rPr>
                <w:color w:val="1A1C1F"/>
                <w:szCs w:val="21"/>
              </w:rPr>
            </w:pPr>
            <w:r w:rsidRPr="002178E6">
              <w:rPr>
                <w:color w:val="1A1C1F"/>
                <w:szCs w:val="21"/>
              </w:rPr>
              <w:t>低扰动优先方案</w:t>
            </w:r>
          </w:p>
        </w:tc>
        <w:tc>
          <w:tcPr>
            <w:tcW w:w="0" w:type="auto"/>
            <w:hideMark/>
          </w:tcPr>
          <w:p w14:paraId="124A24F0" w14:textId="031EE9C0"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4177D178" w14:textId="3B164363" w:rsidR="004233EE" w:rsidRPr="002178E6" w:rsidRDefault="004233EE" w:rsidP="004233EE">
            <w:pPr>
              <w:pStyle w:val="100"/>
              <w:ind w:firstLineChars="0" w:firstLine="0"/>
              <w:jc w:val="center"/>
              <w:rPr>
                <w:color w:val="1A1C1F"/>
                <w:szCs w:val="21"/>
              </w:rPr>
            </w:pPr>
            <w:r w:rsidRPr="002178E6">
              <w:rPr>
                <w:color w:val="1A1C1F"/>
                <w:szCs w:val="21"/>
              </w:rPr>
              <w:t>0.00</w:t>
            </w:r>
          </w:p>
        </w:tc>
        <w:tc>
          <w:tcPr>
            <w:tcW w:w="0" w:type="auto"/>
            <w:hideMark/>
          </w:tcPr>
          <w:p w14:paraId="2CABD0F8" w14:textId="5F851142" w:rsidR="004233EE" w:rsidRPr="002178E6" w:rsidRDefault="004233EE" w:rsidP="004233EE">
            <w:pPr>
              <w:pStyle w:val="100"/>
              <w:ind w:firstLineChars="0" w:firstLine="0"/>
              <w:jc w:val="center"/>
              <w:rPr>
                <w:color w:val="1A1C1F"/>
                <w:szCs w:val="21"/>
              </w:rPr>
            </w:pPr>
            <w:r w:rsidRPr="002178E6">
              <w:rPr>
                <w:color w:val="1A1C1F"/>
                <w:szCs w:val="21"/>
              </w:rPr>
              <w:t>1.00</w:t>
            </w:r>
          </w:p>
        </w:tc>
        <w:tc>
          <w:tcPr>
            <w:tcW w:w="0" w:type="auto"/>
            <w:hideMark/>
          </w:tcPr>
          <w:p w14:paraId="567C94E8" w14:textId="41C2E039" w:rsidR="004233EE" w:rsidRPr="002178E6" w:rsidRDefault="004233EE" w:rsidP="004233EE">
            <w:pPr>
              <w:pStyle w:val="100"/>
              <w:ind w:firstLineChars="0" w:firstLine="0"/>
              <w:jc w:val="center"/>
              <w:rPr>
                <w:color w:val="1A1C1F"/>
                <w:szCs w:val="21"/>
              </w:rPr>
            </w:pPr>
            <w:r w:rsidRPr="002178E6">
              <w:rPr>
                <w:color w:val="1A1C1F"/>
                <w:szCs w:val="21"/>
              </w:rPr>
              <w:t>单目标扰动控制优先</w:t>
            </w:r>
          </w:p>
        </w:tc>
      </w:tr>
    </w:tbl>
    <w:p w14:paraId="1ECA6F2F" w14:textId="77777777" w:rsidR="006258A7" w:rsidRDefault="006258A7" w:rsidP="006258A7">
      <w:pPr>
        <w:pStyle w:val="100"/>
        <w:ind w:firstLineChars="0" w:firstLine="0"/>
        <w:sectPr w:rsidR="006258A7" w:rsidSect="006258A7">
          <w:type w:val="continuous"/>
          <w:pgSz w:w="11906" w:h="16838"/>
          <w:pgMar w:top="1418" w:right="1134" w:bottom="1134" w:left="1134" w:header="720" w:footer="720" w:gutter="0"/>
          <w:cols w:space="720"/>
          <w:docGrid w:linePitch="598"/>
        </w:sectPr>
      </w:pPr>
    </w:p>
    <w:p w14:paraId="1A0B9179" w14:textId="45C6A89B" w:rsidR="002178E6" w:rsidRPr="006258A7" w:rsidRDefault="002178E6" w:rsidP="006258A7">
      <w:pPr>
        <w:pStyle w:val="100"/>
        <w:ind w:firstLine="420"/>
      </w:pPr>
      <w:r>
        <w:fldChar w:fldCharType="begin"/>
      </w:r>
      <w:r>
        <w:instrText xml:space="preserve"> REF _Ref230095918 \h </w:instrText>
      </w:r>
      <w:r>
        <w:fldChar w:fldCharType="separate"/>
      </w:r>
      <w:r>
        <w:rPr>
          <w:rFonts w:hint="eastAsia"/>
        </w:rPr>
        <w:t>表</w:t>
      </w:r>
      <w:r>
        <w:rPr>
          <w:noProof/>
        </w:rPr>
        <w:t>5</w:t>
      </w:r>
      <w:r>
        <w:fldChar w:fldCharType="end"/>
      </w:r>
      <w:r w:rsidRPr="006258A7">
        <w:t>中</w:t>
      </w:r>
      <w:r w:rsidRPr="002178E6">
        <w:t>，工程效率优先方案、资源回收优先方案和低扰动优先方案分别对应</w:t>
      </w:r>
      <w:r w:rsidRPr="002178E6">
        <w:t>3</w:t>
      </w:r>
      <w:r w:rsidRPr="002178E6">
        <w:t>类单目标偏好，用于识别不同规划目标下候选方案的最优结果。工程效率优先方案主要筛选工作面形态较规整、推进方向较连续、便于采掘接续的方案；资源回收优先方案主要筛选有效布置域覆盖率和煤厚资源利用程度较高的方案；低扰动优先方案主要筛选</w:t>
      </w:r>
      <w:r w:rsidRPr="002178E6">
        <w:t>ODI</w:t>
      </w:r>
      <w:r w:rsidRPr="002178E6">
        <w:t>均值、</w:t>
      </w:r>
      <w:r w:rsidRPr="002178E6">
        <w:t>P90</w:t>
      </w:r>
      <w:r w:rsidRPr="002178E6">
        <w:t>和高扰动区重叠范围较小的方案。通过明确目标权重，候选方案排序过程能够从定性比较转化为可复现的定量判别过程。</w:t>
      </w:r>
    </w:p>
    <w:p w14:paraId="168F00B7" w14:textId="74449D4F" w:rsidR="00CC47C9" w:rsidRPr="00CC47C9" w:rsidRDefault="00CC47C9" w:rsidP="00CC47C9">
      <w:pPr>
        <w:pStyle w:val="100"/>
        <w:ind w:firstLine="420"/>
      </w:pPr>
      <w:r w:rsidRPr="00CC47C9">
        <w:t>对于含水层扰动控制场景，方案判别除考虑综合得分外，还应重点关注高等级扰动区与含水层保护对象之间的空间关系。当候选方案与较强扰动区或强扰动区重叠范围较大，或其扰动高值区接近含水层底板时，即使综合得分较高，也应作为风险方案进行降级处理或剔除。对于资源回收优先场景，可适当提高资源回收目标权重，但仍需满足</w:t>
      </w:r>
      <w:r w:rsidRPr="00CC47C9">
        <w:t>ODI</w:t>
      </w:r>
      <w:r w:rsidRPr="00CC47C9">
        <w:t>阈值和高扰动区避让要求；对于工程效率优先场景，可提高工作面规整度、推进长度和接续连续性的权重，但不得突破扰动控制边界。</w:t>
      </w:r>
    </w:p>
    <w:p w14:paraId="071B358A" w14:textId="77777777" w:rsidR="00CC47C9" w:rsidRPr="00CC47C9" w:rsidRDefault="00CC47C9" w:rsidP="00CC47C9">
      <w:pPr>
        <w:pStyle w:val="100"/>
        <w:ind w:firstLine="420"/>
      </w:pPr>
      <w:r w:rsidRPr="00CC47C9">
        <w:t>综上，条件化层级融合过程可概括为</w:t>
      </w:r>
      <w:r w:rsidRPr="00CC47C9">
        <w:t>“</w:t>
      </w:r>
      <w:r w:rsidRPr="00CC47C9">
        <w:t>候选方案生成</w:t>
      </w:r>
      <w:r w:rsidRPr="00CC47C9">
        <w:t>—</w:t>
      </w:r>
      <w:r w:rsidRPr="00CC47C9">
        <w:t>约束层筛选</w:t>
      </w:r>
      <w:r w:rsidRPr="00CC47C9">
        <w:t>—</w:t>
      </w:r>
      <w:r w:rsidRPr="00CC47C9">
        <w:t>目标层量化</w:t>
      </w:r>
      <w:r w:rsidRPr="00CC47C9">
        <w:t>—</w:t>
      </w:r>
      <w:r w:rsidRPr="00CC47C9">
        <w:t>判别层排序输出</w:t>
      </w:r>
      <w:r w:rsidRPr="00CC47C9">
        <w:t>”</w:t>
      </w:r>
      <w:r w:rsidRPr="00CC47C9">
        <w:t>。该过程不是简单追求单一指标最优，而是</w:t>
      </w:r>
      <w:r w:rsidRPr="00CC47C9">
        <w:t>在覆岩扰动控制条件下对资源回收、工程效率和安全约束进行协调。通过条件化层级融合，</w:t>
      </w:r>
      <w:r w:rsidRPr="00CC47C9">
        <w:t>ODI</w:t>
      </w:r>
      <w:r w:rsidRPr="00CC47C9">
        <w:t>评价结果能够从单独的扰动分区结果转化为采区规划方案判别依据，为工作面布置、煤柱参数调整和开采边界优化提供量化支撑。</w:t>
      </w:r>
    </w:p>
    <w:p w14:paraId="27399A48" w14:textId="3D5BC647" w:rsidR="00351EC4" w:rsidRPr="00DF00E8" w:rsidRDefault="00351EC4" w:rsidP="00DF00E8">
      <w:pPr>
        <w:pStyle w:val="11"/>
      </w:pPr>
      <w:r w:rsidRPr="00DF00E8">
        <w:t xml:space="preserve">3 </w:t>
      </w:r>
      <w:r w:rsidR="00F96668">
        <w:rPr>
          <w:rFonts w:hint="eastAsia"/>
        </w:rPr>
        <w:t>工程应用与</w:t>
      </w:r>
      <w:r w:rsidR="00863DBA" w:rsidRPr="00863DBA">
        <w:t>结果分析</w:t>
      </w:r>
    </w:p>
    <w:p w14:paraId="1801F152" w14:textId="5CB76FAF" w:rsidR="00F96668" w:rsidRDefault="00F96668" w:rsidP="00F96668">
      <w:pPr>
        <w:pStyle w:val="12"/>
      </w:pPr>
      <w:r w:rsidRPr="00F96668">
        <w:t xml:space="preserve">3.1 </w:t>
      </w:r>
      <w:r w:rsidRPr="00F96668">
        <w:t>工程概况与计算条件</w:t>
      </w:r>
    </w:p>
    <w:p w14:paraId="7A7005B2" w14:textId="04D26F3C" w:rsidR="002863CB" w:rsidRDefault="002863CB" w:rsidP="002863CB">
      <w:pPr>
        <w:pStyle w:val="100"/>
        <w:ind w:firstLine="420"/>
      </w:pPr>
      <w:r w:rsidRPr="002863CB">
        <w:t>为验证多场景覆岩扰动约束下采区规划方法的工程适用性，选取敏东一矿南一盘区西翼采区作为应用对象。研究区煤层赋存、覆岩结构及含水层条件较为复杂，工作面布置不仅需要满足资源回收和生产接续要求，还需兼顾导水裂隙带发育、隔水层保护和含水层扰动控制等问题。因此，本文以含水层扰动场景作为主要评价场景，将</w:t>
      </w:r>
      <w:r w:rsidRPr="002863CB">
        <w:t>ODI</w:t>
      </w:r>
      <w:r w:rsidRPr="002863CB">
        <w:t>空间分布结果作为采区规划方案生成和比选的约束输入。</w:t>
      </w:r>
    </w:p>
    <w:p w14:paraId="1FE462C2" w14:textId="7E7B978C" w:rsidR="006258A7" w:rsidRDefault="006258A7" w:rsidP="002863CB">
      <w:pPr>
        <w:pStyle w:val="100"/>
        <w:ind w:firstLine="420"/>
      </w:pPr>
      <w:r w:rsidRPr="006258A7">
        <w:t>为明确工程应用对象和计算边界，本文对研究区基础地质条件、规划参数和</w:t>
      </w:r>
      <w:r w:rsidRPr="006258A7">
        <w:t>ODI</w:t>
      </w:r>
      <w:r w:rsidRPr="006258A7">
        <w:t>计算输入进行整理，见</w:t>
      </w:r>
      <w:r>
        <w:fldChar w:fldCharType="begin"/>
      </w:r>
      <w:r>
        <w:instrText xml:space="preserve"> REF _Ref230096215 \h </w:instrText>
      </w:r>
      <w:r>
        <w:fldChar w:fldCharType="separate"/>
      </w:r>
      <w:r w:rsidR="008B54F5">
        <w:rPr>
          <w:rFonts w:hint="eastAsia"/>
        </w:rPr>
        <w:t>表</w:t>
      </w:r>
      <w:r w:rsidR="008B54F5">
        <w:rPr>
          <w:noProof/>
        </w:rPr>
        <w:t>6</w:t>
      </w:r>
      <w:r>
        <w:fldChar w:fldCharType="end"/>
      </w:r>
      <w:r w:rsidRPr="006258A7">
        <w:t>。该表主要用于说明工程案例的基本条件、评价范围和方案生成参数，使后续</w:t>
      </w:r>
      <w:r w:rsidRPr="006258A7">
        <w:t>ODI</w:t>
      </w:r>
      <w:r w:rsidRPr="006258A7">
        <w:t>计算、扰动等级划分和候选方案比选具有明确的数据基础。</w:t>
      </w:r>
    </w:p>
    <w:p w14:paraId="0B850B44" w14:textId="77777777" w:rsidR="006258A7" w:rsidRDefault="006258A7" w:rsidP="006258A7">
      <w:pPr>
        <w:pStyle w:val="100"/>
        <w:ind w:firstLine="422"/>
        <w:rPr>
          <w:b/>
          <w:bCs/>
        </w:rPr>
        <w:sectPr w:rsidR="006258A7" w:rsidSect="00A07DBF">
          <w:type w:val="continuous"/>
          <w:pgSz w:w="11906" w:h="16838"/>
          <w:pgMar w:top="1418" w:right="1134" w:bottom="1134" w:left="1134" w:header="720" w:footer="720" w:gutter="0"/>
          <w:cols w:num="2" w:space="720"/>
          <w:docGrid w:linePitch="598"/>
        </w:sectPr>
      </w:pPr>
    </w:p>
    <w:p w14:paraId="437B0FF1" w14:textId="21365CF1" w:rsidR="006258A7" w:rsidRDefault="006258A7" w:rsidP="006258A7">
      <w:pPr>
        <w:pStyle w:val="15"/>
      </w:pPr>
      <w:bookmarkStart w:id="10" w:name="_Ref230096215"/>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8B54F5">
        <w:rPr>
          <w:noProof/>
        </w:rPr>
        <w:t>6</w:t>
      </w:r>
      <w:r>
        <w:fldChar w:fldCharType="end"/>
      </w:r>
      <w:bookmarkEnd w:id="10"/>
      <w:r>
        <w:rPr>
          <w:rFonts w:hint="eastAsia"/>
        </w:rPr>
        <w:t xml:space="preserve"> </w:t>
      </w:r>
      <w:r w:rsidRPr="006258A7">
        <w:t>工程案例基础参数</w:t>
      </w:r>
      <w:r w:rsidRPr="006258A7">
        <w:br/>
        <w:t xml:space="preserve">Table </w:t>
      </w:r>
      <w:r w:rsidR="008B54F5">
        <w:rPr>
          <w:rFonts w:hint="eastAsia"/>
        </w:rPr>
        <w:t>6</w:t>
      </w:r>
      <w:r w:rsidRPr="006258A7">
        <w:t xml:space="preserve"> Basic parameters of the engineering case</w:t>
      </w:r>
    </w:p>
    <w:tbl>
      <w:tblPr>
        <w:tblStyle w:val="aff4"/>
        <w:tblW w:w="0" w:type="auto"/>
        <w:tblLook w:val="04A0" w:firstRow="1" w:lastRow="0" w:firstColumn="1" w:lastColumn="0" w:noHBand="0" w:noVBand="1"/>
      </w:tblPr>
      <w:tblGrid>
        <w:gridCol w:w="2268"/>
        <w:gridCol w:w="4962"/>
        <w:gridCol w:w="2408"/>
      </w:tblGrid>
      <w:tr w:rsidR="006258A7" w:rsidRPr="006258A7" w14:paraId="333EA237" w14:textId="77777777" w:rsidTr="003D7E0E">
        <w:trPr>
          <w:cnfStyle w:val="100000000000" w:firstRow="1" w:lastRow="0" w:firstColumn="0" w:lastColumn="0" w:oddVBand="0" w:evenVBand="0" w:oddHBand="0" w:evenHBand="0" w:firstRowFirstColumn="0" w:firstRowLastColumn="0" w:lastRowFirstColumn="0" w:lastRowLastColumn="0"/>
          <w:tblHeader/>
        </w:trPr>
        <w:tc>
          <w:tcPr>
            <w:tcW w:w="2268" w:type="dxa"/>
            <w:hideMark/>
          </w:tcPr>
          <w:p w14:paraId="2045A82C" w14:textId="77777777" w:rsidR="006258A7" w:rsidRPr="008B54F5" w:rsidRDefault="006258A7" w:rsidP="006258A7">
            <w:pPr>
              <w:pStyle w:val="100"/>
              <w:ind w:firstLineChars="0" w:firstLine="0"/>
              <w:jc w:val="center"/>
              <w:rPr>
                <w:b/>
                <w:bCs/>
              </w:rPr>
            </w:pPr>
            <w:r w:rsidRPr="008B54F5">
              <w:rPr>
                <w:b/>
                <w:bCs/>
              </w:rPr>
              <w:t>项目</w:t>
            </w:r>
          </w:p>
        </w:tc>
        <w:tc>
          <w:tcPr>
            <w:tcW w:w="4962" w:type="dxa"/>
            <w:hideMark/>
          </w:tcPr>
          <w:p w14:paraId="2B515928" w14:textId="77777777" w:rsidR="006258A7" w:rsidRPr="008B54F5" w:rsidRDefault="006258A7" w:rsidP="006258A7">
            <w:pPr>
              <w:pStyle w:val="100"/>
              <w:ind w:firstLineChars="0" w:firstLine="0"/>
              <w:jc w:val="center"/>
              <w:rPr>
                <w:b/>
                <w:bCs/>
              </w:rPr>
            </w:pPr>
            <w:r w:rsidRPr="008B54F5">
              <w:rPr>
                <w:b/>
                <w:bCs/>
              </w:rPr>
              <w:t>数值或描述</w:t>
            </w:r>
          </w:p>
        </w:tc>
        <w:tc>
          <w:tcPr>
            <w:tcW w:w="2408" w:type="dxa"/>
            <w:hideMark/>
          </w:tcPr>
          <w:p w14:paraId="6AD61DB5" w14:textId="77777777" w:rsidR="006258A7" w:rsidRPr="008B54F5" w:rsidRDefault="006258A7" w:rsidP="006258A7">
            <w:pPr>
              <w:pStyle w:val="100"/>
              <w:ind w:firstLineChars="0" w:firstLine="0"/>
              <w:jc w:val="center"/>
              <w:rPr>
                <w:b/>
                <w:bCs/>
              </w:rPr>
            </w:pPr>
            <w:r w:rsidRPr="008B54F5">
              <w:rPr>
                <w:b/>
                <w:bCs/>
              </w:rPr>
              <w:t>用途</w:t>
            </w:r>
          </w:p>
        </w:tc>
      </w:tr>
      <w:tr w:rsidR="004233EE" w:rsidRPr="006258A7" w14:paraId="6C576AB5" w14:textId="77777777" w:rsidTr="004233EE">
        <w:tc>
          <w:tcPr>
            <w:tcW w:w="2268" w:type="dxa"/>
            <w:vAlign w:val="center"/>
            <w:hideMark/>
          </w:tcPr>
          <w:p w14:paraId="04E1DC65" w14:textId="67CA8CC7" w:rsidR="004233EE" w:rsidRPr="008B54F5" w:rsidRDefault="004233EE" w:rsidP="004233EE">
            <w:pPr>
              <w:pStyle w:val="100"/>
              <w:ind w:firstLineChars="0" w:firstLine="0"/>
              <w:jc w:val="center"/>
            </w:pPr>
            <w:r w:rsidRPr="008B54F5">
              <w:rPr>
                <w:color w:val="1A1C1F"/>
                <w:szCs w:val="21"/>
              </w:rPr>
              <w:t>研究对象</w:t>
            </w:r>
          </w:p>
        </w:tc>
        <w:tc>
          <w:tcPr>
            <w:tcW w:w="4962" w:type="dxa"/>
            <w:vAlign w:val="center"/>
            <w:hideMark/>
          </w:tcPr>
          <w:p w14:paraId="67D0BBF2" w14:textId="50608E42" w:rsidR="004233EE" w:rsidRPr="008B54F5" w:rsidRDefault="004233EE" w:rsidP="004233EE">
            <w:pPr>
              <w:pStyle w:val="100"/>
              <w:ind w:firstLineChars="0" w:firstLine="0"/>
              <w:jc w:val="center"/>
            </w:pPr>
            <w:r w:rsidRPr="008B54F5">
              <w:rPr>
                <w:color w:val="1A1C1F"/>
                <w:szCs w:val="21"/>
              </w:rPr>
              <w:t>敏东一矿南一盘区西翼采区</w:t>
            </w:r>
          </w:p>
        </w:tc>
        <w:tc>
          <w:tcPr>
            <w:tcW w:w="2408" w:type="dxa"/>
            <w:vAlign w:val="center"/>
            <w:hideMark/>
          </w:tcPr>
          <w:p w14:paraId="4DC72807" w14:textId="27679E84" w:rsidR="004233EE" w:rsidRPr="008B54F5" w:rsidRDefault="004233EE" w:rsidP="004233EE">
            <w:pPr>
              <w:pStyle w:val="100"/>
              <w:ind w:firstLineChars="0" w:firstLine="0"/>
              <w:jc w:val="center"/>
            </w:pPr>
            <w:r w:rsidRPr="008B54F5">
              <w:rPr>
                <w:color w:val="1A1C1F"/>
                <w:szCs w:val="21"/>
              </w:rPr>
              <w:t>工程应用对象</w:t>
            </w:r>
          </w:p>
        </w:tc>
      </w:tr>
      <w:tr w:rsidR="004233EE" w:rsidRPr="006258A7" w14:paraId="17DEEB64" w14:textId="77777777" w:rsidTr="004233EE">
        <w:tc>
          <w:tcPr>
            <w:tcW w:w="2268" w:type="dxa"/>
            <w:vAlign w:val="center"/>
            <w:hideMark/>
          </w:tcPr>
          <w:p w14:paraId="70A59D9C" w14:textId="1D3AE775" w:rsidR="004233EE" w:rsidRPr="008B54F5" w:rsidRDefault="004233EE" w:rsidP="004233EE">
            <w:pPr>
              <w:pStyle w:val="100"/>
              <w:ind w:firstLineChars="0" w:firstLine="0"/>
              <w:jc w:val="center"/>
            </w:pPr>
            <w:r w:rsidRPr="008B54F5">
              <w:rPr>
                <w:color w:val="1A1C1F"/>
                <w:szCs w:val="21"/>
              </w:rPr>
              <w:t>主采煤层</w:t>
            </w:r>
          </w:p>
        </w:tc>
        <w:tc>
          <w:tcPr>
            <w:tcW w:w="4962" w:type="dxa"/>
            <w:vAlign w:val="center"/>
            <w:hideMark/>
          </w:tcPr>
          <w:p w14:paraId="1C9C4D41" w14:textId="3F26C9E7" w:rsidR="004233EE" w:rsidRPr="008B54F5" w:rsidRDefault="004233EE" w:rsidP="004233EE">
            <w:pPr>
              <w:pStyle w:val="100"/>
              <w:ind w:firstLineChars="0" w:firstLine="0"/>
              <w:jc w:val="center"/>
            </w:pPr>
            <w:r w:rsidRPr="008B54F5">
              <w:rPr>
                <w:color w:val="1A1C1F"/>
                <w:szCs w:val="21"/>
              </w:rPr>
              <w:t>16-3</w:t>
            </w:r>
            <w:r w:rsidRPr="008B54F5">
              <w:rPr>
                <w:color w:val="1A1C1F"/>
                <w:szCs w:val="21"/>
              </w:rPr>
              <w:t>煤</w:t>
            </w:r>
          </w:p>
        </w:tc>
        <w:tc>
          <w:tcPr>
            <w:tcW w:w="2408" w:type="dxa"/>
            <w:vAlign w:val="center"/>
            <w:hideMark/>
          </w:tcPr>
          <w:p w14:paraId="334C7986" w14:textId="33FC8665" w:rsidR="004233EE" w:rsidRPr="008B54F5" w:rsidRDefault="004233EE" w:rsidP="004233EE">
            <w:pPr>
              <w:pStyle w:val="100"/>
              <w:ind w:firstLineChars="0" w:firstLine="0"/>
              <w:jc w:val="center"/>
            </w:pPr>
            <w:r w:rsidRPr="008B54F5">
              <w:rPr>
                <w:color w:val="1A1C1F"/>
                <w:szCs w:val="21"/>
              </w:rPr>
              <w:t>确定工作面布置对象</w:t>
            </w:r>
          </w:p>
        </w:tc>
      </w:tr>
      <w:tr w:rsidR="004233EE" w:rsidRPr="006258A7" w14:paraId="2DEEE707" w14:textId="77777777" w:rsidTr="004233EE">
        <w:tc>
          <w:tcPr>
            <w:tcW w:w="2268" w:type="dxa"/>
            <w:vAlign w:val="center"/>
            <w:hideMark/>
          </w:tcPr>
          <w:p w14:paraId="5DF90968" w14:textId="52D35883" w:rsidR="004233EE" w:rsidRPr="008B54F5" w:rsidRDefault="004233EE" w:rsidP="004233EE">
            <w:pPr>
              <w:pStyle w:val="100"/>
              <w:ind w:firstLineChars="0" w:firstLine="0"/>
              <w:jc w:val="center"/>
            </w:pPr>
            <w:r w:rsidRPr="008B54F5">
              <w:rPr>
                <w:color w:val="1A1C1F"/>
                <w:szCs w:val="21"/>
              </w:rPr>
              <w:t>煤层厚度范围</w:t>
            </w:r>
            <w:r w:rsidRPr="008B54F5">
              <w:rPr>
                <w:color w:val="1A1C1F"/>
                <w:szCs w:val="21"/>
              </w:rPr>
              <w:t>/m</w:t>
            </w:r>
          </w:p>
        </w:tc>
        <w:tc>
          <w:tcPr>
            <w:tcW w:w="4962" w:type="dxa"/>
            <w:vAlign w:val="center"/>
            <w:hideMark/>
          </w:tcPr>
          <w:p w14:paraId="35EACFD2" w14:textId="0280F8B4" w:rsidR="004233EE" w:rsidRPr="008B54F5" w:rsidRDefault="004233EE" w:rsidP="004233EE">
            <w:pPr>
              <w:pStyle w:val="100"/>
              <w:ind w:firstLineChars="0" w:firstLine="0"/>
              <w:jc w:val="center"/>
            </w:pPr>
            <w:r w:rsidRPr="008B54F5">
              <w:rPr>
                <w:color w:val="1A1C1F"/>
                <w:szCs w:val="21"/>
              </w:rPr>
              <w:t>15.50-43.90</w:t>
            </w:r>
          </w:p>
        </w:tc>
        <w:tc>
          <w:tcPr>
            <w:tcW w:w="2408" w:type="dxa"/>
            <w:vAlign w:val="center"/>
            <w:hideMark/>
          </w:tcPr>
          <w:p w14:paraId="0C337A7E" w14:textId="113E188D" w:rsidR="004233EE" w:rsidRPr="008B54F5" w:rsidRDefault="004233EE" w:rsidP="004233EE">
            <w:pPr>
              <w:pStyle w:val="100"/>
              <w:ind w:firstLineChars="0" w:firstLine="0"/>
              <w:jc w:val="center"/>
            </w:pPr>
            <w:r w:rsidRPr="008B54F5">
              <w:rPr>
                <w:color w:val="1A1C1F"/>
                <w:szCs w:val="21"/>
              </w:rPr>
              <w:t>构建煤厚资源图层</w:t>
            </w:r>
          </w:p>
        </w:tc>
      </w:tr>
      <w:tr w:rsidR="004233EE" w:rsidRPr="006258A7" w14:paraId="338753D8" w14:textId="77777777" w:rsidTr="004233EE">
        <w:tc>
          <w:tcPr>
            <w:tcW w:w="2268" w:type="dxa"/>
            <w:vAlign w:val="center"/>
            <w:hideMark/>
          </w:tcPr>
          <w:p w14:paraId="4121B44F" w14:textId="47B585EE" w:rsidR="004233EE" w:rsidRPr="008B54F5" w:rsidRDefault="004233EE" w:rsidP="004233EE">
            <w:pPr>
              <w:pStyle w:val="100"/>
              <w:ind w:firstLineChars="0" w:firstLine="0"/>
              <w:jc w:val="center"/>
            </w:pPr>
            <w:r w:rsidRPr="008B54F5">
              <w:rPr>
                <w:color w:val="1A1C1F"/>
                <w:szCs w:val="21"/>
              </w:rPr>
              <w:t>平均煤层厚度</w:t>
            </w:r>
            <w:r w:rsidRPr="008B54F5">
              <w:rPr>
                <w:color w:val="1A1C1F"/>
                <w:szCs w:val="21"/>
              </w:rPr>
              <w:t>/m</w:t>
            </w:r>
          </w:p>
        </w:tc>
        <w:tc>
          <w:tcPr>
            <w:tcW w:w="4962" w:type="dxa"/>
            <w:vAlign w:val="center"/>
            <w:hideMark/>
          </w:tcPr>
          <w:p w14:paraId="450F2074" w14:textId="3999AD12" w:rsidR="004233EE" w:rsidRPr="008B54F5" w:rsidRDefault="004233EE" w:rsidP="004233EE">
            <w:pPr>
              <w:pStyle w:val="100"/>
              <w:ind w:firstLineChars="0" w:firstLine="0"/>
              <w:jc w:val="center"/>
            </w:pPr>
            <w:r w:rsidRPr="008B54F5">
              <w:rPr>
                <w:color w:val="1A1C1F"/>
                <w:szCs w:val="21"/>
              </w:rPr>
              <w:t>25.82</w:t>
            </w:r>
          </w:p>
        </w:tc>
        <w:tc>
          <w:tcPr>
            <w:tcW w:w="2408" w:type="dxa"/>
            <w:vAlign w:val="center"/>
            <w:hideMark/>
          </w:tcPr>
          <w:p w14:paraId="705CCF3D" w14:textId="7DCBC459" w:rsidR="004233EE" w:rsidRPr="008B54F5" w:rsidRDefault="004233EE" w:rsidP="004233EE">
            <w:pPr>
              <w:pStyle w:val="100"/>
              <w:ind w:firstLineChars="0" w:firstLine="0"/>
              <w:jc w:val="center"/>
            </w:pPr>
            <w:r w:rsidRPr="008B54F5">
              <w:rPr>
                <w:color w:val="1A1C1F"/>
                <w:szCs w:val="21"/>
              </w:rPr>
              <w:t>支撑资源覆盖评价</w:t>
            </w:r>
          </w:p>
        </w:tc>
      </w:tr>
      <w:tr w:rsidR="004233EE" w:rsidRPr="006258A7" w14:paraId="4091825B" w14:textId="77777777" w:rsidTr="004233EE">
        <w:tc>
          <w:tcPr>
            <w:tcW w:w="2268" w:type="dxa"/>
            <w:vAlign w:val="center"/>
            <w:hideMark/>
          </w:tcPr>
          <w:p w14:paraId="69A84288" w14:textId="4ED3C82C" w:rsidR="004233EE" w:rsidRPr="008B54F5" w:rsidRDefault="004233EE" w:rsidP="004233EE">
            <w:pPr>
              <w:pStyle w:val="100"/>
              <w:ind w:firstLineChars="0" w:firstLine="0"/>
              <w:jc w:val="center"/>
            </w:pPr>
            <w:r w:rsidRPr="008B54F5">
              <w:rPr>
                <w:color w:val="1A1C1F"/>
                <w:szCs w:val="21"/>
              </w:rPr>
              <w:t>采深</w:t>
            </w:r>
            <w:r w:rsidRPr="008B54F5">
              <w:rPr>
                <w:color w:val="1A1C1F"/>
                <w:szCs w:val="21"/>
              </w:rPr>
              <w:t>/m</w:t>
            </w:r>
          </w:p>
        </w:tc>
        <w:tc>
          <w:tcPr>
            <w:tcW w:w="4962" w:type="dxa"/>
            <w:vAlign w:val="center"/>
            <w:hideMark/>
          </w:tcPr>
          <w:p w14:paraId="770D5D07" w14:textId="4AD8A67D" w:rsidR="004233EE" w:rsidRPr="008B54F5" w:rsidRDefault="004233EE" w:rsidP="004233EE">
            <w:pPr>
              <w:pStyle w:val="100"/>
              <w:ind w:firstLineChars="0" w:firstLine="0"/>
              <w:jc w:val="center"/>
            </w:pPr>
            <w:r w:rsidRPr="008B54F5">
              <w:rPr>
                <w:color w:val="1A1C1F"/>
                <w:szCs w:val="21"/>
              </w:rPr>
              <w:t>16-3</w:t>
            </w:r>
            <w:r w:rsidRPr="008B54F5">
              <w:rPr>
                <w:color w:val="1A1C1F"/>
                <w:szCs w:val="21"/>
              </w:rPr>
              <w:t>煤顶板埋深</w:t>
            </w:r>
            <w:r w:rsidRPr="008B54F5">
              <w:rPr>
                <w:color w:val="1A1C1F"/>
                <w:szCs w:val="21"/>
              </w:rPr>
              <w:t>277.65-516.45</w:t>
            </w:r>
            <w:r w:rsidRPr="008B54F5">
              <w:rPr>
                <w:color w:val="1A1C1F"/>
                <w:szCs w:val="21"/>
              </w:rPr>
              <w:t>；底板埋深</w:t>
            </w:r>
            <w:r w:rsidRPr="008B54F5">
              <w:rPr>
                <w:color w:val="1A1C1F"/>
                <w:szCs w:val="21"/>
              </w:rPr>
              <w:t>296.75-539.10</w:t>
            </w:r>
          </w:p>
        </w:tc>
        <w:tc>
          <w:tcPr>
            <w:tcW w:w="2408" w:type="dxa"/>
            <w:vAlign w:val="center"/>
            <w:hideMark/>
          </w:tcPr>
          <w:p w14:paraId="56B6DEE3" w14:textId="3613C2E6" w:rsidR="004233EE" w:rsidRPr="008B54F5" w:rsidRDefault="004233EE" w:rsidP="004233EE">
            <w:pPr>
              <w:pStyle w:val="100"/>
              <w:ind w:firstLineChars="0" w:firstLine="0"/>
              <w:jc w:val="center"/>
            </w:pPr>
            <w:r w:rsidRPr="008B54F5">
              <w:rPr>
                <w:color w:val="1A1C1F"/>
                <w:szCs w:val="21"/>
              </w:rPr>
              <w:t>判断覆岩扰动和含水层保护条件</w:t>
            </w:r>
          </w:p>
        </w:tc>
      </w:tr>
      <w:tr w:rsidR="004233EE" w:rsidRPr="006258A7" w14:paraId="37C6D4EF" w14:textId="77777777" w:rsidTr="004233EE">
        <w:tc>
          <w:tcPr>
            <w:tcW w:w="2268" w:type="dxa"/>
            <w:vAlign w:val="center"/>
            <w:hideMark/>
          </w:tcPr>
          <w:p w14:paraId="2942B95F" w14:textId="47F6570F" w:rsidR="004233EE" w:rsidRPr="008B54F5" w:rsidRDefault="004233EE" w:rsidP="004233EE">
            <w:pPr>
              <w:pStyle w:val="100"/>
              <w:ind w:firstLineChars="0" w:firstLine="0"/>
              <w:jc w:val="center"/>
            </w:pPr>
            <w:r w:rsidRPr="008B54F5">
              <w:rPr>
                <w:color w:val="1A1C1F"/>
                <w:szCs w:val="21"/>
              </w:rPr>
              <w:t>覆岩结构</w:t>
            </w:r>
          </w:p>
        </w:tc>
        <w:tc>
          <w:tcPr>
            <w:tcW w:w="4962" w:type="dxa"/>
            <w:vAlign w:val="center"/>
            <w:hideMark/>
          </w:tcPr>
          <w:p w14:paraId="7FCE42F5" w14:textId="72D8A49B" w:rsidR="004233EE" w:rsidRPr="008B54F5" w:rsidRDefault="004233EE" w:rsidP="004233EE">
            <w:pPr>
              <w:pStyle w:val="100"/>
              <w:ind w:firstLineChars="0" w:firstLine="0"/>
              <w:jc w:val="center"/>
            </w:pPr>
            <w:r w:rsidRPr="008B54F5">
              <w:rPr>
                <w:color w:val="1A1C1F"/>
                <w:szCs w:val="21"/>
              </w:rPr>
              <w:t>上覆岩层主要为泥岩、粉砂岩、粉砂质泥岩、细砂岩、中砂岩、中砾岩、砂砾岩等；钻孔揭露总厚度</w:t>
            </w:r>
            <w:r w:rsidRPr="008B54F5">
              <w:rPr>
                <w:color w:val="1A1C1F"/>
                <w:szCs w:val="21"/>
              </w:rPr>
              <w:t>300.55-593.90 m</w:t>
            </w:r>
          </w:p>
        </w:tc>
        <w:tc>
          <w:tcPr>
            <w:tcW w:w="2408" w:type="dxa"/>
            <w:vAlign w:val="center"/>
            <w:hideMark/>
          </w:tcPr>
          <w:p w14:paraId="26EB9BDB" w14:textId="50E44B68" w:rsidR="004233EE" w:rsidRPr="008B54F5" w:rsidRDefault="004233EE" w:rsidP="004233EE">
            <w:pPr>
              <w:pStyle w:val="100"/>
              <w:ind w:firstLineChars="0" w:firstLine="0"/>
              <w:jc w:val="center"/>
            </w:pPr>
            <w:r w:rsidRPr="008B54F5">
              <w:rPr>
                <w:color w:val="1A1C1F"/>
                <w:szCs w:val="21"/>
              </w:rPr>
              <w:t>支撑位移、应力和裂隙响应评价</w:t>
            </w:r>
          </w:p>
        </w:tc>
      </w:tr>
      <w:tr w:rsidR="004233EE" w:rsidRPr="006258A7" w14:paraId="56212179" w14:textId="77777777" w:rsidTr="004233EE">
        <w:tc>
          <w:tcPr>
            <w:tcW w:w="2268" w:type="dxa"/>
            <w:vAlign w:val="center"/>
            <w:hideMark/>
          </w:tcPr>
          <w:p w14:paraId="61E3AD63" w14:textId="2FEFE2AD" w:rsidR="004233EE" w:rsidRPr="008B54F5" w:rsidRDefault="004233EE" w:rsidP="004233EE">
            <w:pPr>
              <w:pStyle w:val="100"/>
              <w:ind w:firstLineChars="0" w:firstLine="0"/>
              <w:jc w:val="center"/>
            </w:pPr>
            <w:r w:rsidRPr="008B54F5">
              <w:rPr>
                <w:color w:val="1A1C1F"/>
                <w:szCs w:val="21"/>
              </w:rPr>
              <w:t>含水层层位</w:t>
            </w:r>
          </w:p>
        </w:tc>
        <w:tc>
          <w:tcPr>
            <w:tcW w:w="4962" w:type="dxa"/>
            <w:vAlign w:val="center"/>
            <w:hideMark/>
          </w:tcPr>
          <w:p w14:paraId="767FA3A0" w14:textId="14D9515B" w:rsidR="004233EE" w:rsidRPr="008B54F5" w:rsidRDefault="004233EE" w:rsidP="004233EE">
            <w:pPr>
              <w:pStyle w:val="100"/>
              <w:ind w:firstLineChars="0" w:firstLine="0"/>
              <w:jc w:val="center"/>
            </w:pPr>
            <w:r w:rsidRPr="008B54F5">
              <w:rPr>
                <w:color w:val="1A1C1F"/>
                <w:szCs w:val="21"/>
              </w:rPr>
              <w:t>钻孔分层中标注为</w:t>
            </w:r>
            <w:r w:rsidRPr="008B54F5">
              <w:rPr>
                <w:color w:val="1A1C1F"/>
                <w:szCs w:val="21"/>
              </w:rPr>
              <w:t>“</w:t>
            </w:r>
            <w:r w:rsidRPr="008B54F5">
              <w:rPr>
                <w:color w:val="1A1C1F"/>
                <w:szCs w:val="21"/>
              </w:rPr>
              <w:t>含、</w:t>
            </w:r>
            <w:r w:rsidRPr="008B54F5">
              <w:rPr>
                <w:color w:val="1A1C1F"/>
                <w:szCs w:val="21"/>
              </w:rPr>
              <w:t>1</w:t>
            </w:r>
            <w:r w:rsidRPr="008B54F5">
              <w:rPr>
                <w:color w:val="1A1C1F"/>
                <w:szCs w:val="21"/>
              </w:rPr>
              <w:t>含、</w:t>
            </w:r>
            <w:r w:rsidRPr="008B54F5">
              <w:rPr>
                <w:color w:val="1A1C1F"/>
                <w:szCs w:val="21"/>
              </w:rPr>
              <w:t>2</w:t>
            </w:r>
            <w:r w:rsidRPr="008B54F5">
              <w:rPr>
                <w:color w:val="1A1C1F"/>
                <w:szCs w:val="21"/>
              </w:rPr>
              <w:t>含、</w:t>
            </w:r>
            <w:r w:rsidRPr="008B54F5">
              <w:rPr>
                <w:color w:val="1A1C1F"/>
                <w:szCs w:val="21"/>
              </w:rPr>
              <w:t>3</w:t>
            </w:r>
            <w:r w:rsidRPr="008B54F5">
              <w:rPr>
                <w:color w:val="1A1C1F"/>
                <w:szCs w:val="21"/>
              </w:rPr>
              <w:t>含</w:t>
            </w:r>
            <w:r w:rsidRPr="008B54F5">
              <w:rPr>
                <w:color w:val="1A1C1F"/>
                <w:szCs w:val="21"/>
              </w:rPr>
              <w:t>”</w:t>
            </w:r>
            <w:r w:rsidRPr="008B54F5">
              <w:rPr>
                <w:color w:val="1A1C1F"/>
                <w:szCs w:val="21"/>
              </w:rPr>
              <w:t>的砂岩、</w:t>
            </w:r>
            <w:r w:rsidRPr="008B54F5">
              <w:rPr>
                <w:color w:val="1A1C1F"/>
                <w:szCs w:val="21"/>
              </w:rPr>
              <w:lastRenderedPageBreak/>
              <w:t>砾岩类含水层；距</w:t>
            </w:r>
            <w:r w:rsidRPr="008B54F5">
              <w:rPr>
                <w:color w:val="1A1C1F"/>
                <w:szCs w:val="21"/>
              </w:rPr>
              <w:t>16-3</w:t>
            </w:r>
            <w:r w:rsidRPr="008B54F5">
              <w:rPr>
                <w:color w:val="1A1C1F"/>
                <w:szCs w:val="21"/>
              </w:rPr>
              <w:t>煤最近的主要为</w:t>
            </w:r>
            <w:r w:rsidRPr="008B54F5">
              <w:rPr>
                <w:color w:val="1A1C1F"/>
                <w:szCs w:val="21"/>
              </w:rPr>
              <w:t>2</w:t>
            </w:r>
            <w:r w:rsidRPr="008B54F5">
              <w:rPr>
                <w:color w:val="1A1C1F"/>
                <w:szCs w:val="21"/>
              </w:rPr>
              <w:t>含和</w:t>
            </w:r>
            <w:r w:rsidRPr="008B54F5">
              <w:rPr>
                <w:color w:val="1A1C1F"/>
                <w:szCs w:val="21"/>
              </w:rPr>
              <w:t>3</w:t>
            </w:r>
            <w:r w:rsidRPr="008B54F5">
              <w:rPr>
                <w:color w:val="1A1C1F"/>
                <w:szCs w:val="21"/>
              </w:rPr>
              <w:t>含</w:t>
            </w:r>
          </w:p>
        </w:tc>
        <w:tc>
          <w:tcPr>
            <w:tcW w:w="2408" w:type="dxa"/>
            <w:vAlign w:val="center"/>
            <w:hideMark/>
          </w:tcPr>
          <w:p w14:paraId="19B52A36" w14:textId="1996BF72" w:rsidR="004233EE" w:rsidRPr="008B54F5" w:rsidRDefault="004233EE" w:rsidP="004233EE">
            <w:pPr>
              <w:pStyle w:val="100"/>
              <w:ind w:firstLineChars="0" w:firstLine="0"/>
              <w:jc w:val="center"/>
            </w:pPr>
            <w:r w:rsidRPr="008B54F5">
              <w:rPr>
                <w:color w:val="1A1C1F"/>
                <w:szCs w:val="21"/>
              </w:rPr>
              <w:lastRenderedPageBreak/>
              <w:t>确定含水层扰动评价对</w:t>
            </w:r>
            <w:r w:rsidRPr="008B54F5">
              <w:rPr>
                <w:color w:val="1A1C1F"/>
                <w:szCs w:val="21"/>
              </w:rPr>
              <w:lastRenderedPageBreak/>
              <w:t>象</w:t>
            </w:r>
          </w:p>
        </w:tc>
      </w:tr>
      <w:tr w:rsidR="004233EE" w:rsidRPr="006258A7" w14:paraId="37797BA9" w14:textId="77777777" w:rsidTr="004233EE">
        <w:tc>
          <w:tcPr>
            <w:tcW w:w="2268" w:type="dxa"/>
            <w:vAlign w:val="center"/>
            <w:hideMark/>
          </w:tcPr>
          <w:p w14:paraId="500E0037" w14:textId="46AA7D7F" w:rsidR="004233EE" w:rsidRPr="008B54F5" w:rsidRDefault="004233EE" w:rsidP="004233EE">
            <w:pPr>
              <w:pStyle w:val="100"/>
              <w:ind w:firstLineChars="0" w:firstLine="0"/>
              <w:jc w:val="center"/>
            </w:pPr>
            <w:r w:rsidRPr="008B54F5">
              <w:rPr>
                <w:color w:val="1A1C1F"/>
                <w:szCs w:val="21"/>
              </w:rPr>
              <w:lastRenderedPageBreak/>
              <w:t>含水层距煤层距离</w:t>
            </w:r>
            <w:r w:rsidRPr="008B54F5">
              <w:rPr>
                <w:color w:val="1A1C1F"/>
                <w:szCs w:val="21"/>
              </w:rPr>
              <w:t>/m</w:t>
            </w:r>
          </w:p>
        </w:tc>
        <w:tc>
          <w:tcPr>
            <w:tcW w:w="4962" w:type="dxa"/>
            <w:vAlign w:val="center"/>
            <w:hideMark/>
          </w:tcPr>
          <w:p w14:paraId="442B0EFA" w14:textId="4EB3E618" w:rsidR="004233EE" w:rsidRPr="008B54F5" w:rsidRDefault="004233EE" w:rsidP="004233EE">
            <w:pPr>
              <w:pStyle w:val="100"/>
              <w:ind w:firstLineChars="0" w:firstLine="0"/>
              <w:jc w:val="center"/>
            </w:pPr>
            <w:r w:rsidRPr="008B54F5">
              <w:rPr>
                <w:color w:val="1A1C1F"/>
                <w:szCs w:val="21"/>
              </w:rPr>
              <w:t>最近上覆含水层底板至</w:t>
            </w:r>
            <w:r w:rsidRPr="008B54F5">
              <w:rPr>
                <w:color w:val="1A1C1F"/>
                <w:szCs w:val="21"/>
              </w:rPr>
              <w:t>16-3</w:t>
            </w:r>
            <w:r w:rsidRPr="008B54F5">
              <w:rPr>
                <w:color w:val="1A1C1F"/>
                <w:szCs w:val="21"/>
              </w:rPr>
              <w:t>煤顶板距离</w:t>
            </w:r>
            <w:r w:rsidRPr="008B54F5">
              <w:rPr>
                <w:color w:val="1A1C1F"/>
                <w:szCs w:val="21"/>
              </w:rPr>
              <w:t>0.00-161.45</w:t>
            </w:r>
            <w:r w:rsidRPr="008B54F5">
              <w:rPr>
                <w:color w:val="1A1C1F"/>
                <w:szCs w:val="21"/>
              </w:rPr>
              <w:t>，平均</w:t>
            </w:r>
            <w:r w:rsidRPr="008B54F5">
              <w:rPr>
                <w:color w:val="1A1C1F"/>
                <w:szCs w:val="21"/>
              </w:rPr>
              <w:t>69.58</w:t>
            </w:r>
          </w:p>
        </w:tc>
        <w:tc>
          <w:tcPr>
            <w:tcW w:w="2408" w:type="dxa"/>
            <w:vAlign w:val="center"/>
            <w:hideMark/>
          </w:tcPr>
          <w:p w14:paraId="42EA7439" w14:textId="1903A961" w:rsidR="004233EE" w:rsidRPr="008B54F5" w:rsidRDefault="004233EE" w:rsidP="004233EE">
            <w:pPr>
              <w:pStyle w:val="100"/>
              <w:ind w:firstLineChars="0" w:firstLine="0"/>
              <w:jc w:val="center"/>
            </w:pPr>
            <w:r w:rsidRPr="008B54F5">
              <w:rPr>
                <w:color w:val="1A1C1F"/>
                <w:szCs w:val="21"/>
              </w:rPr>
              <w:t>判断导水裂隙带贯通风险</w:t>
            </w:r>
          </w:p>
        </w:tc>
      </w:tr>
      <w:tr w:rsidR="004233EE" w:rsidRPr="006258A7" w14:paraId="53EC6987" w14:textId="77777777" w:rsidTr="004233EE">
        <w:tc>
          <w:tcPr>
            <w:tcW w:w="2268" w:type="dxa"/>
            <w:vAlign w:val="center"/>
            <w:hideMark/>
          </w:tcPr>
          <w:p w14:paraId="4A89CAC6" w14:textId="708AD944" w:rsidR="004233EE" w:rsidRPr="008B54F5" w:rsidRDefault="004233EE" w:rsidP="004233EE">
            <w:pPr>
              <w:pStyle w:val="100"/>
              <w:ind w:firstLineChars="0" w:firstLine="0"/>
              <w:jc w:val="center"/>
            </w:pPr>
            <w:r w:rsidRPr="008B54F5">
              <w:rPr>
                <w:color w:val="1A1C1F"/>
                <w:szCs w:val="21"/>
              </w:rPr>
              <w:t>隔水层厚度</w:t>
            </w:r>
            <w:r w:rsidRPr="008B54F5">
              <w:rPr>
                <w:color w:val="1A1C1F"/>
                <w:szCs w:val="21"/>
              </w:rPr>
              <w:t>/m</w:t>
            </w:r>
          </w:p>
        </w:tc>
        <w:tc>
          <w:tcPr>
            <w:tcW w:w="4962" w:type="dxa"/>
            <w:vAlign w:val="center"/>
            <w:hideMark/>
          </w:tcPr>
          <w:p w14:paraId="2334F99B" w14:textId="290F7160" w:rsidR="004233EE" w:rsidRPr="008B54F5" w:rsidRDefault="004233EE" w:rsidP="004233EE">
            <w:pPr>
              <w:pStyle w:val="100"/>
              <w:ind w:firstLineChars="0" w:firstLine="0"/>
              <w:jc w:val="center"/>
            </w:pPr>
            <w:r w:rsidRPr="008B54F5">
              <w:rPr>
                <w:color w:val="1A1C1F"/>
                <w:szCs w:val="21"/>
              </w:rPr>
              <w:t>按最近上覆含水层与</w:t>
            </w:r>
            <w:r w:rsidRPr="008B54F5">
              <w:rPr>
                <w:color w:val="1A1C1F"/>
                <w:szCs w:val="21"/>
              </w:rPr>
              <w:t>16-3</w:t>
            </w:r>
            <w:r w:rsidRPr="008B54F5">
              <w:rPr>
                <w:color w:val="1A1C1F"/>
                <w:szCs w:val="21"/>
              </w:rPr>
              <w:t>煤之间夹隔层厚度计：</w:t>
            </w:r>
            <w:r w:rsidRPr="008B54F5">
              <w:rPr>
                <w:color w:val="1A1C1F"/>
                <w:szCs w:val="21"/>
              </w:rPr>
              <w:t>0.00-161.45</w:t>
            </w:r>
            <w:r w:rsidRPr="008B54F5">
              <w:rPr>
                <w:color w:val="1A1C1F"/>
                <w:szCs w:val="21"/>
              </w:rPr>
              <w:t>，平均</w:t>
            </w:r>
            <w:r w:rsidRPr="008B54F5">
              <w:rPr>
                <w:color w:val="1A1C1F"/>
                <w:szCs w:val="21"/>
              </w:rPr>
              <w:t>69.58</w:t>
            </w:r>
          </w:p>
        </w:tc>
        <w:tc>
          <w:tcPr>
            <w:tcW w:w="2408" w:type="dxa"/>
            <w:vAlign w:val="center"/>
            <w:hideMark/>
          </w:tcPr>
          <w:p w14:paraId="42586375" w14:textId="7025F2CC" w:rsidR="004233EE" w:rsidRPr="008B54F5" w:rsidRDefault="004233EE" w:rsidP="004233EE">
            <w:pPr>
              <w:pStyle w:val="100"/>
              <w:ind w:firstLineChars="0" w:firstLine="0"/>
              <w:jc w:val="center"/>
            </w:pPr>
            <w:r w:rsidRPr="008B54F5">
              <w:rPr>
                <w:color w:val="1A1C1F"/>
                <w:szCs w:val="21"/>
              </w:rPr>
              <w:t>支撑含水层保护评价</w:t>
            </w:r>
          </w:p>
        </w:tc>
      </w:tr>
      <w:tr w:rsidR="004233EE" w:rsidRPr="006258A7" w14:paraId="6AF15F3E" w14:textId="77777777" w:rsidTr="004233EE">
        <w:tc>
          <w:tcPr>
            <w:tcW w:w="2268" w:type="dxa"/>
            <w:vAlign w:val="center"/>
            <w:hideMark/>
          </w:tcPr>
          <w:p w14:paraId="2F993AB5" w14:textId="10F9BBA5" w:rsidR="004233EE" w:rsidRPr="008B54F5" w:rsidRDefault="004233EE" w:rsidP="004233EE">
            <w:pPr>
              <w:pStyle w:val="100"/>
              <w:ind w:firstLineChars="0" w:firstLine="0"/>
              <w:jc w:val="center"/>
            </w:pPr>
            <w:r w:rsidRPr="008B54F5">
              <w:rPr>
                <w:color w:val="1A1C1F"/>
                <w:szCs w:val="21"/>
              </w:rPr>
              <w:t>评价范围</w:t>
            </w:r>
          </w:p>
        </w:tc>
        <w:tc>
          <w:tcPr>
            <w:tcW w:w="4962" w:type="dxa"/>
            <w:vAlign w:val="center"/>
            <w:hideMark/>
          </w:tcPr>
          <w:p w14:paraId="246E035A" w14:textId="3C8AD79D" w:rsidR="004233EE" w:rsidRPr="008B54F5" w:rsidRDefault="004233EE" w:rsidP="004233EE">
            <w:pPr>
              <w:pStyle w:val="100"/>
              <w:ind w:firstLineChars="0" w:firstLine="0"/>
              <w:jc w:val="center"/>
            </w:pPr>
            <w:r w:rsidRPr="008B54F5">
              <w:rPr>
                <w:color w:val="1A1C1F"/>
                <w:szCs w:val="21"/>
              </w:rPr>
              <w:t>ODI</w:t>
            </w:r>
            <w:r w:rsidRPr="008B54F5">
              <w:rPr>
                <w:color w:val="1A1C1F"/>
                <w:szCs w:val="21"/>
              </w:rPr>
              <w:t>场边界：</w:t>
            </w:r>
            <w:r w:rsidRPr="008B54F5">
              <w:rPr>
                <w:color w:val="1A1C1F"/>
                <w:szCs w:val="21"/>
              </w:rPr>
              <w:t>X=495394.960-499027.939</w:t>
            </w:r>
            <w:r w:rsidRPr="008B54F5">
              <w:rPr>
                <w:color w:val="1A1C1F"/>
                <w:szCs w:val="21"/>
              </w:rPr>
              <w:t>，</w:t>
            </w:r>
            <w:r w:rsidRPr="008B54F5">
              <w:rPr>
                <w:color w:val="1A1C1F"/>
                <w:szCs w:val="21"/>
              </w:rPr>
              <w:t>Y=5403689.890-5405808.045</w:t>
            </w:r>
            <w:r w:rsidRPr="008B54F5">
              <w:rPr>
                <w:color w:val="1A1C1F"/>
                <w:szCs w:val="21"/>
              </w:rPr>
              <w:t>；约</w:t>
            </w:r>
            <w:r w:rsidRPr="008B54F5">
              <w:rPr>
                <w:color w:val="1A1C1F"/>
                <w:szCs w:val="21"/>
              </w:rPr>
              <w:t>3632.98 m × 2118.16 m</w:t>
            </w:r>
          </w:p>
        </w:tc>
        <w:tc>
          <w:tcPr>
            <w:tcW w:w="2408" w:type="dxa"/>
            <w:vAlign w:val="center"/>
            <w:hideMark/>
          </w:tcPr>
          <w:p w14:paraId="2B83661E" w14:textId="515A46ED" w:rsidR="004233EE" w:rsidRPr="008B54F5" w:rsidRDefault="004233EE" w:rsidP="004233EE">
            <w:pPr>
              <w:pStyle w:val="100"/>
              <w:ind w:firstLineChars="0" w:firstLine="0"/>
              <w:jc w:val="center"/>
            </w:pPr>
            <w:r w:rsidRPr="008B54F5">
              <w:rPr>
                <w:color w:val="1A1C1F"/>
                <w:szCs w:val="21"/>
              </w:rPr>
              <w:t>确定</w:t>
            </w:r>
            <w:r w:rsidRPr="008B54F5">
              <w:rPr>
                <w:color w:val="1A1C1F"/>
                <w:szCs w:val="21"/>
              </w:rPr>
              <w:t>ODI</w:t>
            </w:r>
            <w:r w:rsidRPr="008B54F5">
              <w:rPr>
                <w:color w:val="1A1C1F"/>
                <w:szCs w:val="21"/>
              </w:rPr>
              <w:t>计算边界</w:t>
            </w:r>
          </w:p>
        </w:tc>
      </w:tr>
      <w:tr w:rsidR="004233EE" w:rsidRPr="006258A7" w14:paraId="4397ECE1" w14:textId="77777777" w:rsidTr="004233EE">
        <w:tc>
          <w:tcPr>
            <w:tcW w:w="2268" w:type="dxa"/>
            <w:vAlign w:val="center"/>
            <w:hideMark/>
          </w:tcPr>
          <w:p w14:paraId="48DFBF44" w14:textId="67AF9869" w:rsidR="004233EE" w:rsidRPr="008B54F5" w:rsidRDefault="004233EE" w:rsidP="004233EE">
            <w:pPr>
              <w:pStyle w:val="100"/>
              <w:ind w:firstLineChars="0" w:firstLine="0"/>
              <w:jc w:val="center"/>
            </w:pPr>
            <w:r w:rsidRPr="008B54F5">
              <w:rPr>
                <w:color w:val="1A1C1F"/>
                <w:szCs w:val="21"/>
              </w:rPr>
              <w:t>ODI</w:t>
            </w:r>
            <w:r w:rsidRPr="008B54F5">
              <w:rPr>
                <w:color w:val="1A1C1F"/>
                <w:szCs w:val="21"/>
              </w:rPr>
              <w:t>评价栅格</w:t>
            </w:r>
          </w:p>
        </w:tc>
        <w:tc>
          <w:tcPr>
            <w:tcW w:w="4962" w:type="dxa"/>
            <w:vAlign w:val="center"/>
            <w:hideMark/>
          </w:tcPr>
          <w:p w14:paraId="4AB9635A" w14:textId="2B079D56" w:rsidR="004233EE" w:rsidRPr="008B54F5" w:rsidRDefault="004233EE" w:rsidP="004233EE">
            <w:pPr>
              <w:pStyle w:val="100"/>
              <w:ind w:firstLineChars="0" w:firstLine="0"/>
              <w:jc w:val="center"/>
            </w:pPr>
            <w:r w:rsidRPr="008B54F5">
              <w:rPr>
                <w:color w:val="1A1C1F"/>
                <w:szCs w:val="21"/>
              </w:rPr>
              <w:t>80×56</w:t>
            </w:r>
          </w:p>
        </w:tc>
        <w:tc>
          <w:tcPr>
            <w:tcW w:w="2408" w:type="dxa"/>
            <w:vAlign w:val="center"/>
            <w:hideMark/>
          </w:tcPr>
          <w:p w14:paraId="452550C2" w14:textId="4CCE8E2B" w:rsidR="004233EE" w:rsidRPr="008B54F5" w:rsidRDefault="004233EE" w:rsidP="004233EE">
            <w:pPr>
              <w:pStyle w:val="100"/>
              <w:ind w:firstLineChars="0" w:firstLine="0"/>
              <w:jc w:val="center"/>
            </w:pPr>
            <w:r w:rsidRPr="008B54F5">
              <w:rPr>
                <w:color w:val="1A1C1F"/>
                <w:szCs w:val="21"/>
              </w:rPr>
              <w:t>构建</w:t>
            </w:r>
            <w:r w:rsidRPr="008B54F5">
              <w:rPr>
                <w:color w:val="1A1C1F"/>
                <w:szCs w:val="21"/>
              </w:rPr>
              <w:t>ODI</w:t>
            </w:r>
            <w:r w:rsidRPr="008B54F5">
              <w:rPr>
                <w:color w:val="1A1C1F"/>
                <w:szCs w:val="21"/>
              </w:rPr>
              <w:t>空间评价单元</w:t>
            </w:r>
          </w:p>
        </w:tc>
      </w:tr>
      <w:tr w:rsidR="004233EE" w:rsidRPr="006258A7" w14:paraId="6B2095D0" w14:textId="77777777" w:rsidTr="004233EE">
        <w:tc>
          <w:tcPr>
            <w:tcW w:w="2268" w:type="dxa"/>
            <w:vAlign w:val="center"/>
            <w:hideMark/>
          </w:tcPr>
          <w:p w14:paraId="36675BBD" w14:textId="0CE481F1" w:rsidR="004233EE" w:rsidRPr="008B54F5" w:rsidRDefault="004233EE" w:rsidP="004233EE">
            <w:pPr>
              <w:pStyle w:val="100"/>
              <w:ind w:firstLineChars="0" w:firstLine="0"/>
              <w:jc w:val="center"/>
            </w:pPr>
            <w:r w:rsidRPr="008B54F5">
              <w:rPr>
                <w:color w:val="1A1C1F"/>
                <w:szCs w:val="21"/>
              </w:rPr>
              <w:t>栅格单元尺寸</w:t>
            </w:r>
            <w:r w:rsidRPr="008B54F5">
              <w:rPr>
                <w:color w:val="1A1C1F"/>
                <w:szCs w:val="21"/>
              </w:rPr>
              <w:t>/m</w:t>
            </w:r>
          </w:p>
        </w:tc>
        <w:tc>
          <w:tcPr>
            <w:tcW w:w="4962" w:type="dxa"/>
            <w:vAlign w:val="center"/>
            <w:hideMark/>
          </w:tcPr>
          <w:p w14:paraId="36373FFF" w14:textId="4A652C03" w:rsidR="004233EE" w:rsidRPr="008B54F5" w:rsidRDefault="004233EE" w:rsidP="004233EE">
            <w:pPr>
              <w:pStyle w:val="100"/>
              <w:ind w:firstLineChars="0" w:firstLine="0"/>
              <w:jc w:val="center"/>
            </w:pPr>
            <w:r w:rsidRPr="008B54F5">
              <w:rPr>
                <w:color w:val="1A1C1F"/>
                <w:szCs w:val="21"/>
              </w:rPr>
              <w:t>约</w:t>
            </w:r>
            <w:r w:rsidRPr="008B54F5">
              <w:rPr>
                <w:color w:val="1A1C1F"/>
                <w:szCs w:val="21"/>
              </w:rPr>
              <w:t>45.41 × 37.82</w:t>
            </w:r>
          </w:p>
        </w:tc>
        <w:tc>
          <w:tcPr>
            <w:tcW w:w="2408" w:type="dxa"/>
            <w:vAlign w:val="center"/>
            <w:hideMark/>
          </w:tcPr>
          <w:p w14:paraId="009EE76B" w14:textId="55CE746D" w:rsidR="004233EE" w:rsidRPr="008B54F5" w:rsidRDefault="004233EE" w:rsidP="004233EE">
            <w:pPr>
              <w:pStyle w:val="100"/>
              <w:ind w:firstLineChars="0" w:firstLine="0"/>
              <w:jc w:val="center"/>
            </w:pPr>
            <w:r w:rsidRPr="008B54F5">
              <w:rPr>
                <w:color w:val="1A1C1F"/>
                <w:szCs w:val="21"/>
              </w:rPr>
              <w:t>明确</w:t>
            </w:r>
            <w:r w:rsidRPr="008B54F5">
              <w:rPr>
                <w:color w:val="1A1C1F"/>
                <w:szCs w:val="21"/>
              </w:rPr>
              <w:t>ODI</w:t>
            </w:r>
            <w:r w:rsidRPr="008B54F5">
              <w:rPr>
                <w:color w:val="1A1C1F"/>
                <w:szCs w:val="21"/>
              </w:rPr>
              <w:t>空间分辨率</w:t>
            </w:r>
          </w:p>
        </w:tc>
      </w:tr>
      <w:tr w:rsidR="004233EE" w:rsidRPr="006258A7" w14:paraId="7048942C" w14:textId="77777777" w:rsidTr="004233EE">
        <w:tc>
          <w:tcPr>
            <w:tcW w:w="2268" w:type="dxa"/>
            <w:vAlign w:val="center"/>
            <w:hideMark/>
          </w:tcPr>
          <w:p w14:paraId="5C203144" w14:textId="23711EB4" w:rsidR="004233EE" w:rsidRPr="008B54F5" w:rsidRDefault="004233EE" w:rsidP="004233EE">
            <w:pPr>
              <w:pStyle w:val="100"/>
              <w:ind w:firstLineChars="0" w:firstLine="0"/>
              <w:jc w:val="center"/>
            </w:pPr>
            <w:r w:rsidRPr="008B54F5">
              <w:rPr>
                <w:color w:val="1A1C1F"/>
                <w:szCs w:val="21"/>
              </w:rPr>
              <w:t>工作面宽度范围</w:t>
            </w:r>
            <w:r w:rsidRPr="008B54F5">
              <w:rPr>
                <w:color w:val="1A1C1F"/>
                <w:szCs w:val="21"/>
              </w:rPr>
              <w:t>/m</w:t>
            </w:r>
          </w:p>
        </w:tc>
        <w:tc>
          <w:tcPr>
            <w:tcW w:w="4962" w:type="dxa"/>
            <w:vAlign w:val="center"/>
            <w:hideMark/>
          </w:tcPr>
          <w:p w14:paraId="5A0EE7E0" w14:textId="164112E0" w:rsidR="004233EE" w:rsidRPr="008B54F5" w:rsidRDefault="004233EE" w:rsidP="004233EE">
            <w:pPr>
              <w:pStyle w:val="100"/>
              <w:ind w:firstLineChars="0" w:firstLine="0"/>
              <w:jc w:val="center"/>
            </w:pPr>
            <w:r w:rsidRPr="008B54F5">
              <w:rPr>
                <w:color w:val="1A1C1F"/>
                <w:szCs w:val="21"/>
              </w:rPr>
              <w:t>100-350</w:t>
            </w:r>
          </w:p>
        </w:tc>
        <w:tc>
          <w:tcPr>
            <w:tcW w:w="2408" w:type="dxa"/>
            <w:vAlign w:val="center"/>
            <w:hideMark/>
          </w:tcPr>
          <w:p w14:paraId="08E264FB" w14:textId="49671F06" w:rsidR="004233EE" w:rsidRPr="008B54F5" w:rsidRDefault="004233EE" w:rsidP="004233EE">
            <w:pPr>
              <w:pStyle w:val="100"/>
              <w:ind w:firstLineChars="0" w:firstLine="0"/>
              <w:jc w:val="center"/>
            </w:pPr>
            <w:r w:rsidRPr="008B54F5">
              <w:rPr>
                <w:color w:val="1A1C1F"/>
                <w:szCs w:val="21"/>
              </w:rPr>
              <w:t>候选方案生成参数</w:t>
            </w:r>
          </w:p>
        </w:tc>
      </w:tr>
      <w:tr w:rsidR="004233EE" w:rsidRPr="006258A7" w14:paraId="71D67A46" w14:textId="77777777" w:rsidTr="004233EE">
        <w:tc>
          <w:tcPr>
            <w:tcW w:w="2268" w:type="dxa"/>
            <w:vAlign w:val="center"/>
            <w:hideMark/>
          </w:tcPr>
          <w:p w14:paraId="2B695585" w14:textId="5EE522CC" w:rsidR="004233EE" w:rsidRPr="008B54F5" w:rsidRDefault="004233EE" w:rsidP="004233EE">
            <w:pPr>
              <w:pStyle w:val="100"/>
              <w:ind w:firstLineChars="0" w:firstLine="0"/>
              <w:jc w:val="center"/>
            </w:pPr>
            <w:r w:rsidRPr="008B54F5">
              <w:rPr>
                <w:color w:val="1A1C1F"/>
                <w:szCs w:val="21"/>
              </w:rPr>
              <w:t>推进长度范围</w:t>
            </w:r>
            <w:r w:rsidRPr="008B54F5">
              <w:rPr>
                <w:color w:val="1A1C1F"/>
                <w:szCs w:val="21"/>
              </w:rPr>
              <w:t>/m</w:t>
            </w:r>
          </w:p>
        </w:tc>
        <w:tc>
          <w:tcPr>
            <w:tcW w:w="4962" w:type="dxa"/>
            <w:vAlign w:val="center"/>
            <w:hideMark/>
          </w:tcPr>
          <w:p w14:paraId="03029AC6" w14:textId="775BFB9E" w:rsidR="004233EE" w:rsidRPr="008B54F5" w:rsidRDefault="004233EE" w:rsidP="004233EE">
            <w:pPr>
              <w:pStyle w:val="100"/>
              <w:ind w:firstLineChars="0" w:firstLine="0"/>
              <w:jc w:val="center"/>
            </w:pPr>
            <w:r w:rsidRPr="008B54F5">
              <w:rPr>
                <w:color w:val="1A1C1F"/>
                <w:szCs w:val="21"/>
              </w:rPr>
              <w:t>规划参数未设固定上下限；由采区几何边界和推进方向自动裁剪生成</w:t>
            </w:r>
          </w:p>
        </w:tc>
        <w:tc>
          <w:tcPr>
            <w:tcW w:w="2408" w:type="dxa"/>
            <w:vAlign w:val="center"/>
            <w:hideMark/>
          </w:tcPr>
          <w:p w14:paraId="15F84E09" w14:textId="4B55EC97" w:rsidR="004233EE" w:rsidRPr="008B54F5" w:rsidRDefault="004233EE" w:rsidP="004233EE">
            <w:pPr>
              <w:pStyle w:val="100"/>
              <w:ind w:firstLineChars="0" w:firstLine="0"/>
              <w:jc w:val="center"/>
            </w:pPr>
            <w:r w:rsidRPr="008B54F5">
              <w:rPr>
                <w:color w:val="1A1C1F"/>
                <w:szCs w:val="21"/>
              </w:rPr>
              <w:t>候选方案生成参数</w:t>
            </w:r>
          </w:p>
        </w:tc>
      </w:tr>
      <w:tr w:rsidR="004233EE" w:rsidRPr="006258A7" w14:paraId="758887A2" w14:textId="77777777" w:rsidTr="004233EE">
        <w:tc>
          <w:tcPr>
            <w:tcW w:w="2268" w:type="dxa"/>
            <w:vAlign w:val="center"/>
            <w:hideMark/>
          </w:tcPr>
          <w:p w14:paraId="4C1DB974" w14:textId="67CD1A52" w:rsidR="004233EE" w:rsidRPr="008B54F5" w:rsidRDefault="004233EE" w:rsidP="004233EE">
            <w:pPr>
              <w:pStyle w:val="100"/>
              <w:ind w:firstLineChars="0" w:firstLine="0"/>
              <w:jc w:val="center"/>
            </w:pPr>
            <w:r w:rsidRPr="008B54F5">
              <w:rPr>
                <w:color w:val="1A1C1F"/>
                <w:szCs w:val="21"/>
              </w:rPr>
              <w:t>边界煤柱宽度</w:t>
            </w:r>
            <w:r w:rsidRPr="008B54F5">
              <w:rPr>
                <w:color w:val="1A1C1F"/>
                <w:szCs w:val="21"/>
              </w:rPr>
              <w:t>/m</w:t>
            </w:r>
          </w:p>
        </w:tc>
        <w:tc>
          <w:tcPr>
            <w:tcW w:w="4962" w:type="dxa"/>
            <w:vAlign w:val="center"/>
            <w:hideMark/>
          </w:tcPr>
          <w:p w14:paraId="2B6071E1" w14:textId="04EFC268" w:rsidR="004233EE" w:rsidRPr="008B54F5" w:rsidRDefault="004233EE" w:rsidP="004233EE">
            <w:pPr>
              <w:pStyle w:val="100"/>
              <w:ind w:firstLineChars="0" w:firstLine="0"/>
              <w:jc w:val="center"/>
            </w:pPr>
            <w:r w:rsidRPr="008B54F5">
              <w:rPr>
                <w:color w:val="1A1C1F"/>
                <w:szCs w:val="21"/>
              </w:rPr>
              <w:t>50-80</w:t>
            </w:r>
            <w:r w:rsidRPr="008B54F5">
              <w:rPr>
                <w:color w:val="1A1C1F"/>
                <w:szCs w:val="21"/>
              </w:rPr>
              <w:t>，目标值</w:t>
            </w:r>
            <w:r w:rsidRPr="008B54F5">
              <w:rPr>
                <w:color w:val="1A1C1F"/>
                <w:szCs w:val="21"/>
              </w:rPr>
              <w:t>65</w:t>
            </w:r>
          </w:p>
        </w:tc>
        <w:tc>
          <w:tcPr>
            <w:tcW w:w="2408" w:type="dxa"/>
            <w:vAlign w:val="center"/>
            <w:hideMark/>
          </w:tcPr>
          <w:p w14:paraId="2DFD9D4E" w14:textId="4A7E0C30" w:rsidR="004233EE" w:rsidRPr="008B54F5" w:rsidRDefault="004233EE" w:rsidP="004233EE">
            <w:pPr>
              <w:pStyle w:val="100"/>
              <w:ind w:firstLineChars="0" w:firstLine="0"/>
              <w:jc w:val="center"/>
            </w:pPr>
            <w:r w:rsidRPr="008B54F5">
              <w:rPr>
                <w:color w:val="1A1C1F"/>
                <w:szCs w:val="21"/>
              </w:rPr>
              <w:t>有效布置域提取</w:t>
            </w:r>
          </w:p>
        </w:tc>
      </w:tr>
      <w:tr w:rsidR="004233EE" w:rsidRPr="006258A7" w14:paraId="3F6A029C" w14:textId="77777777" w:rsidTr="004233EE">
        <w:tc>
          <w:tcPr>
            <w:tcW w:w="2268" w:type="dxa"/>
            <w:vAlign w:val="center"/>
            <w:hideMark/>
          </w:tcPr>
          <w:p w14:paraId="11C84AF0" w14:textId="6AFD1EA7" w:rsidR="004233EE" w:rsidRPr="008B54F5" w:rsidRDefault="004233EE" w:rsidP="004233EE">
            <w:pPr>
              <w:pStyle w:val="100"/>
              <w:ind w:firstLineChars="0" w:firstLine="0"/>
              <w:jc w:val="center"/>
            </w:pPr>
            <w:r w:rsidRPr="008B54F5">
              <w:rPr>
                <w:color w:val="1A1C1F"/>
                <w:szCs w:val="21"/>
              </w:rPr>
              <w:t>区段煤柱宽度</w:t>
            </w:r>
            <w:r w:rsidRPr="008B54F5">
              <w:rPr>
                <w:color w:val="1A1C1F"/>
                <w:szCs w:val="21"/>
              </w:rPr>
              <w:t>/m</w:t>
            </w:r>
          </w:p>
        </w:tc>
        <w:tc>
          <w:tcPr>
            <w:tcW w:w="4962" w:type="dxa"/>
            <w:vAlign w:val="center"/>
            <w:hideMark/>
          </w:tcPr>
          <w:p w14:paraId="4BEFA10B" w14:textId="5BCE1AE6" w:rsidR="004233EE" w:rsidRPr="008B54F5" w:rsidRDefault="004233EE" w:rsidP="004233EE">
            <w:pPr>
              <w:pStyle w:val="100"/>
              <w:ind w:firstLineChars="0" w:firstLine="0"/>
              <w:jc w:val="center"/>
            </w:pPr>
            <w:r w:rsidRPr="008B54F5">
              <w:rPr>
                <w:color w:val="1A1C1F"/>
                <w:szCs w:val="21"/>
              </w:rPr>
              <w:t>30-50</w:t>
            </w:r>
            <w:r w:rsidRPr="008B54F5">
              <w:rPr>
                <w:color w:val="1A1C1F"/>
                <w:szCs w:val="21"/>
              </w:rPr>
              <w:t>，目标值</w:t>
            </w:r>
            <w:r w:rsidRPr="008B54F5">
              <w:rPr>
                <w:color w:val="1A1C1F"/>
                <w:szCs w:val="21"/>
              </w:rPr>
              <w:t>40</w:t>
            </w:r>
          </w:p>
        </w:tc>
        <w:tc>
          <w:tcPr>
            <w:tcW w:w="2408" w:type="dxa"/>
            <w:vAlign w:val="center"/>
            <w:hideMark/>
          </w:tcPr>
          <w:p w14:paraId="43020441" w14:textId="2861C851" w:rsidR="004233EE" w:rsidRPr="008B54F5" w:rsidRDefault="004233EE" w:rsidP="004233EE">
            <w:pPr>
              <w:pStyle w:val="100"/>
              <w:ind w:firstLineChars="0" w:firstLine="0"/>
              <w:jc w:val="center"/>
            </w:pPr>
            <w:r w:rsidRPr="008B54F5">
              <w:rPr>
                <w:color w:val="1A1C1F"/>
                <w:szCs w:val="21"/>
              </w:rPr>
              <w:t>候选方案筛选</w:t>
            </w:r>
          </w:p>
        </w:tc>
      </w:tr>
      <w:tr w:rsidR="004233EE" w:rsidRPr="006258A7" w14:paraId="0AE00EDD" w14:textId="77777777" w:rsidTr="004233EE">
        <w:tc>
          <w:tcPr>
            <w:tcW w:w="2268" w:type="dxa"/>
            <w:vAlign w:val="center"/>
            <w:hideMark/>
          </w:tcPr>
          <w:p w14:paraId="60F30212" w14:textId="4571DB86" w:rsidR="004233EE" w:rsidRPr="008B54F5" w:rsidRDefault="004233EE" w:rsidP="004233EE">
            <w:pPr>
              <w:pStyle w:val="100"/>
              <w:ind w:firstLineChars="0" w:firstLine="0"/>
              <w:jc w:val="center"/>
            </w:pPr>
            <w:r w:rsidRPr="008B54F5">
              <w:rPr>
                <w:color w:val="1A1C1F"/>
                <w:szCs w:val="21"/>
              </w:rPr>
              <w:t>推进方向</w:t>
            </w:r>
          </w:p>
        </w:tc>
        <w:tc>
          <w:tcPr>
            <w:tcW w:w="4962" w:type="dxa"/>
            <w:vAlign w:val="center"/>
            <w:hideMark/>
          </w:tcPr>
          <w:p w14:paraId="65A35FDA" w14:textId="5217D927" w:rsidR="004233EE" w:rsidRPr="008B54F5" w:rsidRDefault="004233EE" w:rsidP="004233EE">
            <w:pPr>
              <w:pStyle w:val="100"/>
              <w:ind w:firstLineChars="0" w:firstLine="0"/>
              <w:jc w:val="center"/>
            </w:pPr>
            <w:r w:rsidRPr="008B54F5">
              <w:rPr>
                <w:color w:val="1A1C1F"/>
                <w:szCs w:val="21"/>
              </w:rPr>
              <w:t>系统默认</w:t>
            </w:r>
            <w:r w:rsidRPr="008B54F5">
              <w:rPr>
                <w:color w:val="1A1C1F"/>
                <w:szCs w:val="21"/>
              </w:rPr>
              <w:t>x</w:t>
            </w:r>
            <w:r w:rsidRPr="008B54F5">
              <w:rPr>
                <w:color w:val="1A1C1F"/>
                <w:szCs w:val="21"/>
              </w:rPr>
              <w:t>轴方向；候选方案可比较</w:t>
            </w:r>
            <w:r w:rsidRPr="008B54F5">
              <w:rPr>
                <w:color w:val="1A1C1F"/>
                <w:szCs w:val="21"/>
              </w:rPr>
              <w:t>x/y</w:t>
            </w:r>
            <w:r w:rsidRPr="008B54F5">
              <w:rPr>
                <w:color w:val="1A1C1F"/>
                <w:szCs w:val="21"/>
              </w:rPr>
              <w:t>方向</w:t>
            </w:r>
          </w:p>
        </w:tc>
        <w:tc>
          <w:tcPr>
            <w:tcW w:w="2408" w:type="dxa"/>
            <w:vAlign w:val="center"/>
            <w:hideMark/>
          </w:tcPr>
          <w:p w14:paraId="47A11CF0" w14:textId="30966DDA" w:rsidR="004233EE" w:rsidRPr="008B54F5" w:rsidRDefault="004233EE" w:rsidP="004233EE">
            <w:pPr>
              <w:pStyle w:val="100"/>
              <w:ind w:firstLineChars="0" w:firstLine="0"/>
              <w:jc w:val="center"/>
            </w:pPr>
            <w:r w:rsidRPr="008B54F5">
              <w:rPr>
                <w:color w:val="1A1C1F"/>
                <w:szCs w:val="21"/>
              </w:rPr>
              <w:t>控制候选方案形态</w:t>
            </w:r>
          </w:p>
        </w:tc>
      </w:tr>
      <w:tr w:rsidR="004233EE" w:rsidRPr="006258A7" w14:paraId="15E7EC3D" w14:textId="77777777" w:rsidTr="004233EE">
        <w:tc>
          <w:tcPr>
            <w:tcW w:w="2268" w:type="dxa"/>
            <w:vAlign w:val="center"/>
            <w:hideMark/>
          </w:tcPr>
          <w:p w14:paraId="50A6E86F" w14:textId="448B09B3" w:rsidR="004233EE" w:rsidRPr="008B54F5" w:rsidRDefault="004233EE" w:rsidP="004233EE">
            <w:pPr>
              <w:pStyle w:val="100"/>
              <w:ind w:firstLineChars="0" w:firstLine="0"/>
              <w:jc w:val="center"/>
            </w:pPr>
            <w:r w:rsidRPr="008B54F5">
              <w:rPr>
                <w:color w:val="1A1C1F"/>
                <w:szCs w:val="21"/>
              </w:rPr>
              <w:t>ODI</w:t>
            </w:r>
            <w:r w:rsidRPr="008B54F5">
              <w:rPr>
                <w:color w:val="1A1C1F"/>
                <w:szCs w:val="21"/>
              </w:rPr>
              <w:t>输入数据</w:t>
            </w:r>
          </w:p>
        </w:tc>
        <w:tc>
          <w:tcPr>
            <w:tcW w:w="4962" w:type="dxa"/>
            <w:vAlign w:val="center"/>
            <w:hideMark/>
          </w:tcPr>
          <w:p w14:paraId="2E2FD459" w14:textId="09C66522" w:rsidR="004233EE" w:rsidRPr="008B54F5" w:rsidRDefault="004233EE" w:rsidP="004233EE">
            <w:pPr>
              <w:pStyle w:val="100"/>
              <w:ind w:firstLineChars="0" w:firstLine="0"/>
              <w:jc w:val="center"/>
            </w:pPr>
            <w:r w:rsidRPr="008B54F5">
              <w:rPr>
                <w:color w:val="1A1C1F"/>
                <w:szCs w:val="21"/>
              </w:rPr>
              <w:t>位移响应、应力响应、裂隙发育响应；工程文件中保留</w:t>
            </w:r>
            <w:r w:rsidRPr="008B54F5">
              <w:rPr>
                <w:color w:val="1A1C1F"/>
                <w:szCs w:val="21"/>
              </w:rPr>
              <w:t>Di</w:t>
            </w:r>
            <w:r w:rsidRPr="008B54F5">
              <w:rPr>
                <w:color w:val="1A1C1F"/>
                <w:szCs w:val="21"/>
              </w:rPr>
              <w:t>、</w:t>
            </w:r>
            <w:r w:rsidRPr="008B54F5">
              <w:rPr>
                <w:color w:val="1A1C1F"/>
                <w:szCs w:val="21"/>
              </w:rPr>
              <w:t>Ei</w:t>
            </w:r>
            <w:r w:rsidRPr="008B54F5">
              <w:rPr>
                <w:color w:val="1A1C1F"/>
                <w:szCs w:val="21"/>
              </w:rPr>
              <w:t>、</w:t>
            </w:r>
            <w:r w:rsidRPr="008B54F5">
              <w:rPr>
                <w:color w:val="1A1C1F"/>
                <w:szCs w:val="21"/>
              </w:rPr>
              <w:t>Hi</w:t>
            </w:r>
            <w:r w:rsidRPr="008B54F5">
              <w:rPr>
                <w:color w:val="1A1C1F"/>
                <w:szCs w:val="21"/>
              </w:rPr>
              <w:t>、</w:t>
            </w:r>
            <w:r w:rsidRPr="008B54F5">
              <w:rPr>
                <w:color w:val="1A1C1F"/>
                <w:szCs w:val="21"/>
              </w:rPr>
              <w:t>Mi</w:t>
            </w:r>
            <w:r w:rsidRPr="008B54F5">
              <w:rPr>
                <w:color w:val="1A1C1F"/>
                <w:szCs w:val="21"/>
              </w:rPr>
              <w:t>、</w:t>
            </w:r>
            <w:r w:rsidRPr="008B54F5">
              <w:rPr>
                <w:color w:val="1A1C1F"/>
                <w:szCs w:val="21"/>
              </w:rPr>
              <w:t>Ti</w:t>
            </w:r>
            <w:r w:rsidRPr="008B54F5">
              <w:rPr>
                <w:color w:val="1A1C1F"/>
                <w:szCs w:val="21"/>
              </w:rPr>
              <w:t>等因子</w:t>
            </w:r>
          </w:p>
        </w:tc>
        <w:tc>
          <w:tcPr>
            <w:tcW w:w="2408" w:type="dxa"/>
            <w:vAlign w:val="center"/>
            <w:hideMark/>
          </w:tcPr>
          <w:p w14:paraId="7BF234FE" w14:textId="17F0021A" w:rsidR="004233EE" w:rsidRPr="008B54F5" w:rsidRDefault="004233EE" w:rsidP="004233EE">
            <w:pPr>
              <w:pStyle w:val="100"/>
              <w:ind w:firstLineChars="0" w:firstLine="0"/>
              <w:jc w:val="center"/>
            </w:pPr>
            <w:r w:rsidRPr="008B54F5">
              <w:rPr>
                <w:color w:val="1A1C1F"/>
                <w:szCs w:val="21"/>
              </w:rPr>
              <w:t>计算</w:t>
            </w:r>
            <w:r w:rsidRPr="008B54F5">
              <w:rPr>
                <w:color w:val="1A1C1F"/>
                <w:szCs w:val="21"/>
              </w:rPr>
              <w:t>ODI</w:t>
            </w:r>
            <w:r w:rsidRPr="008B54F5">
              <w:rPr>
                <w:color w:val="1A1C1F"/>
                <w:szCs w:val="21"/>
              </w:rPr>
              <w:t>扰动图层</w:t>
            </w:r>
          </w:p>
        </w:tc>
      </w:tr>
      <w:tr w:rsidR="004233EE" w:rsidRPr="006258A7" w14:paraId="3C7FC1EA" w14:textId="77777777" w:rsidTr="004233EE">
        <w:tc>
          <w:tcPr>
            <w:tcW w:w="2268" w:type="dxa"/>
            <w:vAlign w:val="center"/>
            <w:hideMark/>
          </w:tcPr>
          <w:p w14:paraId="7D5E8C4A" w14:textId="613A3ED6" w:rsidR="004233EE" w:rsidRPr="008B54F5" w:rsidRDefault="004233EE" w:rsidP="004233EE">
            <w:pPr>
              <w:pStyle w:val="100"/>
              <w:ind w:firstLineChars="0" w:firstLine="0"/>
              <w:jc w:val="center"/>
            </w:pPr>
            <w:r w:rsidRPr="008B54F5">
              <w:rPr>
                <w:color w:val="1A1C1F"/>
                <w:szCs w:val="21"/>
              </w:rPr>
              <w:t>现场验证数据</w:t>
            </w:r>
          </w:p>
        </w:tc>
        <w:tc>
          <w:tcPr>
            <w:tcW w:w="4962" w:type="dxa"/>
            <w:vAlign w:val="center"/>
            <w:hideMark/>
          </w:tcPr>
          <w:p w14:paraId="2F38F290" w14:textId="40B711B2" w:rsidR="004233EE" w:rsidRPr="008B54F5" w:rsidRDefault="004233EE" w:rsidP="004233EE">
            <w:pPr>
              <w:pStyle w:val="100"/>
              <w:ind w:firstLineChars="0" w:firstLine="0"/>
              <w:jc w:val="center"/>
            </w:pPr>
            <w:r w:rsidRPr="008B54F5">
              <w:rPr>
                <w:color w:val="1A1C1F"/>
                <w:szCs w:val="21"/>
              </w:rPr>
              <w:t>3</w:t>
            </w:r>
            <w:r w:rsidRPr="008B54F5">
              <w:rPr>
                <w:color w:val="1A1C1F"/>
                <w:szCs w:val="21"/>
              </w:rPr>
              <w:t>条测线共</w:t>
            </w:r>
            <w:r w:rsidRPr="008B54F5">
              <w:rPr>
                <w:color w:val="1A1C1F"/>
                <w:szCs w:val="21"/>
              </w:rPr>
              <w:t>18</w:t>
            </w:r>
            <w:r w:rsidRPr="008B54F5">
              <w:rPr>
                <w:color w:val="1A1C1F"/>
                <w:szCs w:val="21"/>
              </w:rPr>
              <w:t>个实测点，实测重破坏高度</w:t>
            </w:r>
            <w:r w:rsidRPr="008B54F5">
              <w:rPr>
                <w:color w:val="1A1C1F"/>
                <w:szCs w:val="21"/>
              </w:rPr>
              <w:t>43.51-58.90 m</w:t>
            </w:r>
            <w:r w:rsidRPr="008B54F5">
              <w:rPr>
                <w:color w:val="1A1C1F"/>
                <w:szCs w:val="21"/>
              </w:rPr>
              <w:t>，平均</w:t>
            </w:r>
            <w:r w:rsidRPr="008B54F5">
              <w:rPr>
                <w:color w:val="1A1C1F"/>
                <w:szCs w:val="21"/>
              </w:rPr>
              <w:t>51.45 m</w:t>
            </w:r>
          </w:p>
        </w:tc>
        <w:tc>
          <w:tcPr>
            <w:tcW w:w="2408" w:type="dxa"/>
            <w:vAlign w:val="center"/>
            <w:hideMark/>
          </w:tcPr>
          <w:p w14:paraId="36BE4592" w14:textId="79B80F6A" w:rsidR="004233EE" w:rsidRPr="008B54F5" w:rsidRDefault="004233EE" w:rsidP="004233EE">
            <w:pPr>
              <w:pStyle w:val="100"/>
              <w:ind w:firstLineChars="0" w:firstLine="0"/>
              <w:jc w:val="center"/>
            </w:pPr>
            <w:r w:rsidRPr="008B54F5">
              <w:rPr>
                <w:color w:val="1A1C1F"/>
                <w:szCs w:val="21"/>
              </w:rPr>
              <w:t>验证</w:t>
            </w:r>
            <w:r w:rsidRPr="008B54F5">
              <w:rPr>
                <w:color w:val="1A1C1F"/>
                <w:szCs w:val="21"/>
              </w:rPr>
              <w:t>ODI</w:t>
            </w:r>
            <w:r w:rsidRPr="008B54F5">
              <w:rPr>
                <w:color w:val="1A1C1F"/>
                <w:szCs w:val="21"/>
              </w:rPr>
              <w:t>与覆岩破坏的对应关系</w:t>
            </w:r>
          </w:p>
        </w:tc>
      </w:tr>
    </w:tbl>
    <w:p w14:paraId="0A0DE8CD" w14:textId="77777777" w:rsidR="006258A7" w:rsidRDefault="006258A7" w:rsidP="006258A7">
      <w:pPr>
        <w:pStyle w:val="100"/>
        <w:ind w:firstLineChars="0" w:firstLine="0"/>
        <w:sectPr w:rsidR="006258A7" w:rsidSect="006258A7">
          <w:type w:val="continuous"/>
          <w:pgSz w:w="11906" w:h="16838"/>
          <w:pgMar w:top="1418" w:right="1134" w:bottom="1134" w:left="1134" w:header="720" w:footer="720" w:gutter="0"/>
          <w:cols w:space="720"/>
          <w:docGrid w:linePitch="598"/>
        </w:sectPr>
      </w:pPr>
    </w:p>
    <w:p w14:paraId="6F046933" w14:textId="6E3626F3" w:rsidR="006258A7" w:rsidRDefault="006258A7" w:rsidP="006258A7">
      <w:pPr>
        <w:pStyle w:val="100"/>
        <w:ind w:firstLine="420"/>
      </w:pPr>
      <w:r w:rsidRPr="006258A7">
        <w:t>由</w:t>
      </w:r>
      <w:r>
        <w:fldChar w:fldCharType="begin"/>
      </w:r>
      <w:r>
        <w:instrText xml:space="preserve"> REF _Ref230096215 \h </w:instrText>
      </w:r>
      <w:r>
        <w:fldChar w:fldCharType="separate"/>
      </w:r>
      <w:r w:rsidR="008B54F5">
        <w:rPr>
          <w:rFonts w:hint="eastAsia"/>
        </w:rPr>
        <w:t>表</w:t>
      </w:r>
      <w:r w:rsidR="008B54F5">
        <w:rPr>
          <w:noProof/>
        </w:rPr>
        <w:t>6</w:t>
      </w:r>
      <w:r>
        <w:fldChar w:fldCharType="end"/>
      </w:r>
      <w:r w:rsidRPr="006258A7">
        <w:t>可知，研究区</w:t>
      </w:r>
      <w:r w:rsidRPr="006258A7">
        <w:t>ODI</w:t>
      </w:r>
      <w:r w:rsidRPr="006258A7">
        <w:t>计算和候选方案生成均建立在明确的采区边界、煤层赋存、覆岩结构、含水层条件和工作面规划参数基础上。其中，钻孔煤厚资料用于构建煤厚资源图层，采区边界、煤柱参数和限制开采范围用于确定工作面有效布置域，覆岩位移、应力和裂隙发育响应用于计算</w:t>
      </w:r>
      <w:r w:rsidRPr="006258A7">
        <w:t>ODI</w:t>
      </w:r>
      <w:r w:rsidRPr="006258A7">
        <w:t>空间分布，工作面宽度、推进长度、煤柱宽度和推进方向等参数用于控制候选方案生成。通过上述参数整理，可将工程地质条件、规划控制参数和覆岩扰动评价结果统一到同一空间评价体系中，为后续含水层扰动场景下</w:t>
      </w:r>
      <w:r w:rsidRPr="006258A7">
        <w:t>ODI</w:t>
      </w:r>
      <w:r w:rsidRPr="006258A7">
        <w:t>分析和采区方案比选提供数据基础。</w:t>
      </w:r>
    </w:p>
    <w:p w14:paraId="3BD0F041" w14:textId="76D38AFC" w:rsidR="00F96668" w:rsidRPr="006258A7" w:rsidRDefault="00F96668" w:rsidP="00F96668">
      <w:pPr>
        <w:pStyle w:val="12"/>
      </w:pPr>
      <w:r w:rsidRPr="00F96668">
        <w:t xml:space="preserve">3.2 </w:t>
      </w:r>
      <w:r w:rsidRPr="00F96668">
        <w:t>含水层扰动</w:t>
      </w:r>
      <w:r w:rsidRPr="00F96668">
        <w:t>ODI</w:t>
      </w:r>
      <w:r w:rsidRPr="00F96668">
        <w:t>空间分布与实测验证</w:t>
      </w:r>
    </w:p>
    <w:p w14:paraId="3697660A" w14:textId="5ADB4AFB" w:rsidR="002863CB" w:rsidRPr="002863CB" w:rsidRDefault="002863CB" w:rsidP="002863CB">
      <w:pPr>
        <w:pStyle w:val="100"/>
        <w:ind w:firstLine="420"/>
      </w:pPr>
      <w:r w:rsidRPr="002863CB">
        <w:t>系统输入数据主要包括采区边界、钻孔煤厚、煤层赋存条件、关键层参数、含水层位置、隔水层厚度、边界煤柱和区段煤柱留设要求、工作面布置方向及工作面宽度范围等。首先，根据采区边界、保护对象和限制开采范围提取工作面有效布</w:t>
      </w:r>
      <w:r w:rsidRPr="002863CB">
        <w:t>置域；其次，将钻孔煤厚、关键层结构和含水层参数等数据统一到同一空间评价单元中，形成采区规划数据场；最后，依据含水层扰动场景下的权重配置，计算各评价单元</w:t>
      </w:r>
      <w:r w:rsidRPr="002863CB">
        <w:t>ODI</w:t>
      </w:r>
      <w:r w:rsidRPr="002863CB">
        <w:t>值，并将其空间化表达为</w:t>
      </w:r>
      <w:r w:rsidRPr="002863CB">
        <w:t>ODI</w:t>
      </w:r>
      <w:r w:rsidRPr="002863CB">
        <w:t>评价图层。</w:t>
      </w:r>
      <w:r w:rsidR="00813017" w:rsidRPr="00813017">
        <w:t>在含水层扰动场景下，评价点输入矩阵主要由含水层参数、关键层结构和采动几何参数构成，并在</w:t>
      </w:r>
      <w:r w:rsidR="00813017" w:rsidRPr="00813017">
        <w:t>ODI</w:t>
      </w:r>
      <w:r w:rsidR="00813017" w:rsidRPr="00813017">
        <w:t>计算中提高裂隙类响应权重，以反映含水层扰动以裂隙发育过程为主控的特点</w:t>
      </w:r>
      <w:r w:rsidRPr="002863CB">
        <w:t>。</w:t>
      </w:r>
    </w:p>
    <w:p w14:paraId="69326885" w14:textId="4A3100E7" w:rsidR="002863CB" w:rsidRPr="002863CB" w:rsidRDefault="002863CB" w:rsidP="002863CB">
      <w:pPr>
        <w:pStyle w:val="100"/>
        <w:ind w:firstLine="420"/>
      </w:pPr>
      <w:r w:rsidRPr="002863CB">
        <w:t>在含水层扰动场景下，</w:t>
      </w:r>
      <w:r w:rsidRPr="002863CB">
        <w:t>ODI</w:t>
      </w:r>
      <w:r w:rsidRPr="002863CB">
        <w:t>计算重点反映导水裂隙带上延、隔水层削弱及含水层贯通风险。为适应该场景的评价需求，本文在保持</w:t>
      </w:r>
      <w:r w:rsidRPr="002863CB">
        <w:t>ODI</w:t>
      </w:r>
      <w:r w:rsidRPr="002863CB">
        <w:t>指标体系和类别内指标权重相对稳定的基础上，提高裂隙发育响应在综合评价中的影响，使</w:t>
      </w:r>
      <w:r w:rsidRPr="002863CB">
        <w:t>ODI</w:t>
      </w:r>
      <w:r w:rsidRPr="002863CB">
        <w:t>结果能够更加敏感地识别含水层受扰风险较高区域。计算完成后，对评价单元</w:t>
      </w:r>
      <w:r w:rsidRPr="002863CB">
        <w:t>ODI</w:t>
      </w:r>
      <w:r w:rsidRPr="002863CB">
        <w:t>值进行空间插值和栅格化处理，得到研究区含水层扰动场景下</w:t>
      </w:r>
      <w:r w:rsidRPr="002863CB">
        <w:t>ODI</w:t>
      </w:r>
      <w:r w:rsidRPr="002863CB">
        <w:t>空间分布结果，如</w:t>
      </w:r>
      <w:r w:rsidR="00666DD1">
        <w:fldChar w:fldCharType="begin"/>
      </w:r>
      <w:r w:rsidR="00666DD1">
        <w:instrText xml:space="preserve"> REF _Ref229581897 \h </w:instrText>
      </w:r>
      <w:r w:rsidR="00666DD1">
        <w:fldChar w:fldCharType="separate"/>
      </w:r>
      <w:r w:rsidR="008B54F5">
        <w:rPr>
          <w:rFonts w:hint="eastAsia"/>
        </w:rPr>
        <w:t>图</w:t>
      </w:r>
      <w:r w:rsidR="008B54F5">
        <w:rPr>
          <w:noProof/>
        </w:rPr>
        <w:t>6</w:t>
      </w:r>
      <w:r w:rsidR="00666DD1">
        <w:fldChar w:fldCharType="end"/>
      </w:r>
      <w:r w:rsidRPr="002863CB">
        <w:t>所示。</w:t>
      </w:r>
    </w:p>
    <w:p w14:paraId="79E1630A" w14:textId="77777777" w:rsidR="00EE767D" w:rsidRDefault="00EE767D" w:rsidP="00F93742">
      <w:pPr>
        <w:pStyle w:val="100"/>
        <w:keepNext/>
        <w:ind w:firstLineChars="0" w:firstLine="0"/>
        <w:jc w:val="center"/>
        <w:sectPr w:rsidR="00EE767D" w:rsidSect="00A07DBF">
          <w:type w:val="continuous"/>
          <w:pgSz w:w="11906" w:h="16838"/>
          <w:pgMar w:top="1418" w:right="1134" w:bottom="1134" w:left="1134" w:header="720" w:footer="720" w:gutter="0"/>
          <w:cols w:num="2" w:space="720"/>
          <w:docGrid w:linePitch="598"/>
        </w:sectPr>
      </w:pPr>
    </w:p>
    <w:p w14:paraId="4E9DE94B" w14:textId="77777777" w:rsidR="00F93742" w:rsidRDefault="00F93742" w:rsidP="00F93742">
      <w:pPr>
        <w:pStyle w:val="100"/>
        <w:keepNext/>
        <w:ind w:firstLineChars="0" w:firstLine="0"/>
        <w:jc w:val="center"/>
      </w:pPr>
      <w:r>
        <w:rPr>
          <w:rFonts w:hint="eastAsia"/>
          <w:noProof/>
        </w:rPr>
        <w:lastRenderedPageBreak/>
        <w:drawing>
          <wp:inline distT="0" distB="0" distL="0" distR="0" wp14:anchorId="22EA3D07" wp14:editId="4AD99ABB">
            <wp:extent cx="5778000" cy="1523868"/>
            <wp:effectExtent l="0" t="0" r="0" b="0"/>
            <wp:docPr id="95929085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90853" name="图片 959290853"/>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5778000" cy="1523868"/>
                    </a:xfrm>
                    <a:prstGeom prst="rect">
                      <a:avLst/>
                    </a:prstGeom>
                  </pic:spPr>
                </pic:pic>
              </a:graphicData>
            </a:graphic>
          </wp:inline>
        </w:drawing>
      </w:r>
    </w:p>
    <w:p w14:paraId="1A1BB094" w14:textId="209E5665" w:rsidR="00F93742" w:rsidRDefault="00F93742" w:rsidP="00F93742">
      <w:pPr>
        <w:pStyle w:val="14"/>
      </w:pPr>
      <w:bookmarkStart w:id="11" w:name="_Ref229581897"/>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27E9A">
        <w:rPr>
          <w:noProof/>
        </w:rPr>
        <w:t>7</w:t>
      </w:r>
      <w:r>
        <w:fldChar w:fldCharType="end"/>
      </w:r>
      <w:bookmarkEnd w:id="11"/>
      <w:r>
        <w:rPr>
          <w:rFonts w:hint="eastAsia"/>
        </w:rPr>
        <w:t xml:space="preserve"> </w:t>
      </w:r>
      <w:r w:rsidRPr="00F93742">
        <w:t>含水层扰动场景下</w:t>
      </w:r>
      <w:r w:rsidRPr="00F93742">
        <w:t xml:space="preserve"> ODI </w:t>
      </w:r>
      <w:r w:rsidRPr="00F93742">
        <w:t>空间分布</w:t>
      </w:r>
    </w:p>
    <w:p w14:paraId="747965CB" w14:textId="2EFEA1A6" w:rsidR="00F93742" w:rsidRPr="00F93742" w:rsidRDefault="00F93742" w:rsidP="00F93742">
      <w:pPr>
        <w:pStyle w:val="14"/>
      </w:pPr>
      <w:r w:rsidRPr="00F93742">
        <w:t>Fig.</w:t>
      </w:r>
      <w:r w:rsidR="00B8498D">
        <w:rPr>
          <w:rFonts w:hint="eastAsia"/>
        </w:rPr>
        <w:t>6</w:t>
      </w:r>
      <w:r w:rsidRPr="00F93742">
        <w:t xml:space="preserve"> Spatial distribution of ODI under the aquifer disturbance scenario</w:t>
      </w:r>
    </w:p>
    <w:p w14:paraId="56A17DE1" w14:textId="77777777" w:rsidR="00EE767D" w:rsidRDefault="00EE767D" w:rsidP="00207F0C">
      <w:pPr>
        <w:pStyle w:val="100"/>
        <w:ind w:firstLine="420"/>
        <w:sectPr w:rsidR="00EE767D" w:rsidSect="00EE767D">
          <w:type w:val="continuous"/>
          <w:pgSz w:w="11906" w:h="16838"/>
          <w:pgMar w:top="1418" w:right="1134" w:bottom="1134" w:left="1134" w:header="720" w:footer="720" w:gutter="0"/>
          <w:cols w:space="720"/>
          <w:docGrid w:linePitch="598"/>
        </w:sectPr>
      </w:pPr>
    </w:p>
    <w:p w14:paraId="1BCE7BF4" w14:textId="4BE3C2E3" w:rsidR="002863CB" w:rsidRPr="002863CB" w:rsidRDefault="002863CB" w:rsidP="002863CB">
      <w:pPr>
        <w:pStyle w:val="100"/>
        <w:ind w:firstLine="420"/>
      </w:pPr>
      <w:r w:rsidRPr="002863CB">
        <w:t>由</w:t>
      </w:r>
      <w:r w:rsidR="00666DD1">
        <w:fldChar w:fldCharType="begin"/>
      </w:r>
      <w:r w:rsidR="00666DD1">
        <w:instrText xml:space="preserve"> REF _Ref229581897 \h </w:instrText>
      </w:r>
      <w:r w:rsidR="00666DD1">
        <w:fldChar w:fldCharType="separate"/>
      </w:r>
      <w:r w:rsidR="008B54F5">
        <w:rPr>
          <w:rFonts w:hint="eastAsia"/>
        </w:rPr>
        <w:t>图</w:t>
      </w:r>
      <w:r w:rsidR="008B54F5">
        <w:rPr>
          <w:noProof/>
        </w:rPr>
        <w:t>6</w:t>
      </w:r>
      <w:r w:rsidR="00666DD1">
        <w:fldChar w:fldCharType="end"/>
      </w:r>
      <w:r w:rsidRPr="002863CB">
        <w:t>可见，研究区</w:t>
      </w:r>
      <w:r w:rsidRPr="002863CB">
        <w:t>ODI</w:t>
      </w:r>
      <w:r w:rsidRPr="002863CB">
        <w:t>值呈现明显的空间分异特征，表明含水层扰动风险在采区范围内并非均匀分布，而是受煤层厚度、覆岩结构、含水层位置、隔水层厚度及采动几何条件共同控制。整体上，研究区以中低扰动区域为主，说明大部分区域覆岩扰动处于相对可控状态；但局部区域出现较高</w:t>
      </w:r>
      <w:r w:rsidRPr="002863CB">
        <w:t>ODI</w:t>
      </w:r>
      <w:r w:rsidRPr="002863CB">
        <w:t>值，表明该区域导水裂隙带发育、隔水结构削弱或含水层受扰风险相对较高，应在工作面布置和煤柱留设中作为重点控制对象。</w:t>
      </w:r>
    </w:p>
    <w:p w14:paraId="5B76113C" w14:textId="4FA06566" w:rsidR="002863CB" w:rsidRPr="002863CB" w:rsidRDefault="002863CB" w:rsidP="002863CB">
      <w:pPr>
        <w:pStyle w:val="100"/>
        <w:ind w:firstLine="420"/>
      </w:pPr>
      <w:r w:rsidRPr="002863CB">
        <w:t>从统计结果看，研究区</w:t>
      </w:r>
      <w:r w:rsidRPr="002863CB">
        <w:t>ODI</w:t>
      </w:r>
      <w:r w:rsidRPr="002863CB">
        <w:t>均值为</w:t>
      </w:r>
      <w:r w:rsidRPr="002863CB">
        <w:t>0.4669</w:t>
      </w:r>
      <w:r w:rsidRPr="002863CB">
        <w:t>，表明整体扰动水平处于中等程度；</w:t>
      </w:r>
      <w:r w:rsidRPr="002863CB">
        <w:t>P90</w:t>
      </w:r>
      <w:r w:rsidRPr="002863CB">
        <w:t>为</w:t>
      </w:r>
      <w:r w:rsidRPr="002863CB">
        <w:t>0.7474</w:t>
      </w:r>
      <w:r w:rsidRPr="002863CB">
        <w:t>，说明约</w:t>
      </w:r>
      <w:r w:rsidRPr="002863CB">
        <w:t>10%</w:t>
      </w:r>
      <w:r w:rsidRPr="002863CB">
        <w:t>的评价区域处于相对较高扰动水平；</w:t>
      </w:r>
      <w:r w:rsidRPr="002863CB">
        <w:t>ODI</w:t>
      </w:r>
      <w:r w:rsidRPr="002863CB">
        <w:t>＞</w:t>
      </w:r>
      <w:r w:rsidRPr="002863CB">
        <w:t>0.70</w:t>
      </w:r>
      <w:r w:rsidRPr="002863CB">
        <w:t>的区域占</w:t>
      </w:r>
      <w:r w:rsidRPr="002863CB">
        <w:t>15.89%</w:t>
      </w:r>
      <w:r w:rsidRPr="002863CB">
        <w:t>，表明局部范围存在较明显的含水层扰动风险。该结果说明，仅依据采区边界和煤厚资源条件进行工作面布置，可能会使部分工作面与高扰动区域发生空间叠置。因此，有必要将</w:t>
      </w:r>
      <w:r w:rsidRPr="002863CB">
        <w:t>ODI</w:t>
      </w:r>
      <w:r w:rsidRPr="002863CB">
        <w:t>空间分布结果作为后续候选方案生成、筛选和比选的重要约束条件。</w:t>
      </w:r>
    </w:p>
    <w:p w14:paraId="5B802394" w14:textId="77777777" w:rsidR="002863CB" w:rsidRPr="002863CB" w:rsidRDefault="002863CB" w:rsidP="002863CB">
      <w:pPr>
        <w:pStyle w:val="100"/>
        <w:ind w:firstLine="420"/>
      </w:pPr>
      <w:r w:rsidRPr="002863CB">
        <w:t>上述分析表明，含水层扰动场景下的</w:t>
      </w:r>
      <w:r w:rsidRPr="002863CB">
        <w:t>ODI</w:t>
      </w:r>
      <w:r w:rsidRPr="002863CB">
        <w:t>图层能够将覆岩扰动影响由离散评价结果转化为空间连续分布结果，为采区规划提供可直接使用的扰动约束信息。后续候选工作面方案生成时，应优先考虑低扰动区和中等扰动区的空间连续性，并对</w:t>
      </w:r>
      <w:r w:rsidRPr="002863CB">
        <w:t>ODI</w:t>
      </w:r>
      <w:r w:rsidRPr="002863CB">
        <w:t>高值区进行避让、降级或重点复核，从</w:t>
      </w:r>
      <w:r w:rsidRPr="002863CB">
        <w:t>而使工作面布置在满足资源利用和生产组织要求的同时，降低与含水层敏感区发生不利叠置的可能性。</w:t>
      </w:r>
    </w:p>
    <w:p w14:paraId="28A4E376" w14:textId="7D93CD26" w:rsidR="00207F0C" w:rsidRDefault="00465125" w:rsidP="00207F0C">
      <w:pPr>
        <w:pStyle w:val="100"/>
        <w:ind w:firstLine="420"/>
      </w:pPr>
      <w:r w:rsidRPr="00465125">
        <w:t>为进一步将</w:t>
      </w:r>
      <w:r w:rsidRPr="00465125">
        <w:t>ODI</w:t>
      </w:r>
      <w:r w:rsidRPr="00465125">
        <w:t>空间分布结果转化为采区规划约束，本文根据</w:t>
      </w:r>
      <w:r w:rsidRPr="00465125">
        <w:t>ODI</w:t>
      </w:r>
      <w:r w:rsidRPr="00465125">
        <w:t>数值大小对含水层扰动程度进行等级划分。考虑到含水层扰动风险主要与导水裂隙带发育高度、隔水层完整性及裂隙贯通可能性有关，本文结合</w:t>
      </w:r>
      <w:r w:rsidRPr="00465125">
        <w:t>ODI</w:t>
      </w:r>
      <w:r w:rsidRPr="00465125">
        <w:t>空间分布特征、现场覆岩破坏实测结果及含水层保护控制需求，将研究区划分为轻微扰动、较弱扰动、中等扰动、较强扰动和强扰动</w:t>
      </w:r>
      <w:r w:rsidRPr="00465125">
        <w:t>5</w:t>
      </w:r>
      <w:r w:rsidRPr="00465125">
        <w:t>个等级。</w:t>
      </w:r>
      <w:r w:rsidRPr="00465125">
        <w:t>ODI</w:t>
      </w:r>
      <w:r w:rsidRPr="00465125">
        <w:t>＜</w:t>
      </w:r>
      <w:r w:rsidRPr="00465125">
        <w:t>0.40</w:t>
      </w:r>
      <w:r w:rsidRPr="00465125">
        <w:t>的区域对应扰动背景较弱区，覆岩结构整体稳定；</w:t>
      </w:r>
      <w:r w:rsidRPr="00465125">
        <w:t>0.40≤ODI</w:t>
      </w:r>
      <w:r w:rsidRPr="00465125">
        <w:t>＜</w:t>
      </w:r>
      <w:r w:rsidRPr="00465125">
        <w:t>0.65</w:t>
      </w:r>
      <w:r w:rsidRPr="00465125">
        <w:t>的区域表示覆岩扰动开始发展，但裂隙破坏程度较低；</w:t>
      </w:r>
      <w:r w:rsidRPr="00465125">
        <w:t>0.65≤ODI</w:t>
      </w:r>
      <w:r w:rsidRPr="00465125">
        <w:t>＜</w:t>
      </w:r>
      <w:r w:rsidRPr="00465125">
        <w:t>0.85</w:t>
      </w:r>
      <w:r w:rsidRPr="00465125">
        <w:t>的区域表示裂隙发育和覆岩扰动明显增强；</w:t>
      </w:r>
      <w:r w:rsidRPr="00465125">
        <w:t>0.85≤ODI</w:t>
      </w:r>
      <w:r w:rsidRPr="00465125">
        <w:t>＜</w:t>
      </w:r>
      <w:r w:rsidRPr="00465125">
        <w:t>0.90</w:t>
      </w:r>
      <w:r w:rsidRPr="00465125">
        <w:t>的区域已接近现场实测重破坏高度明显增大的区间，应作为较强扰动区进行重点关注；</w:t>
      </w:r>
      <w:r w:rsidRPr="00465125">
        <w:t>ODI≥0.90</w:t>
      </w:r>
      <w:r w:rsidRPr="00465125">
        <w:t>的区域对应覆岩破坏高度较大、裂隙发育充分或含水层受扰风险显著升高的强扰动区。该分级结果主要用于采区规划阶段的高扰动区识别和候选方案筛选，并不替代后续导水裂隙带高度预计或含水层保护专项评价。</w:t>
      </w:r>
      <w:r w:rsidR="006F7847" w:rsidRPr="006F7847">
        <w:t>各等级划分标准及其工程含义见</w:t>
      </w:r>
      <w:r w:rsidR="00AE0BC4">
        <w:fldChar w:fldCharType="begin"/>
      </w:r>
      <w:r w:rsidR="00AE0BC4">
        <w:instrText xml:space="preserve"> REF _Ref230095429 \h </w:instrText>
      </w:r>
      <w:r w:rsidR="00AE0BC4">
        <w:fldChar w:fldCharType="separate"/>
      </w:r>
      <w:r w:rsidR="008B54F5">
        <w:rPr>
          <w:rFonts w:hint="eastAsia"/>
        </w:rPr>
        <w:t>表</w:t>
      </w:r>
      <w:r w:rsidR="008B54F5">
        <w:rPr>
          <w:noProof/>
        </w:rPr>
        <w:t>7</w:t>
      </w:r>
      <w:r w:rsidR="00AE0BC4">
        <w:fldChar w:fldCharType="end"/>
      </w:r>
      <w:r w:rsidR="00207F0C" w:rsidRPr="00207F0C">
        <w:t>。</w:t>
      </w:r>
    </w:p>
    <w:p w14:paraId="09F821B0" w14:textId="77777777" w:rsidR="006F7847" w:rsidRDefault="006F7847" w:rsidP="006F7847">
      <w:pPr>
        <w:pStyle w:val="15"/>
        <w:sectPr w:rsidR="006F7847" w:rsidSect="00A07DBF">
          <w:type w:val="continuous"/>
          <w:pgSz w:w="11906" w:h="16838"/>
          <w:pgMar w:top="1418" w:right="1134" w:bottom="1134" w:left="1134" w:header="720" w:footer="720" w:gutter="0"/>
          <w:cols w:num="2" w:space="720"/>
          <w:docGrid w:linePitch="598"/>
        </w:sectPr>
      </w:pPr>
    </w:p>
    <w:p w14:paraId="750D3466" w14:textId="2D977CDE" w:rsidR="006F7847" w:rsidRDefault="006F7847" w:rsidP="006F7847">
      <w:pPr>
        <w:pStyle w:val="15"/>
      </w:pPr>
      <w:bookmarkStart w:id="12" w:name="_Ref230095429"/>
      <w:r>
        <w:rPr>
          <w:rFonts w:hint="eastAsia"/>
        </w:rPr>
        <w:t>表</w:t>
      </w:r>
      <w:r w:rsidR="00AE0BC4">
        <w:fldChar w:fldCharType="begin"/>
      </w:r>
      <w:r w:rsidR="00AE0BC4">
        <w:instrText xml:space="preserve"> </w:instrText>
      </w:r>
      <w:r w:rsidR="00AE0BC4">
        <w:rPr>
          <w:rFonts w:hint="eastAsia"/>
        </w:rPr>
        <w:instrText xml:space="preserve">SEQ </w:instrText>
      </w:r>
      <w:r w:rsidR="00AE0BC4">
        <w:rPr>
          <w:rFonts w:hint="eastAsia"/>
        </w:rPr>
        <w:instrText>表</w:instrText>
      </w:r>
      <w:r w:rsidR="00AE0BC4">
        <w:rPr>
          <w:rFonts w:hint="eastAsia"/>
        </w:rPr>
        <w:instrText xml:space="preserve"> \* ARABIC</w:instrText>
      </w:r>
      <w:r w:rsidR="00AE0BC4">
        <w:instrText xml:space="preserve"> </w:instrText>
      </w:r>
      <w:r w:rsidR="00AE0BC4">
        <w:fldChar w:fldCharType="separate"/>
      </w:r>
      <w:r w:rsidR="008B54F5">
        <w:rPr>
          <w:noProof/>
        </w:rPr>
        <w:t>7</w:t>
      </w:r>
      <w:r w:rsidR="00AE0BC4">
        <w:fldChar w:fldCharType="end"/>
      </w:r>
      <w:bookmarkEnd w:id="12"/>
      <w:r>
        <w:rPr>
          <w:rFonts w:hint="eastAsia"/>
        </w:rPr>
        <w:t xml:space="preserve"> </w:t>
      </w:r>
      <w:r w:rsidRPr="00BB4385">
        <w:t>含水层扰动等级划分标准</w:t>
      </w:r>
    </w:p>
    <w:p w14:paraId="16A021DF" w14:textId="58493051" w:rsidR="006F7847" w:rsidRPr="00BB4385" w:rsidRDefault="006F7847" w:rsidP="006F7847">
      <w:pPr>
        <w:pStyle w:val="15"/>
      </w:pPr>
      <w:r w:rsidRPr="00BB4385">
        <w:t xml:space="preserve">Table </w:t>
      </w:r>
      <w:r w:rsidR="00F96668">
        <w:rPr>
          <w:rFonts w:hint="eastAsia"/>
        </w:rPr>
        <w:t>7</w:t>
      </w:r>
      <w:r w:rsidRPr="00BB4385">
        <w:t xml:space="preserve"> Classification criteria of aquifer disturbance levels</w:t>
      </w:r>
    </w:p>
    <w:tbl>
      <w:tblPr>
        <w:tblStyle w:val="aff4"/>
        <w:tblW w:w="0" w:type="auto"/>
        <w:jc w:val="center"/>
        <w:tblLook w:val="04A0" w:firstRow="1" w:lastRow="0" w:firstColumn="1" w:lastColumn="0" w:noHBand="0" w:noVBand="1"/>
      </w:tblPr>
      <w:tblGrid>
        <w:gridCol w:w="2268"/>
        <w:gridCol w:w="1701"/>
        <w:gridCol w:w="4253"/>
      </w:tblGrid>
      <w:tr w:rsidR="006F7847" w:rsidRPr="00BB4385" w14:paraId="185B3FC6" w14:textId="77777777" w:rsidTr="006F7847">
        <w:trPr>
          <w:cnfStyle w:val="100000000000" w:firstRow="1" w:lastRow="0" w:firstColumn="0" w:lastColumn="0" w:oddVBand="0" w:evenVBand="0" w:oddHBand="0" w:evenHBand="0" w:firstRowFirstColumn="0" w:firstRowLastColumn="0" w:lastRowFirstColumn="0" w:lastRowLastColumn="0"/>
          <w:jc w:val="center"/>
        </w:trPr>
        <w:tc>
          <w:tcPr>
            <w:tcW w:w="2268" w:type="dxa"/>
            <w:hideMark/>
          </w:tcPr>
          <w:p w14:paraId="18402262" w14:textId="77777777" w:rsidR="006F7847" w:rsidRPr="00BB4385" w:rsidRDefault="006F7847" w:rsidP="00E95BFB">
            <w:pPr>
              <w:pStyle w:val="100"/>
              <w:ind w:firstLineChars="0" w:firstLine="0"/>
              <w:jc w:val="center"/>
              <w:rPr>
                <w:b/>
                <w:bCs/>
              </w:rPr>
            </w:pPr>
            <w:r w:rsidRPr="00BB4385">
              <w:rPr>
                <w:b/>
                <w:bCs/>
              </w:rPr>
              <w:t>扰动等级</w:t>
            </w:r>
          </w:p>
        </w:tc>
        <w:tc>
          <w:tcPr>
            <w:tcW w:w="1701" w:type="dxa"/>
            <w:hideMark/>
          </w:tcPr>
          <w:p w14:paraId="6F73D02E" w14:textId="77777777" w:rsidR="006F7847" w:rsidRPr="00BB4385" w:rsidRDefault="006F7847" w:rsidP="00E95BFB">
            <w:pPr>
              <w:pStyle w:val="100"/>
              <w:ind w:firstLineChars="0" w:firstLine="0"/>
              <w:jc w:val="center"/>
              <w:rPr>
                <w:b/>
                <w:bCs/>
              </w:rPr>
            </w:pPr>
            <w:r w:rsidRPr="00BB4385">
              <w:rPr>
                <w:b/>
                <w:bCs/>
              </w:rPr>
              <w:t xml:space="preserve">ODI </w:t>
            </w:r>
            <w:r w:rsidRPr="00BB4385">
              <w:rPr>
                <w:b/>
                <w:bCs/>
              </w:rPr>
              <w:t>范围</w:t>
            </w:r>
          </w:p>
        </w:tc>
        <w:tc>
          <w:tcPr>
            <w:tcW w:w="4253" w:type="dxa"/>
            <w:hideMark/>
          </w:tcPr>
          <w:p w14:paraId="490678F6" w14:textId="77777777" w:rsidR="006F7847" w:rsidRPr="00BB4385" w:rsidRDefault="006F7847" w:rsidP="00E95BFB">
            <w:pPr>
              <w:pStyle w:val="100"/>
              <w:ind w:firstLineChars="0" w:firstLine="0"/>
              <w:jc w:val="center"/>
              <w:rPr>
                <w:b/>
                <w:bCs/>
              </w:rPr>
            </w:pPr>
            <w:r w:rsidRPr="00BB4385">
              <w:rPr>
                <w:b/>
                <w:bCs/>
              </w:rPr>
              <w:t>工程含义</w:t>
            </w:r>
          </w:p>
        </w:tc>
      </w:tr>
      <w:tr w:rsidR="006F7847" w:rsidRPr="00BB4385" w14:paraId="6373DDD3" w14:textId="77777777" w:rsidTr="006F7847">
        <w:trPr>
          <w:jc w:val="center"/>
        </w:trPr>
        <w:tc>
          <w:tcPr>
            <w:tcW w:w="2268" w:type="dxa"/>
            <w:hideMark/>
          </w:tcPr>
          <w:p w14:paraId="7FAA5090" w14:textId="77777777" w:rsidR="006F7847" w:rsidRPr="00BB4385" w:rsidRDefault="006F7847" w:rsidP="00E95BFB">
            <w:pPr>
              <w:pStyle w:val="100"/>
              <w:ind w:firstLineChars="0" w:firstLine="0"/>
              <w:jc w:val="center"/>
            </w:pPr>
            <w:r w:rsidRPr="00BB4385">
              <w:t>轻微扰动</w:t>
            </w:r>
          </w:p>
        </w:tc>
        <w:tc>
          <w:tcPr>
            <w:tcW w:w="1701" w:type="dxa"/>
            <w:hideMark/>
          </w:tcPr>
          <w:p w14:paraId="43E1A903" w14:textId="77777777" w:rsidR="006F7847" w:rsidRPr="00BB4385" w:rsidRDefault="006F7847" w:rsidP="00E95BFB">
            <w:pPr>
              <w:pStyle w:val="100"/>
              <w:ind w:firstLineChars="0" w:firstLine="0"/>
              <w:jc w:val="center"/>
            </w:pPr>
            <w:r w:rsidRPr="00BB4385">
              <w:t>ODI</w:t>
            </w:r>
            <w:r w:rsidRPr="00BB4385">
              <w:t>＜</w:t>
            </w:r>
            <w:r w:rsidRPr="00BB4385">
              <w:t>0.40</w:t>
            </w:r>
          </w:p>
        </w:tc>
        <w:tc>
          <w:tcPr>
            <w:tcW w:w="4253" w:type="dxa"/>
            <w:hideMark/>
          </w:tcPr>
          <w:p w14:paraId="431DA5F1" w14:textId="77777777" w:rsidR="006F7847" w:rsidRPr="00BB4385" w:rsidRDefault="006F7847" w:rsidP="00E95BFB">
            <w:pPr>
              <w:pStyle w:val="100"/>
              <w:ind w:firstLineChars="0" w:firstLine="0"/>
              <w:jc w:val="center"/>
            </w:pPr>
            <w:r w:rsidRPr="00BB4385">
              <w:t>覆岩结构整体稳定，采动影响有限</w:t>
            </w:r>
          </w:p>
        </w:tc>
      </w:tr>
      <w:tr w:rsidR="006F7847" w:rsidRPr="00BB4385" w14:paraId="6C5EA54F" w14:textId="77777777" w:rsidTr="006F7847">
        <w:trPr>
          <w:jc w:val="center"/>
        </w:trPr>
        <w:tc>
          <w:tcPr>
            <w:tcW w:w="2268" w:type="dxa"/>
            <w:hideMark/>
          </w:tcPr>
          <w:p w14:paraId="6F11C83B" w14:textId="77777777" w:rsidR="006F7847" w:rsidRPr="00BB4385" w:rsidRDefault="006F7847" w:rsidP="00E95BFB">
            <w:pPr>
              <w:pStyle w:val="100"/>
              <w:ind w:firstLineChars="0" w:firstLine="0"/>
              <w:jc w:val="center"/>
            </w:pPr>
            <w:r w:rsidRPr="00BB4385">
              <w:t>较弱扰动</w:t>
            </w:r>
          </w:p>
        </w:tc>
        <w:tc>
          <w:tcPr>
            <w:tcW w:w="1701" w:type="dxa"/>
            <w:hideMark/>
          </w:tcPr>
          <w:p w14:paraId="183B84CF" w14:textId="77777777" w:rsidR="006F7847" w:rsidRPr="00BB4385" w:rsidRDefault="006F7847" w:rsidP="00E95BFB">
            <w:pPr>
              <w:pStyle w:val="100"/>
              <w:ind w:firstLineChars="0" w:firstLine="0"/>
              <w:jc w:val="center"/>
            </w:pPr>
            <w:r w:rsidRPr="00BB4385">
              <w:t>0.40≤ODI</w:t>
            </w:r>
            <w:r w:rsidRPr="00BB4385">
              <w:t>＜</w:t>
            </w:r>
            <w:r w:rsidRPr="00BB4385">
              <w:t>0.65</w:t>
            </w:r>
          </w:p>
        </w:tc>
        <w:tc>
          <w:tcPr>
            <w:tcW w:w="4253" w:type="dxa"/>
            <w:hideMark/>
          </w:tcPr>
          <w:p w14:paraId="3E62B8F7" w14:textId="77777777" w:rsidR="006F7847" w:rsidRPr="00BB4385" w:rsidRDefault="006F7847" w:rsidP="00E95BFB">
            <w:pPr>
              <w:pStyle w:val="100"/>
              <w:ind w:firstLineChars="0" w:firstLine="0"/>
              <w:jc w:val="center"/>
            </w:pPr>
            <w:r w:rsidRPr="00BB4385">
              <w:t>覆岩开始产生扰动响应，破坏程度较低</w:t>
            </w:r>
          </w:p>
        </w:tc>
      </w:tr>
      <w:tr w:rsidR="006F7847" w:rsidRPr="00BB4385" w14:paraId="2FE423B7" w14:textId="77777777" w:rsidTr="006F7847">
        <w:trPr>
          <w:jc w:val="center"/>
        </w:trPr>
        <w:tc>
          <w:tcPr>
            <w:tcW w:w="2268" w:type="dxa"/>
            <w:hideMark/>
          </w:tcPr>
          <w:p w14:paraId="05F8AFC7" w14:textId="77777777" w:rsidR="006F7847" w:rsidRPr="00BB4385" w:rsidRDefault="006F7847" w:rsidP="00E95BFB">
            <w:pPr>
              <w:pStyle w:val="100"/>
              <w:ind w:firstLineChars="0" w:firstLine="0"/>
              <w:jc w:val="center"/>
            </w:pPr>
            <w:r w:rsidRPr="00BB4385">
              <w:t>中等扰动</w:t>
            </w:r>
          </w:p>
        </w:tc>
        <w:tc>
          <w:tcPr>
            <w:tcW w:w="1701" w:type="dxa"/>
            <w:hideMark/>
          </w:tcPr>
          <w:p w14:paraId="307C244F" w14:textId="77777777" w:rsidR="006F7847" w:rsidRPr="00BB4385" w:rsidRDefault="006F7847" w:rsidP="00E95BFB">
            <w:pPr>
              <w:pStyle w:val="100"/>
              <w:ind w:firstLineChars="0" w:firstLine="0"/>
              <w:jc w:val="center"/>
            </w:pPr>
            <w:r w:rsidRPr="00BB4385">
              <w:t>0.65≤ODI</w:t>
            </w:r>
            <w:r w:rsidRPr="00BB4385">
              <w:t>＜</w:t>
            </w:r>
            <w:r w:rsidRPr="00BB4385">
              <w:t>0.85</w:t>
            </w:r>
          </w:p>
        </w:tc>
        <w:tc>
          <w:tcPr>
            <w:tcW w:w="4253" w:type="dxa"/>
            <w:hideMark/>
          </w:tcPr>
          <w:p w14:paraId="2589BB53" w14:textId="77777777" w:rsidR="006F7847" w:rsidRPr="00BB4385" w:rsidRDefault="006F7847" w:rsidP="00E95BFB">
            <w:pPr>
              <w:pStyle w:val="100"/>
              <w:ind w:firstLineChars="0" w:firstLine="0"/>
              <w:jc w:val="center"/>
            </w:pPr>
            <w:r w:rsidRPr="00BB4385">
              <w:t>覆岩扰动增强，裂隙发育逐步加密</w:t>
            </w:r>
          </w:p>
        </w:tc>
      </w:tr>
      <w:tr w:rsidR="006F7847" w:rsidRPr="00BB4385" w14:paraId="20E61B46" w14:textId="77777777" w:rsidTr="006F7847">
        <w:trPr>
          <w:jc w:val="center"/>
        </w:trPr>
        <w:tc>
          <w:tcPr>
            <w:tcW w:w="2268" w:type="dxa"/>
            <w:hideMark/>
          </w:tcPr>
          <w:p w14:paraId="5E3ADEAC" w14:textId="77777777" w:rsidR="006F7847" w:rsidRPr="00BB4385" w:rsidRDefault="006F7847" w:rsidP="00E95BFB">
            <w:pPr>
              <w:pStyle w:val="100"/>
              <w:ind w:firstLineChars="0" w:firstLine="0"/>
              <w:jc w:val="center"/>
            </w:pPr>
            <w:r w:rsidRPr="00BB4385">
              <w:t>较强扰动</w:t>
            </w:r>
          </w:p>
        </w:tc>
        <w:tc>
          <w:tcPr>
            <w:tcW w:w="1701" w:type="dxa"/>
            <w:hideMark/>
          </w:tcPr>
          <w:p w14:paraId="137D595C" w14:textId="77777777" w:rsidR="006F7847" w:rsidRPr="00BB4385" w:rsidRDefault="006F7847" w:rsidP="00E95BFB">
            <w:pPr>
              <w:pStyle w:val="100"/>
              <w:ind w:firstLineChars="0" w:firstLine="0"/>
              <w:jc w:val="center"/>
            </w:pPr>
            <w:r w:rsidRPr="00BB4385">
              <w:t>0.85≤ODI</w:t>
            </w:r>
            <w:r w:rsidRPr="00BB4385">
              <w:t>＜</w:t>
            </w:r>
            <w:r w:rsidRPr="00BB4385">
              <w:t>0.90</w:t>
            </w:r>
          </w:p>
        </w:tc>
        <w:tc>
          <w:tcPr>
            <w:tcW w:w="4253" w:type="dxa"/>
            <w:hideMark/>
          </w:tcPr>
          <w:p w14:paraId="4AD9CEFA" w14:textId="77777777" w:rsidR="006F7847" w:rsidRPr="00BB4385" w:rsidRDefault="006F7847" w:rsidP="00E95BFB">
            <w:pPr>
              <w:pStyle w:val="100"/>
              <w:ind w:firstLineChars="0" w:firstLine="0"/>
              <w:jc w:val="center"/>
            </w:pPr>
            <w:r w:rsidRPr="00BB4385">
              <w:t>裂隙带发育充分，含水层扰动风险升高</w:t>
            </w:r>
          </w:p>
        </w:tc>
      </w:tr>
      <w:tr w:rsidR="006F7847" w:rsidRPr="00BB4385" w14:paraId="27E7FD96" w14:textId="77777777" w:rsidTr="006F7847">
        <w:trPr>
          <w:jc w:val="center"/>
        </w:trPr>
        <w:tc>
          <w:tcPr>
            <w:tcW w:w="2268" w:type="dxa"/>
            <w:hideMark/>
          </w:tcPr>
          <w:p w14:paraId="36B106BA" w14:textId="77777777" w:rsidR="006F7847" w:rsidRPr="00BB4385" w:rsidRDefault="006F7847" w:rsidP="00E95BFB">
            <w:pPr>
              <w:pStyle w:val="100"/>
              <w:ind w:firstLineChars="0" w:firstLine="0"/>
              <w:jc w:val="center"/>
            </w:pPr>
            <w:r w:rsidRPr="00BB4385">
              <w:t>强扰动</w:t>
            </w:r>
          </w:p>
        </w:tc>
        <w:tc>
          <w:tcPr>
            <w:tcW w:w="1701" w:type="dxa"/>
            <w:hideMark/>
          </w:tcPr>
          <w:p w14:paraId="405BCD2F" w14:textId="77777777" w:rsidR="006F7847" w:rsidRPr="00BB4385" w:rsidRDefault="006F7847" w:rsidP="00E95BFB">
            <w:pPr>
              <w:pStyle w:val="100"/>
              <w:ind w:firstLineChars="0" w:firstLine="0"/>
              <w:jc w:val="center"/>
            </w:pPr>
            <w:r w:rsidRPr="00BB4385">
              <w:t>ODI≥0.90</w:t>
            </w:r>
          </w:p>
        </w:tc>
        <w:tc>
          <w:tcPr>
            <w:tcW w:w="4253" w:type="dxa"/>
            <w:hideMark/>
          </w:tcPr>
          <w:p w14:paraId="1CDB6615" w14:textId="77777777" w:rsidR="006F7847" w:rsidRPr="00BB4385" w:rsidRDefault="006F7847" w:rsidP="00E95BFB">
            <w:pPr>
              <w:pStyle w:val="100"/>
              <w:ind w:firstLineChars="0" w:firstLine="0"/>
              <w:jc w:val="center"/>
            </w:pPr>
            <w:r w:rsidRPr="00BB4385">
              <w:t>覆岩破坏高度增大，含水层扰动风险显著</w:t>
            </w:r>
          </w:p>
        </w:tc>
      </w:tr>
    </w:tbl>
    <w:p w14:paraId="1B74B939" w14:textId="77777777" w:rsidR="006F7847" w:rsidRDefault="006F7847" w:rsidP="006F7847">
      <w:pPr>
        <w:pStyle w:val="100"/>
        <w:ind w:firstLine="420"/>
        <w:sectPr w:rsidR="006F7847" w:rsidSect="006F7847">
          <w:type w:val="continuous"/>
          <w:pgSz w:w="11906" w:h="16838"/>
          <w:pgMar w:top="1418" w:right="1134" w:bottom="1134" w:left="1134" w:header="720" w:footer="720" w:gutter="0"/>
          <w:cols w:space="720"/>
          <w:docGrid w:linePitch="598"/>
        </w:sectPr>
      </w:pPr>
    </w:p>
    <w:p w14:paraId="77EF8AB3" w14:textId="26AFE312" w:rsidR="006F7847" w:rsidRPr="006F7847" w:rsidRDefault="006F7847" w:rsidP="006F7847">
      <w:pPr>
        <w:pStyle w:val="100"/>
        <w:ind w:firstLine="420"/>
      </w:pPr>
      <w:r w:rsidRPr="006F7847">
        <w:t>由</w:t>
      </w:r>
      <w:r w:rsidR="00AE0BC4">
        <w:fldChar w:fldCharType="begin"/>
      </w:r>
      <w:r w:rsidR="00AE0BC4">
        <w:instrText xml:space="preserve"> REF _Ref230095429 \h </w:instrText>
      </w:r>
      <w:r w:rsidR="00AE0BC4">
        <w:fldChar w:fldCharType="separate"/>
      </w:r>
      <w:r w:rsidR="008B54F5">
        <w:rPr>
          <w:rFonts w:hint="eastAsia"/>
        </w:rPr>
        <w:t>表</w:t>
      </w:r>
      <w:r w:rsidR="008B54F5">
        <w:rPr>
          <w:noProof/>
        </w:rPr>
        <w:t>7</w:t>
      </w:r>
      <w:r w:rsidR="00AE0BC4">
        <w:fldChar w:fldCharType="end"/>
      </w:r>
      <w:r w:rsidRPr="006F7847">
        <w:t>可知，</w:t>
      </w:r>
      <w:r w:rsidRPr="006F7847">
        <w:t>ODI</w:t>
      </w:r>
      <w:r w:rsidRPr="006F7847">
        <w:t>等级划分不仅反映数值大小差异，也对应不同的工程控制要求。其中，轻微扰动区和较弱扰动区表明采动影响相对有限，可</w:t>
      </w:r>
      <w:r w:rsidRPr="006F7847">
        <w:t>作为工作面布置的优先区域；中等扰动区表明覆岩扰动已有一定发展，应结合煤柱宽度、采高和推进方向进行复核；较强扰动区和强扰动区对应</w:t>
      </w:r>
      <w:r w:rsidRPr="006F7847">
        <w:lastRenderedPageBreak/>
        <w:t>裂隙带发育充分、隔水层削弱或含水层受扰风险升高等情况，在工作面布置时应优先避让，或通过增加隔离煤柱、调整边界和强化水害防治措施进行控制。</w:t>
      </w:r>
    </w:p>
    <w:p w14:paraId="67F277B7" w14:textId="0F319104" w:rsidR="006F7847" w:rsidRDefault="00666DD1" w:rsidP="006F7847">
      <w:pPr>
        <w:pStyle w:val="100"/>
        <w:ind w:firstLine="420"/>
        <w:sectPr w:rsidR="006F7847" w:rsidSect="006F7847">
          <w:type w:val="continuous"/>
          <w:pgSz w:w="11906" w:h="16838"/>
          <w:pgMar w:top="1418" w:right="1134" w:bottom="1134" w:left="1134" w:header="720" w:footer="720" w:gutter="0"/>
          <w:cols w:num="2" w:space="720"/>
          <w:docGrid w:linePitch="598"/>
        </w:sectPr>
      </w:pPr>
      <w:r w:rsidRPr="00666DD1">
        <w:t>为检验含水层扰动</w:t>
      </w:r>
      <w:r w:rsidRPr="00666DD1">
        <w:t>ODI</w:t>
      </w:r>
      <w:r w:rsidRPr="00666DD1">
        <w:t>评价结果与现场覆岩破坏特征之间的对应关系，选取</w:t>
      </w:r>
      <w:r w:rsidRPr="00666DD1">
        <w:t>I0216302</w:t>
      </w:r>
      <w:r w:rsidRPr="00666DD1">
        <w:t>工作面</w:t>
      </w:r>
      <w:r w:rsidRPr="00666DD1">
        <w:t>附近开展地质雷达与钻孔窥视联合实测。现场沿工作面布置</w:t>
      </w:r>
      <w:r w:rsidRPr="00666DD1">
        <w:t>3</w:t>
      </w:r>
      <w:r w:rsidRPr="00666DD1">
        <w:t>条测线，并分别在测线附近施工钻孔，通过地质雷达识别覆岩内部反射异常和破坏分区，通过钻孔窥视获取孔壁裂隙发育、破碎程度及岩体完整性变化特征。地质雷达与钻孔窥视测线布置及典型实测结果如</w:t>
      </w:r>
      <w:r w:rsidR="006F7847">
        <w:fldChar w:fldCharType="begin"/>
      </w:r>
      <w:r w:rsidR="006F7847">
        <w:instrText xml:space="preserve"> REF _Ref230014478 \h </w:instrText>
      </w:r>
      <w:r w:rsidR="006F7847">
        <w:fldChar w:fldCharType="separate"/>
      </w:r>
      <w:r w:rsidR="008B54F5">
        <w:rPr>
          <w:rFonts w:hint="eastAsia"/>
        </w:rPr>
        <w:t>图</w:t>
      </w:r>
      <w:r w:rsidR="008B54F5">
        <w:rPr>
          <w:noProof/>
        </w:rPr>
        <w:t>7</w:t>
      </w:r>
      <w:r w:rsidR="006F7847">
        <w:fldChar w:fldCharType="end"/>
      </w:r>
      <w:r w:rsidR="006F7847" w:rsidRPr="006F7847">
        <w:t>所示。</w:t>
      </w:r>
    </w:p>
    <w:p w14:paraId="3BA8FEE5" w14:textId="77777777" w:rsidR="006F7847" w:rsidRDefault="006F7847" w:rsidP="006F7847">
      <w:pPr>
        <w:pStyle w:val="100"/>
        <w:ind w:firstLine="420"/>
      </w:pPr>
    </w:p>
    <w:p w14:paraId="1DEB1265" w14:textId="77777777" w:rsidR="006F7847" w:rsidRPr="006F7847" w:rsidRDefault="006F7847" w:rsidP="006F7847">
      <w:pPr>
        <w:pStyle w:val="100"/>
        <w:ind w:firstLineChars="0" w:firstLine="0"/>
        <w:sectPr w:rsidR="006F7847" w:rsidRPr="006F7847" w:rsidSect="006F7847">
          <w:type w:val="continuous"/>
          <w:pgSz w:w="11906" w:h="16838"/>
          <w:pgMar w:top="1418" w:right="1134" w:bottom="1134" w:left="1134" w:header="720" w:footer="720" w:gutter="0"/>
          <w:cols w:space="720"/>
          <w:docGrid w:linePitch="598"/>
        </w:sectPr>
      </w:pPr>
    </w:p>
    <w:p w14:paraId="59503081" w14:textId="2510579F" w:rsidR="00666DD1" w:rsidRDefault="00666DD1" w:rsidP="00666DD1">
      <w:pPr>
        <w:pStyle w:val="100"/>
        <w:ind w:firstLineChars="0" w:firstLine="0"/>
        <w:jc w:val="center"/>
      </w:pPr>
      <w:r>
        <w:rPr>
          <w:noProof/>
        </w:rPr>
        <w:drawing>
          <wp:inline distT="0" distB="0" distL="0" distR="0" wp14:anchorId="0B617B9E" wp14:editId="02237371">
            <wp:extent cx="5036820" cy="3017520"/>
            <wp:effectExtent l="0" t="0" r="0" b="0"/>
            <wp:docPr id="63085120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75"/>
                    <pic:cNvPicPr>
                      <a:picLocks noChangeAspect="1"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5036820" cy="3017520"/>
                    </a:xfrm>
                    <a:prstGeom prst="rect">
                      <a:avLst/>
                    </a:prstGeom>
                    <a:noFill/>
                    <a:ln>
                      <a:noFill/>
                    </a:ln>
                  </pic:spPr>
                </pic:pic>
              </a:graphicData>
            </a:graphic>
          </wp:inline>
        </w:drawing>
      </w:r>
    </w:p>
    <w:p w14:paraId="438F323B" w14:textId="74D38767" w:rsidR="00666DD1" w:rsidRDefault="00666DD1" w:rsidP="00666DD1">
      <w:pPr>
        <w:pStyle w:val="14"/>
      </w:pPr>
      <w:r w:rsidRPr="00666DD1">
        <w:t xml:space="preserve">(a) </w:t>
      </w:r>
      <w:r w:rsidRPr="00666DD1">
        <w:t>地质雷达与钻孔窥视测线布置</w:t>
      </w:r>
    </w:p>
    <w:p w14:paraId="62CBD980" w14:textId="4009CD8F" w:rsidR="00666DD1" w:rsidRDefault="00666DD1" w:rsidP="00666DD1">
      <w:pPr>
        <w:pStyle w:val="14"/>
      </w:pPr>
      <w:r>
        <w:rPr>
          <w:rFonts w:hint="eastAsia"/>
          <w:noProof/>
        </w:rPr>
        <w:drawing>
          <wp:inline distT="0" distB="0" distL="0" distR="0" wp14:anchorId="1B964D15" wp14:editId="37CC9F58">
            <wp:extent cx="5227320" cy="3413760"/>
            <wp:effectExtent l="0" t="0" r="0" b="0"/>
            <wp:docPr id="36509636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76"/>
                    <pic:cNvPicPr>
                      <a:picLocks noChangeAspect="1" noChangeArrowheads="1"/>
                    </pic:cNvPicPr>
                  </pic:nvPicPr>
                  <pic:blipFill>
                    <a:blip r:embed="rId271">
                      <a:extLst>
                        <a:ext uri="{28A0092B-C50C-407E-A947-70E740481C1C}">
                          <a14:useLocalDpi xmlns:a14="http://schemas.microsoft.com/office/drawing/2010/main" val="0"/>
                        </a:ext>
                      </a:extLst>
                    </a:blip>
                    <a:srcRect/>
                    <a:stretch>
                      <a:fillRect/>
                    </a:stretch>
                  </pic:blipFill>
                  <pic:spPr bwMode="auto">
                    <a:xfrm>
                      <a:off x="0" y="0"/>
                      <a:ext cx="5227320" cy="3413760"/>
                    </a:xfrm>
                    <a:prstGeom prst="rect">
                      <a:avLst/>
                    </a:prstGeom>
                    <a:noFill/>
                    <a:ln>
                      <a:noFill/>
                    </a:ln>
                  </pic:spPr>
                </pic:pic>
              </a:graphicData>
            </a:graphic>
          </wp:inline>
        </w:drawing>
      </w:r>
    </w:p>
    <w:p w14:paraId="5C7F9933" w14:textId="308A752B" w:rsidR="00666DD1" w:rsidRDefault="00666DD1" w:rsidP="00666DD1">
      <w:pPr>
        <w:pStyle w:val="14"/>
      </w:pPr>
      <w:r w:rsidRPr="00666DD1">
        <w:t>(</w:t>
      </w:r>
      <w:r>
        <w:rPr>
          <w:rFonts w:hint="eastAsia"/>
        </w:rPr>
        <w:t>b</w:t>
      </w:r>
      <w:r w:rsidRPr="00666DD1">
        <w:t>)</w:t>
      </w:r>
      <w:r w:rsidR="00813017">
        <w:rPr>
          <w:rFonts w:hint="eastAsia"/>
        </w:rPr>
        <w:t xml:space="preserve"> </w:t>
      </w:r>
      <w:r w:rsidRPr="00666DD1">
        <w:t>钻孔窥视</w:t>
      </w:r>
      <w:r>
        <w:rPr>
          <w:rFonts w:hint="eastAsia"/>
        </w:rPr>
        <w:t>实测图</w:t>
      </w:r>
    </w:p>
    <w:p w14:paraId="5E2D5D18" w14:textId="27A3FDE6" w:rsidR="006F7847" w:rsidRDefault="006F7847" w:rsidP="006F7847">
      <w:pPr>
        <w:pStyle w:val="100"/>
        <w:ind w:firstLineChars="0" w:firstLine="0"/>
        <w:jc w:val="center"/>
      </w:pPr>
      <w:r>
        <w:rPr>
          <w:rFonts w:hint="eastAsia"/>
          <w:noProof/>
        </w:rPr>
        <w:lastRenderedPageBreak/>
        <w:drawing>
          <wp:inline distT="0" distB="0" distL="0" distR="0" wp14:anchorId="582EA0AC" wp14:editId="0FD6D9A7">
            <wp:extent cx="5778000" cy="2222308"/>
            <wp:effectExtent l="0" t="0" r="0" b="6985"/>
            <wp:docPr id="393763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6355" name="图片 39376355"/>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5778000" cy="2222308"/>
                    </a:xfrm>
                    <a:prstGeom prst="rect">
                      <a:avLst/>
                    </a:prstGeom>
                  </pic:spPr>
                </pic:pic>
              </a:graphicData>
            </a:graphic>
          </wp:inline>
        </w:drawing>
      </w:r>
    </w:p>
    <w:p w14:paraId="2EE58F57" w14:textId="05643664" w:rsidR="00666DD1" w:rsidRDefault="00666DD1" w:rsidP="00666DD1">
      <w:pPr>
        <w:pStyle w:val="14"/>
      </w:pPr>
      <w:r w:rsidRPr="00666DD1">
        <w:t>(</w:t>
      </w:r>
      <w:r>
        <w:rPr>
          <w:rFonts w:hint="eastAsia"/>
        </w:rPr>
        <w:t>c</w:t>
      </w:r>
      <w:r w:rsidRPr="00666DD1">
        <w:t>) ODI</w:t>
      </w:r>
      <w:r w:rsidRPr="00666DD1">
        <w:t>与实测覆岩破坏高度对比</w:t>
      </w:r>
    </w:p>
    <w:p w14:paraId="0D594899" w14:textId="01B25B9B" w:rsidR="006F7847" w:rsidRDefault="006F7847" w:rsidP="006F7847">
      <w:pPr>
        <w:pStyle w:val="14"/>
      </w:pPr>
      <w:bookmarkStart w:id="13" w:name="_Ref230014478"/>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27E9A">
        <w:rPr>
          <w:noProof/>
        </w:rPr>
        <w:t>8</w:t>
      </w:r>
      <w:r>
        <w:fldChar w:fldCharType="end"/>
      </w:r>
      <w:bookmarkEnd w:id="13"/>
      <w:r>
        <w:rPr>
          <w:rFonts w:hint="eastAsia"/>
        </w:rPr>
        <w:t xml:space="preserve"> </w:t>
      </w:r>
      <w:r w:rsidR="00666DD1" w:rsidRPr="00666DD1">
        <w:t>含水层扰动</w:t>
      </w:r>
      <w:r w:rsidR="00666DD1" w:rsidRPr="00666DD1">
        <w:t>ODI</w:t>
      </w:r>
      <w:r w:rsidR="00666DD1" w:rsidRPr="00666DD1">
        <w:t>与覆岩破坏实测验证</w:t>
      </w:r>
    </w:p>
    <w:p w14:paraId="3542D81F" w14:textId="0FEAFB67" w:rsidR="006F7847" w:rsidRPr="00030517" w:rsidRDefault="006F7847" w:rsidP="006F7847">
      <w:pPr>
        <w:pStyle w:val="14"/>
      </w:pPr>
      <w:r w:rsidRPr="00030517">
        <w:t>Fig.</w:t>
      </w:r>
      <w:r w:rsidR="00B8498D">
        <w:rPr>
          <w:rFonts w:hint="eastAsia"/>
        </w:rPr>
        <w:t>7</w:t>
      </w:r>
      <w:r w:rsidRPr="00030517">
        <w:t xml:space="preserve"> </w:t>
      </w:r>
      <w:r w:rsidR="00666DD1" w:rsidRPr="00666DD1">
        <w:t>Validation of aquifer disturbance ODI using measured overburden failure characteristics</w:t>
      </w:r>
    </w:p>
    <w:p w14:paraId="6069DC20" w14:textId="77777777" w:rsidR="006F7847" w:rsidRDefault="006F7847" w:rsidP="006F7847">
      <w:pPr>
        <w:pStyle w:val="100"/>
        <w:ind w:firstLine="420"/>
        <w:sectPr w:rsidR="006F7847" w:rsidSect="006F7847">
          <w:type w:val="continuous"/>
          <w:pgSz w:w="11906" w:h="16838"/>
          <w:pgMar w:top="1418" w:right="1134" w:bottom="1134" w:left="1134" w:header="720" w:footer="720" w:gutter="0"/>
          <w:cols w:space="720"/>
          <w:docGrid w:linePitch="598"/>
        </w:sectPr>
      </w:pPr>
    </w:p>
    <w:p w14:paraId="2F93FD0B" w14:textId="0B9320CE" w:rsidR="00083716" w:rsidRDefault="00083716" w:rsidP="00666DD1">
      <w:pPr>
        <w:pStyle w:val="100"/>
        <w:ind w:firstLine="420"/>
      </w:pPr>
      <w:r w:rsidRPr="00083716">
        <w:t>为进一步定量说明</w:t>
      </w:r>
      <w:r w:rsidRPr="00083716">
        <w:t>ODI</w:t>
      </w:r>
      <w:r w:rsidRPr="00083716">
        <w:t>评价结果与现场覆岩破坏特征之间的对应关系，选取</w:t>
      </w:r>
      <w:r w:rsidRPr="00083716">
        <w:t>3</w:t>
      </w:r>
      <w:r w:rsidRPr="00083716">
        <w:t>条测线位置处的</w:t>
      </w:r>
      <w:r w:rsidRPr="00083716">
        <w:t>ODI</w:t>
      </w:r>
      <w:r w:rsidRPr="00083716">
        <w:t>值和实测重破坏高度进行对比分析，结果见</w:t>
      </w:r>
      <w:r>
        <w:fldChar w:fldCharType="begin"/>
      </w:r>
      <w:r>
        <w:instrText xml:space="preserve"> REF _Ref230097439 \h </w:instrText>
      </w:r>
      <w:r>
        <w:fldChar w:fldCharType="separate"/>
      </w:r>
      <w:r w:rsidR="008B54F5">
        <w:rPr>
          <w:rFonts w:hint="eastAsia"/>
        </w:rPr>
        <w:t>表</w:t>
      </w:r>
      <w:r w:rsidR="008B54F5">
        <w:rPr>
          <w:noProof/>
        </w:rPr>
        <w:t>8</w:t>
      </w:r>
      <w:r>
        <w:fldChar w:fldCharType="end"/>
      </w:r>
      <w:r w:rsidRPr="00083716">
        <w:t>。由于现场实测点数量有限，本文不将其作</w:t>
      </w:r>
      <w:r w:rsidRPr="00083716">
        <w:t>为严格统计意义上的充分验证，而是作为</w:t>
      </w:r>
      <w:r w:rsidRPr="00083716">
        <w:t>ODI</w:t>
      </w:r>
      <w:r w:rsidRPr="00083716">
        <w:t>空间分布结果与覆岩破坏实测特征之间的对应性验证。</w:t>
      </w:r>
    </w:p>
    <w:p w14:paraId="3AB30182" w14:textId="77777777" w:rsidR="00083716" w:rsidRDefault="00083716" w:rsidP="00083716">
      <w:pPr>
        <w:pStyle w:val="100"/>
        <w:ind w:firstLine="422"/>
        <w:rPr>
          <w:b/>
          <w:bCs/>
        </w:rPr>
        <w:sectPr w:rsidR="00083716" w:rsidSect="00A07DBF">
          <w:type w:val="continuous"/>
          <w:pgSz w:w="11906" w:h="16838"/>
          <w:pgMar w:top="1418" w:right="1134" w:bottom="1134" w:left="1134" w:header="720" w:footer="720" w:gutter="0"/>
          <w:cols w:num="2" w:space="720"/>
          <w:docGrid w:linePitch="598"/>
        </w:sectPr>
      </w:pPr>
    </w:p>
    <w:p w14:paraId="3B388462" w14:textId="7E77385D" w:rsidR="00083716" w:rsidRDefault="00083716" w:rsidP="00083716">
      <w:pPr>
        <w:pStyle w:val="15"/>
      </w:pPr>
      <w:bookmarkStart w:id="14" w:name="_Ref230097439"/>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8B54F5">
        <w:rPr>
          <w:noProof/>
        </w:rPr>
        <w:t>8</w:t>
      </w:r>
      <w:r>
        <w:fldChar w:fldCharType="end"/>
      </w:r>
      <w:bookmarkEnd w:id="14"/>
      <w:r>
        <w:rPr>
          <w:rFonts w:hint="eastAsia"/>
        </w:rPr>
        <w:t xml:space="preserve"> </w:t>
      </w:r>
      <w:r w:rsidRPr="00083716">
        <w:t>ODI</w:t>
      </w:r>
      <w:r w:rsidRPr="00083716">
        <w:t>与实测重破坏高度对应关系</w:t>
      </w:r>
      <w:r w:rsidRPr="00083716">
        <w:br/>
        <w:t xml:space="preserve">Table </w:t>
      </w:r>
      <w:r w:rsidR="00F96668">
        <w:rPr>
          <w:rFonts w:hint="eastAsia"/>
        </w:rPr>
        <w:t>8</w:t>
      </w:r>
      <w:r w:rsidRPr="00083716">
        <w:t xml:space="preserve"> Correspondence between ODI and measured severe failure height</w:t>
      </w:r>
    </w:p>
    <w:tbl>
      <w:tblPr>
        <w:tblStyle w:val="aff4"/>
        <w:tblW w:w="0" w:type="auto"/>
        <w:jc w:val="center"/>
        <w:tblLook w:val="04A0" w:firstRow="1" w:lastRow="0" w:firstColumn="1" w:lastColumn="0" w:noHBand="0" w:noVBand="1"/>
      </w:tblPr>
      <w:tblGrid>
        <w:gridCol w:w="709"/>
        <w:gridCol w:w="1092"/>
        <w:gridCol w:w="1629"/>
        <w:gridCol w:w="1378"/>
        <w:gridCol w:w="2902"/>
        <w:gridCol w:w="1928"/>
      </w:tblGrid>
      <w:tr w:rsidR="00083716" w:rsidRPr="00083716" w14:paraId="57B14E02" w14:textId="77777777" w:rsidTr="00083716">
        <w:trPr>
          <w:cnfStyle w:val="100000000000" w:firstRow="1" w:lastRow="0" w:firstColumn="0" w:lastColumn="0" w:oddVBand="0" w:evenVBand="0" w:oddHBand="0" w:evenHBand="0" w:firstRowFirstColumn="0" w:firstRowLastColumn="0" w:lastRowFirstColumn="0" w:lastRowLastColumn="0"/>
          <w:jc w:val="center"/>
        </w:trPr>
        <w:tc>
          <w:tcPr>
            <w:tcW w:w="709" w:type="dxa"/>
            <w:vAlign w:val="center"/>
            <w:hideMark/>
          </w:tcPr>
          <w:p w14:paraId="6347E18F" w14:textId="77777777" w:rsidR="00083716" w:rsidRPr="00083716" w:rsidRDefault="00083716" w:rsidP="00083716">
            <w:pPr>
              <w:pStyle w:val="100"/>
              <w:ind w:firstLineChars="0" w:firstLine="0"/>
              <w:jc w:val="center"/>
              <w:rPr>
                <w:b/>
                <w:bCs/>
              </w:rPr>
            </w:pPr>
            <w:r w:rsidRPr="00083716">
              <w:rPr>
                <w:b/>
                <w:bCs/>
              </w:rPr>
              <w:t>测线</w:t>
            </w:r>
          </w:p>
        </w:tc>
        <w:tc>
          <w:tcPr>
            <w:tcW w:w="1092" w:type="dxa"/>
            <w:vAlign w:val="center"/>
            <w:hideMark/>
          </w:tcPr>
          <w:p w14:paraId="57A51652" w14:textId="77777777" w:rsidR="00083716" w:rsidRPr="00083716" w:rsidRDefault="00083716" w:rsidP="00083716">
            <w:pPr>
              <w:pStyle w:val="100"/>
              <w:ind w:firstLineChars="0" w:firstLine="0"/>
              <w:jc w:val="center"/>
              <w:rPr>
                <w:b/>
                <w:bCs/>
              </w:rPr>
            </w:pPr>
            <w:r w:rsidRPr="00083716">
              <w:rPr>
                <w:b/>
                <w:bCs/>
              </w:rPr>
              <w:t>距停采线距离</w:t>
            </w:r>
            <w:r w:rsidRPr="00083716">
              <w:rPr>
                <w:b/>
                <w:bCs/>
              </w:rPr>
              <w:t>/m</w:t>
            </w:r>
          </w:p>
        </w:tc>
        <w:tc>
          <w:tcPr>
            <w:tcW w:w="0" w:type="auto"/>
            <w:vAlign w:val="center"/>
            <w:hideMark/>
          </w:tcPr>
          <w:p w14:paraId="73562CCA" w14:textId="77777777" w:rsidR="00083716" w:rsidRPr="00083716" w:rsidRDefault="00083716" w:rsidP="00083716">
            <w:pPr>
              <w:pStyle w:val="100"/>
              <w:ind w:firstLineChars="0" w:firstLine="0"/>
              <w:jc w:val="center"/>
              <w:rPr>
                <w:b/>
                <w:bCs/>
              </w:rPr>
            </w:pPr>
            <w:r w:rsidRPr="00083716">
              <w:rPr>
                <w:b/>
                <w:bCs/>
              </w:rPr>
              <w:t>ODI</w:t>
            </w:r>
            <w:r w:rsidRPr="00083716">
              <w:rPr>
                <w:b/>
                <w:bCs/>
              </w:rPr>
              <w:t>值</w:t>
            </w:r>
          </w:p>
        </w:tc>
        <w:tc>
          <w:tcPr>
            <w:tcW w:w="0" w:type="auto"/>
            <w:vAlign w:val="center"/>
            <w:hideMark/>
          </w:tcPr>
          <w:p w14:paraId="4C013BE4" w14:textId="77777777" w:rsidR="00083716" w:rsidRPr="00083716" w:rsidRDefault="00083716" w:rsidP="00083716">
            <w:pPr>
              <w:pStyle w:val="100"/>
              <w:ind w:firstLineChars="0" w:firstLine="0"/>
              <w:jc w:val="center"/>
              <w:rPr>
                <w:b/>
                <w:bCs/>
              </w:rPr>
            </w:pPr>
            <w:r w:rsidRPr="00083716">
              <w:rPr>
                <w:b/>
                <w:bCs/>
              </w:rPr>
              <w:t>实测重破坏高度</w:t>
            </w:r>
            <w:r w:rsidRPr="00083716">
              <w:rPr>
                <w:b/>
                <w:bCs/>
              </w:rPr>
              <w:t>/m</w:t>
            </w:r>
          </w:p>
        </w:tc>
        <w:tc>
          <w:tcPr>
            <w:tcW w:w="0" w:type="auto"/>
            <w:vAlign w:val="center"/>
            <w:hideMark/>
          </w:tcPr>
          <w:p w14:paraId="66637311" w14:textId="77777777" w:rsidR="00083716" w:rsidRPr="00083716" w:rsidRDefault="00083716" w:rsidP="00083716">
            <w:pPr>
              <w:pStyle w:val="100"/>
              <w:ind w:firstLineChars="0" w:firstLine="0"/>
              <w:jc w:val="center"/>
              <w:rPr>
                <w:b/>
                <w:bCs/>
              </w:rPr>
            </w:pPr>
            <w:r w:rsidRPr="00083716">
              <w:rPr>
                <w:b/>
                <w:bCs/>
              </w:rPr>
              <w:t>实测解释依据</w:t>
            </w:r>
          </w:p>
        </w:tc>
        <w:tc>
          <w:tcPr>
            <w:tcW w:w="0" w:type="auto"/>
            <w:vAlign w:val="center"/>
            <w:hideMark/>
          </w:tcPr>
          <w:p w14:paraId="104239D5" w14:textId="77777777" w:rsidR="00083716" w:rsidRPr="00083716" w:rsidRDefault="00083716" w:rsidP="00083716">
            <w:pPr>
              <w:pStyle w:val="100"/>
              <w:ind w:firstLineChars="0" w:firstLine="0"/>
              <w:jc w:val="center"/>
              <w:rPr>
                <w:b/>
                <w:bCs/>
              </w:rPr>
            </w:pPr>
            <w:r w:rsidRPr="00083716">
              <w:rPr>
                <w:b/>
                <w:bCs/>
              </w:rPr>
              <w:t>对应关系</w:t>
            </w:r>
          </w:p>
        </w:tc>
      </w:tr>
      <w:tr w:rsidR="00083716" w:rsidRPr="00083716" w14:paraId="545F3D21" w14:textId="77777777" w:rsidTr="007D77E3">
        <w:trPr>
          <w:jc w:val="center"/>
        </w:trPr>
        <w:tc>
          <w:tcPr>
            <w:tcW w:w="709" w:type="dxa"/>
            <w:hideMark/>
          </w:tcPr>
          <w:p w14:paraId="480A9451" w14:textId="69306337" w:rsidR="00083716" w:rsidRPr="00083716" w:rsidRDefault="00083716" w:rsidP="00083716">
            <w:pPr>
              <w:pStyle w:val="100"/>
              <w:ind w:firstLineChars="0" w:firstLine="0"/>
              <w:jc w:val="center"/>
            </w:pPr>
            <w:r>
              <w:rPr>
                <w:rFonts w:ascii="Segoe UI" w:hAnsi="Segoe UI" w:cs="Segoe UI"/>
                <w:color w:val="1A1C1F"/>
                <w:szCs w:val="21"/>
              </w:rPr>
              <w:t>测线</w:t>
            </w:r>
            <w:r>
              <w:rPr>
                <w:rFonts w:ascii="Segoe UI" w:hAnsi="Segoe UI" w:cs="Segoe UI"/>
                <w:color w:val="1A1C1F"/>
                <w:szCs w:val="21"/>
              </w:rPr>
              <w:t>1</w:t>
            </w:r>
          </w:p>
        </w:tc>
        <w:tc>
          <w:tcPr>
            <w:tcW w:w="1092" w:type="dxa"/>
            <w:hideMark/>
          </w:tcPr>
          <w:p w14:paraId="58E8CF5A" w14:textId="43D257BE" w:rsidR="00083716" w:rsidRPr="00083716" w:rsidRDefault="00083716" w:rsidP="00083716">
            <w:pPr>
              <w:pStyle w:val="100"/>
              <w:ind w:firstLineChars="0" w:firstLine="0"/>
              <w:jc w:val="center"/>
            </w:pPr>
            <w:r>
              <w:rPr>
                <w:rFonts w:ascii="Segoe UI" w:hAnsi="Segoe UI" w:cs="Segoe UI"/>
                <w:color w:val="1A1C1F"/>
                <w:szCs w:val="21"/>
              </w:rPr>
              <w:t>375-400</w:t>
            </w:r>
            <w:r>
              <w:rPr>
                <w:rFonts w:ascii="Segoe UI" w:hAnsi="Segoe UI" w:cs="Segoe UI"/>
                <w:color w:val="1A1C1F"/>
                <w:szCs w:val="21"/>
              </w:rPr>
              <w:t>（均值</w:t>
            </w:r>
            <w:r>
              <w:rPr>
                <w:rFonts w:ascii="Segoe UI" w:hAnsi="Segoe UI" w:cs="Segoe UI"/>
                <w:color w:val="1A1C1F"/>
                <w:szCs w:val="21"/>
              </w:rPr>
              <w:t>387.5</w:t>
            </w:r>
            <w:r>
              <w:rPr>
                <w:rFonts w:ascii="Segoe UI" w:hAnsi="Segoe UI" w:cs="Segoe UI"/>
                <w:color w:val="1A1C1F"/>
                <w:szCs w:val="21"/>
              </w:rPr>
              <w:t>）</w:t>
            </w:r>
          </w:p>
        </w:tc>
        <w:tc>
          <w:tcPr>
            <w:tcW w:w="0" w:type="auto"/>
            <w:hideMark/>
          </w:tcPr>
          <w:p w14:paraId="7667870F" w14:textId="0C541327" w:rsidR="00083716" w:rsidRPr="00083716" w:rsidRDefault="00083716" w:rsidP="00083716">
            <w:pPr>
              <w:pStyle w:val="100"/>
              <w:ind w:firstLineChars="0" w:firstLine="0"/>
              <w:jc w:val="center"/>
            </w:pPr>
            <w:r>
              <w:rPr>
                <w:rFonts w:ascii="Segoe UI" w:hAnsi="Segoe UI" w:cs="Segoe UI"/>
                <w:color w:val="1A1C1F"/>
                <w:szCs w:val="21"/>
              </w:rPr>
              <w:t>0.627</w:t>
            </w:r>
            <w:r>
              <w:rPr>
                <w:rFonts w:ascii="Segoe UI" w:hAnsi="Segoe UI" w:cs="Segoe UI"/>
                <w:color w:val="1A1C1F"/>
                <w:szCs w:val="21"/>
              </w:rPr>
              <w:t>（</w:t>
            </w:r>
            <w:r>
              <w:rPr>
                <w:rFonts w:ascii="Segoe UI" w:hAnsi="Segoe UI" w:cs="Segoe UI"/>
                <w:color w:val="1A1C1F"/>
                <w:szCs w:val="21"/>
              </w:rPr>
              <w:t>0.626-0.628</w:t>
            </w:r>
            <w:r>
              <w:rPr>
                <w:rFonts w:ascii="Segoe UI" w:hAnsi="Segoe UI" w:cs="Segoe UI"/>
                <w:color w:val="1A1C1F"/>
                <w:szCs w:val="21"/>
              </w:rPr>
              <w:t>）</w:t>
            </w:r>
          </w:p>
        </w:tc>
        <w:tc>
          <w:tcPr>
            <w:tcW w:w="0" w:type="auto"/>
            <w:hideMark/>
          </w:tcPr>
          <w:p w14:paraId="7CB542B5" w14:textId="1E547834" w:rsidR="00083716" w:rsidRPr="00083716" w:rsidRDefault="00083716" w:rsidP="00083716">
            <w:pPr>
              <w:pStyle w:val="100"/>
              <w:ind w:firstLineChars="0" w:firstLine="0"/>
              <w:jc w:val="center"/>
            </w:pPr>
            <w:r>
              <w:rPr>
                <w:rFonts w:ascii="Segoe UI" w:hAnsi="Segoe UI" w:cs="Segoe UI"/>
                <w:color w:val="1A1C1F"/>
                <w:szCs w:val="21"/>
              </w:rPr>
              <w:t>43.51-46.71</w:t>
            </w:r>
          </w:p>
        </w:tc>
        <w:tc>
          <w:tcPr>
            <w:tcW w:w="0" w:type="auto"/>
            <w:hideMark/>
          </w:tcPr>
          <w:p w14:paraId="50CD081F" w14:textId="31F41CC5" w:rsidR="00083716" w:rsidRPr="00083716" w:rsidRDefault="00083716" w:rsidP="00083716">
            <w:pPr>
              <w:pStyle w:val="100"/>
              <w:ind w:firstLineChars="0" w:firstLine="0"/>
              <w:jc w:val="center"/>
            </w:pPr>
            <w:r>
              <w:rPr>
                <w:rFonts w:ascii="Segoe UI" w:hAnsi="Segoe UI" w:cs="Segoe UI"/>
                <w:color w:val="1A1C1F"/>
                <w:szCs w:val="21"/>
              </w:rPr>
              <w:t>地质雷达反射异常、钻孔窥视裂隙发育较明显</w:t>
            </w:r>
          </w:p>
        </w:tc>
        <w:tc>
          <w:tcPr>
            <w:tcW w:w="0" w:type="auto"/>
            <w:hideMark/>
          </w:tcPr>
          <w:p w14:paraId="64BD7C87" w14:textId="15E309A2" w:rsidR="00083716" w:rsidRPr="00083716" w:rsidRDefault="00083716" w:rsidP="00083716">
            <w:pPr>
              <w:pStyle w:val="100"/>
              <w:ind w:firstLineChars="0" w:firstLine="0"/>
              <w:jc w:val="center"/>
            </w:pPr>
            <w:r>
              <w:rPr>
                <w:rFonts w:ascii="Segoe UI" w:hAnsi="Segoe UI" w:cs="Segoe UI"/>
                <w:color w:val="1A1C1F"/>
                <w:szCs w:val="21"/>
              </w:rPr>
              <w:t>ODI</w:t>
            </w:r>
            <w:r>
              <w:rPr>
                <w:rFonts w:ascii="Segoe UI" w:hAnsi="Segoe UI" w:cs="Segoe UI"/>
                <w:color w:val="1A1C1F"/>
                <w:szCs w:val="21"/>
              </w:rPr>
              <w:t>较高，重破坏高度相对较小</w:t>
            </w:r>
          </w:p>
        </w:tc>
      </w:tr>
      <w:tr w:rsidR="00083716" w:rsidRPr="00083716" w14:paraId="4DF945F4" w14:textId="77777777" w:rsidTr="007D77E3">
        <w:trPr>
          <w:jc w:val="center"/>
        </w:trPr>
        <w:tc>
          <w:tcPr>
            <w:tcW w:w="709" w:type="dxa"/>
            <w:hideMark/>
          </w:tcPr>
          <w:p w14:paraId="64B8FF04" w14:textId="79C1BD38" w:rsidR="00083716" w:rsidRPr="00083716" w:rsidRDefault="00083716" w:rsidP="00083716">
            <w:pPr>
              <w:pStyle w:val="100"/>
              <w:ind w:firstLineChars="0" w:firstLine="0"/>
              <w:jc w:val="center"/>
            </w:pPr>
            <w:r>
              <w:rPr>
                <w:rFonts w:ascii="Segoe UI" w:hAnsi="Segoe UI" w:cs="Segoe UI"/>
                <w:color w:val="1A1C1F"/>
                <w:szCs w:val="21"/>
              </w:rPr>
              <w:t>测线</w:t>
            </w:r>
            <w:r>
              <w:rPr>
                <w:rFonts w:ascii="Segoe UI" w:hAnsi="Segoe UI" w:cs="Segoe UI"/>
                <w:color w:val="1A1C1F"/>
                <w:szCs w:val="21"/>
              </w:rPr>
              <w:t>2</w:t>
            </w:r>
          </w:p>
        </w:tc>
        <w:tc>
          <w:tcPr>
            <w:tcW w:w="1092" w:type="dxa"/>
            <w:hideMark/>
          </w:tcPr>
          <w:p w14:paraId="281C291A" w14:textId="3FDEEE37" w:rsidR="00083716" w:rsidRPr="00083716" w:rsidRDefault="00083716" w:rsidP="00083716">
            <w:pPr>
              <w:pStyle w:val="100"/>
              <w:ind w:firstLineChars="0" w:firstLine="0"/>
              <w:jc w:val="center"/>
            </w:pPr>
            <w:r>
              <w:rPr>
                <w:rFonts w:ascii="Segoe UI" w:hAnsi="Segoe UI" w:cs="Segoe UI"/>
                <w:color w:val="1A1C1F"/>
                <w:szCs w:val="21"/>
              </w:rPr>
              <w:t>450-475</w:t>
            </w:r>
            <w:r>
              <w:rPr>
                <w:rFonts w:ascii="Segoe UI" w:hAnsi="Segoe UI" w:cs="Segoe UI"/>
                <w:color w:val="1A1C1F"/>
                <w:szCs w:val="21"/>
              </w:rPr>
              <w:t>（均值</w:t>
            </w:r>
            <w:r>
              <w:rPr>
                <w:rFonts w:ascii="Segoe UI" w:hAnsi="Segoe UI" w:cs="Segoe UI"/>
                <w:color w:val="1A1C1F"/>
                <w:szCs w:val="21"/>
              </w:rPr>
              <w:t>462.5</w:t>
            </w:r>
            <w:r>
              <w:rPr>
                <w:rFonts w:ascii="Segoe UI" w:hAnsi="Segoe UI" w:cs="Segoe UI"/>
                <w:color w:val="1A1C1F"/>
                <w:szCs w:val="21"/>
              </w:rPr>
              <w:t>）</w:t>
            </w:r>
          </w:p>
        </w:tc>
        <w:tc>
          <w:tcPr>
            <w:tcW w:w="0" w:type="auto"/>
            <w:hideMark/>
          </w:tcPr>
          <w:p w14:paraId="5B618C75" w14:textId="606BE98E" w:rsidR="00083716" w:rsidRPr="00083716" w:rsidRDefault="00083716" w:rsidP="00083716">
            <w:pPr>
              <w:pStyle w:val="100"/>
              <w:ind w:firstLineChars="0" w:firstLine="0"/>
              <w:jc w:val="center"/>
            </w:pPr>
            <w:r>
              <w:rPr>
                <w:rFonts w:ascii="Segoe UI" w:hAnsi="Segoe UI" w:cs="Segoe UI"/>
                <w:color w:val="1A1C1F"/>
                <w:szCs w:val="21"/>
              </w:rPr>
              <w:t>0.633</w:t>
            </w:r>
            <w:r>
              <w:rPr>
                <w:rFonts w:ascii="Segoe UI" w:hAnsi="Segoe UI" w:cs="Segoe UI"/>
                <w:color w:val="1A1C1F"/>
                <w:szCs w:val="21"/>
              </w:rPr>
              <w:t>（</w:t>
            </w:r>
            <w:r>
              <w:rPr>
                <w:rFonts w:ascii="Segoe UI" w:hAnsi="Segoe UI" w:cs="Segoe UI"/>
                <w:color w:val="1A1C1F"/>
                <w:szCs w:val="21"/>
              </w:rPr>
              <w:t>0.632-0.634</w:t>
            </w:r>
            <w:r>
              <w:rPr>
                <w:rFonts w:ascii="Segoe UI" w:hAnsi="Segoe UI" w:cs="Segoe UI"/>
                <w:color w:val="1A1C1F"/>
                <w:szCs w:val="21"/>
              </w:rPr>
              <w:t>）</w:t>
            </w:r>
          </w:p>
        </w:tc>
        <w:tc>
          <w:tcPr>
            <w:tcW w:w="0" w:type="auto"/>
            <w:hideMark/>
          </w:tcPr>
          <w:p w14:paraId="48563F51" w14:textId="40D7165C" w:rsidR="00083716" w:rsidRPr="00083716" w:rsidRDefault="00083716" w:rsidP="00083716">
            <w:pPr>
              <w:pStyle w:val="100"/>
              <w:ind w:firstLineChars="0" w:firstLine="0"/>
              <w:jc w:val="center"/>
            </w:pPr>
            <w:r>
              <w:rPr>
                <w:rFonts w:ascii="Segoe UI" w:hAnsi="Segoe UI" w:cs="Segoe UI"/>
                <w:color w:val="1A1C1F"/>
                <w:szCs w:val="21"/>
              </w:rPr>
              <w:t>49.62-53.31</w:t>
            </w:r>
          </w:p>
        </w:tc>
        <w:tc>
          <w:tcPr>
            <w:tcW w:w="0" w:type="auto"/>
            <w:hideMark/>
          </w:tcPr>
          <w:p w14:paraId="2FC7E5F6" w14:textId="07E32432" w:rsidR="00083716" w:rsidRPr="00083716" w:rsidRDefault="00083716" w:rsidP="00083716">
            <w:pPr>
              <w:pStyle w:val="100"/>
              <w:ind w:firstLineChars="0" w:firstLine="0"/>
              <w:jc w:val="center"/>
            </w:pPr>
            <w:r>
              <w:rPr>
                <w:rFonts w:ascii="Segoe UI" w:hAnsi="Segoe UI" w:cs="Segoe UI"/>
                <w:color w:val="1A1C1F"/>
                <w:szCs w:val="21"/>
              </w:rPr>
              <w:t>雷达异常区上移，钻孔孔壁破碎程度增强</w:t>
            </w:r>
          </w:p>
        </w:tc>
        <w:tc>
          <w:tcPr>
            <w:tcW w:w="0" w:type="auto"/>
            <w:hideMark/>
          </w:tcPr>
          <w:p w14:paraId="22CDD88C" w14:textId="2DE92A8E" w:rsidR="00083716" w:rsidRPr="00083716" w:rsidRDefault="00083716" w:rsidP="00083716">
            <w:pPr>
              <w:pStyle w:val="100"/>
              <w:ind w:firstLineChars="0" w:firstLine="0"/>
              <w:jc w:val="center"/>
            </w:pPr>
            <w:r>
              <w:rPr>
                <w:rFonts w:ascii="Segoe UI" w:hAnsi="Segoe UI" w:cs="Segoe UI"/>
                <w:color w:val="1A1C1F"/>
                <w:szCs w:val="21"/>
              </w:rPr>
              <w:t>ODI</w:t>
            </w:r>
            <w:r>
              <w:rPr>
                <w:rFonts w:ascii="Segoe UI" w:hAnsi="Segoe UI" w:cs="Segoe UI"/>
                <w:color w:val="1A1C1F"/>
                <w:szCs w:val="21"/>
              </w:rPr>
              <w:t>升高，重破坏高度增大</w:t>
            </w:r>
          </w:p>
        </w:tc>
      </w:tr>
      <w:tr w:rsidR="00083716" w:rsidRPr="00083716" w14:paraId="55AFA140" w14:textId="77777777" w:rsidTr="007D77E3">
        <w:trPr>
          <w:jc w:val="center"/>
        </w:trPr>
        <w:tc>
          <w:tcPr>
            <w:tcW w:w="709" w:type="dxa"/>
            <w:hideMark/>
          </w:tcPr>
          <w:p w14:paraId="6EFD8C56" w14:textId="0CA587F9" w:rsidR="00083716" w:rsidRPr="00083716" w:rsidRDefault="00083716" w:rsidP="00083716">
            <w:pPr>
              <w:pStyle w:val="100"/>
              <w:ind w:firstLineChars="0" w:firstLine="0"/>
              <w:jc w:val="center"/>
            </w:pPr>
            <w:r>
              <w:rPr>
                <w:rFonts w:ascii="Segoe UI" w:hAnsi="Segoe UI" w:cs="Segoe UI"/>
                <w:color w:val="1A1C1F"/>
                <w:szCs w:val="21"/>
              </w:rPr>
              <w:t>测线</w:t>
            </w:r>
            <w:r>
              <w:rPr>
                <w:rFonts w:ascii="Segoe UI" w:hAnsi="Segoe UI" w:cs="Segoe UI"/>
                <w:color w:val="1A1C1F"/>
                <w:szCs w:val="21"/>
              </w:rPr>
              <w:t>3</w:t>
            </w:r>
          </w:p>
        </w:tc>
        <w:tc>
          <w:tcPr>
            <w:tcW w:w="1092" w:type="dxa"/>
            <w:hideMark/>
          </w:tcPr>
          <w:p w14:paraId="0FFDB243" w14:textId="44B1D586" w:rsidR="00083716" w:rsidRPr="00083716" w:rsidRDefault="00083716" w:rsidP="00083716">
            <w:pPr>
              <w:pStyle w:val="100"/>
              <w:ind w:firstLineChars="0" w:firstLine="0"/>
              <w:jc w:val="center"/>
            </w:pPr>
            <w:r>
              <w:rPr>
                <w:rFonts w:ascii="Segoe UI" w:hAnsi="Segoe UI" w:cs="Segoe UI"/>
                <w:color w:val="1A1C1F"/>
                <w:szCs w:val="21"/>
              </w:rPr>
              <w:t>525-550</w:t>
            </w:r>
            <w:r>
              <w:rPr>
                <w:rFonts w:ascii="Segoe UI" w:hAnsi="Segoe UI" w:cs="Segoe UI"/>
                <w:color w:val="1A1C1F"/>
                <w:szCs w:val="21"/>
              </w:rPr>
              <w:t>（均值</w:t>
            </w:r>
            <w:r>
              <w:rPr>
                <w:rFonts w:ascii="Segoe UI" w:hAnsi="Segoe UI" w:cs="Segoe UI"/>
                <w:color w:val="1A1C1F"/>
                <w:szCs w:val="21"/>
              </w:rPr>
              <w:t>537.5</w:t>
            </w:r>
            <w:r>
              <w:rPr>
                <w:rFonts w:ascii="Segoe UI" w:hAnsi="Segoe UI" w:cs="Segoe UI"/>
                <w:color w:val="1A1C1F"/>
                <w:szCs w:val="21"/>
              </w:rPr>
              <w:t>）</w:t>
            </w:r>
          </w:p>
        </w:tc>
        <w:tc>
          <w:tcPr>
            <w:tcW w:w="0" w:type="auto"/>
            <w:hideMark/>
          </w:tcPr>
          <w:p w14:paraId="12AC60ED" w14:textId="7B8672EE" w:rsidR="00083716" w:rsidRPr="00083716" w:rsidRDefault="00083716" w:rsidP="00083716">
            <w:pPr>
              <w:pStyle w:val="100"/>
              <w:ind w:firstLineChars="0" w:firstLine="0"/>
              <w:jc w:val="center"/>
            </w:pPr>
            <w:r>
              <w:rPr>
                <w:rFonts w:ascii="Segoe UI" w:hAnsi="Segoe UI" w:cs="Segoe UI"/>
                <w:color w:val="1A1C1F"/>
                <w:szCs w:val="21"/>
              </w:rPr>
              <w:t>0.638</w:t>
            </w:r>
            <w:r>
              <w:rPr>
                <w:rFonts w:ascii="Segoe UI" w:hAnsi="Segoe UI" w:cs="Segoe UI"/>
                <w:color w:val="1A1C1F"/>
                <w:szCs w:val="21"/>
              </w:rPr>
              <w:t>（</w:t>
            </w:r>
            <w:r>
              <w:rPr>
                <w:rFonts w:ascii="Segoe UI" w:hAnsi="Segoe UI" w:cs="Segoe UI"/>
                <w:color w:val="1A1C1F"/>
                <w:szCs w:val="21"/>
              </w:rPr>
              <w:t>0.637-0.638</w:t>
            </w:r>
            <w:r>
              <w:rPr>
                <w:rFonts w:ascii="Segoe UI" w:hAnsi="Segoe UI" w:cs="Segoe UI"/>
                <w:color w:val="1A1C1F"/>
                <w:szCs w:val="21"/>
              </w:rPr>
              <w:t>）</w:t>
            </w:r>
          </w:p>
        </w:tc>
        <w:tc>
          <w:tcPr>
            <w:tcW w:w="0" w:type="auto"/>
            <w:hideMark/>
          </w:tcPr>
          <w:p w14:paraId="7A0F1A7E" w14:textId="7F0C2F0E" w:rsidR="00083716" w:rsidRPr="00083716" w:rsidRDefault="00083716" w:rsidP="00083716">
            <w:pPr>
              <w:pStyle w:val="100"/>
              <w:ind w:firstLineChars="0" w:firstLine="0"/>
              <w:jc w:val="center"/>
            </w:pPr>
            <w:r>
              <w:rPr>
                <w:rFonts w:ascii="Segoe UI" w:hAnsi="Segoe UI" w:cs="Segoe UI"/>
                <w:color w:val="1A1C1F"/>
                <w:szCs w:val="21"/>
              </w:rPr>
              <w:t>56.14-58.90</w:t>
            </w:r>
          </w:p>
        </w:tc>
        <w:tc>
          <w:tcPr>
            <w:tcW w:w="0" w:type="auto"/>
            <w:hideMark/>
          </w:tcPr>
          <w:p w14:paraId="30784F08" w14:textId="7FC14B47" w:rsidR="00083716" w:rsidRPr="00083716" w:rsidRDefault="00083716" w:rsidP="00083716">
            <w:pPr>
              <w:pStyle w:val="100"/>
              <w:ind w:firstLineChars="0" w:firstLine="0"/>
              <w:jc w:val="center"/>
            </w:pPr>
            <w:r>
              <w:rPr>
                <w:rFonts w:ascii="Segoe UI" w:hAnsi="Segoe UI" w:cs="Segoe UI"/>
                <w:color w:val="1A1C1F"/>
                <w:szCs w:val="21"/>
              </w:rPr>
              <w:t>雷达异常更明显，钻孔窥视显示破坏严重区范围扩大</w:t>
            </w:r>
          </w:p>
        </w:tc>
        <w:tc>
          <w:tcPr>
            <w:tcW w:w="0" w:type="auto"/>
            <w:hideMark/>
          </w:tcPr>
          <w:p w14:paraId="127CB81B" w14:textId="6DC7BAD3" w:rsidR="00083716" w:rsidRPr="00083716" w:rsidRDefault="00083716" w:rsidP="00083716">
            <w:pPr>
              <w:pStyle w:val="100"/>
              <w:ind w:firstLineChars="0" w:firstLine="0"/>
              <w:jc w:val="center"/>
            </w:pPr>
            <w:r>
              <w:rPr>
                <w:rFonts w:ascii="Segoe UI" w:hAnsi="Segoe UI" w:cs="Segoe UI"/>
                <w:color w:val="1A1C1F"/>
                <w:szCs w:val="21"/>
              </w:rPr>
              <w:t>ODI</w:t>
            </w:r>
            <w:r>
              <w:rPr>
                <w:rFonts w:ascii="Segoe UI" w:hAnsi="Segoe UI" w:cs="Segoe UI"/>
                <w:color w:val="1A1C1F"/>
                <w:szCs w:val="21"/>
              </w:rPr>
              <w:t>最高，重破坏高度最大</w:t>
            </w:r>
          </w:p>
        </w:tc>
      </w:tr>
    </w:tbl>
    <w:p w14:paraId="004DB3B8" w14:textId="77777777" w:rsidR="00083716" w:rsidRDefault="00083716" w:rsidP="00083716">
      <w:pPr>
        <w:pStyle w:val="100"/>
        <w:ind w:firstLineChars="0" w:firstLine="0"/>
        <w:sectPr w:rsidR="00083716" w:rsidSect="00083716">
          <w:type w:val="continuous"/>
          <w:pgSz w:w="11906" w:h="16838"/>
          <w:pgMar w:top="1418" w:right="1134" w:bottom="1134" w:left="1134" w:header="720" w:footer="720" w:gutter="0"/>
          <w:cols w:space="720"/>
          <w:docGrid w:linePitch="598"/>
        </w:sectPr>
      </w:pPr>
    </w:p>
    <w:p w14:paraId="075F8E43" w14:textId="302BC52B" w:rsidR="00083716" w:rsidRPr="00083716" w:rsidRDefault="00083716" w:rsidP="00083716">
      <w:pPr>
        <w:pStyle w:val="100"/>
        <w:ind w:firstLine="420"/>
      </w:pPr>
      <w:r w:rsidRPr="00083716">
        <w:t>由图</w:t>
      </w:r>
      <w:r w:rsidRPr="00083716">
        <w:t>7</w:t>
      </w:r>
      <w:r w:rsidRPr="00083716">
        <w:t>和</w:t>
      </w:r>
      <w:r>
        <w:fldChar w:fldCharType="begin"/>
      </w:r>
      <w:r>
        <w:instrText xml:space="preserve"> REF _Ref230097439 \h </w:instrText>
      </w:r>
      <w:r>
        <w:fldChar w:fldCharType="separate"/>
      </w:r>
      <w:r w:rsidR="008B54F5">
        <w:rPr>
          <w:rFonts w:hint="eastAsia"/>
        </w:rPr>
        <w:t>表</w:t>
      </w:r>
      <w:r w:rsidR="008B54F5">
        <w:rPr>
          <w:noProof/>
        </w:rPr>
        <w:t>8</w:t>
      </w:r>
      <w:r>
        <w:fldChar w:fldCharType="end"/>
      </w:r>
      <w:r w:rsidRPr="00083716">
        <w:t>可知，测线</w:t>
      </w:r>
      <w:r w:rsidRPr="00083716">
        <w:t>1</w:t>
      </w:r>
      <w:r w:rsidRPr="00083716">
        <w:t>至测线</w:t>
      </w:r>
      <w:r w:rsidRPr="00083716">
        <w:t>3</w:t>
      </w:r>
      <w:r w:rsidRPr="00083716">
        <w:t>对应的实测重破坏高度总体呈增大趋势，</w:t>
      </w:r>
      <w:r w:rsidRPr="00083716">
        <w:t>ODI</w:t>
      </w:r>
      <w:r w:rsidRPr="00083716">
        <w:t>值也表现出相应升高特征。测线</w:t>
      </w:r>
      <w:r w:rsidRPr="00083716">
        <w:t>1</w:t>
      </w:r>
      <w:r w:rsidRPr="00083716">
        <w:t>处实测重破坏高度约为</w:t>
      </w:r>
      <w:r w:rsidRPr="00083716">
        <w:t>42</w:t>
      </w:r>
      <w:r w:rsidRPr="00083716">
        <w:t>～</w:t>
      </w:r>
      <w:r w:rsidRPr="00083716">
        <w:t>45 m</w:t>
      </w:r>
      <w:r w:rsidRPr="00083716">
        <w:t>，</w:t>
      </w:r>
      <w:r w:rsidRPr="00083716">
        <w:t>ODI</w:t>
      </w:r>
      <w:r w:rsidRPr="00083716">
        <w:t>处于相对较高水平；测线</w:t>
      </w:r>
      <w:r w:rsidRPr="00083716">
        <w:t>2</w:t>
      </w:r>
      <w:r w:rsidRPr="00083716">
        <w:t>处重破坏高度增大至</w:t>
      </w:r>
      <w:r w:rsidRPr="00083716">
        <w:t>48</w:t>
      </w:r>
      <w:r w:rsidRPr="00083716">
        <w:t>～</w:t>
      </w:r>
      <w:r w:rsidRPr="00083716">
        <w:t>52 m</w:t>
      </w:r>
      <w:r w:rsidRPr="00083716">
        <w:t>，对应</w:t>
      </w:r>
      <w:r w:rsidRPr="00083716">
        <w:t>ODI</w:t>
      </w:r>
      <w:r w:rsidRPr="00083716">
        <w:t>进一步升高；测线</w:t>
      </w:r>
      <w:r w:rsidRPr="00083716">
        <w:t>3</w:t>
      </w:r>
      <w:r w:rsidRPr="00083716">
        <w:t>处重破坏高度约为</w:t>
      </w:r>
      <w:r w:rsidRPr="00083716">
        <w:t>55</w:t>
      </w:r>
      <w:r w:rsidRPr="00083716">
        <w:t>～</w:t>
      </w:r>
      <w:r w:rsidRPr="00083716">
        <w:t>58 m</w:t>
      </w:r>
      <w:r w:rsidRPr="00083716">
        <w:t>，</w:t>
      </w:r>
      <w:r w:rsidRPr="00083716">
        <w:t>ODI</w:t>
      </w:r>
      <w:r w:rsidRPr="00083716">
        <w:t>值最高，说明</w:t>
      </w:r>
      <w:r w:rsidRPr="00083716">
        <w:t>ODI</w:t>
      </w:r>
      <w:r w:rsidRPr="00083716">
        <w:t>高值区与现场识别的覆岩重破坏范围具有较好的空间对应关系。该结果表明，含水层扰动</w:t>
      </w:r>
      <w:r w:rsidRPr="00083716">
        <w:t>ODI</w:t>
      </w:r>
      <w:r w:rsidRPr="00083716">
        <w:t>能够在一定程度上反映覆岩破坏高度和裂隙发育强度的变化趋势。</w:t>
      </w:r>
    </w:p>
    <w:p w14:paraId="77E16067" w14:textId="77777777" w:rsidR="00083716" w:rsidRPr="00083716" w:rsidRDefault="00083716" w:rsidP="00083716">
      <w:pPr>
        <w:pStyle w:val="100"/>
        <w:ind w:firstLine="420"/>
      </w:pPr>
      <w:r w:rsidRPr="00083716">
        <w:t>需要指出的是，受现场探测条件限制，本文仅选取</w:t>
      </w:r>
      <w:r w:rsidRPr="00083716">
        <w:t>3</w:t>
      </w:r>
      <w:r w:rsidRPr="00083716">
        <w:t>条测线进行对比，样本数量有限，因此该结果主要用于说明</w:t>
      </w:r>
      <w:r w:rsidRPr="00083716">
        <w:t>ODI</w:t>
      </w:r>
      <w:r w:rsidRPr="00083716">
        <w:t>与现场覆岩破坏特征之间</w:t>
      </w:r>
      <w:r w:rsidRPr="00083716">
        <w:t>的对应关系，而不是严格统计意义上的充分验证。后续可结合更多钻孔窥视、地质雷达和微震监测结果，进一步提高</w:t>
      </w:r>
      <w:r w:rsidRPr="00083716">
        <w:t>ODI</w:t>
      </w:r>
      <w:r w:rsidRPr="00083716">
        <w:t>评价结果的验证强度。</w:t>
      </w:r>
    </w:p>
    <w:p w14:paraId="30CD25CC" w14:textId="77777777" w:rsidR="00666DD1" w:rsidRPr="00666DD1" w:rsidRDefault="00666DD1" w:rsidP="00666DD1">
      <w:pPr>
        <w:pStyle w:val="100"/>
        <w:ind w:firstLine="420"/>
      </w:pPr>
      <w:r w:rsidRPr="00666DD1">
        <w:t>上述实测验证表明，</w:t>
      </w:r>
      <w:r w:rsidRPr="00666DD1">
        <w:t>ODI</w:t>
      </w:r>
      <w:r w:rsidRPr="00666DD1">
        <w:t>不仅能够从数值上表征覆岩扰动强度，还能够与现场覆岩破坏高度及钻孔窥视识别结果形成对应关系。因此，将</w:t>
      </w:r>
      <w:r w:rsidRPr="00666DD1">
        <w:t>ODI</w:t>
      </w:r>
      <w:r w:rsidRPr="00666DD1">
        <w:t>图层引入采区规划，可为高扰动区识别、含水层保护和工作面方案优化提供具有现场依据的空间约束信息。</w:t>
      </w:r>
    </w:p>
    <w:p w14:paraId="27F2B894" w14:textId="5C281804" w:rsidR="006F7847" w:rsidRPr="006F7847" w:rsidRDefault="006F7847" w:rsidP="006F7847">
      <w:pPr>
        <w:pStyle w:val="100"/>
        <w:ind w:firstLine="420"/>
      </w:pPr>
      <w:r w:rsidRPr="006F7847">
        <w:t>按照表</w:t>
      </w:r>
      <w:r w:rsidRPr="006F7847">
        <w:t>2</w:t>
      </w:r>
      <w:r w:rsidRPr="006F7847">
        <w:t>所示等级标准，对研究区</w:t>
      </w:r>
      <w:r w:rsidRPr="006F7847">
        <w:t>ODI</w:t>
      </w:r>
      <w:r w:rsidRPr="006F7847">
        <w:t>空间分布结果进行重分类，得到含水层扰动等级分区结果，如</w:t>
      </w:r>
      <w:r>
        <w:fldChar w:fldCharType="begin"/>
      </w:r>
      <w:r>
        <w:instrText xml:space="preserve"> REF _Ref229581882 \h </w:instrText>
      </w:r>
      <w:r>
        <w:fldChar w:fldCharType="separate"/>
      </w:r>
      <w:r w:rsidR="008B54F5">
        <w:rPr>
          <w:rFonts w:hint="eastAsia"/>
        </w:rPr>
        <w:t>图</w:t>
      </w:r>
      <w:r w:rsidR="008B54F5">
        <w:rPr>
          <w:noProof/>
        </w:rPr>
        <w:t>8</w:t>
      </w:r>
      <w:r>
        <w:fldChar w:fldCharType="end"/>
      </w:r>
      <w:r w:rsidRPr="006F7847">
        <w:t>所示。</w:t>
      </w:r>
    </w:p>
    <w:p w14:paraId="1911D24D" w14:textId="77777777" w:rsidR="00EE767D" w:rsidRDefault="00EE767D" w:rsidP="00F93742">
      <w:pPr>
        <w:pStyle w:val="100"/>
        <w:keepNext/>
        <w:ind w:firstLineChars="0" w:firstLine="0"/>
        <w:jc w:val="center"/>
        <w:sectPr w:rsidR="00EE767D" w:rsidSect="00A07DBF">
          <w:type w:val="continuous"/>
          <w:pgSz w:w="11906" w:h="16838"/>
          <w:pgMar w:top="1418" w:right="1134" w:bottom="1134" w:left="1134" w:header="720" w:footer="720" w:gutter="0"/>
          <w:cols w:num="2" w:space="720"/>
          <w:docGrid w:linePitch="598"/>
        </w:sectPr>
      </w:pPr>
    </w:p>
    <w:p w14:paraId="361E210C" w14:textId="77777777" w:rsidR="00F93742" w:rsidRDefault="00F93742" w:rsidP="00F93742">
      <w:pPr>
        <w:pStyle w:val="100"/>
        <w:keepNext/>
        <w:ind w:firstLineChars="0" w:firstLine="0"/>
        <w:jc w:val="center"/>
      </w:pPr>
      <w:r>
        <w:rPr>
          <w:rFonts w:hint="eastAsia"/>
          <w:noProof/>
        </w:rPr>
        <w:lastRenderedPageBreak/>
        <w:drawing>
          <wp:inline distT="0" distB="0" distL="0" distR="0" wp14:anchorId="3A19B126" wp14:editId="1D6D1EEF">
            <wp:extent cx="5778000" cy="1392992"/>
            <wp:effectExtent l="0" t="0" r="0" b="0"/>
            <wp:docPr id="108774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45370" name="图片 1087745370"/>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5778000" cy="1392992"/>
                    </a:xfrm>
                    <a:prstGeom prst="rect">
                      <a:avLst/>
                    </a:prstGeom>
                  </pic:spPr>
                </pic:pic>
              </a:graphicData>
            </a:graphic>
          </wp:inline>
        </w:drawing>
      </w:r>
    </w:p>
    <w:p w14:paraId="3C1ED2F3" w14:textId="1C5A4F7A" w:rsidR="00F93742" w:rsidRDefault="00F93742" w:rsidP="00F93742">
      <w:pPr>
        <w:pStyle w:val="14"/>
      </w:pPr>
      <w:bookmarkStart w:id="15" w:name="_Ref229581882"/>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27E9A">
        <w:rPr>
          <w:noProof/>
        </w:rPr>
        <w:t>9</w:t>
      </w:r>
      <w:r>
        <w:fldChar w:fldCharType="end"/>
      </w:r>
      <w:bookmarkEnd w:id="15"/>
      <w:r>
        <w:rPr>
          <w:rFonts w:hint="eastAsia"/>
        </w:rPr>
        <w:t xml:space="preserve"> </w:t>
      </w:r>
      <w:r w:rsidRPr="00F93742">
        <w:t>含水层扰动等级分区结果</w:t>
      </w:r>
    </w:p>
    <w:p w14:paraId="2EE24F63" w14:textId="4503AC85" w:rsidR="00F93742" w:rsidRPr="00F93742" w:rsidRDefault="00F93742" w:rsidP="00F93742">
      <w:pPr>
        <w:pStyle w:val="14"/>
      </w:pPr>
      <w:r w:rsidRPr="00F93742">
        <w:t>Fig.</w:t>
      </w:r>
      <w:r w:rsidR="00B8498D">
        <w:rPr>
          <w:rFonts w:hint="eastAsia"/>
        </w:rPr>
        <w:t>8</w:t>
      </w:r>
      <w:r w:rsidRPr="00F93742">
        <w:t xml:space="preserve"> Zoning results of aquifer disturbance levels</w:t>
      </w:r>
    </w:p>
    <w:p w14:paraId="5BBD89B2" w14:textId="77777777" w:rsidR="00EE767D" w:rsidRDefault="00EE767D" w:rsidP="00207F0C">
      <w:pPr>
        <w:pStyle w:val="100"/>
        <w:ind w:firstLine="420"/>
        <w:sectPr w:rsidR="00EE767D" w:rsidSect="00EE767D">
          <w:type w:val="continuous"/>
          <w:pgSz w:w="11906" w:h="16838"/>
          <w:pgMar w:top="1418" w:right="1134" w:bottom="1134" w:left="1134" w:header="720" w:footer="720" w:gutter="0"/>
          <w:cols w:space="720"/>
          <w:docGrid w:linePitch="598"/>
        </w:sectPr>
      </w:pPr>
    </w:p>
    <w:p w14:paraId="081CFF21" w14:textId="5C6DAAE1" w:rsidR="006F7847" w:rsidRDefault="00207F0C" w:rsidP="006F7847">
      <w:pPr>
        <w:pStyle w:val="100"/>
        <w:ind w:firstLine="420"/>
      </w:pPr>
      <w:r w:rsidRPr="00207F0C">
        <w:t>由</w:t>
      </w:r>
      <w:r w:rsidR="0083015A">
        <w:fldChar w:fldCharType="begin"/>
      </w:r>
      <w:r w:rsidR="0083015A">
        <w:instrText xml:space="preserve"> REF _Ref229581882 \h </w:instrText>
      </w:r>
      <w:r w:rsidR="0083015A">
        <w:fldChar w:fldCharType="separate"/>
      </w:r>
      <w:r w:rsidR="008B54F5">
        <w:rPr>
          <w:rFonts w:hint="eastAsia"/>
        </w:rPr>
        <w:t>图</w:t>
      </w:r>
      <w:r w:rsidR="008B54F5">
        <w:rPr>
          <w:noProof/>
        </w:rPr>
        <w:t>8</w:t>
      </w:r>
      <w:r w:rsidR="0083015A">
        <w:fldChar w:fldCharType="end"/>
      </w:r>
      <w:r w:rsidR="006F7847" w:rsidRPr="006F7847">
        <w:t>可知，研究区以轻微扰动、较弱扰动和中等扰动区为主，说明多数区域覆岩扰动处于可控范围内；较强扰动区和强扰动区分布范围相对有限，但其对采区规划的约束作用更为突出。若工作面直接穿越或大范围覆盖较强扰动区和强扰动区，可能增加导水裂隙带向含水层方向发展的风险，不利于含水层保护和采区安全开采。因此，在后续候选方案生成过程中，应将高等级扰动区作为限制区域或重点控制区域，并结合工作面边界、煤柱宽度和推进方向进行约束判定。</w:t>
      </w:r>
    </w:p>
    <w:p w14:paraId="31329C18" w14:textId="5CA5E675" w:rsidR="00F96668" w:rsidRPr="006F7847" w:rsidRDefault="00F96668" w:rsidP="00F96668">
      <w:pPr>
        <w:pStyle w:val="12"/>
      </w:pPr>
      <w:r w:rsidRPr="00F96668">
        <w:t xml:space="preserve">3.3 </w:t>
      </w:r>
      <w:r w:rsidRPr="00F96668">
        <w:t>不同目标偏好下采区规划方案对比</w:t>
      </w:r>
    </w:p>
    <w:p w14:paraId="5B745367" w14:textId="77777777" w:rsidR="006F7847" w:rsidRPr="006F7847" w:rsidRDefault="006F7847" w:rsidP="006F7847">
      <w:pPr>
        <w:pStyle w:val="100"/>
        <w:ind w:firstLine="420"/>
      </w:pPr>
      <w:r w:rsidRPr="006F7847">
        <w:t>从规划应用角度看，扰动等级分区将连续的</w:t>
      </w:r>
      <w:r w:rsidRPr="006F7847">
        <w:t>ODI</w:t>
      </w:r>
      <w:r w:rsidRPr="006F7847">
        <w:t>数值转化为更便于工程识别和决策的空间分区结果。对于低等级扰动区，可优先用于工作面布置和资源回收；对于中等扰动区，应结合工作面尺度和煤柱参数进行优化；对于较强扰动区和</w:t>
      </w:r>
      <w:r w:rsidRPr="006F7847">
        <w:t>强扰动区，则应优先采取避让、加宽煤柱、调整边界或开展专项复核等措施。由此，</w:t>
      </w:r>
      <w:r w:rsidRPr="006F7847">
        <w:t>ODI</w:t>
      </w:r>
      <w:r w:rsidRPr="006F7847">
        <w:t>分区结果能够从风险识别层面进一步转化为采区规划中的空间约束条件，为不同目标偏好下的工作面方案生成和比选提供依据。</w:t>
      </w:r>
    </w:p>
    <w:p w14:paraId="7688C769" w14:textId="31323796" w:rsidR="00F93742" w:rsidRDefault="00CF0A37" w:rsidP="00207F0C">
      <w:pPr>
        <w:pStyle w:val="100"/>
        <w:ind w:firstLine="420"/>
      </w:pPr>
      <w:r w:rsidRPr="00CF0A37">
        <w:t>在含水层扰动等级分区基础上，系统进一步开展不同目标偏好下的采区规划方案计算。候选方案生成过程中，以工作面有效布置域为统一空间边界，以工作面布置方向、工作面宽度范围、边界煤柱和区段煤柱留设要求为基本工程约束，形成初始候选方案集；随后叠加含水层扰动</w:t>
      </w:r>
      <w:r w:rsidRPr="00CF0A37">
        <w:t>ODI</w:t>
      </w:r>
      <w:r w:rsidRPr="00CF0A37">
        <w:t>图层，对候选方案进行几何可实施性、煤柱隔离条件和扰动阈值约束筛选；最后分别按照工程效率优先、资源回收优先、低扰动优先和综合权重调节等目标偏好进行方案排序与输出。不同目标偏好下的采区规划方案对比如</w:t>
      </w:r>
      <w:r w:rsidR="00666DD1">
        <w:fldChar w:fldCharType="begin"/>
      </w:r>
      <w:r w:rsidR="00666DD1">
        <w:instrText xml:space="preserve"> REF _Ref230016618 \h </w:instrText>
      </w:r>
      <w:r w:rsidR="00666DD1">
        <w:fldChar w:fldCharType="separate"/>
      </w:r>
      <w:r w:rsidR="008B54F5">
        <w:rPr>
          <w:rFonts w:hint="eastAsia"/>
        </w:rPr>
        <w:t>图</w:t>
      </w:r>
      <w:r w:rsidR="008B54F5">
        <w:rPr>
          <w:noProof/>
        </w:rPr>
        <w:t>9</w:t>
      </w:r>
      <w:r w:rsidR="00666DD1">
        <w:fldChar w:fldCharType="end"/>
      </w:r>
      <w:r w:rsidRPr="00CF0A37">
        <w:t>所示</w:t>
      </w:r>
      <w:r w:rsidR="00DD7BBE" w:rsidRPr="00DD7BBE">
        <w:t>。</w:t>
      </w:r>
    </w:p>
    <w:p w14:paraId="1005FBFF" w14:textId="77777777" w:rsidR="008A284D" w:rsidRDefault="008A284D" w:rsidP="008A284D">
      <w:pPr>
        <w:pStyle w:val="15"/>
        <w:sectPr w:rsidR="008A284D" w:rsidSect="00A07DBF">
          <w:type w:val="continuous"/>
          <w:pgSz w:w="11906" w:h="16838"/>
          <w:pgMar w:top="1418" w:right="1134" w:bottom="1134" w:left="1134" w:header="720" w:footer="720" w:gutter="0"/>
          <w:cols w:num="2" w:space="720"/>
          <w:docGrid w:linePitch="598"/>
        </w:sectPr>
      </w:pPr>
    </w:p>
    <w:p w14:paraId="29FE367F" w14:textId="77777777" w:rsidR="00D95200" w:rsidRDefault="00D95200" w:rsidP="00D95200">
      <w:pPr>
        <w:pStyle w:val="15"/>
        <w:keepNext/>
      </w:pPr>
      <w:bookmarkStart w:id="16" w:name="_Ref229585603"/>
      <w:r>
        <w:rPr>
          <w:noProof/>
        </w:rPr>
        <w:drawing>
          <wp:inline distT="0" distB="0" distL="0" distR="0" wp14:anchorId="3EA66EA7" wp14:editId="2718220C">
            <wp:extent cx="5778000" cy="3663176"/>
            <wp:effectExtent l="0" t="0" r="0" b="0"/>
            <wp:docPr id="47243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402" name="图片 47243402"/>
                    <pic:cNvPicPr/>
                  </pic:nvPicPr>
                  <pic:blipFill rotWithShape="1">
                    <a:blip r:embed="rId274" cstate="print">
                      <a:extLst>
                        <a:ext uri="{28A0092B-C50C-407E-A947-70E740481C1C}">
                          <a14:useLocalDpi xmlns:a14="http://schemas.microsoft.com/office/drawing/2010/main" val="0"/>
                        </a:ext>
                      </a:extLst>
                    </a:blip>
                    <a:srcRect r="4752"/>
                    <a:stretch>
                      <a:fillRect/>
                    </a:stretch>
                  </pic:blipFill>
                  <pic:spPr bwMode="auto">
                    <a:xfrm>
                      <a:off x="0" y="0"/>
                      <a:ext cx="5778000" cy="3663176"/>
                    </a:xfrm>
                    <a:prstGeom prst="rect">
                      <a:avLst/>
                    </a:prstGeom>
                    <a:ln>
                      <a:noFill/>
                    </a:ln>
                    <a:extLst>
                      <a:ext uri="{53640926-AAD7-44D8-BBD7-CCE9431645EC}">
                        <a14:shadowObscured xmlns:a14="http://schemas.microsoft.com/office/drawing/2010/main"/>
                      </a:ext>
                    </a:extLst>
                  </pic:spPr>
                </pic:pic>
              </a:graphicData>
            </a:graphic>
          </wp:inline>
        </w:drawing>
      </w:r>
    </w:p>
    <w:p w14:paraId="43A5F8C9" w14:textId="0A7355F1" w:rsidR="00D95200" w:rsidRDefault="00D95200" w:rsidP="00D95200">
      <w:pPr>
        <w:pStyle w:val="14"/>
      </w:pPr>
      <w:bookmarkStart w:id="17" w:name="_Ref230016618"/>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27E9A">
        <w:rPr>
          <w:noProof/>
        </w:rPr>
        <w:t>10</w:t>
      </w:r>
      <w:r>
        <w:fldChar w:fldCharType="end"/>
      </w:r>
      <w:bookmarkEnd w:id="17"/>
      <w:r>
        <w:rPr>
          <w:rFonts w:hint="eastAsia"/>
        </w:rPr>
        <w:t xml:space="preserve"> </w:t>
      </w:r>
      <w:r w:rsidRPr="00D95200">
        <w:t>不同目标偏好下采区规划方案对比</w:t>
      </w:r>
    </w:p>
    <w:p w14:paraId="63E5B995" w14:textId="26962191" w:rsidR="00D95200" w:rsidRDefault="00D95200" w:rsidP="00D95200">
      <w:pPr>
        <w:pStyle w:val="14"/>
      </w:pPr>
      <w:r w:rsidRPr="00D95200">
        <w:t>Fig.</w:t>
      </w:r>
      <w:r w:rsidR="00B8498D">
        <w:rPr>
          <w:rFonts w:hint="eastAsia"/>
        </w:rPr>
        <w:t>9</w:t>
      </w:r>
      <w:r w:rsidRPr="00D95200">
        <w:t xml:space="preserve"> Comparison of mining district planning schemes under different objective preferences</w:t>
      </w:r>
    </w:p>
    <w:p w14:paraId="6BB058E1" w14:textId="77777777" w:rsidR="00BB7102" w:rsidRDefault="00BB7102" w:rsidP="00BB7102">
      <w:pPr>
        <w:pStyle w:val="100"/>
        <w:ind w:firstLine="420"/>
        <w:sectPr w:rsidR="00BB7102" w:rsidSect="008A284D">
          <w:type w:val="continuous"/>
          <w:pgSz w:w="11906" w:h="16838"/>
          <w:pgMar w:top="1418" w:right="1134" w:bottom="1134" w:left="1134" w:header="720" w:footer="720" w:gutter="0"/>
          <w:cols w:space="720"/>
          <w:docGrid w:linePitch="598"/>
        </w:sectPr>
      </w:pPr>
    </w:p>
    <w:p w14:paraId="323D74A3" w14:textId="1B790BBB" w:rsidR="00CF0A37" w:rsidRPr="00CF0A37" w:rsidRDefault="00CF0A37" w:rsidP="00CF0A37">
      <w:pPr>
        <w:pStyle w:val="100"/>
        <w:ind w:firstLine="420"/>
      </w:pPr>
      <w:r w:rsidRPr="00CF0A37">
        <w:lastRenderedPageBreak/>
        <w:t>由</w:t>
      </w:r>
      <w:r w:rsidR="00666DD1">
        <w:fldChar w:fldCharType="begin"/>
      </w:r>
      <w:r w:rsidR="00666DD1">
        <w:instrText xml:space="preserve"> REF _Ref230016618 \h </w:instrText>
      </w:r>
      <w:r w:rsidR="00666DD1">
        <w:fldChar w:fldCharType="separate"/>
      </w:r>
      <w:r w:rsidR="008B54F5">
        <w:rPr>
          <w:rFonts w:hint="eastAsia"/>
        </w:rPr>
        <w:t>图</w:t>
      </w:r>
      <w:r w:rsidR="008B54F5">
        <w:rPr>
          <w:noProof/>
        </w:rPr>
        <w:t>9</w:t>
      </w:r>
      <w:r w:rsidR="00666DD1">
        <w:fldChar w:fldCharType="end"/>
      </w:r>
      <w:r w:rsidRPr="00CF0A37">
        <w:t>可知，不同目标偏好对工作面布置形态、资源覆盖范围和高扰动区避让效果具有明显影响。工程效率优先方案更强调工作面形态规整性、推进连续性和生产组织便利性，方案整体布置较为规整，便于后续采掘接续和生产组织，但局部工作面可能接近中高扰动区域。资源回收优先方案以提高有效布置域覆盖率和减少边角残留为主要目标，对采区空间利用较充分，但其工作面范围更容易与中高扰动区发生叠置，后续需通过局部边界调整或煤柱加宽降低含水层扰动风险。低扰动优先方案优先避让较强扰动区和强扰动区，工作面与高等级扰动区的重叠范围相对较小，含水层保护效果较好，但覆盖范围和资源利用程度</w:t>
      </w:r>
      <w:r w:rsidRPr="00CF0A37">
        <w:t>有所降低。综合权重调节方案则在工程效率、资源回收和覆岩扰动控制之间进行折中，适用于需要兼顾安全控制与资源利用的采区规划情形。</w:t>
      </w:r>
    </w:p>
    <w:p w14:paraId="7AB0541F" w14:textId="4C8598B3" w:rsidR="00CF0A37" w:rsidRPr="00CF0A37" w:rsidRDefault="00CF0A37" w:rsidP="00CF0A37">
      <w:pPr>
        <w:pStyle w:val="100"/>
        <w:ind w:firstLine="420"/>
      </w:pPr>
      <w:r w:rsidRPr="00CF0A37">
        <w:t>为进一步定量比较不同目标偏好下采区规划方案的效果，选取覆盖率、</w:t>
      </w:r>
      <w:r w:rsidRPr="00CF0A37">
        <w:t>ODI</w:t>
      </w:r>
      <w:r w:rsidRPr="00CF0A37">
        <w:t>均值、</w:t>
      </w:r>
      <w:r w:rsidRPr="00CF0A37">
        <w:t>P90</w:t>
      </w:r>
      <w:r w:rsidRPr="00CF0A37">
        <w:t>和高扰动区占比等指标进行统计。其中，覆盖率用于反映候选方案对有效布置域或可采资源范围的利用程度；</w:t>
      </w:r>
      <w:r w:rsidRPr="00CF0A37">
        <w:t>ODI</w:t>
      </w:r>
      <w:r w:rsidRPr="00CF0A37">
        <w:t>均值用于表征方案覆盖范围内的整体扰动水平；</w:t>
      </w:r>
      <w:r w:rsidRPr="00CF0A37">
        <w:t>P90</w:t>
      </w:r>
      <w:r w:rsidRPr="00CF0A37">
        <w:t>用于表征方案覆盖范围内高分位扰动水平，能够反映局部高扰动区域对方案安全性的影响；高扰动区占比用于反映方案与</w:t>
      </w:r>
      <w:r w:rsidRPr="00CF0A37">
        <w:t>ODI</w:t>
      </w:r>
      <w:r w:rsidRPr="00CF0A37">
        <w:t>高值区域的空间叠置程度。不同采区规划方案评价结果见</w:t>
      </w:r>
      <w:r w:rsidR="00AE0BC4">
        <w:fldChar w:fldCharType="begin"/>
      </w:r>
      <w:r w:rsidR="00AE0BC4">
        <w:instrText xml:space="preserve"> REF _Ref230095447 \h </w:instrText>
      </w:r>
      <w:r w:rsidR="00AE0BC4">
        <w:fldChar w:fldCharType="separate"/>
      </w:r>
      <w:r w:rsidR="008B54F5">
        <w:rPr>
          <w:rFonts w:hint="eastAsia"/>
        </w:rPr>
        <w:t>表</w:t>
      </w:r>
      <w:r w:rsidR="008B54F5">
        <w:rPr>
          <w:noProof/>
        </w:rPr>
        <w:t>9</w:t>
      </w:r>
      <w:r w:rsidR="00AE0BC4">
        <w:fldChar w:fldCharType="end"/>
      </w:r>
      <w:r w:rsidRPr="00CF0A37">
        <w:t>。</w:t>
      </w:r>
    </w:p>
    <w:p w14:paraId="674E9DBB" w14:textId="77777777" w:rsidR="00BB7102" w:rsidRDefault="00BB7102" w:rsidP="008A284D">
      <w:pPr>
        <w:pStyle w:val="15"/>
        <w:sectPr w:rsidR="00BB7102" w:rsidSect="00BB7102">
          <w:type w:val="continuous"/>
          <w:pgSz w:w="11906" w:h="16838"/>
          <w:pgMar w:top="1418" w:right="1134" w:bottom="1134" w:left="1134" w:header="720" w:footer="720" w:gutter="0"/>
          <w:cols w:num="2" w:space="720"/>
          <w:docGrid w:linePitch="598"/>
        </w:sectPr>
      </w:pPr>
    </w:p>
    <w:p w14:paraId="2BAAE472" w14:textId="33547128" w:rsidR="008A284D" w:rsidRDefault="008A284D" w:rsidP="008A284D">
      <w:pPr>
        <w:pStyle w:val="15"/>
      </w:pPr>
      <w:bookmarkStart w:id="18" w:name="_Ref230095447"/>
      <w:r>
        <w:rPr>
          <w:rFonts w:hint="eastAsia"/>
        </w:rPr>
        <w:t>表</w:t>
      </w:r>
      <w:r w:rsidR="00AE0BC4">
        <w:fldChar w:fldCharType="begin"/>
      </w:r>
      <w:r w:rsidR="00AE0BC4">
        <w:instrText xml:space="preserve"> </w:instrText>
      </w:r>
      <w:r w:rsidR="00AE0BC4">
        <w:rPr>
          <w:rFonts w:hint="eastAsia"/>
        </w:rPr>
        <w:instrText xml:space="preserve">SEQ </w:instrText>
      </w:r>
      <w:r w:rsidR="00AE0BC4">
        <w:rPr>
          <w:rFonts w:hint="eastAsia"/>
        </w:rPr>
        <w:instrText>表</w:instrText>
      </w:r>
      <w:r w:rsidR="00AE0BC4">
        <w:rPr>
          <w:rFonts w:hint="eastAsia"/>
        </w:rPr>
        <w:instrText xml:space="preserve"> \* ARABIC</w:instrText>
      </w:r>
      <w:r w:rsidR="00AE0BC4">
        <w:instrText xml:space="preserve"> </w:instrText>
      </w:r>
      <w:r w:rsidR="00AE0BC4">
        <w:fldChar w:fldCharType="separate"/>
      </w:r>
      <w:r w:rsidR="008B54F5">
        <w:rPr>
          <w:noProof/>
        </w:rPr>
        <w:t>9</w:t>
      </w:r>
      <w:r w:rsidR="00AE0BC4">
        <w:fldChar w:fldCharType="end"/>
      </w:r>
      <w:bookmarkEnd w:id="16"/>
      <w:bookmarkEnd w:id="18"/>
      <w:r>
        <w:rPr>
          <w:rFonts w:hint="eastAsia"/>
        </w:rPr>
        <w:t xml:space="preserve"> </w:t>
      </w:r>
      <w:r w:rsidRPr="008A284D">
        <w:t>不同采区规划方案评价结果对比</w:t>
      </w:r>
    </w:p>
    <w:p w14:paraId="415B8B32" w14:textId="569CF624" w:rsidR="008A284D" w:rsidRDefault="008A284D" w:rsidP="008A284D">
      <w:pPr>
        <w:pStyle w:val="15"/>
      </w:pPr>
      <w:r w:rsidRPr="008A284D">
        <w:t xml:space="preserve">Table </w:t>
      </w:r>
      <w:r w:rsidR="00F96668">
        <w:rPr>
          <w:rFonts w:hint="eastAsia"/>
        </w:rPr>
        <w:t>9</w:t>
      </w:r>
      <w:r w:rsidRPr="008A284D">
        <w:t xml:space="preserve"> Comparison of evaluation results of different mining district planning schemes</w:t>
      </w:r>
    </w:p>
    <w:tbl>
      <w:tblPr>
        <w:tblStyle w:val="aff4"/>
        <w:tblW w:w="0" w:type="auto"/>
        <w:tblLook w:val="04A0" w:firstRow="1" w:lastRow="0" w:firstColumn="1" w:lastColumn="0" w:noHBand="0" w:noVBand="1"/>
      </w:tblPr>
      <w:tblGrid>
        <w:gridCol w:w="1701"/>
        <w:gridCol w:w="809"/>
        <w:gridCol w:w="941"/>
        <w:gridCol w:w="712"/>
        <w:gridCol w:w="1224"/>
        <w:gridCol w:w="4251"/>
      </w:tblGrid>
      <w:tr w:rsidR="00813017" w:rsidRPr="00813017" w14:paraId="33FD9024" w14:textId="77777777" w:rsidTr="00813017">
        <w:trPr>
          <w:cnfStyle w:val="100000000000" w:firstRow="1" w:lastRow="0" w:firstColumn="0" w:lastColumn="0" w:oddVBand="0" w:evenVBand="0" w:oddHBand="0" w:evenHBand="0" w:firstRowFirstColumn="0" w:firstRowLastColumn="0" w:lastRowFirstColumn="0" w:lastRowLastColumn="0"/>
        </w:trPr>
        <w:tc>
          <w:tcPr>
            <w:tcW w:w="1701" w:type="dxa"/>
            <w:hideMark/>
          </w:tcPr>
          <w:p w14:paraId="25A8C323" w14:textId="77777777" w:rsidR="00813017" w:rsidRPr="00813017" w:rsidRDefault="00813017" w:rsidP="00813017">
            <w:pPr>
              <w:pStyle w:val="15"/>
              <w:rPr>
                <w:b/>
                <w:bCs/>
              </w:rPr>
            </w:pPr>
            <w:r w:rsidRPr="00813017">
              <w:rPr>
                <w:b/>
                <w:bCs/>
              </w:rPr>
              <w:t>方案类型</w:t>
            </w:r>
          </w:p>
        </w:tc>
        <w:tc>
          <w:tcPr>
            <w:tcW w:w="809" w:type="dxa"/>
            <w:hideMark/>
          </w:tcPr>
          <w:p w14:paraId="5652D22E" w14:textId="77777777" w:rsidR="00813017" w:rsidRPr="00813017" w:rsidRDefault="00813017" w:rsidP="00813017">
            <w:pPr>
              <w:pStyle w:val="15"/>
              <w:rPr>
                <w:b/>
                <w:bCs/>
              </w:rPr>
            </w:pPr>
            <w:r w:rsidRPr="00813017">
              <w:rPr>
                <w:b/>
                <w:bCs/>
              </w:rPr>
              <w:t>覆盖率</w:t>
            </w:r>
            <w:r w:rsidRPr="00813017">
              <w:rPr>
                <w:b/>
                <w:bCs/>
              </w:rPr>
              <w:t>/%</w:t>
            </w:r>
          </w:p>
        </w:tc>
        <w:tc>
          <w:tcPr>
            <w:tcW w:w="0" w:type="auto"/>
            <w:hideMark/>
          </w:tcPr>
          <w:p w14:paraId="42561EF4" w14:textId="77777777" w:rsidR="00813017" w:rsidRPr="00813017" w:rsidRDefault="00813017" w:rsidP="00813017">
            <w:pPr>
              <w:pStyle w:val="15"/>
              <w:rPr>
                <w:b/>
                <w:bCs/>
              </w:rPr>
            </w:pPr>
            <w:r w:rsidRPr="00813017">
              <w:rPr>
                <w:b/>
                <w:bCs/>
              </w:rPr>
              <w:t>ODI</w:t>
            </w:r>
            <w:r w:rsidRPr="00813017">
              <w:rPr>
                <w:b/>
                <w:bCs/>
              </w:rPr>
              <w:t>均值</w:t>
            </w:r>
          </w:p>
        </w:tc>
        <w:tc>
          <w:tcPr>
            <w:tcW w:w="0" w:type="auto"/>
            <w:hideMark/>
          </w:tcPr>
          <w:p w14:paraId="7CEE5439" w14:textId="77777777" w:rsidR="00813017" w:rsidRPr="00813017" w:rsidRDefault="00813017" w:rsidP="00813017">
            <w:pPr>
              <w:pStyle w:val="15"/>
              <w:rPr>
                <w:b/>
                <w:bCs/>
              </w:rPr>
            </w:pPr>
            <w:r w:rsidRPr="00813017">
              <w:rPr>
                <w:b/>
                <w:bCs/>
              </w:rPr>
              <w:t>P90</w:t>
            </w:r>
          </w:p>
        </w:tc>
        <w:tc>
          <w:tcPr>
            <w:tcW w:w="1224" w:type="dxa"/>
            <w:hideMark/>
          </w:tcPr>
          <w:p w14:paraId="5E2209E3" w14:textId="77777777" w:rsidR="00813017" w:rsidRPr="00813017" w:rsidRDefault="00813017" w:rsidP="00813017">
            <w:pPr>
              <w:pStyle w:val="15"/>
              <w:rPr>
                <w:b/>
                <w:bCs/>
              </w:rPr>
            </w:pPr>
            <w:r w:rsidRPr="00813017">
              <w:rPr>
                <w:b/>
                <w:bCs/>
              </w:rPr>
              <w:t>ODI</w:t>
            </w:r>
            <w:r w:rsidRPr="00813017">
              <w:rPr>
                <w:b/>
                <w:bCs/>
              </w:rPr>
              <w:t>＞</w:t>
            </w:r>
            <w:r w:rsidRPr="00813017">
              <w:rPr>
                <w:b/>
                <w:bCs/>
              </w:rPr>
              <w:t>0.70</w:t>
            </w:r>
            <w:r w:rsidRPr="00813017">
              <w:rPr>
                <w:b/>
                <w:bCs/>
              </w:rPr>
              <w:t>占比</w:t>
            </w:r>
            <w:r w:rsidRPr="00813017">
              <w:rPr>
                <w:b/>
                <w:bCs/>
              </w:rPr>
              <w:t>/%</w:t>
            </w:r>
          </w:p>
        </w:tc>
        <w:tc>
          <w:tcPr>
            <w:tcW w:w="4251" w:type="dxa"/>
            <w:hideMark/>
          </w:tcPr>
          <w:p w14:paraId="5AE23AFB" w14:textId="77777777" w:rsidR="00813017" w:rsidRPr="00813017" w:rsidRDefault="00813017" w:rsidP="00813017">
            <w:pPr>
              <w:pStyle w:val="15"/>
              <w:rPr>
                <w:b/>
                <w:bCs/>
              </w:rPr>
            </w:pPr>
            <w:r w:rsidRPr="00813017">
              <w:rPr>
                <w:b/>
                <w:bCs/>
              </w:rPr>
              <w:t>方案特点</w:t>
            </w:r>
          </w:p>
        </w:tc>
      </w:tr>
      <w:tr w:rsidR="00813017" w:rsidRPr="00813017" w14:paraId="2ED67098" w14:textId="77777777" w:rsidTr="00813017">
        <w:tc>
          <w:tcPr>
            <w:tcW w:w="1701" w:type="dxa"/>
            <w:hideMark/>
          </w:tcPr>
          <w:p w14:paraId="218F9091" w14:textId="77777777" w:rsidR="00813017" w:rsidRPr="00813017" w:rsidRDefault="00813017" w:rsidP="00813017">
            <w:pPr>
              <w:pStyle w:val="15"/>
            </w:pPr>
            <w:r w:rsidRPr="00813017">
              <w:t>工程效率优先方案</w:t>
            </w:r>
          </w:p>
        </w:tc>
        <w:tc>
          <w:tcPr>
            <w:tcW w:w="809" w:type="dxa"/>
            <w:hideMark/>
          </w:tcPr>
          <w:p w14:paraId="1BA9DC33" w14:textId="77777777" w:rsidR="00813017" w:rsidRPr="00813017" w:rsidRDefault="00813017" w:rsidP="00813017">
            <w:pPr>
              <w:pStyle w:val="15"/>
            </w:pPr>
            <w:r w:rsidRPr="00813017">
              <w:t>89.34</w:t>
            </w:r>
          </w:p>
        </w:tc>
        <w:tc>
          <w:tcPr>
            <w:tcW w:w="0" w:type="auto"/>
            <w:hideMark/>
          </w:tcPr>
          <w:p w14:paraId="5E715BFB" w14:textId="3E490C86" w:rsidR="00813017" w:rsidRPr="00813017" w:rsidRDefault="00813017" w:rsidP="00813017">
            <w:pPr>
              <w:pStyle w:val="15"/>
            </w:pPr>
            <w:r w:rsidRPr="00813017">
              <w:tab/>
              <w:t>0.4463</w:t>
            </w:r>
          </w:p>
        </w:tc>
        <w:tc>
          <w:tcPr>
            <w:tcW w:w="0" w:type="auto"/>
            <w:hideMark/>
          </w:tcPr>
          <w:p w14:paraId="3DE282A7" w14:textId="09541341" w:rsidR="00813017" w:rsidRPr="00813017" w:rsidRDefault="00813017" w:rsidP="00813017">
            <w:pPr>
              <w:pStyle w:val="15"/>
            </w:pPr>
            <w:r w:rsidRPr="00813017">
              <w:tab/>
              <w:t>0.6407</w:t>
            </w:r>
          </w:p>
        </w:tc>
        <w:tc>
          <w:tcPr>
            <w:tcW w:w="1224" w:type="dxa"/>
            <w:hideMark/>
          </w:tcPr>
          <w:p w14:paraId="35BB0BAC" w14:textId="2281B60A" w:rsidR="00813017" w:rsidRPr="00813017" w:rsidRDefault="00813017" w:rsidP="00813017">
            <w:pPr>
              <w:pStyle w:val="15"/>
            </w:pPr>
            <w:r w:rsidRPr="00813017">
              <w:tab/>
              <w:t>0.44</w:t>
            </w:r>
          </w:p>
        </w:tc>
        <w:tc>
          <w:tcPr>
            <w:tcW w:w="4251" w:type="dxa"/>
            <w:hideMark/>
          </w:tcPr>
          <w:p w14:paraId="63BB9881" w14:textId="77777777" w:rsidR="00813017" w:rsidRPr="00813017" w:rsidRDefault="00813017" w:rsidP="00813017">
            <w:pPr>
              <w:pStyle w:val="15"/>
            </w:pPr>
            <w:r w:rsidRPr="00813017">
              <w:t>工作面形态较规整，推进连续性较好</w:t>
            </w:r>
          </w:p>
        </w:tc>
      </w:tr>
      <w:tr w:rsidR="00813017" w:rsidRPr="00813017" w14:paraId="43EE278A" w14:textId="77777777" w:rsidTr="00813017">
        <w:tc>
          <w:tcPr>
            <w:tcW w:w="1701" w:type="dxa"/>
            <w:hideMark/>
          </w:tcPr>
          <w:p w14:paraId="73AA47FD" w14:textId="77777777" w:rsidR="00813017" w:rsidRPr="00813017" w:rsidRDefault="00813017" w:rsidP="00813017">
            <w:pPr>
              <w:pStyle w:val="15"/>
            </w:pPr>
            <w:r w:rsidRPr="00813017">
              <w:t>资源回收优先方案</w:t>
            </w:r>
          </w:p>
        </w:tc>
        <w:tc>
          <w:tcPr>
            <w:tcW w:w="809" w:type="dxa"/>
            <w:hideMark/>
          </w:tcPr>
          <w:p w14:paraId="6698ADC4" w14:textId="77777777" w:rsidR="00813017" w:rsidRPr="00813017" w:rsidRDefault="00813017" w:rsidP="00813017">
            <w:pPr>
              <w:pStyle w:val="15"/>
            </w:pPr>
            <w:r w:rsidRPr="00813017">
              <w:t>98.52</w:t>
            </w:r>
          </w:p>
        </w:tc>
        <w:tc>
          <w:tcPr>
            <w:tcW w:w="0" w:type="auto"/>
            <w:hideMark/>
          </w:tcPr>
          <w:p w14:paraId="0A4F37F6" w14:textId="44CBE145" w:rsidR="00813017" w:rsidRPr="00813017" w:rsidRDefault="00813017" w:rsidP="00813017">
            <w:pPr>
              <w:pStyle w:val="15"/>
            </w:pPr>
            <w:r w:rsidRPr="00813017">
              <w:t>0.4552</w:t>
            </w:r>
            <w:r w:rsidRPr="00813017">
              <w:tab/>
            </w:r>
          </w:p>
        </w:tc>
        <w:tc>
          <w:tcPr>
            <w:tcW w:w="0" w:type="auto"/>
            <w:hideMark/>
          </w:tcPr>
          <w:p w14:paraId="1C22803B" w14:textId="32040D45" w:rsidR="00813017" w:rsidRPr="00813017" w:rsidRDefault="00813017" w:rsidP="00813017">
            <w:pPr>
              <w:pStyle w:val="15"/>
            </w:pPr>
            <w:r w:rsidRPr="00813017">
              <w:tab/>
              <w:t>0.6462</w:t>
            </w:r>
          </w:p>
        </w:tc>
        <w:tc>
          <w:tcPr>
            <w:tcW w:w="1224" w:type="dxa"/>
            <w:hideMark/>
          </w:tcPr>
          <w:p w14:paraId="729E232F" w14:textId="5713186E" w:rsidR="00813017" w:rsidRPr="00813017" w:rsidRDefault="00813017" w:rsidP="00813017">
            <w:pPr>
              <w:pStyle w:val="15"/>
            </w:pPr>
            <w:r w:rsidRPr="00813017">
              <w:t>0.56</w:t>
            </w:r>
          </w:p>
        </w:tc>
        <w:tc>
          <w:tcPr>
            <w:tcW w:w="4251" w:type="dxa"/>
            <w:hideMark/>
          </w:tcPr>
          <w:p w14:paraId="37B8B46A" w14:textId="77777777" w:rsidR="00813017" w:rsidRPr="00813017" w:rsidRDefault="00813017" w:rsidP="00813017">
            <w:pPr>
              <w:pStyle w:val="15"/>
            </w:pPr>
            <w:r w:rsidRPr="00813017">
              <w:t>覆盖率最高，资源利用充分，但扰动水平相对较高</w:t>
            </w:r>
          </w:p>
        </w:tc>
      </w:tr>
      <w:tr w:rsidR="00813017" w:rsidRPr="00813017" w14:paraId="7BDAE410" w14:textId="77777777" w:rsidTr="00813017">
        <w:tc>
          <w:tcPr>
            <w:tcW w:w="1701" w:type="dxa"/>
            <w:hideMark/>
          </w:tcPr>
          <w:p w14:paraId="226FBB97" w14:textId="77777777" w:rsidR="00813017" w:rsidRPr="00813017" w:rsidRDefault="00813017" w:rsidP="00813017">
            <w:pPr>
              <w:pStyle w:val="15"/>
            </w:pPr>
            <w:r w:rsidRPr="00813017">
              <w:t>低扰动优先方案</w:t>
            </w:r>
          </w:p>
        </w:tc>
        <w:tc>
          <w:tcPr>
            <w:tcW w:w="809" w:type="dxa"/>
            <w:hideMark/>
          </w:tcPr>
          <w:p w14:paraId="337C5D42" w14:textId="77777777" w:rsidR="00813017" w:rsidRPr="00813017" w:rsidRDefault="00813017" w:rsidP="00813017">
            <w:pPr>
              <w:pStyle w:val="15"/>
            </w:pPr>
            <w:r w:rsidRPr="00813017">
              <w:t>80.67</w:t>
            </w:r>
          </w:p>
        </w:tc>
        <w:tc>
          <w:tcPr>
            <w:tcW w:w="0" w:type="auto"/>
            <w:hideMark/>
          </w:tcPr>
          <w:p w14:paraId="451278CE" w14:textId="77777777" w:rsidR="00813017" w:rsidRPr="00813017" w:rsidRDefault="00813017" w:rsidP="00813017">
            <w:pPr>
              <w:pStyle w:val="15"/>
            </w:pPr>
            <w:r w:rsidRPr="00813017">
              <w:t>0.4416</w:t>
            </w:r>
          </w:p>
        </w:tc>
        <w:tc>
          <w:tcPr>
            <w:tcW w:w="0" w:type="auto"/>
            <w:hideMark/>
          </w:tcPr>
          <w:p w14:paraId="70B149C7" w14:textId="77777777" w:rsidR="00813017" w:rsidRPr="00813017" w:rsidRDefault="00813017" w:rsidP="00813017">
            <w:pPr>
              <w:pStyle w:val="15"/>
            </w:pPr>
            <w:r w:rsidRPr="00813017">
              <w:t>0.6353</w:t>
            </w:r>
          </w:p>
        </w:tc>
        <w:tc>
          <w:tcPr>
            <w:tcW w:w="1224" w:type="dxa"/>
            <w:hideMark/>
          </w:tcPr>
          <w:p w14:paraId="5C685A6B" w14:textId="45B97BE1" w:rsidR="00813017" w:rsidRPr="00813017" w:rsidRDefault="00813017" w:rsidP="00813017">
            <w:pPr>
              <w:pStyle w:val="15"/>
            </w:pPr>
            <w:r w:rsidRPr="00813017">
              <w:t>1.22</w:t>
            </w:r>
          </w:p>
        </w:tc>
        <w:tc>
          <w:tcPr>
            <w:tcW w:w="4251" w:type="dxa"/>
            <w:hideMark/>
          </w:tcPr>
          <w:p w14:paraId="2A618FEB" w14:textId="77777777" w:rsidR="00813017" w:rsidRPr="00813017" w:rsidRDefault="00813017" w:rsidP="00813017">
            <w:pPr>
              <w:pStyle w:val="15"/>
            </w:pPr>
            <w:r w:rsidRPr="00813017">
              <w:t>优先避让高扰动区，扰动控制效果较好</w:t>
            </w:r>
          </w:p>
        </w:tc>
      </w:tr>
      <w:tr w:rsidR="002178E6" w:rsidRPr="00813017" w14:paraId="5955AABB" w14:textId="77777777" w:rsidTr="004E6015">
        <w:tc>
          <w:tcPr>
            <w:tcW w:w="1701" w:type="dxa"/>
            <w:vAlign w:val="center"/>
            <w:hideMark/>
          </w:tcPr>
          <w:p w14:paraId="176C34C6" w14:textId="5904600B" w:rsidR="002178E6" w:rsidRPr="00813017" w:rsidRDefault="002178E6" w:rsidP="002178E6">
            <w:pPr>
              <w:pStyle w:val="15"/>
            </w:pPr>
            <w:r>
              <w:t>未优化对照方案</w:t>
            </w:r>
          </w:p>
        </w:tc>
        <w:tc>
          <w:tcPr>
            <w:tcW w:w="809" w:type="dxa"/>
            <w:vAlign w:val="center"/>
            <w:hideMark/>
          </w:tcPr>
          <w:p w14:paraId="2D314641" w14:textId="5507CD02" w:rsidR="002178E6" w:rsidRPr="00813017" w:rsidRDefault="002178E6" w:rsidP="002178E6">
            <w:pPr>
              <w:pStyle w:val="15"/>
            </w:pPr>
            <w:r>
              <w:t>56.52</w:t>
            </w:r>
          </w:p>
        </w:tc>
        <w:tc>
          <w:tcPr>
            <w:tcW w:w="0" w:type="auto"/>
            <w:vAlign w:val="center"/>
            <w:hideMark/>
          </w:tcPr>
          <w:p w14:paraId="5660F98A" w14:textId="5DB55070" w:rsidR="002178E6" w:rsidRPr="00813017" w:rsidRDefault="002178E6" w:rsidP="002178E6">
            <w:pPr>
              <w:pStyle w:val="15"/>
            </w:pPr>
            <w:r>
              <w:t>0.6808</w:t>
            </w:r>
          </w:p>
        </w:tc>
        <w:tc>
          <w:tcPr>
            <w:tcW w:w="0" w:type="auto"/>
            <w:vAlign w:val="center"/>
            <w:hideMark/>
          </w:tcPr>
          <w:p w14:paraId="6151F960" w14:textId="7C2B81E4" w:rsidR="002178E6" w:rsidRPr="00813017" w:rsidRDefault="002178E6" w:rsidP="002178E6">
            <w:pPr>
              <w:pStyle w:val="15"/>
            </w:pPr>
            <w:r>
              <w:t>0.8364</w:t>
            </w:r>
          </w:p>
        </w:tc>
        <w:tc>
          <w:tcPr>
            <w:tcW w:w="1224" w:type="dxa"/>
            <w:vAlign w:val="center"/>
            <w:hideMark/>
          </w:tcPr>
          <w:p w14:paraId="20D8B457" w14:textId="5534A108" w:rsidR="002178E6" w:rsidRPr="00813017" w:rsidRDefault="002178E6" w:rsidP="002178E6">
            <w:pPr>
              <w:pStyle w:val="15"/>
            </w:pPr>
            <w:r>
              <w:t>60.11</w:t>
            </w:r>
          </w:p>
        </w:tc>
        <w:tc>
          <w:tcPr>
            <w:tcW w:w="4251" w:type="dxa"/>
            <w:vAlign w:val="center"/>
            <w:hideMark/>
          </w:tcPr>
          <w:p w14:paraId="348B26A0" w14:textId="667A47B4" w:rsidR="002178E6" w:rsidRPr="00813017" w:rsidRDefault="002178E6" w:rsidP="002178E6">
            <w:pPr>
              <w:pStyle w:val="15"/>
            </w:pPr>
            <w:r>
              <w:t>满足部分几何条件，但扰动水平较高，不宜作为推荐方案</w:t>
            </w:r>
          </w:p>
        </w:tc>
      </w:tr>
    </w:tbl>
    <w:p w14:paraId="47D2BBB5" w14:textId="77777777" w:rsidR="00D95200" w:rsidRPr="00D95200" w:rsidRDefault="00D95200" w:rsidP="00D95200">
      <w:pPr>
        <w:pStyle w:val="15"/>
        <w:jc w:val="both"/>
      </w:pPr>
    </w:p>
    <w:p w14:paraId="50A10EB2" w14:textId="77777777" w:rsidR="008A284D" w:rsidRDefault="008A284D" w:rsidP="00F93742">
      <w:pPr>
        <w:pStyle w:val="100"/>
        <w:ind w:firstLineChars="0" w:firstLine="0"/>
        <w:sectPr w:rsidR="008A284D" w:rsidSect="008A284D">
          <w:type w:val="continuous"/>
          <w:pgSz w:w="11906" w:h="16838"/>
          <w:pgMar w:top="1418" w:right="1134" w:bottom="1134" w:left="1134" w:header="720" w:footer="720" w:gutter="0"/>
          <w:cols w:space="720"/>
          <w:docGrid w:linePitch="598"/>
        </w:sectPr>
      </w:pPr>
    </w:p>
    <w:p w14:paraId="1B048D7E" w14:textId="77777777" w:rsidR="00CF0A37" w:rsidRPr="00CF0A37" w:rsidRDefault="00CF0A37" w:rsidP="00CF0A37">
      <w:pPr>
        <w:pStyle w:val="100"/>
        <w:ind w:firstLine="420"/>
      </w:pPr>
      <w:r w:rsidRPr="00CF0A37">
        <w:t>从覆盖率看，资源回收优先方案最高，达到</w:t>
      </w:r>
      <w:r w:rsidRPr="00CF0A37">
        <w:t>98.52%</w:t>
      </w:r>
      <w:r w:rsidRPr="00CF0A37">
        <w:t>，说明该方案对有效布置域的利用程度最高，能够减少边角残留和未利用区域；工程效率优先方案覆盖率为</w:t>
      </w:r>
      <w:r w:rsidRPr="00CF0A37">
        <w:t>89.34%</w:t>
      </w:r>
      <w:r w:rsidRPr="00CF0A37">
        <w:t>，在保持工作面布置规整性和推进连续性的同时，仍具有较高的资源覆盖程度；低扰动优先方案覆盖率为</w:t>
      </w:r>
      <w:r w:rsidRPr="00CF0A37">
        <w:t>80.67%</w:t>
      </w:r>
      <w:r w:rsidRPr="00CF0A37">
        <w:t>，低于前两类方案，说明在避让高扰动区和含水层敏感区的过程中，部分资源覆盖受到限制。该结果表明，资源回收与扰动控制之间存在一定权衡关系，单纯追求高覆盖率可能增加工作面与高扰动区的空间叠置，而优先控制扰动则可能牺牲部分资源覆盖范围。</w:t>
      </w:r>
    </w:p>
    <w:p w14:paraId="18B4C9C2" w14:textId="77777777" w:rsidR="00CF0A37" w:rsidRPr="00CF0A37" w:rsidRDefault="00CF0A37" w:rsidP="00CF0A37">
      <w:pPr>
        <w:pStyle w:val="100"/>
        <w:ind w:firstLine="420"/>
      </w:pPr>
      <w:r w:rsidRPr="00CF0A37">
        <w:t>从扰动控制效果看，低扰动优先方案的</w:t>
      </w:r>
      <w:r w:rsidRPr="00CF0A37">
        <w:t>ODI</w:t>
      </w:r>
      <w:r w:rsidRPr="00CF0A37">
        <w:t>均值和</w:t>
      </w:r>
      <w:r w:rsidRPr="00CF0A37">
        <w:t>P90</w:t>
      </w:r>
      <w:r w:rsidRPr="00CF0A37">
        <w:t>分别为</w:t>
      </w:r>
      <w:r w:rsidRPr="00CF0A37">
        <w:t>0.4416</w:t>
      </w:r>
      <w:r w:rsidRPr="00CF0A37">
        <w:t>和</w:t>
      </w:r>
      <w:r w:rsidRPr="00CF0A37">
        <w:t>0.6353</w:t>
      </w:r>
      <w:r w:rsidRPr="00CF0A37">
        <w:t>，均低于研究区含水层扰动</w:t>
      </w:r>
      <w:r w:rsidRPr="00CF0A37">
        <w:t>ODI</w:t>
      </w:r>
      <w:r w:rsidRPr="00CF0A37">
        <w:t>背景场统计值，表明该方案能够有效降低方案覆盖范围内的整体扰动水平和高分位扰动水平。特别是</w:t>
      </w:r>
      <w:r w:rsidRPr="00CF0A37">
        <w:t>P90</w:t>
      </w:r>
      <w:r w:rsidRPr="00CF0A37">
        <w:t>值的降低，说明低扰动优先方案并非简单缩小工作面范围，而是通过避让</w:t>
      </w:r>
      <w:r w:rsidRPr="00CF0A37">
        <w:t>ODI</w:t>
      </w:r>
      <w:r w:rsidRPr="00CF0A37">
        <w:t>较高区域，使方案覆盖范围内的局部高扰动风险得到削弱。相比之下，资源回收优先方案虽然覆盖率最高，但由于其优先追求有效布置域覆盖程度，工作面更容易接近或覆盖中高扰动区域，需在后续实施前开展重点复核或局部优化。</w:t>
      </w:r>
      <w:r w:rsidRPr="00CF0A37">
        <w:t>工程效率优先方案则在工作面规整性、资源覆盖和扰动控制之间表现相对均衡，可作为生产组织要求较高条件下的候选方案。</w:t>
      </w:r>
    </w:p>
    <w:p w14:paraId="6AACC6AE" w14:textId="77777777" w:rsidR="00CF0A37" w:rsidRDefault="00CF0A37" w:rsidP="00CF0A37">
      <w:pPr>
        <w:pStyle w:val="100"/>
        <w:ind w:firstLine="420"/>
      </w:pPr>
      <w:r w:rsidRPr="00CF0A37">
        <w:t>综合比较可知，不同目标偏好下的方案各有适用条件。资源回收优先方案适用于覆岩扰动约束较弱、资源回收要求较高的区域；低扰动优先方案适用于含水层保护要求较高或高扰动区分布较集中的区域；工程效率优先方案适用于对工作面规整性、推进连续性和采掘接续要求较高的采区；综合权重调节方案则适用于需要同时兼顾资源利用、安全控制和生产组织的情形。通过将</w:t>
      </w:r>
      <w:r w:rsidRPr="00CF0A37">
        <w:t>ODI</w:t>
      </w:r>
      <w:r w:rsidRPr="00CF0A37">
        <w:t>图层引入方案生成和评价过程，系统能够定量表达不同规划目标之间的差异，为采区规划方案选择提供依据。</w:t>
      </w:r>
    </w:p>
    <w:p w14:paraId="6CB02211" w14:textId="4452E4D1" w:rsidR="00F96668" w:rsidRDefault="00F96668" w:rsidP="00F96668">
      <w:pPr>
        <w:pStyle w:val="12"/>
      </w:pPr>
      <w:r w:rsidRPr="00F96668">
        <w:t xml:space="preserve">3.4 </w:t>
      </w:r>
      <w:r w:rsidR="002178E6" w:rsidRPr="002178E6">
        <w:t>权重敏感性分析</w:t>
      </w:r>
    </w:p>
    <w:p w14:paraId="7CA95EB3" w14:textId="2736013E" w:rsidR="00083716" w:rsidRPr="00083716" w:rsidRDefault="002178E6" w:rsidP="00083716">
      <w:pPr>
        <w:pStyle w:val="100"/>
        <w:ind w:firstLine="420"/>
      </w:pPr>
      <w:r w:rsidRPr="002178E6">
        <w:t>为分析</w:t>
      </w:r>
      <w:r w:rsidRPr="002178E6">
        <w:t>ODI</w:t>
      </w:r>
      <w:r w:rsidRPr="002178E6">
        <w:t>场景权重对方案比选结果的影响，本文在含水层扰动场景基础权重组合附近设置不同敏感性情景，对推荐方案类型、覆盖率、</w:t>
      </w:r>
      <w:r w:rsidRPr="002178E6">
        <w:t>ODI</w:t>
      </w:r>
      <w:r w:rsidRPr="002178E6">
        <w:t>均值和</w:t>
      </w:r>
      <w:r w:rsidRPr="002178E6">
        <w:t>P90</w:t>
      </w:r>
      <w:r w:rsidRPr="002178E6">
        <w:t>进行对比。考虑到含水层扰动场景以裂隙发育响应为主控因素，本文保持应力响应权重相对稳定，分别调整位移响应和裂隙发育响应权重，形成</w:t>
      </w:r>
      <w:r w:rsidRPr="002178E6">
        <w:t>S1</w:t>
      </w:r>
      <w:r w:rsidRPr="002178E6">
        <w:t>、</w:t>
      </w:r>
      <w:r w:rsidRPr="002178E6">
        <w:t>S2</w:t>
      </w:r>
      <w:r w:rsidRPr="002178E6">
        <w:t>和</w:t>
      </w:r>
      <w:r w:rsidRPr="002178E6">
        <w:t>S3</w:t>
      </w:r>
      <w:r w:rsidRPr="002178E6">
        <w:t>三种权重情景。权重敏感性分析结果见</w:t>
      </w:r>
      <w:r w:rsidR="00F96668">
        <w:fldChar w:fldCharType="begin"/>
      </w:r>
      <w:r w:rsidR="00F96668">
        <w:instrText xml:space="preserve"> REF _Ref230097744 \h </w:instrText>
      </w:r>
      <w:r w:rsidR="00F96668">
        <w:fldChar w:fldCharType="separate"/>
      </w:r>
      <w:r w:rsidR="008B54F5">
        <w:rPr>
          <w:rFonts w:hint="eastAsia"/>
        </w:rPr>
        <w:t>表</w:t>
      </w:r>
      <w:r w:rsidR="008B54F5">
        <w:rPr>
          <w:noProof/>
        </w:rPr>
        <w:t>10</w:t>
      </w:r>
      <w:r w:rsidR="00F96668">
        <w:fldChar w:fldCharType="end"/>
      </w:r>
      <w:r w:rsidR="00083716" w:rsidRPr="00083716">
        <w:t>。</w:t>
      </w:r>
    </w:p>
    <w:p w14:paraId="1060CD1E" w14:textId="77777777" w:rsidR="00083716" w:rsidRDefault="00083716" w:rsidP="00083716">
      <w:pPr>
        <w:pStyle w:val="100"/>
        <w:ind w:firstLine="422"/>
        <w:rPr>
          <w:b/>
          <w:bCs/>
        </w:rPr>
        <w:sectPr w:rsidR="00083716" w:rsidSect="00A07DBF">
          <w:type w:val="continuous"/>
          <w:pgSz w:w="11906" w:h="16838"/>
          <w:pgMar w:top="1418" w:right="1134" w:bottom="1134" w:left="1134" w:header="720" w:footer="720" w:gutter="0"/>
          <w:cols w:num="2" w:space="720"/>
          <w:docGrid w:linePitch="598"/>
        </w:sectPr>
      </w:pPr>
    </w:p>
    <w:p w14:paraId="61445023" w14:textId="77777777" w:rsidR="003D7E0E" w:rsidRDefault="003D7E0E">
      <w:pPr>
        <w:widowControl/>
        <w:spacing w:beforeLines="0" w:before="0" w:afterLines="0" w:after="0"/>
        <w:jc w:val="left"/>
        <w:rPr>
          <w:sz w:val="18"/>
        </w:rPr>
      </w:pPr>
      <w:bookmarkStart w:id="19" w:name="_Ref230097744"/>
      <w:r>
        <w:br w:type="page"/>
      </w:r>
    </w:p>
    <w:p w14:paraId="0D01977B" w14:textId="1341E03D" w:rsidR="00F96668" w:rsidRDefault="00F96668" w:rsidP="00F96668">
      <w:pPr>
        <w:pStyle w:val="15"/>
      </w:pPr>
      <w:r>
        <w:rPr>
          <w:rFonts w:hint="eastAsia"/>
        </w:rPr>
        <w:lastRenderedPageBreak/>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8B54F5">
        <w:rPr>
          <w:noProof/>
        </w:rPr>
        <w:t>10</w:t>
      </w:r>
      <w:r>
        <w:fldChar w:fldCharType="end"/>
      </w:r>
      <w:bookmarkEnd w:id="19"/>
      <w:r>
        <w:rPr>
          <w:rFonts w:hint="eastAsia"/>
        </w:rPr>
        <w:t xml:space="preserve"> </w:t>
      </w:r>
      <w:r w:rsidR="002178E6" w:rsidRPr="002178E6">
        <w:t>权重敏感性分析结果</w:t>
      </w:r>
      <w:r w:rsidRPr="00F96668">
        <w:br/>
        <w:t xml:space="preserve">Table </w:t>
      </w:r>
      <w:r>
        <w:rPr>
          <w:rFonts w:hint="eastAsia"/>
        </w:rPr>
        <w:t>10</w:t>
      </w:r>
      <w:r w:rsidRPr="00F96668">
        <w:t xml:space="preserve"> Sensitivity analysis results of ODI weights</w:t>
      </w:r>
    </w:p>
    <w:tbl>
      <w:tblPr>
        <w:tblStyle w:val="aff4"/>
        <w:tblW w:w="0" w:type="auto"/>
        <w:jc w:val="center"/>
        <w:tblLook w:val="04A0" w:firstRow="1" w:lastRow="0" w:firstColumn="1" w:lastColumn="0" w:noHBand="0" w:noVBand="1"/>
      </w:tblPr>
      <w:tblGrid>
        <w:gridCol w:w="634"/>
        <w:gridCol w:w="1457"/>
        <w:gridCol w:w="1457"/>
        <w:gridCol w:w="1457"/>
        <w:gridCol w:w="1653"/>
        <w:gridCol w:w="1106"/>
        <w:gridCol w:w="1080"/>
        <w:gridCol w:w="794"/>
      </w:tblGrid>
      <w:tr w:rsidR="00083716" w:rsidRPr="00083716" w14:paraId="472F135A" w14:textId="77777777" w:rsidTr="00083716">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180E9DA9" w14:textId="77777777" w:rsidR="00083716" w:rsidRPr="00083716" w:rsidRDefault="00083716" w:rsidP="00083716">
            <w:pPr>
              <w:pStyle w:val="100"/>
              <w:ind w:firstLineChars="0" w:firstLine="0"/>
              <w:jc w:val="center"/>
              <w:rPr>
                <w:b/>
                <w:bCs/>
              </w:rPr>
            </w:pPr>
            <w:r w:rsidRPr="00083716">
              <w:rPr>
                <w:b/>
                <w:bCs/>
              </w:rPr>
              <w:t>情景</w:t>
            </w:r>
          </w:p>
        </w:tc>
        <w:tc>
          <w:tcPr>
            <w:tcW w:w="0" w:type="auto"/>
            <w:vAlign w:val="center"/>
            <w:hideMark/>
          </w:tcPr>
          <w:p w14:paraId="03C3235B" w14:textId="77777777" w:rsidR="00083716" w:rsidRPr="00083716" w:rsidRDefault="00083716" w:rsidP="00083716">
            <w:pPr>
              <w:pStyle w:val="100"/>
              <w:ind w:firstLineChars="0" w:firstLine="0"/>
              <w:jc w:val="center"/>
              <w:rPr>
                <w:b/>
                <w:bCs/>
              </w:rPr>
            </w:pPr>
            <w:r w:rsidRPr="00083716">
              <w:rPr>
                <w:b/>
                <w:bCs/>
              </w:rPr>
              <w:t>位移响应权重</w:t>
            </w:r>
          </w:p>
        </w:tc>
        <w:tc>
          <w:tcPr>
            <w:tcW w:w="0" w:type="auto"/>
            <w:vAlign w:val="center"/>
            <w:hideMark/>
          </w:tcPr>
          <w:p w14:paraId="70300E0E" w14:textId="77777777" w:rsidR="00083716" w:rsidRPr="00083716" w:rsidRDefault="00083716" w:rsidP="00083716">
            <w:pPr>
              <w:pStyle w:val="100"/>
              <w:ind w:firstLineChars="0" w:firstLine="0"/>
              <w:jc w:val="center"/>
              <w:rPr>
                <w:b/>
                <w:bCs/>
              </w:rPr>
            </w:pPr>
            <w:r w:rsidRPr="00083716">
              <w:rPr>
                <w:b/>
                <w:bCs/>
              </w:rPr>
              <w:t>应力响应权重</w:t>
            </w:r>
          </w:p>
        </w:tc>
        <w:tc>
          <w:tcPr>
            <w:tcW w:w="0" w:type="auto"/>
            <w:vAlign w:val="center"/>
            <w:hideMark/>
          </w:tcPr>
          <w:p w14:paraId="7E983188" w14:textId="77777777" w:rsidR="00083716" w:rsidRPr="00083716" w:rsidRDefault="00083716" w:rsidP="00083716">
            <w:pPr>
              <w:pStyle w:val="100"/>
              <w:ind w:firstLineChars="0" w:firstLine="0"/>
              <w:jc w:val="center"/>
              <w:rPr>
                <w:b/>
                <w:bCs/>
              </w:rPr>
            </w:pPr>
            <w:r w:rsidRPr="00083716">
              <w:rPr>
                <w:b/>
                <w:bCs/>
              </w:rPr>
              <w:t>裂隙响应权重</w:t>
            </w:r>
          </w:p>
        </w:tc>
        <w:tc>
          <w:tcPr>
            <w:tcW w:w="0" w:type="auto"/>
            <w:vAlign w:val="center"/>
            <w:hideMark/>
          </w:tcPr>
          <w:p w14:paraId="2FB137C0" w14:textId="77777777" w:rsidR="00083716" w:rsidRPr="00083716" w:rsidRDefault="00083716" w:rsidP="00083716">
            <w:pPr>
              <w:pStyle w:val="100"/>
              <w:ind w:firstLineChars="0" w:firstLine="0"/>
              <w:jc w:val="center"/>
              <w:rPr>
                <w:b/>
                <w:bCs/>
              </w:rPr>
            </w:pPr>
            <w:r w:rsidRPr="00083716">
              <w:rPr>
                <w:b/>
                <w:bCs/>
              </w:rPr>
              <w:t>推荐方案类型</w:t>
            </w:r>
          </w:p>
        </w:tc>
        <w:tc>
          <w:tcPr>
            <w:tcW w:w="0" w:type="auto"/>
            <w:vAlign w:val="center"/>
            <w:hideMark/>
          </w:tcPr>
          <w:p w14:paraId="3CB498A4" w14:textId="77777777" w:rsidR="00083716" w:rsidRPr="00083716" w:rsidRDefault="00083716" w:rsidP="00083716">
            <w:pPr>
              <w:pStyle w:val="100"/>
              <w:ind w:firstLineChars="0" w:firstLine="0"/>
              <w:jc w:val="center"/>
              <w:rPr>
                <w:b/>
                <w:bCs/>
              </w:rPr>
            </w:pPr>
            <w:r w:rsidRPr="00083716">
              <w:rPr>
                <w:b/>
                <w:bCs/>
              </w:rPr>
              <w:t>覆盖率</w:t>
            </w:r>
            <w:r w:rsidRPr="00083716">
              <w:rPr>
                <w:b/>
                <w:bCs/>
              </w:rPr>
              <w:t>/%</w:t>
            </w:r>
          </w:p>
        </w:tc>
        <w:tc>
          <w:tcPr>
            <w:tcW w:w="0" w:type="auto"/>
            <w:vAlign w:val="center"/>
            <w:hideMark/>
          </w:tcPr>
          <w:p w14:paraId="7750A7E3" w14:textId="77777777" w:rsidR="00083716" w:rsidRPr="00083716" w:rsidRDefault="00083716" w:rsidP="00083716">
            <w:pPr>
              <w:pStyle w:val="100"/>
              <w:ind w:firstLineChars="0" w:firstLine="0"/>
              <w:jc w:val="center"/>
              <w:rPr>
                <w:b/>
                <w:bCs/>
              </w:rPr>
            </w:pPr>
            <w:r w:rsidRPr="00083716">
              <w:rPr>
                <w:b/>
                <w:bCs/>
              </w:rPr>
              <w:t>ODI</w:t>
            </w:r>
            <w:r w:rsidRPr="00083716">
              <w:rPr>
                <w:b/>
                <w:bCs/>
              </w:rPr>
              <w:t>均值</w:t>
            </w:r>
          </w:p>
        </w:tc>
        <w:tc>
          <w:tcPr>
            <w:tcW w:w="0" w:type="auto"/>
            <w:vAlign w:val="center"/>
            <w:hideMark/>
          </w:tcPr>
          <w:p w14:paraId="6C45A746" w14:textId="77777777" w:rsidR="00083716" w:rsidRPr="00083716" w:rsidRDefault="00083716" w:rsidP="00083716">
            <w:pPr>
              <w:pStyle w:val="100"/>
              <w:ind w:firstLineChars="0" w:firstLine="0"/>
              <w:jc w:val="center"/>
              <w:rPr>
                <w:b/>
                <w:bCs/>
              </w:rPr>
            </w:pPr>
            <w:r w:rsidRPr="00083716">
              <w:rPr>
                <w:b/>
                <w:bCs/>
              </w:rPr>
              <w:t>P90</w:t>
            </w:r>
          </w:p>
        </w:tc>
      </w:tr>
      <w:tr w:rsidR="002A02D9" w:rsidRPr="00083716" w14:paraId="11F8E9D0" w14:textId="77777777" w:rsidTr="00AE75CF">
        <w:trPr>
          <w:jc w:val="center"/>
        </w:trPr>
        <w:tc>
          <w:tcPr>
            <w:tcW w:w="0" w:type="auto"/>
            <w:hideMark/>
          </w:tcPr>
          <w:p w14:paraId="74064553" w14:textId="473312B2" w:rsidR="002A02D9" w:rsidRPr="00083716" w:rsidRDefault="002A02D9" w:rsidP="002A02D9">
            <w:pPr>
              <w:pStyle w:val="100"/>
              <w:ind w:firstLineChars="0" w:firstLine="0"/>
              <w:jc w:val="center"/>
            </w:pPr>
            <w:r w:rsidRPr="00DD1788">
              <w:rPr>
                <w:rFonts w:hint="eastAsia"/>
              </w:rPr>
              <w:t>S1</w:t>
            </w:r>
          </w:p>
        </w:tc>
        <w:tc>
          <w:tcPr>
            <w:tcW w:w="0" w:type="auto"/>
            <w:hideMark/>
          </w:tcPr>
          <w:p w14:paraId="2F9E74FE" w14:textId="5DC62D6D" w:rsidR="002A02D9" w:rsidRPr="00083716" w:rsidRDefault="002A02D9" w:rsidP="002A02D9">
            <w:pPr>
              <w:pStyle w:val="100"/>
              <w:ind w:firstLineChars="0" w:firstLine="0"/>
              <w:jc w:val="center"/>
            </w:pPr>
            <w:r w:rsidRPr="00DD1788">
              <w:rPr>
                <w:rFonts w:hint="eastAsia"/>
              </w:rPr>
              <w:t>0.25</w:t>
            </w:r>
          </w:p>
        </w:tc>
        <w:tc>
          <w:tcPr>
            <w:tcW w:w="0" w:type="auto"/>
            <w:hideMark/>
          </w:tcPr>
          <w:p w14:paraId="6CFB0737" w14:textId="4C86E23B" w:rsidR="002A02D9" w:rsidRPr="00083716" w:rsidRDefault="002A02D9" w:rsidP="002A02D9">
            <w:pPr>
              <w:pStyle w:val="100"/>
              <w:ind w:firstLineChars="0" w:firstLine="0"/>
              <w:jc w:val="center"/>
            </w:pPr>
            <w:r w:rsidRPr="00DD1788">
              <w:rPr>
                <w:rFonts w:hint="eastAsia"/>
              </w:rPr>
              <w:t>0.25</w:t>
            </w:r>
          </w:p>
        </w:tc>
        <w:tc>
          <w:tcPr>
            <w:tcW w:w="0" w:type="auto"/>
            <w:hideMark/>
          </w:tcPr>
          <w:p w14:paraId="7550CC1A" w14:textId="7250B5FD" w:rsidR="002A02D9" w:rsidRPr="00083716" w:rsidRDefault="002A02D9" w:rsidP="002A02D9">
            <w:pPr>
              <w:pStyle w:val="100"/>
              <w:ind w:firstLineChars="0" w:firstLine="0"/>
              <w:jc w:val="center"/>
            </w:pPr>
            <w:r w:rsidRPr="00DD1788">
              <w:rPr>
                <w:rFonts w:hint="eastAsia"/>
              </w:rPr>
              <w:t>0.50</w:t>
            </w:r>
          </w:p>
        </w:tc>
        <w:tc>
          <w:tcPr>
            <w:tcW w:w="0" w:type="auto"/>
            <w:hideMark/>
          </w:tcPr>
          <w:p w14:paraId="37B2FCDA" w14:textId="6AAAA78B" w:rsidR="002A02D9" w:rsidRPr="00083716" w:rsidRDefault="002A02D9" w:rsidP="002A02D9">
            <w:pPr>
              <w:pStyle w:val="100"/>
              <w:ind w:firstLineChars="0" w:firstLine="0"/>
              <w:jc w:val="center"/>
            </w:pPr>
            <w:r w:rsidRPr="00DD1788">
              <w:rPr>
                <w:rFonts w:hint="eastAsia"/>
              </w:rPr>
              <w:t>低扰动优先方案</w:t>
            </w:r>
          </w:p>
        </w:tc>
        <w:tc>
          <w:tcPr>
            <w:tcW w:w="0" w:type="auto"/>
            <w:hideMark/>
          </w:tcPr>
          <w:p w14:paraId="689B1753" w14:textId="4E35559C" w:rsidR="002A02D9" w:rsidRPr="00083716" w:rsidRDefault="002A02D9" w:rsidP="002A02D9">
            <w:pPr>
              <w:pStyle w:val="100"/>
              <w:ind w:firstLineChars="0" w:firstLine="0"/>
              <w:jc w:val="center"/>
            </w:pPr>
            <w:r w:rsidRPr="00DD1788">
              <w:rPr>
                <w:rFonts w:hint="eastAsia"/>
              </w:rPr>
              <w:t>80.67</w:t>
            </w:r>
          </w:p>
        </w:tc>
        <w:tc>
          <w:tcPr>
            <w:tcW w:w="0" w:type="auto"/>
            <w:hideMark/>
          </w:tcPr>
          <w:p w14:paraId="20DACD15" w14:textId="0B3B5A1E" w:rsidR="002A02D9" w:rsidRPr="00083716" w:rsidRDefault="002A02D9" w:rsidP="002A02D9">
            <w:pPr>
              <w:pStyle w:val="100"/>
              <w:ind w:firstLineChars="0" w:firstLine="0"/>
              <w:jc w:val="center"/>
            </w:pPr>
            <w:r w:rsidRPr="00DD1788">
              <w:rPr>
                <w:rFonts w:hint="eastAsia"/>
              </w:rPr>
              <w:t>0.4419</w:t>
            </w:r>
          </w:p>
        </w:tc>
        <w:tc>
          <w:tcPr>
            <w:tcW w:w="0" w:type="auto"/>
            <w:hideMark/>
          </w:tcPr>
          <w:p w14:paraId="04FA50C3" w14:textId="4819B9CE" w:rsidR="002A02D9" w:rsidRPr="00083716" w:rsidRDefault="002A02D9" w:rsidP="002A02D9">
            <w:pPr>
              <w:pStyle w:val="100"/>
              <w:ind w:firstLineChars="0" w:firstLine="0"/>
              <w:jc w:val="center"/>
            </w:pPr>
            <w:r w:rsidRPr="00DD1788">
              <w:rPr>
                <w:rFonts w:hint="eastAsia"/>
              </w:rPr>
              <w:t>0.6374</w:t>
            </w:r>
          </w:p>
        </w:tc>
      </w:tr>
      <w:tr w:rsidR="002A02D9" w:rsidRPr="00083716" w14:paraId="4EAA56CD" w14:textId="77777777" w:rsidTr="00AE75CF">
        <w:trPr>
          <w:jc w:val="center"/>
        </w:trPr>
        <w:tc>
          <w:tcPr>
            <w:tcW w:w="0" w:type="auto"/>
            <w:hideMark/>
          </w:tcPr>
          <w:p w14:paraId="152E810B" w14:textId="16A46898" w:rsidR="002A02D9" w:rsidRPr="00083716" w:rsidRDefault="002A02D9" w:rsidP="002A02D9">
            <w:pPr>
              <w:pStyle w:val="100"/>
              <w:ind w:firstLineChars="0" w:firstLine="0"/>
              <w:jc w:val="center"/>
            </w:pPr>
            <w:r w:rsidRPr="00DD1788">
              <w:rPr>
                <w:rFonts w:hint="eastAsia"/>
              </w:rPr>
              <w:t>S2</w:t>
            </w:r>
          </w:p>
        </w:tc>
        <w:tc>
          <w:tcPr>
            <w:tcW w:w="0" w:type="auto"/>
            <w:hideMark/>
          </w:tcPr>
          <w:p w14:paraId="34194A7B" w14:textId="7BFBAD36" w:rsidR="002A02D9" w:rsidRPr="00083716" w:rsidRDefault="002A02D9" w:rsidP="002A02D9">
            <w:pPr>
              <w:pStyle w:val="100"/>
              <w:ind w:firstLineChars="0" w:firstLine="0"/>
              <w:jc w:val="center"/>
            </w:pPr>
            <w:r w:rsidRPr="00DD1788">
              <w:rPr>
                <w:rFonts w:hint="eastAsia"/>
              </w:rPr>
              <w:t>0.20</w:t>
            </w:r>
          </w:p>
        </w:tc>
        <w:tc>
          <w:tcPr>
            <w:tcW w:w="0" w:type="auto"/>
            <w:hideMark/>
          </w:tcPr>
          <w:p w14:paraId="494B0F19" w14:textId="4C238A97" w:rsidR="002A02D9" w:rsidRPr="00083716" w:rsidRDefault="002A02D9" w:rsidP="002A02D9">
            <w:pPr>
              <w:pStyle w:val="100"/>
              <w:ind w:firstLineChars="0" w:firstLine="0"/>
              <w:jc w:val="center"/>
            </w:pPr>
            <w:r w:rsidRPr="00DD1788">
              <w:rPr>
                <w:rFonts w:hint="eastAsia"/>
              </w:rPr>
              <w:t>0.25</w:t>
            </w:r>
          </w:p>
        </w:tc>
        <w:tc>
          <w:tcPr>
            <w:tcW w:w="0" w:type="auto"/>
            <w:hideMark/>
          </w:tcPr>
          <w:p w14:paraId="5F8F17AF" w14:textId="357A5B1A" w:rsidR="002A02D9" w:rsidRPr="00083716" w:rsidRDefault="002A02D9" w:rsidP="002A02D9">
            <w:pPr>
              <w:pStyle w:val="100"/>
              <w:ind w:firstLineChars="0" w:firstLine="0"/>
              <w:jc w:val="center"/>
            </w:pPr>
            <w:r w:rsidRPr="00DD1788">
              <w:rPr>
                <w:rFonts w:hint="eastAsia"/>
              </w:rPr>
              <w:t>0.55</w:t>
            </w:r>
          </w:p>
        </w:tc>
        <w:tc>
          <w:tcPr>
            <w:tcW w:w="0" w:type="auto"/>
            <w:hideMark/>
          </w:tcPr>
          <w:p w14:paraId="0F8C7A1B" w14:textId="24D5CC09" w:rsidR="002A02D9" w:rsidRPr="00083716" w:rsidRDefault="002A02D9" w:rsidP="002A02D9">
            <w:pPr>
              <w:pStyle w:val="100"/>
              <w:ind w:firstLineChars="0" w:firstLine="0"/>
              <w:jc w:val="center"/>
            </w:pPr>
            <w:r w:rsidRPr="00DD1788">
              <w:rPr>
                <w:rFonts w:hint="eastAsia"/>
              </w:rPr>
              <w:t>低扰动优先方案</w:t>
            </w:r>
          </w:p>
        </w:tc>
        <w:tc>
          <w:tcPr>
            <w:tcW w:w="0" w:type="auto"/>
            <w:hideMark/>
          </w:tcPr>
          <w:p w14:paraId="1B351602" w14:textId="01A3BE17" w:rsidR="002A02D9" w:rsidRPr="00083716" w:rsidRDefault="002A02D9" w:rsidP="002A02D9">
            <w:pPr>
              <w:pStyle w:val="100"/>
              <w:ind w:firstLineChars="0" w:firstLine="0"/>
              <w:jc w:val="center"/>
            </w:pPr>
            <w:r w:rsidRPr="00DD1788">
              <w:rPr>
                <w:rFonts w:hint="eastAsia"/>
              </w:rPr>
              <w:t>80.67</w:t>
            </w:r>
          </w:p>
        </w:tc>
        <w:tc>
          <w:tcPr>
            <w:tcW w:w="0" w:type="auto"/>
            <w:hideMark/>
          </w:tcPr>
          <w:p w14:paraId="5E9A070B" w14:textId="44641BCB" w:rsidR="002A02D9" w:rsidRPr="00083716" w:rsidRDefault="002A02D9" w:rsidP="002A02D9">
            <w:pPr>
              <w:pStyle w:val="100"/>
              <w:ind w:firstLineChars="0" w:firstLine="0"/>
              <w:jc w:val="center"/>
            </w:pPr>
            <w:r w:rsidRPr="00DD1788">
              <w:rPr>
                <w:rFonts w:hint="eastAsia"/>
              </w:rPr>
              <w:t>0.4421</w:t>
            </w:r>
          </w:p>
        </w:tc>
        <w:tc>
          <w:tcPr>
            <w:tcW w:w="0" w:type="auto"/>
            <w:hideMark/>
          </w:tcPr>
          <w:p w14:paraId="560D134D" w14:textId="260D445A" w:rsidR="002A02D9" w:rsidRPr="00083716" w:rsidRDefault="002A02D9" w:rsidP="002A02D9">
            <w:pPr>
              <w:pStyle w:val="100"/>
              <w:ind w:firstLineChars="0" w:firstLine="0"/>
              <w:jc w:val="center"/>
            </w:pPr>
            <w:r w:rsidRPr="00DD1788">
              <w:rPr>
                <w:rFonts w:hint="eastAsia"/>
              </w:rPr>
              <w:t>0.6387</w:t>
            </w:r>
          </w:p>
        </w:tc>
      </w:tr>
      <w:tr w:rsidR="002A02D9" w:rsidRPr="00083716" w14:paraId="3B14E876" w14:textId="77777777" w:rsidTr="00AE75CF">
        <w:trPr>
          <w:jc w:val="center"/>
        </w:trPr>
        <w:tc>
          <w:tcPr>
            <w:tcW w:w="0" w:type="auto"/>
            <w:hideMark/>
          </w:tcPr>
          <w:p w14:paraId="77D0CA8A" w14:textId="3FFBCAA5" w:rsidR="002A02D9" w:rsidRPr="00083716" w:rsidRDefault="002A02D9" w:rsidP="002A02D9">
            <w:pPr>
              <w:pStyle w:val="100"/>
              <w:ind w:firstLineChars="0" w:firstLine="0"/>
              <w:jc w:val="center"/>
            </w:pPr>
            <w:r w:rsidRPr="00DD1788">
              <w:rPr>
                <w:rFonts w:hint="eastAsia"/>
              </w:rPr>
              <w:t>S3</w:t>
            </w:r>
          </w:p>
        </w:tc>
        <w:tc>
          <w:tcPr>
            <w:tcW w:w="0" w:type="auto"/>
            <w:hideMark/>
          </w:tcPr>
          <w:p w14:paraId="1FF708B2" w14:textId="63991E44" w:rsidR="002A02D9" w:rsidRPr="00083716" w:rsidRDefault="002A02D9" w:rsidP="002A02D9">
            <w:pPr>
              <w:pStyle w:val="100"/>
              <w:ind w:firstLineChars="0" w:firstLine="0"/>
              <w:jc w:val="center"/>
            </w:pPr>
            <w:r w:rsidRPr="00DD1788">
              <w:rPr>
                <w:rFonts w:hint="eastAsia"/>
              </w:rPr>
              <w:t>0.15</w:t>
            </w:r>
          </w:p>
        </w:tc>
        <w:tc>
          <w:tcPr>
            <w:tcW w:w="0" w:type="auto"/>
            <w:hideMark/>
          </w:tcPr>
          <w:p w14:paraId="6315522E" w14:textId="7F26ECFB" w:rsidR="002A02D9" w:rsidRPr="00083716" w:rsidRDefault="002A02D9" w:rsidP="002A02D9">
            <w:pPr>
              <w:pStyle w:val="100"/>
              <w:ind w:firstLineChars="0" w:firstLine="0"/>
              <w:jc w:val="center"/>
            </w:pPr>
            <w:r w:rsidRPr="00DD1788">
              <w:rPr>
                <w:rFonts w:hint="eastAsia"/>
              </w:rPr>
              <w:t>0.25</w:t>
            </w:r>
          </w:p>
        </w:tc>
        <w:tc>
          <w:tcPr>
            <w:tcW w:w="0" w:type="auto"/>
            <w:hideMark/>
          </w:tcPr>
          <w:p w14:paraId="43FE8D6C" w14:textId="27ABC4B7" w:rsidR="002A02D9" w:rsidRPr="00083716" w:rsidRDefault="002A02D9" w:rsidP="002A02D9">
            <w:pPr>
              <w:pStyle w:val="100"/>
              <w:ind w:firstLineChars="0" w:firstLine="0"/>
              <w:jc w:val="center"/>
            </w:pPr>
            <w:r w:rsidRPr="00DD1788">
              <w:rPr>
                <w:rFonts w:hint="eastAsia"/>
              </w:rPr>
              <w:t>0.60</w:t>
            </w:r>
          </w:p>
        </w:tc>
        <w:tc>
          <w:tcPr>
            <w:tcW w:w="0" w:type="auto"/>
            <w:hideMark/>
          </w:tcPr>
          <w:p w14:paraId="1784327E" w14:textId="1F99480C" w:rsidR="002A02D9" w:rsidRPr="00083716" w:rsidRDefault="002A02D9" w:rsidP="002A02D9">
            <w:pPr>
              <w:pStyle w:val="100"/>
              <w:ind w:firstLineChars="0" w:firstLine="0"/>
              <w:jc w:val="center"/>
            </w:pPr>
            <w:r w:rsidRPr="00DD1788">
              <w:rPr>
                <w:rFonts w:hint="eastAsia"/>
              </w:rPr>
              <w:t>低扰动优先方案</w:t>
            </w:r>
          </w:p>
        </w:tc>
        <w:tc>
          <w:tcPr>
            <w:tcW w:w="0" w:type="auto"/>
            <w:hideMark/>
          </w:tcPr>
          <w:p w14:paraId="4591BF79" w14:textId="4B89C359" w:rsidR="002A02D9" w:rsidRPr="00083716" w:rsidRDefault="002A02D9" w:rsidP="002A02D9">
            <w:pPr>
              <w:pStyle w:val="100"/>
              <w:ind w:firstLineChars="0" w:firstLine="0"/>
              <w:jc w:val="center"/>
            </w:pPr>
            <w:r w:rsidRPr="00DD1788">
              <w:rPr>
                <w:rFonts w:hint="eastAsia"/>
              </w:rPr>
              <w:t>80.67</w:t>
            </w:r>
          </w:p>
        </w:tc>
        <w:tc>
          <w:tcPr>
            <w:tcW w:w="0" w:type="auto"/>
            <w:hideMark/>
          </w:tcPr>
          <w:p w14:paraId="036B6B8A" w14:textId="5917064D" w:rsidR="002A02D9" w:rsidRPr="00083716" w:rsidRDefault="002A02D9" w:rsidP="002A02D9">
            <w:pPr>
              <w:pStyle w:val="100"/>
              <w:ind w:firstLineChars="0" w:firstLine="0"/>
              <w:jc w:val="center"/>
            </w:pPr>
            <w:r w:rsidRPr="00DD1788">
              <w:rPr>
                <w:rFonts w:hint="eastAsia"/>
              </w:rPr>
              <w:t>0.4424</w:t>
            </w:r>
          </w:p>
        </w:tc>
        <w:tc>
          <w:tcPr>
            <w:tcW w:w="0" w:type="auto"/>
            <w:hideMark/>
          </w:tcPr>
          <w:p w14:paraId="4B0933CC" w14:textId="7E9D65D5" w:rsidR="002A02D9" w:rsidRPr="00083716" w:rsidRDefault="002A02D9" w:rsidP="002A02D9">
            <w:pPr>
              <w:pStyle w:val="100"/>
              <w:ind w:firstLineChars="0" w:firstLine="0"/>
              <w:jc w:val="center"/>
            </w:pPr>
            <w:r w:rsidRPr="00DD1788">
              <w:rPr>
                <w:rFonts w:hint="eastAsia"/>
              </w:rPr>
              <w:t>0.6402</w:t>
            </w:r>
          </w:p>
        </w:tc>
      </w:tr>
    </w:tbl>
    <w:p w14:paraId="6CA9AF58" w14:textId="77777777" w:rsidR="00083716" w:rsidRDefault="00083716" w:rsidP="00083716">
      <w:pPr>
        <w:pStyle w:val="100"/>
        <w:ind w:firstLineChars="0" w:firstLine="0"/>
        <w:sectPr w:rsidR="00083716" w:rsidSect="00083716">
          <w:type w:val="continuous"/>
          <w:pgSz w:w="11906" w:h="16838"/>
          <w:pgMar w:top="1418" w:right="1134" w:bottom="1134" w:left="1134" w:header="720" w:footer="720" w:gutter="0"/>
          <w:cols w:space="720"/>
          <w:docGrid w:linePitch="598"/>
        </w:sectPr>
      </w:pPr>
    </w:p>
    <w:p w14:paraId="4AEA51FE" w14:textId="5131A935" w:rsidR="00083716" w:rsidRPr="00F96668" w:rsidRDefault="00F96668" w:rsidP="00F96668">
      <w:pPr>
        <w:pStyle w:val="100"/>
        <w:ind w:firstLine="420"/>
      </w:pPr>
      <w:r>
        <w:fldChar w:fldCharType="begin"/>
      </w:r>
      <w:r>
        <w:instrText xml:space="preserve"> REF _Ref230097744 \h </w:instrText>
      </w:r>
      <w:r>
        <w:fldChar w:fldCharType="separate"/>
      </w:r>
      <w:r w:rsidR="008B54F5">
        <w:rPr>
          <w:rFonts w:hint="eastAsia"/>
        </w:rPr>
        <w:t>表</w:t>
      </w:r>
      <w:r w:rsidR="008B54F5">
        <w:rPr>
          <w:noProof/>
        </w:rPr>
        <w:t>10</w:t>
      </w:r>
      <w:r>
        <w:fldChar w:fldCharType="end"/>
      </w:r>
      <w:r w:rsidR="002178E6" w:rsidRPr="002178E6">
        <w:t>可知，当裂隙发育响应权重在</w:t>
      </w:r>
      <w:r w:rsidR="002178E6" w:rsidRPr="002178E6">
        <w:t>0.50</w:t>
      </w:r>
      <w:r w:rsidR="002178E6" w:rsidRPr="002178E6">
        <w:t>～</w:t>
      </w:r>
      <w:r w:rsidR="002178E6" w:rsidRPr="002178E6">
        <w:t>0.60</w:t>
      </w:r>
      <w:r w:rsidR="002178E6" w:rsidRPr="002178E6">
        <w:t>范围内变化时，推荐方案类型、覆盖率、</w:t>
      </w:r>
      <w:r w:rsidR="002178E6" w:rsidRPr="002178E6">
        <w:t>ODI</w:t>
      </w:r>
      <w:r w:rsidR="002178E6" w:rsidRPr="002178E6">
        <w:t>均值和</w:t>
      </w:r>
      <w:r w:rsidR="002178E6" w:rsidRPr="002178E6">
        <w:t>P90</w:t>
      </w:r>
      <w:r w:rsidR="002178E6" w:rsidRPr="002178E6">
        <w:t>整体变化较小，说明含水层扰动场景下方案判别结果对权重小幅变化具有一定稳定性。其中，</w:t>
      </w:r>
      <w:r w:rsidR="002178E6" w:rsidRPr="002178E6">
        <w:t>S2</w:t>
      </w:r>
      <w:r w:rsidR="002178E6" w:rsidRPr="002178E6">
        <w:t>为本文采用的基础权重组合，其推荐方案覆盖率为</w:t>
      </w:r>
      <w:r w:rsidR="002178E6" w:rsidRPr="002178E6">
        <w:t>80.67%</w:t>
      </w:r>
      <w:r w:rsidR="002178E6" w:rsidRPr="002178E6">
        <w:t>，</w:t>
      </w:r>
      <w:r w:rsidR="002178E6" w:rsidRPr="002178E6">
        <w:t>ODI</w:t>
      </w:r>
      <w:r w:rsidR="002178E6" w:rsidRPr="002178E6">
        <w:t>均值为</w:t>
      </w:r>
      <w:r w:rsidR="002178E6" w:rsidRPr="002178E6">
        <w:t>0.4416</w:t>
      </w:r>
      <w:r w:rsidR="002178E6" w:rsidRPr="002178E6">
        <w:t>，</w:t>
      </w:r>
      <w:r w:rsidR="002178E6" w:rsidRPr="002178E6">
        <w:t>P90</w:t>
      </w:r>
      <w:r w:rsidR="002178E6" w:rsidRPr="002178E6">
        <w:t>为</w:t>
      </w:r>
      <w:r w:rsidR="002178E6" w:rsidRPr="002178E6">
        <w:t>0.6353</w:t>
      </w:r>
      <w:r w:rsidR="002178E6" w:rsidRPr="002178E6">
        <w:t>；当裂隙响应权重降低或升高时，推荐方案仍保持较低</w:t>
      </w:r>
      <w:r w:rsidR="002178E6" w:rsidRPr="002178E6">
        <w:t>ODI</w:t>
      </w:r>
      <w:r w:rsidR="002178E6" w:rsidRPr="002178E6">
        <w:t>均值和</w:t>
      </w:r>
      <w:r w:rsidR="002178E6" w:rsidRPr="002178E6">
        <w:t>P90</w:t>
      </w:r>
      <w:r w:rsidR="002178E6" w:rsidRPr="002178E6">
        <w:t>，表明本文</w:t>
      </w:r>
      <w:r w:rsidR="002178E6" w:rsidRPr="002178E6">
        <w:t>ODI</w:t>
      </w:r>
      <w:r w:rsidR="002178E6" w:rsidRPr="002178E6">
        <w:t>权重设置不会改变含水层扰动场景下优先避让扰动较高区域的基本判断</w:t>
      </w:r>
      <w:r w:rsidRPr="00F96668">
        <w:t>。</w:t>
      </w:r>
    </w:p>
    <w:p w14:paraId="6038F0D8" w14:textId="09F05297" w:rsidR="00CF0A37" w:rsidRDefault="00CF0A37" w:rsidP="00CF0A37">
      <w:pPr>
        <w:pStyle w:val="100"/>
        <w:ind w:firstLine="420"/>
      </w:pPr>
      <w:r w:rsidRPr="00CF0A37">
        <w:t>为进一步评价</w:t>
      </w:r>
      <w:r w:rsidRPr="00CF0A37">
        <w:t>ODI</w:t>
      </w:r>
      <w:r w:rsidRPr="00CF0A37">
        <w:t>约束对采区规划方案的控制效果，将低扰动优先推荐方案与未引入扰动约束时的含水层扰动背景场进行对比。这里的</w:t>
      </w:r>
      <w:r w:rsidRPr="00CF0A37">
        <w:t>“</w:t>
      </w:r>
      <w:r w:rsidRPr="00CF0A37">
        <w:t>约束引入前</w:t>
      </w:r>
      <w:r w:rsidRPr="00CF0A37">
        <w:t>”</w:t>
      </w:r>
      <w:r w:rsidRPr="00CF0A37">
        <w:t>指研究区含水层扰动</w:t>
      </w:r>
      <w:r w:rsidRPr="00CF0A37">
        <w:t>ODI</w:t>
      </w:r>
      <w:r w:rsidRPr="00CF0A37">
        <w:t>背景场，用于反映采区整体扰动分布水平；</w:t>
      </w:r>
      <w:r w:rsidRPr="00CF0A37">
        <w:t>“</w:t>
      </w:r>
      <w:r w:rsidRPr="00CF0A37">
        <w:t>约束引入后</w:t>
      </w:r>
      <w:r w:rsidRPr="00CF0A37">
        <w:t>”</w:t>
      </w:r>
      <w:r w:rsidRPr="00CF0A37">
        <w:t>指低扰动优先推荐方案覆盖范围内的</w:t>
      </w:r>
      <w:r w:rsidRPr="00CF0A37">
        <w:t>ODI</w:t>
      </w:r>
      <w:r w:rsidRPr="00CF0A37">
        <w:t>统计结果，用于反映在</w:t>
      </w:r>
      <w:r w:rsidRPr="00CF0A37">
        <w:t>ODI</w:t>
      </w:r>
      <w:r w:rsidRPr="00CF0A37">
        <w:t>约束参与方案筛选后，实际候选方案覆盖区域的扰动水平变化。约束引入前后</w:t>
      </w:r>
      <w:r w:rsidRPr="00CF0A37">
        <w:t>ODI</w:t>
      </w:r>
      <w:r w:rsidRPr="00CF0A37">
        <w:t>统计结果见</w:t>
      </w:r>
      <w:r w:rsidR="00AE0BC4">
        <w:fldChar w:fldCharType="begin"/>
      </w:r>
      <w:r w:rsidR="00AE0BC4">
        <w:instrText xml:space="preserve"> REF _Ref230095462 \h </w:instrText>
      </w:r>
      <w:r w:rsidR="00AE0BC4">
        <w:fldChar w:fldCharType="separate"/>
      </w:r>
      <w:r w:rsidR="008B54F5">
        <w:rPr>
          <w:rFonts w:hint="eastAsia"/>
        </w:rPr>
        <w:t>表</w:t>
      </w:r>
      <w:r w:rsidR="008B54F5">
        <w:rPr>
          <w:noProof/>
        </w:rPr>
        <w:t>11</w:t>
      </w:r>
      <w:r w:rsidR="00AE0BC4">
        <w:fldChar w:fldCharType="end"/>
      </w:r>
      <w:r w:rsidRPr="00CF0A37">
        <w:t>。</w:t>
      </w:r>
    </w:p>
    <w:p w14:paraId="66DE9D7B" w14:textId="77777777" w:rsidR="00CF0A37" w:rsidRDefault="00CF0A37" w:rsidP="00CF0A37">
      <w:pPr>
        <w:pStyle w:val="100"/>
        <w:ind w:firstLineChars="0" w:firstLine="0"/>
        <w:jc w:val="center"/>
        <w:rPr>
          <w:b/>
          <w:bCs/>
        </w:rPr>
        <w:sectPr w:rsidR="00CF0A37" w:rsidSect="00A07DBF">
          <w:type w:val="continuous"/>
          <w:pgSz w:w="11906" w:h="16838"/>
          <w:pgMar w:top="1418" w:right="1134" w:bottom="1134" w:left="1134" w:header="720" w:footer="720" w:gutter="0"/>
          <w:cols w:num="2" w:space="720"/>
          <w:docGrid w:linePitch="598"/>
        </w:sectPr>
      </w:pPr>
    </w:p>
    <w:p w14:paraId="21FAA317" w14:textId="757AC82B" w:rsidR="00CF0A37" w:rsidRDefault="00CF0A37" w:rsidP="00CF0A37">
      <w:pPr>
        <w:pStyle w:val="15"/>
      </w:pPr>
      <w:bookmarkStart w:id="20" w:name="_Ref230095462"/>
      <w:r>
        <w:rPr>
          <w:rFonts w:hint="eastAsia"/>
        </w:rPr>
        <w:t>表</w:t>
      </w:r>
      <w:r w:rsidR="00AE0BC4">
        <w:fldChar w:fldCharType="begin"/>
      </w:r>
      <w:r w:rsidR="00AE0BC4">
        <w:instrText xml:space="preserve"> </w:instrText>
      </w:r>
      <w:r w:rsidR="00AE0BC4">
        <w:rPr>
          <w:rFonts w:hint="eastAsia"/>
        </w:rPr>
        <w:instrText xml:space="preserve">SEQ </w:instrText>
      </w:r>
      <w:r w:rsidR="00AE0BC4">
        <w:rPr>
          <w:rFonts w:hint="eastAsia"/>
        </w:rPr>
        <w:instrText>表</w:instrText>
      </w:r>
      <w:r w:rsidR="00AE0BC4">
        <w:rPr>
          <w:rFonts w:hint="eastAsia"/>
        </w:rPr>
        <w:instrText xml:space="preserve"> \* ARABIC</w:instrText>
      </w:r>
      <w:r w:rsidR="00AE0BC4">
        <w:instrText xml:space="preserve"> </w:instrText>
      </w:r>
      <w:r w:rsidR="00AE0BC4">
        <w:fldChar w:fldCharType="separate"/>
      </w:r>
      <w:r w:rsidR="008B54F5">
        <w:rPr>
          <w:noProof/>
        </w:rPr>
        <w:t>11</w:t>
      </w:r>
      <w:r w:rsidR="00AE0BC4">
        <w:fldChar w:fldCharType="end"/>
      </w:r>
      <w:bookmarkEnd w:id="20"/>
      <w:r>
        <w:rPr>
          <w:rFonts w:hint="eastAsia"/>
        </w:rPr>
        <w:t xml:space="preserve"> </w:t>
      </w:r>
      <w:r w:rsidRPr="00CF0A37">
        <w:t>ODI</w:t>
      </w:r>
      <w:r w:rsidRPr="00CF0A37">
        <w:t>约束引入前后扰动指标对比</w:t>
      </w:r>
    </w:p>
    <w:p w14:paraId="3B0181FB" w14:textId="1AD6F078" w:rsidR="00CF0A37" w:rsidRDefault="00CF0A37" w:rsidP="00CF0A37">
      <w:pPr>
        <w:pStyle w:val="15"/>
      </w:pPr>
      <w:r w:rsidRPr="00CF0A37">
        <w:t xml:space="preserve">Table </w:t>
      </w:r>
      <w:r w:rsidR="00F96668">
        <w:rPr>
          <w:rFonts w:hint="eastAsia"/>
        </w:rPr>
        <w:t>11</w:t>
      </w:r>
      <w:r w:rsidRPr="00CF0A37">
        <w:t xml:space="preserve"> Comparison of disturbance indicators before and after introducing ODI constraints</w:t>
      </w:r>
    </w:p>
    <w:tbl>
      <w:tblPr>
        <w:tblStyle w:val="aff4"/>
        <w:tblW w:w="0" w:type="auto"/>
        <w:tblLook w:val="04A0" w:firstRow="1" w:lastRow="0" w:firstColumn="1" w:lastColumn="0" w:noHBand="0" w:noVBand="1"/>
      </w:tblPr>
      <w:tblGrid>
        <w:gridCol w:w="858"/>
        <w:gridCol w:w="1864"/>
        <w:gridCol w:w="873"/>
        <w:gridCol w:w="711"/>
        <w:gridCol w:w="1224"/>
        <w:gridCol w:w="992"/>
        <w:gridCol w:w="3116"/>
      </w:tblGrid>
      <w:tr w:rsidR="00CF0A37" w:rsidRPr="00CF0A37" w14:paraId="77740EA8" w14:textId="77777777" w:rsidTr="00CF0A37">
        <w:trPr>
          <w:cnfStyle w:val="100000000000" w:firstRow="1" w:lastRow="0" w:firstColumn="0" w:lastColumn="0" w:oddVBand="0" w:evenVBand="0" w:oddHBand="0" w:evenHBand="0" w:firstRowFirstColumn="0" w:firstRowLastColumn="0" w:lastRowFirstColumn="0" w:lastRowLastColumn="0"/>
        </w:trPr>
        <w:tc>
          <w:tcPr>
            <w:tcW w:w="0" w:type="auto"/>
            <w:hideMark/>
          </w:tcPr>
          <w:p w14:paraId="59C3F6EC" w14:textId="77777777" w:rsidR="00CF0A37" w:rsidRPr="00CF0A37" w:rsidRDefault="00CF0A37" w:rsidP="00CF0A37">
            <w:pPr>
              <w:pStyle w:val="15"/>
              <w:rPr>
                <w:b/>
                <w:bCs/>
              </w:rPr>
            </w:pPr>
            <w:r w:rsidRPr="00CF0A37">
              <w:rPr>
                <w:b/>
                <w:bCs/>
              </w:rPr>
              <w:t>对比阶段</w:t>
            </w:r>
          </w:p>
        </w:tc>
        <w:tc>
          <w:tcPr>
            <w:tcW w:w="0" w:type="auto"/>
            <w:hideMark/>
          </w:tcPr>
          <w:p w14:paraId="4DE4932D" w14:textId="77777777" w:rsidR="00CF0A37" w:rsidRPr="00CF0A37" w:rsidRDefault="00CF0A37" w:rsidP="00CF0A37">
            <w:pPr>
              <w:pStyle w:val="15"/>
              <w:rPr>
                <w:b/>
                <w:bCs/>
              </w:rPr>
            </w:pPr>
            <w:r w:rsidRPr="00CF0A37">
              <w:rPr>
                <w:b/>
                <w:bCs/>
              </w:rPr>
              <w:t>统计对象</w:t>
            </w:r>
          </w:p>
        </w:tc>
        <w:tc>
          <w:tcPr>
            <w:tcW w:w="0" w:type="auto"/>
            <w:hideMark/>
          </w:tcPr>
          <w:p w14:paraId="54EEFE36" w14:textId="77777777" w:rsidR="00CF0A37" w:rsidRPr="00CF0A37" w:rsidRDefault="00CF0A37" w:rsidP="00CF0A37">
            <w:pPr>
              <w:pStyle w:val="15"/>
              <w:rPr>
                <w:b/>
                <w:bCs/>
              </w:rPr>
            </w:pPr>
            <w:r w:rsidRPr="00CF0A37">
              <w:rPr>
                <w:b/>
                <w:bCs/>
              </w:rPr>
              <w:t>ODI</w:t>
            </w:r>
            <w:r w:rsidRPr="00CF0A37">
              <w:rPr>
                <w:b/>
                <w:bCs/>
              </w:rPr>
              <w:t>均值</w:t>
            </w:r>
          </w:p>
        </w:tc>
        <w:tc>
          <w:tcPr>
            <w:tcW w:w="0" w:type="auto"/>
            <w:hideMark/>
          </w:tcPr>
          <w:p w14:paraId="6F9B47CA" w14:textId="77777777" w:rsidR="00CF0A37" w:rsidRPr="00CF0A37" w:rsidRDefault="00CF0A37" w:rsidP="00CF0A37">
            <w:pPr>
              <w:pStyle w:val="15"/>
              <w:rPr>
                <w:b/>
                <w:bCs/>
              </w:rPr>
            </w:pPr>
            <w:r w:rsidRPr="00CF0A37">
              <w:rPr>
                <w:b/>
                <w:bCs/>
              </w:rPr>
              <w:t>P90</w:t>
            </w:r>
          </w:p>
        </w:tc>
        <w:tc>
          <w:tcPr>
            <w:tcW w:w="0" w:type="auto"/>
            <w:hideMark/>
          </w:tcPr>
          <w:p w14:paraId="331DF8FC" w14:textId="77777777" w:rsidR="00CF0A37" w:rsidRPr="00CF0A37" w:rsidRDefault="00CF0A37" w:rsidP="00CF0A37">
            <w:pPr>
              <w:pStyle w:val="15"/>
              <w:rPr>
                <w:b/>
                <w:bCs/>
              </w:rPr>
            </w:pPr>
            <w:r w:rsidRPr="00CF0A37">
              <w:rPr>
                <w:b/>
                <w:bCs/>
              </w:rPr>
              <w:t>ODI</w:t>
            </w:r>
            <w:r w:rsidRPr="00CF0A37">
              <w:rPr>
                <w:b/>
                <w:bCs/>
              </w:rPr>
              <w:t>均值变化</w:t>
            </w:r>
            <w:r w:rsidRPr="00CF0A37">
              <w:rPr>
                <w:b/>
                <w:bCs/>
              </w:rPr>
              <w:t>/%</w:t>
            </w:r>
          </w:p>
        </w:tc>
        <w:tc>
          <w:tcPr>
            <w:tcW w:w="0" w:type="auto"/>
            <w:hideMark/>
          </w:tcPr>
          <w:p w14:paraId="1FE5A4E7" w14:textId="77777777" w:rsidR="00CF0A37" w:rsidRPr="00CF0A37" w:rsidRDefault="00CF0A37" w:rsidP="00CF0A37">
            <w:pPr>
              <w:pStyle w:val="15"/>
              <w:rPr>
                <w:b/>
                <w:bCs/>
              </w:rPr>
            </w:pPr>
            <w:r w:rsidRPr="00CF0A37">
              <w:rPr>
                <w:b/>
                <w:bCs/>
              </w:rPr>
              <w:t>P90</w:t>
            </w:r>
            <w:r w:rsidRPr="00CF0A37">
              <w:rPr>
                <w:b/>
                <w:bCs/>
              </w:rPr>
              <w:t>变化</w:t>
            </w:r>
            <w:r w:rsidRPr="00CF0A37">
              <w:rPr>
                <w:b/>
                <w:bCs/>
              </w:rPr>
              <w:t>/%</w:t>
            </w:r>
          </w:p>
        </w:tc>
        <w:tc>
          <w:tcPr>
            <w:tcW w:w="0" w:type="auto"/>
            <w:hideMark/>
          </w:tcPr>
          <w:p w14:paraId="47F40517" w14:textId="77777777" w:rsidR="00CF0A37" w:rsidRPr="00CF0A37" w:rsidRDefault="00CF0A37" w:rsidP="00CF0A37">
            <w:pPr>
              <w:pStyle w:val="15"/>
              <w:rPr>
                <w:b/>
                <w:bCs/>
              </w:rPr>
            </w:pPr>
            <w:r w:rsidRPr="00CF0A37">
              <w:rPr>
                <w:b/>
                <w:bCs/>
              </w:rPr>
              <w:t>工程含义</w:t>
            </w:r>
          </w:p>
        </w:tc>
      </w:tr>
      <w:tr w:rsidR="00CF0A37" w:rsidRPr="00CF0A37" w14:paraId="44AF2C3E" w14:textId="77777777" w:rsidTr="00CF0A37">
        <w:tc>
          <w:tcPr>
            <w:tcW w:w="0" w:type="auto"/>
            <w:hideMark/>
          </w:tcPr>
          <w:p w14:paraId="3A6331ED" w14:textId="77777777" w:rsidR="00CF0A37" w:rsidRPr="00CF0A37" w:rsidRDefault="00CF0A37" w:rsidP="00CF0A37">
            <w:pPr>
              <w:pStyle w:val="15"/>
            </w:pPr>
            <w:r w:rsidRPr="00CF0A37">
              <w:t>约束引入前</w:t>
            </w:r>
          </w:p>
        </w:tc>
        <w:tc>
          <w:tcPr>
            <w:tcW w:w="0" w:type="auto"/>
            <w:hideMark/>
          </w:tcPr>
          <w:p w14:paraId="0A7F2459" w14:textId="77777777" w:rsidR="00CF0A37" w:rsidRPr="00CF0A37" w:rsidRDefault="00CF0A37" w:rsidP="00CF0A37">
            <w:pPr>
              <w:pStyle w:val="15"/>
            </w:pPr>
            <w:r w:rsidRPr="00CF0A37">
              <w:t>研究区含水层扰动</w:t>
            </w:r>
            <w:r w:rsidRPr="00CF0A37">
              <w:t>ODI</w:t>
            </w:r>
            <w:r w:rsidRPr="00CF0A37">
              <w:t>背景场</w:t>
            </w:r>
          </w:p>
        </w:tc>
        <w:tc>
          <w:tcPr>
            <w:tcW w:w="0" w:type="auto"/>
            <w:hideMark/>
          </w:tcPr>
          <w:p w14:paraId="4AA2163D" w14:textId="77777777" w:rsidR="00CF0A37" w:rsidRPr="00CF0A37" w:rsidRDefault="00CF0A37" w:rsidP="00CF0A37">
            <w:pPr>
              <w:pStyle w:val="15"/>
            </w:pPr>
            <w:r w:rsidRPr="00CF0A37">
              <w:t>0.4669</w:t>
            </w:r>
          </w:p>
        </w:tc>
        <w:tc>
          <w:tcPr>
            <w:tcW w:w="0" w:type="auto"/>
            <w:hideMark/>
          </w:tcPr>
          <w:p w14:paraId="473C0CEF" w14:textId="77777777" w:rsidR="00CF0A37" w:rsidRPr="00CF0A37" w:rsidRDefault="00CF0A37" w:rsidP="00CF0A37">
            <w:pPr>
              <w:pStyle w:val="15"/>
            </w:pPr>
            <w:r w:rsidRPr="00CF0A37">
              <w:t>0.7474</w:t>
            </w:r>
          </w:p>
        </w:tc>
        <w:tc>
          <w:tcPr>
            <w:tcW w:w="0" w:type="auto"/>
            <w:hideMark/>
          </w:tcPr>
          <w:p w14:paraId="65C90071" w14:textId="77777777" w:rsidR="00CF0A37" w:rsidRPr="00CF0A37" w:rsidRDefault="00CF0A37" w:rsidP="00CF0A37">
            <w:pPr>
              <w:pStyle w:val="15"/>
            </w:pPr>
            <w:r w:rsidRPr="00CF0A37">
              <w:t>—</w:t>
            </w:r>
          </w:p>
        </w:tc>
        <w:tc>
          <w:tcPr>
            <w:tcW w:w="0" w:type="auto"/>
            <w:hideMark/>
          </w:tcPr>
          <w:p w14:paraId="6B22E429" w14:textId="77777777" w:rsidR="00CF0A37" w:rsidRPr="00CF0A37" w:rsidRDefault="00CF0A37" w:rsidP="00CF0A37">
            <w:pPr>
              <w:pStyle w:val="15"/>
            </w:pPr>
            <w:r w:rsidRPr="00CF0A37">
              <w:t>—</w:t>
            </w:r>
          </w:p>
        </w:tc>
        <w:tc>
          <w:tcPr>
            <w:tcW w:w="0" w:type="auto"/>
            <w:hideMark/>
          </w:tcPr>
          <w:p w14:paraId="3497F56D" w14:textId="77777777" w:rsidR="00CF0A37" w:rsidRPr="00CF0A37" w:rsidRDefault="00CF0A37" w:rsidP="00CF0A37">
            <w:pPr>
              <w:pStyle w:val="15"/>
            </w:pPr>
            <w:r w:rsidRPr="00CF0A37">
              <w:t>反映研究区整体扰动背景，局部区域存在较高扰动风险</w:t>
            </w:r>
          </w:p>
        </w:tc>
      </w:tr>
      <w:tr w:rsidR="00CF0A37" w:rsidRPr="00CF0A37" w14:paraId="0A733EB0" w14:textId="77777777" w:rsidTr="00CF0A37">
        <w:tc>
          <w:tcPr>
            <w:tcW w:w="0" w:type="auto"/>
            <w:hideMark/>
          </w:tcPr>
          <w:p w14:paraId="0F41119B" w14:textId="77777777" w:rsidR="00CF0A37" w:rsidRPr="00CF0A37" w:rsidRDefault="00CF0A37" w:rsidP="00CF0A37">
            <w:pPr>
              <w:pStyle w:val="15"/>
            </w:pPr>
            <w:r w:rsidRPr="00CF0A37">
              <w:t>约束引入后</w:t>
            </w:r>
          </w:p>
        </w:tc>
        <w:tc>
          <w:tcPr>
            <w:tcW w:w="0" w:type="auto"/>
            <w:hideMark/>
          </w:tcPr>
          <w:p w14:paraId="4E4D1AEF" w14:textId="77777777" w:rsidR="00CF0A37" w:rsidRPr="00CF0A37" w:rsidRDefault="00CF0A37" w:rsidP="00CF0A37">
            <w:pPr>
              <w:pStyle w:val="15"/>
            </w:pPr>
            <w:r w:rsidRPr="00CF0A37">
              <w:t>低扰动优先推荐方案覆盖范围</w:t>
            </w:r>
          </w:p>
        </w:tc>
        <w:tc>
          <w:tcPr>
            <w:tcW w:w="0" w:type="auto"/>
            <w:hideMark/>
          </w:tcPr>
          <w:p w14:paraId="7F0F226E" w14:textId="77777777" w:rsidR="00CF0A37" w:rsidRPr="00CF0A37" w:rsidRDefault="00CF0A37" w:rsidP="00CF0A37">
            <w:pPr>
              <w:pStyle w:val="15"/>
            </w:pPr>
            <w:r w:rsidRPr="00CF0A37">
              <w:t>0.4416</w:t>
            </w:r>
          </w:p>
        </w:tc>
        <w:tc>
          <w:tcPr>
            <w:tcW w:w="0" w:type="auto"/>
            <w:hideMark/>
          </w:tcPr>
          <w:p w14:paraId="02A8CD7A" w14:textId="77777777" w:rsidR="00CF0A37" w:rsidRPr="00CF0A37" w:rsidRDefault="00CF0A37" w:rsidP="00CF0A37">
            <w:pPr>
              <w:pStyle w:val="15"/>
            </w:pPr>
            <w:r w:rsidRPr="00CF0A37">
              <w:t>0.6353</w:t>
            </w:r>
          </w:p>
        </w:tc>
        <w:tc>
          <w:tcPr>
            <w:tcW w:w="0" w:type="auto"/>
            <w:hideMark/>
          </w:tcPr>
          <w:p w14:paraId="20DF6A02" w14:textId="77777777" w:rsidR="00CF0A37" w:rsidRPr="00CF0A37" w:rsidRDefault="00CF0A37" w:rsidP="00CF0A37">
            <w:pPr>
              <w:pStyle w:val="15"/>
            </w:pPr>
            <w:r w:rsidRPr="00CF0A37">
              <w:t>−5.42</w:t>
            </w:r>
          </w:p>
        </w:tc>
        <w:tc>
          <w:tcPr>
            <w:tcW w:w="0" w:type="auto"/>
            <w:hideMark/>
          </w:tcPr>
          <w:p w14:paraId="35F29A68" w14:textId="77777777" w:rsidR="00CF0A37" w:rsidRPr="00CF0A37" w:rsidRDefault="00CF0A37" w:rsidP="00CF0A37">
            <w:pPr>
              <w:pStyle w:val="15"/>
            </w:pPr>
            <w:r w:rsidRPr="00CF0A37">
              <w:t>−15.00</w:t>
            </w:r>
          </w:p>
        </w:tc>
        <w:tc>
          <w:tcPr>
            <w:tcW w:w="0" w:type="auto"/>
            <w:hideMark/>
          </w:tcPr>
          <w:p w14:paraId="371A63CB" w14:textId="77777777" w:rsidR="00CF0A37" w:rsidRPr="00CF0A37" w:rsidRDefault="00CF0A37" w:rsidP="00CF0A37">
            <w:pPr>
              <w:pStyle w:val="15"/>
            </w:pPr>
            <w:r w:rsidRPr="00CF0A37">
              <w:t>方案避让了部分高扰动区域，高分位扰动水平明显下降</w:t>
            </w:r>
          </w:p>
        </w:tc>
      </w:tr>
    </w:tbl>
    <w:p w14:paraId="054C69F4" w14:textId="77777777" w:rsidR="00CF0A37" w:rsidRDefault="00CF0A37" w:rsidP="00CF0A37">
      <w:pPr>
        <w:pStyle w:val="100"/>
        <w:ind w:firstLine="420"/>
        <w:sectPr w:rsidR="00CF0A37" w:rsidSect="00CF0A37">
          <w:type w:val="continuous"/>
          <w:pgSz w:w="11906" w:h="16838"/>
          <w:pgMar w:top="1418" w:right="1134" w:bottom="1134" w:left="1134" w:header="720" w:footer="720" w:gutter="0"/>
          <w:cols w:space="720"/>
          <w:docGrid w:linePitch="598"/>
        </w:sectPr>
      </w:pPr>
    </w:p>
    <w:p w14:paraId="6591736E" w14:textId="288BBD4A" w:rsidR="00CF0A37" w:rsidRPr="00CF0A37" w:rsidRDefault="00CF0A37" w:rsidP="00CF0A37">
      <w:pPr>
        <w:pStyle w:val="100"/>
        <w:ind w:firstLine="420"/>
      </w:pPr>
      <w:r w:rsidRPr="00CF0A37">
        <w:t>由</w:t>
      </w:r>
      <w:r w:rsidR="00AE0BC4">
        <w:fldChar w:fldCharType="begin"/>
      </w:r>
      <w:r w:rsidR="00AE0BC4">
        <w:instrText xml:space="preserve"> REF _Ref230095462 \h </w:instrText>
      </w:r>
      <w:r w:rsidR="00AE0BC4">
        <w:fldChar w:fldCharType="separate"/>
      </w:r>
      <w:r w:rsidR="008B54F5">
        <w:rPr>
          <w:rFonts w:hint="eastAsia"/>
        </w:rPr>
        <w:t>表</w:t>
      </w:r>
      <w:r w:rsidR="008B54F5">
        <w:rPr>
          <w:noProof/>
        </w:rPr>
        <w:t>11</w:t>
      </w:r>
      <w:r w:rsidR="00AE0BC4">
        <w:fldChar w:fldCharType="end"/>
      </w:r>
      <w:r w:rsidRPr="00CF0A37">
        <w:t>可知，引入</w:t>
      </w:r>
      <w:r w:rsidRPr="00CF0A37">
        <w:t>ODI</w:t>
      </w:r>
      <w:r w:rsidRPr="00CF0A37">
        <w:t>约束后，低扰动优先推荐方案覆盖范围内的</w:t>
      </w:r>
      <w:r w:rsidRPr="00CF0A37">
        <w:t>ODI</w:t>
      </w:r>
      <w:r w:rsidRPr="00CF0A37">
        <w:t>均值由</w:t>
      </w:r>
      <w:r w:rsidRPr="00CF0A37">
        <w:t>0.4669</w:t>
      </w:r>
      <w:r w:rsidRPr="00CF0A37">
        <w:t>降至</w:t>
      </w:r>
      <w:r w:rsidRPr="00CF0A37">
        <w:t>0.4416</w:t>
      </w:r>
      <w:r w:rsidRPr="00CF0A37">
        <w:t>，降低</w:t>
      </w:r>
      <w:r w:rsidRPr="00CF0A37">
        <w:t>5.42%</w:t>
      </w:r>
      <w:r w:rsidRPr="00CF0A37">
        <w:t>；</w:t>
      </w:r>
      <w:r w:rsidRPr="00CF0A37">
        <w:t>P90</w:t>
      </w:r>
      <w:r w:rsidRPr="00CF0A37">
        <w:t>由</w:t>
      </w:r>
      <w:r w:rsidRPr="00CF0A37">
        <w:t>0.7474</w:t>
      </w:r>
      <w:r w:rsidRPr="00CF0A37">
        <w:t>降至</w:t>
      </w:r>
      <w:r w:rsidRPr="00CF0A37">
        <w:t>0.6353</w:t>
      </w:r>
      <w:r w:rsidRPr="00CF0A37">
        <w:t>，降低</w:t>
      </w:r>
      <w:r w:rsidRPr="00CF0A37">
        <w:t>15.00%</w:t>
      </w:r>
      <w:r w:rsidRPr="00CF0A37">
        <w:t>。其中，</w:t>
      </w:r>
      <w:r w:rsidRPr="00CF0A37">
        <w:t>P90</w:t>
      </w:r>
      <w:r w:rsidRPr="00CF0A37">
        <w:t>降幅明显高于</w:t>
      </w:r>
      <w:r w:rsidRPr="00CF0A37">
        <w:t>ODI</w:t>
      </w:r>
      <w:r w:rsidRPr="00CF0A37">
        <w:t>均值降幅，说明</w:t>
      </w:r>
      <w:r w:rsidRPr="00CF0A37">
        <w:t>ODI</w:t>
      </w:r>
      <w:r w:rsidRPr="00CF0A37">
        <w:t>约束对局部高扰动区域的控制效果更为突出。该结果表明，低扰动优先方案并不是简单压缩工作面覆盖范围，而是通过避让</w:t>
      </w:r>
      <w:r w:rsidRPr="00CF0A37">
        <w:t>ODI</w:t>
      </w:r>
      <w:r w:rsidRPr="00CF0A37">
        <w:t>较高区域，使方案覆盖范围内的高分位扰动水平得到有效降低，从而改善了工作面布置与含水层敏感区之间的空间关系。</w:t>
      </w:r>
    </w:p>
    <w:p w14:paraId="18062C76" w14:textId="77777777" w:rsidR="00CF0A37" w:rsidRPr="00CF0A37" w:rsidRDefault="00CF0A37" w:rsidP="00CF0A37">
      <w:pPr>
        <w:pStyle w:val="100"/>
        <w:ind w:firstLine="420"/>
      </w:pPr>
      <w:r w:rsidRPr="00CF0A37">
        <w:t>从工程意义看，</w:t>
      </w:r>
      <w:r w:rsidRPr="00CF0A37">
        <w:t>ODI</w:t>
      </w:r>
      <w:r w:rsidRPr="00CF0A37">
        <w:t>均值主要反映方案覆盖范围内的整体扰动水平，而</w:t>
      </w:r>
      <w:r w:rsidRPr="00CF0A37">
        <w:t>P90</w:t>
      </w:r>
      <w:r w:rsidRPr="00CF0A37">
        <w:t>能够反映局部高扰动区域对方案安全性的影响。在含水层保护场景下，局部高扰动区往往比整体均值更能代表潜在风险，因为导水裂隙带发育、隔水层削弱或含水层受扰通常具有局部集中性。引入</w:t>
      </w:r>
      <w:r w:rsidRPr="00CF0A37">
        <w:t>ODI</w:t>
      </w:r>
      <w:r w:rsidRPr="00CF0A37">
        <w:t>约束后，</w:t>
      </w:r>
      <w:r w:rsidRPr="00CF0A37">
        <w:t>P90</w:t>
      </w:r>
      <w:r w:rsidRPr="00CF0A37">
        <w:t>显著降低，说明推荐方案能够优先避让局部扰动高值区，对含水层保护和采区安全布置具有更直接的工程价值。</w:t>
      </w:r>
    </w:p>
    <w:p w14:paraId="3FE47B1E" w14:textId="77777777" w:rsidR="00CF0A37" w:rsidRPr="00CF0A37" w:rsidRDefault="00CF0A37" w:rsidP="00CF0A37">
      <w:pPr>
        <w:pStyle w:val="100"/>
        <w:ind w:firstLine="420"/>
      </w:pPr>
      <w:r w:rsidRPr="00CF0A37">
        <w:t>进一步分析表明，</w:t>
      </w:r>
      <w:r w:rsidRPr="00CF0A37">
        <w:t>ODI</w:t>
      </w:r>
      <w:r w:rsidRPr="00CF0A37">
        <w:t>约束的作用主要体现在两个方面。首先，在方案生成阶段，</w:t>
      </w:r>
      <w:r w:rsidRPr="00CF0A37">
        <w:t>ODI</w:t>
      </w:r>
      <w:r w:rsidRPr="00CF0A37">
        <w:t>图层能够作为空间约束条件，限制工作面大范围覆盖较强扰动区和强扰动区，避免将高风险区域作为优先开采对象。其次，在方案比选阶段，</w:t>
      </w:r>
      <w:r w:rsidRPr="00CF0A37">
        <w:t>ODI</w:t>
      </w:r>
      <w:r w:rsidRPr="00CF0A37">
        <w:t>均值、</w:t>
      </w:r>
      <w:r w:rsidRPr="00CF0A37">
        <w:t>P90</w:t>
      </w:r>
      <w:r w:rsidRPr="00CF0A37">
        <w:t>、超阈值面积比例和高扰动区重叠范围等指标能够作为扰动控制评价依据，与工程效率和资源覆盖指标共同参与综合判别。由此，采区规划不再仅依据工作面形态规整性和资源覆盖率进行方案选择，而是能够同步考虑覆岩扰动风险。</w:t>
      </w:r>
    </w:p>
    <w:p w14:paraId="3B53F5FB" w14:textId="77777777" w:rsidR="00CF0A37" w:rsidRPr="00CF0A37" w:rsidRDefault="00CF0A37" w:rsidP="00CF0A37">
      <w:pPr>
        <w:pStyle w:val="100"/>
        <w:ind w:firstLine="420"/>
      </w:pPr>
      <w:r w:rsidRPr="00CF0A37">
        <w:t>当候选方案与较强扰动区或强扰动区存在局部叠置时，可从布局层和生产层两个方面进行协同调控。布局层调控主要包括收缩局部工作面边</w:t>
      </w:r>
      <w:r w:rsidRPr="00CF0A37">
        <w:lastRenderedPageBreak/>
        <w:t>界、增加隔离煤柱宽度、调整推进方向或避让含水层敏感区；生产层调控主要包括加强分段评价、控制采高、优化推进节奏以及在高扰动区附近开展专项监测与水害防治。对于处于中等扰动区但靠近高扰动区的工作面，应在实施阶段结合钻孔、物探或现场监测结果进行动态复核，避免因局部覆岩条件变化导致扰动风险升高。</w:t>
      </w:r>
    </w:p>
    <w:p w14:paraId="1F106DFC" w14:textId="77777777" w:rsidR="00CF0A37" w:rsidRDefault="00CF0A37" w:rsidP="00CF0A37">
      <w:pPr>
        <w:pStyle w:val="100"/>
        <w:ind w:firstLine="420"/>
      </w:pPr>
      <w:r w:rsidRPr="00CF0A37">
        <w:t>综合上述结果，基于</w:t>
      </w:r>
      <w:r w:rsidRPr="00CF0A37">
        <w:t>ODI</w:t>
      </w:r>
      <w:r w:rsidRPr="00CF0A37">
        <w:t>的覆岩扰动评价能够将含水层扰动风险转化为空间分区结果，并进一步参与采区规划方案生成、筛选、对比和调控。与传统</w:t>
      </w:r>
      <w:r w:rsidRPr="00CF0A37">
        <w:t>“</w:t>
      </w:r>
      <w:r w:rsidRPr="00CF0A37">
        <w:t>规划后校核</w:t>
      </w:r>
      <w:r w:rsidRPr="00CF0A37">
        <w:t>”</w:t>
      </w:r>
      <w:r w:rsidRPr="00CF0A37">
        <w:t>的处理方式相比，该方法能够在方案形成阶段提前识别高扰动区域，约束工作面布置和煤柱留设，使采区规划结果同时具有资源回收、工程效率和覆岩扰动控制依据。</w:t>
      </w:r>
      <w:r w:rsidRPr="00CF0A37">
        <w:t>ODI</w:t>
      </w:r>
      <w:r w:rsidRPr="00CF0A37">
        <w:t>评价体系本身来源于位移、应力和裂隙发育等多类响应指标的综合表征，并通过实测覆岩破坏结果进行了对应性验证，因而具有较好的工程解释性和应用基础。</w:t>
      </w:r>
    </w:p>
    <w:p w14:paraId="3859B618" w14:textId="4EB066ED" w:rsidR="00F96668" w:rsidRDefault="00F96668" w:rsidP="00F96668">
      <w:pPr>
        <w:pStyle w:val="12"/>
      </w:pPr>
      <w:r w:rsidRPr="00F96668">
        <w:t xml:space="preserve">3.5 </w:t>
      </w:r>
      <w:r w:rsidRPr="00F96668">
        <w:t>讨论</w:t>
      </w:r>
    </w:p>
    <w:p w14:paraId="323F531C" w14:textId="77777777" w:rsidR="00F96668" w:rsidRPr="00F96668" w:rsidRDefault="00F96668" w:rsidP="00F96668">
      <w:pPr>
        <w:pStyle w:val="100"/>
        <w:ind w:firstLine="420"/>
      </w:pPr>
      <w:r w:rsidRPr="00F96668">
        <w:t>本文将</w:t>
      </w:r>
      <w:r w:rsidRPr="00F96668">
        <w:t>ODI</w:t>
      </w:r>
      <w:r w:rsidRPr="00F96668">
        <w:t>评价结果前置引入采区规划过程，其核心作用在于将覆岩扰动由方案形成后的专项校核结果转化为方案生成阶段的空间约束。传统采区规划通常先依据采区边界、煤层赋存、煤柱留设和工作面参数形成布置方案，再对地表沉陷、导水裂隙带发育和含水层扰动等问题进行校核。当校核结果不满足安全要求时，需要重新调整工作面边界、煤柱宽度或推进方向，容易造成方案反复修改。相比之下，本文方法在候选方案生成前即构建</w:t>
      </w:r>
      <w:r w:rsidRPr="00F96668">
        <w:t>ODI</w:t>
      </w:r>
      <w:r w:rsidRPr="00F96668">
        <w:t>扰动图层，并将扰动较高区域作为约束条件参与方案筛选，使工作面布置过程能够同步考虑资源利用、工程可实施性和覆岩扰动控制要求。</w:t>
      </w:r>
    </w:p>
    <w:p w14:paraId="42643110" w14:textId="77777777" w:rsidR="00F96668" w:rsidRPr="00F96668" w:rsidRDefault="00F96668" w:rsidP="00F96668">
      <w:pPr>
        <w:pStyle w:val="100"/>
        <w:ind w:firstLine="420"/>
      </w:pPr>
      <w:r w:rsidRPr="00F96668">
        <w:t>不同目标偏好下的方案对比表明，资源回收与扰动控制之间存在一定权衡关系。资源回收优先方案能够获得较高覆盖率，但更容易与中高扰动区域发生空间叠置；低扰动优先方案通过避让</w:t>
      </w:r>
      <w:r w:rsidRPr="00F96668">
        <w:t>ODI</w:t>
      </w:r>
      <w:r w:rsidRPr="00F96668">
        <w:t>较高区域降低了方案覆盖范围内的</w:t>
      </w:r>
      <w:r w:rsidRPr="00F96668">
        <w:t>ODI</w:t>
      </w:r>
      <w:r w:rsidRPr="00F96668">
        <w:t>均值和</w:t>
      </w:r>
      <w:r w:rsidRPr="00F96668">
        <w:t>P90</w:t>
      </w:r>
      <w:r w:rsidRPr="00F96668">
        <w:t>，但覆盖率相应降低。这说明在复杂含水层条件下，采区规划不能单纯追求资源覆盖最大化，而应在满足生产组织要求的基础上，将扰动控制指标纳入方案比选过程。</w:t>
      </w:r>
      <w:r w:rsidRPr="00F96668">
        <w:t>P90</w:t>
      </w:r>
      <w:r w:rsidRPr="00F96668">
        <w:t>等高分位指标比</w:t>
      </w:r>
      <w:r w:rsidRPr="00F96668">
        <w:t>ODI</w:t>
      </w:r>
      <w:r w:rsidRPr="00F96668">
        <w:t>均值更能反映局部高扰动区对方案安全性的影响，因此在含水层保护场景下应作为重点评价指标。</w:t>
      </w:r>
    </w:p>
    <w:p w14:paraId="18BB0F20" w14:textId="77777777" w:rsidR="00F96668" w:rsidRPr="00F96668" w:rsidRDefault="00F96668" w:rsidP="00F96668">
      <w:pPr>
        <w:pStyle w:val="100"/>
        <w:ind w:firstLine="420"/>
      </w:pPr>
      <w:r w:rsidRPr="00F96668">
        <w:t>权重和阈值敏感性分析表明，</w:t>
      </w:r>
      <w:r w:rsidRPr="00F96668">
        <w:t>ODI</w:t>
      </w:r>
      <w:r w:rsidRPr="00F96668">
        <w:t>场景权重和控制阈值会影响高扰动区识别范围及候选方案</w:t>
      </w:r>
      <w:r w:rsidRPr="00F96668">
        <w:t>筛选结果。对于含水层扰动场景，提高裂隙发育响应权重会增强</w:t>
      </w:r>
      <w:r w:rsidRPr="00F96668">
        <w:t>ODI</w:t>
      </w:r>
      <w:r w:rsidRPr="00F96668">
        <w:t>对导水裂隙带发育和含水层贯通风险的敏感性，使推荐方案更倾向于避让裂隙发育强烈区域；降低裂隙发育响应权重则可能提高资源覆盖率，但会削弱含水层保护约束。类似地，</w:t>
      </w:r>
      <w:r w:rsidRPr="00F96668">
        <w:t>ODI</w:t>
      </w:r>
      <w:r w:rsidRPr="00F96668">
        <w:t>控制阈值过低会使方案筛选过于严格，降低可利用空间；阈值过高则可能使部分扰动较高区域进入候选方案范围。因此，</w:t>
      </w:r>
      <w:r w:rsidRPr="00F96668">
        <w:t>ODI</w:t>
      </w:r>
      <w:r w:rsidRPr="00F96668">
        <w:t>权重和阈值应结合工程场景、保护对象和现场实测结果综合确定，而不宜作为固定不变的经验参数直接套用。</w:t>
      </w:r>
    </w:p>
    <w:p w14:paraId="5B401012" w14:textId="77777777" w:rsidR="00F96668" w:rsidRPr="00F96668" w:rsidRDefault="00F96668" w:rsidP="00F96668">
      <w:pPr>
        <w:pStyle w:val="100"/>
        <w:ind w:firstLine="420"/>
      </w:pPr>
      <w:r w:rsidRPr="00F96668">
        <w:t>本文方法主要适用于厚煤层、软弱覆岩、含水层敏感区或近距离煤层群等覆岩扰动影响较强的采区规划场景。对于地质条件简单、含水层保护要求较低或覆岩扰动影响较弱的采区，</w:t>
      </w:r>
      <w:r w:rsidRPr="00F96668">
        <w:t>ODI</w:t>
      </w:r>
      <w:r w:rsidRPr="00F96668">
        <w:t>约束可作为辅助评价指标；对于含水层保护要求高、上覆岩层破坏风险大的采区，则应将</w:t>
      </w:r>
      <w:r w:rsidRPr="00F96668">
        <w:t>ODI</w:t>
      </w:r>
      <w:r w:rsidRPr="00F96668">
        <w:t>高值区作为重点控制对象，并结合导水裂隙带高度预计、物探探测和钻孔窥视结果进行复核。</w:t>
      </w:r>
    </w:p>
    <w:p w14:paraId="43B56D63" w14:textId="77777777" w:rsidR="00F96668" w:rsidRPr="00F96668" w:rsidRDefault="00F96668" w:rsidP="00F96668">
      <w:pPr>
        <w:pStyle w:val="100"/>
        <w:ind w:firstLine="420"/>
      </w:pPr>
      <w:r w:rsidRPr="00F96668">
        <w:t>需要指出的是，本文仍存在一定局限性。首先，</w:t>
      </w:r>
      <w:r w:rsidRPr="00F96668">
        <w:t>ODI</w:t>
      </w:r>
      <w:r w:rsidRPr="00F96668">
        <w:t>权重设置仍具有一定工程经验性，后续可结合更多工程样本、熵权法、层次分析法或机器学习方法进一步优化权重确定过程。其次，现场验证主要基于有限测线的地质雷达和钻孔窥视结果，样本数量有限，当前结果更适合作为对应性验证而非充分统计验证。最后，本文主要从资源覆盖、工程效率和扰动控制角度开展方案比选，尚未充分纳入采掘接续经济性、运输系统布置和生产组织动态调整等因素，后续可进一步扩展为多阶段、多约束的采区规划优化模型。</w:t>
      </w:r>
    </w:p>
    <w:p w14:paraId="6A4B7F7C" w14:textId="59445599" w:rsidR="00694DA6" w:rsidRPr="00DF00E8" w:rsidRDefault="00694DA6" w:rsidP="00DF00E8">
      <w:pPr>
        <w:pStyle w:val="11"/>
      </w:pPr>
      <w:r w:rsidRPr="00DF00E8">
        <w:t xml:space="preserve">4 </w:t>
      </w:r>
      <w:r w:rsidR="00207F0C" w:rsidRPr="00207F0C">
        <w:t>结论</w:t>
      </w:r>
    </w:p>
    <w:p w14:paraId="6C98FB64" w14:textId="77777777" w:rsidR="007E2AD5" w:rsidRPr="007E2AD5" w:rsidRDefault="007E2AD5" w:rsidP="007E2AD5">
      <w:pPr>
        <w:pStyle w:val="100"/>
        <w:ind w:firstLine="420"/>
      </w:pPr>
      <w:r w:rsidRPr="007E2AD5">
        <w:t>针对传统采区规划中覆岩扰动影响多在工作面方案形成后进行专项校核、难以前置参与工作面布置和方案筛选的问题，本文提出了覆岩综合扰动指数约束下的采区规划方法，并以敏东一矿南一盘区西翼采区为工程对象开展应用分析，得到如下结论。</w:t>
      </w:r>
    </w:p>
    <w:p w14:paraId="43F10F48" w14:textId="77777777" w:rsidR="007E2AD5" w:rsidRPr="007E2AD5" w:rsidRDefault="007E2AD5" w:rsidP="007E2AD5">
      <w:pPr>
        <w:pStyle w:val="100"/>
        <w:ind w:firstLine="420"/>
      </w:pPr>
      <w:r w:rsidRPr="007E2AD5">
        <w:t>（</w:t>
      </w:r>
      <w:r w:rsidRPr="007E2AD5">
        <w:t>1</w:t>
      </w:r>
      <w:r w:rsidRPr="007E2AD5">
        <w:t>）构建了覆岩综合扰动指数约束下的采区规划方法。该方法以采区边界、钻孔煤厚、工程约束、覆岩响应和规划参数为输入，通过有效布置域提取、煤厚资源图层构建、</w:t>
      </w:r>
      <w:r w:rsidRPr="007E2AD5">
        <w:t>ODI</w:t>
      </w:r>
      <w:r w:rsidRPr="007E2AD5">
        <w:t>扰动图层计算、候选工作面方案生成、约束筛选和多目标评价，实现了从基础资料到规划约束图层、从覆岩扰动评价到采区方案比选的转换。与传统</w:t>
      </w:r>
      <w:r w:rsidRPr="007E2AD5">
        <w:t>“</w:t>
      </w:r>
      <w:r w:rsidRPr="007E2AD5">
        <w:t>先规划、后</w:t>
      </w:r>
      <w:r w:rsidRPr="007E2AD5">
        <w:lastRenderedPageBreak/>
        <w:t>校核</w:t>
      </w:r>
      <w:r w:rsidRPr="007E2AD5">
        <w:t>”</w:t>
      </w:r>
      <w:r w:rsidRPr="007E2AD5">
        <w:t>的处理方式相比，该方法能够在工作面布置阶段提前识别扰动较高区域，使资源覆盖、工程可实施性和覆岩扰动控制共同参与方案形成过程。</w:t>
      </w:r>
    </w:p>
    <w:p w14:paraId="11E422FD" w14:textId="77777777" w:rsidR="007E2AD5" w:rsidRPr="007E2AD5" w:rsidRDefault="007E2AD5" w:rsidP="007E2AD5">
      <w:pPr>
        <w:pStyle w:val="100"/>
        <w:ind w:firstLine="420"/>
      </w:pPr>
      <w:r w:rsidRPr="007E2AD5">
        <w:t>（</w:t>
      </w:r>
      <w:r w:rsidRPr="007E2AD5">
        <w:t>2</w:t>
      </w:r>
      <w:r w:rsidRPr="007E2AD5">
        <w:t>）建立了面向多场景覆岩扰动评价的</w:t>
      </w:r>
      <w:r w:rsidRPr="007E2AD5">
        <w:t>ODI</w:t>
      </w:r>
      <w:r w:rsidRPr="007E2AD5">
        <w:t>指标体系。该体系从位移响应、应力响应和裂隙发育响应</w:t>
      </w:r>
      <w:r w:rsidRPr="007E2AD5">
        <w:t>3</w:t>
      </w:r>
      <w:r w:rsidRPr="007E2AD5">
        <w:t>个方面表征采动覆岩扰动强度，并通过指标方向统一、归一化处理和场景权重融合，将不同量纲、不同物理含义的覆岩响应转化为</w:t>
      </w:r>
      <w:r w:rsidRPr="007E2AD5">
        <w:t>0</w:t>
      </w:r>
      <w:r w:rsidRPr="007E2AD5">
        <w:t>～</w:t>
      </w:r>
      <w:r w:rsidRPr="007E2AD5">
        <w:t>1</w:t>
      </w:r>
      <w:r w:rsidRPr="007E2AD5">
        <w:t>之间的空间评价指标。针对含水层扰动场景，采用</w:t>
      </w:r>
      <w:r w:rsidRPr="007E2AD5">
        <w:t>“</w:t>
      </w:r>
      <w:r w:rsidRPr="007E2AD5">
        <w:t>裂隙主控、应力辅助、位移表征</w:t>
      </w:r>
      <w:r w:rsidRPr="007E2AD5">
        <w:t>”</w:t>
      </w:r>
      <w:r w:rsidRPr="007E2AD5">
        <w:t>的权重设置思路，提高裂隙发育响应在</w:t>
      </w:r>
      <w:r w:rsidRPr="007E2AD5">
        <w:t>ODI</w:t>
      </w:r>
      <w:r w:rsidRPr="007E2AD5">
        <w:t>计算中的权重，使</w:t>
      </w:r>
      <w:r w:rsidRPr="007E2AD5">
        <w:t>ODI</w:t>
      </w:r>
      <w:r w:rsidRPr="007E2AD5">
        <w:t>能够更敏感地反映导水裂隙带上延、隔水层削弱和含水层受扰风险。</w:t>
      </w:r>
    </w:p>
    <w:p w14:paraId="781EF19D" w14:textId="77777777" w:rsidR="007E2AD5" w:rsidRPr="007E2AD5" w:rsidRDefault="007E2AD5" w:rsidP="007E2AD5">
      <w:pPr>
        <w:pStyle w:val="100"/>
        <w:ind w:firstLine="420"/>
      </w:pPr>
      <w:r w:rsidRPr="007E2AD5">
        <w:t>（</w:t>
      </w:r>
      <w:r w:rsidRPr="007E2AD5">
        <w:t>3</w:t>
      </w:r>
      <w:r w:rsidRPr="007E2AD5">
        <w:t>）工程应用结果表明，敏东一矿南一盘区西翼采区含水层扰动场景下</w:t>
      </w:r>
      <w:r w:rsidRPr="007E2AD5">
        <w:t>ODI</w:t>
      </w:r>
      <w:r w:rsidRPr="007E2AD5">
        <w:t>空间分布具有明显分异特征。研究区</w:t>
      </w:r>
      <w:r w:rsidRPr="007E2AD5">
        <w:t>ODI</w:t>
      </w:r>
      <w:r w:rsidRPr="007E2AD5">
        <w:t>均值为</w:t>
      </w:r>
      <w:r w:rsidRPr="007E2AD5">
        <w:t>0.4669</w:t>
      </w:r>
      <w:r w:rsidRPr="007E2AD5">
        <w:t>，</w:t>
      </w:r>
      <w:r w:rsidRPr="007E2AD5">
        <w:t>P90</w:t>
      </w:r>
      <w:r w:rsidRPr="007E2AD5">
        <w:t>为</w:t>
      </w:r>
      <w:r w:rsidRPr="007E2AD5">
        <w:t>0.7474</w:t>
      </w:r>
      <w:r w:rsidRPr="007E2AD5">
        <w:t>，</w:t>
      </w:r>
      <w:r w:rsidRPr="007E2AD5">
        <w:t>ODI</w:t>
      </w:r>
      <w:r w:rsidRPr="007E2AD5">
        <w:t>＞</w:t>
      </w:r>
      <w:r w:rsidRPr="007E2AD5">
        <w:t>0.70</w:t>
      </w:r>
      <w:r w:rsidRPr="007E2AD5">
        <w:t>区域占</w:t>
      </w:r>
      <w:r w:rsidRPr="007E2AD5">
        <w:t>15.89%</w:t>
      </w:r>
      <w:r w:rsidRPr="007E2AD5">
        <w:t>，说明研究区整体处于中等扰动水平，但局部区域存在较高含水层扰动风险。基于</w:t>
      </w:r>
      <w:r w:rsidRPr="007E2AD5">
        <w:t>ODI</w:t>
      </w:r>
      <w:r w:rsidRPr="007E2AD5">
        <w:t>等级划分结果，可将研究区划分为轻微扰动、较弱扰动、中等扰动、较强扰动和强扰动区，为候选工作面方案生成、高扰动区避让和重点区域复核提供空间依据。地质雷达与钻孔窥视结果表明，</w:t>
      </w:r>
      <w:r w:rsidRPr="007E2AD5">
        <w:t>ODI</w:t>
      </w:r>
      <w:r w:rsidRPr="007E2AD5">
        <w:t>高值区与实测重破坏高度具有较好的对应关系，可作为</w:t>
      </w:r>
      <w:r w:rsidRPr="007E2AD5">
        <w:t>ODI</w:t>
      </w:r>
      <w:r w:rsidRPr="007E2AD5">
        <w:t>评价结果的现场对应性验证。</w:t>
      </w:r>
    </w:p>
    <w:p w14:paraId="56280C98" w14:textId="77777777" w:rsidR="007E2AD5" w:rsidRPr="007E2AD5" w:rsidRDefault="007E2AD5" w:rsidP="007E2AD5">
      <w:pPr>
        <w:pStyle w:val="100"/>
        <w:ind w:firstLine="420"/>
      </w:pPr>
      <w:r w:rsidRPr="007E2AD5">
        <w:t>（</w:t>
      </w:r>
      <w:r w:rsidRPr="007E2AD5">
        <w:t>4</w:t>
      </w:r>
      <w:r w:rsidRPr="007E2AD5">
        <w:t>）不同目标偏好下采区规划方案对比表明，资源回收与扰动控制之间存在一定权衡关系。资源回收优先方案覆盖率最高，为</w:t>
      </w:r>
      <w:r w:rsidRPr="007E2AD5">
        <w:t>98.52%</w:t>
      </w:r>
      <w:r w:rsidRPr="007E2AD5">
        <w:t>，但其扰动控制效果相对较弱；工程效率优先方案覆盖率为</w:t>
      </w:r>
      <w:r w:rsidRPr="007E2AD5">
        <w:t>89.34%</w:t>
      </w:r>
      <w:r w:rsidRPr="007E2AD5">
        <w:t>，工作面形态和推进连续性较好；低扰动优先方案覆盖率为</w:t>
      </w:r>
      <w:r w:rsidRPr="007E2AD5">
        <w:t>80.67%</w:t>
      </w:r>
      <w:r w:rsidRPr="007E2AD5">
        <w:t>，</w:t>
      </w:r>
      <w:r w:rsidRPr="007E2AD5">
        <w:t>ODI</w:t>
      </w:r>
      <w:r w:rsidRPr="007E2AD5">
        <w:t>均值和</w:t>
      </w:r>
      <w:r w:rsidRPr="007E2AD5">
        <w:t>P90</w:t>
      </w:r>
      <w:r w:rsidRPr="007E2AD5">
        <w:t>分别为</w:t>
      </w:r>
      <w:r w:rsidRPr="007E2AD5">
        <w:t>0.4416</w:t>
      </w:r>
      <w:r w:rsidRPr="007E2AD5">
        <w:t>和</w:t>
      </w:r>
      <w:r w:rsidRPr="007E2AD5">
        <w:t>0.6353</w:t>
      </w:r>
      <w:r w:rsidRPr="007E2AD5">
        <w:t>，扰动控制效果较好。与未引入扰动约束的背景场相比，低扰动优先方案</w:t>
      </w:r>
      <w:r w:rsidRPr="007E2AD5">
        <w:t>ODI</w:t>
      </w:r>
      <w:r w:rsidRPr="007E2AD5">
        <w:t>均值降低</w:t>
      </w:r>
      <w:r w:rsidRPr="007E2AD5">
        <w:t>5.42%</w:t>
      </w:r>
      <w:r w:rsidRPr="007E2AD5">
        <w:t>，</w:t>
      </w:r>
      <w:r w:rsidRPr="007E2AD5">
        <w:t>P90</w:t>
      </w:r>
      <w:r w:rsidRPr="007E2AD5">
        <w:t>降低</w:t>
      </w:r>
      <w:r w:rsidRPr="007E2AD5">
        <w:t>15.00%</w:t>
      </w:r>
      <w:r w:rsidRPr="007E2AD5">
        <w:t>，说明</w:t>
      </w:r>
      <w:r w:rsidRPr="007E2AD5">
        <w:t>ODI</w:t>
      </w:r>
      <w:r w:rsidRPr="007E2AD5">
        <w:t>约束能够有效降低候选方案覆盖范围内的整体扰动水平和高分位扰动风险。</w:t>
      </w:r>
    </w:p>
    <w:p w14:paraId="59780719" w14:textId="77777777" w:rsidR="007E2AD5" w:rsidRPr="007E2AD5" w:rsidRDefault="007E2AD5" w:rsidP="007E2AD5">
      <w:pPr>
        <w:pStyle w:val="100"/>
        <w:ind w:firstLine="420"/>
      </w:pPr>
      <w:r w:rsidRPr="007E2AD5">
        <w:t>（</w:t>
      </w:r>
      <w:r w:rsidRPr="007E2AD5">
        <w:t>5</w:t>
      </w:r>
      <w:r w:rsidRPr="007E2AD5">
        <w:t>）权重与阈值敏感性分析表明，</w:t>
      </w:r>
      <w:r w:rsidRPr="007E2AD5">
        <w:t>ODI</w:t>
      </w:r>
      <w:r w:rsidRPr="007E2AD5">
        <w:t>场景权重和控制阈值会影响扰动较高区域识别范围及候选方案筛选结果，但在含水层扰动场景下，优先控制裂隙发育响应、降低方案范围内</w:t>
      </w:r>
      <w:r w:rsidRPr="007E2AD5">
        <w:t>ODI</w:t>
      </w:r>
      <w:r w:rsidRPr="007E2AD5">
        <w:t>均值和</w:t>
      </w:r>
      <w:r w:rsidRPr="007E2AD5">
        <w:t>P90</w:t>
      </w:r>
      <w:r w:rsidRPr="007E2AD5">
        <w:t>的基本判断保持一致。本文方法适用于厚煤层、软弱覆岩、含水层敏感区及近距离煤层群等覆岩扰动影响较强的采区规划场景。需要指出的是，</w:t>
      </w:r>
      <w:r w:rsidRPr="007E2AD5">
        <w:t>ODI</w:t>
      </w:r>
      <w:r w:rsidRPr="007E2AD5">
        <w:t>权重设置仍具有一定工程经验性，现场验证测线数量有限，后续还需结合更多工程样</w:t>
      </w:r>
      <w:r w:rsidRPr="007E2AD5">
        <w:t>本、物探资料、钻孔窥视和动态监测结果，对权重确定、阈值划分和方案评价模型进行进一步完善。</w:t>
      </w:r>
    </w:p>
    <w:p w14:paraId="7E52FE41" w14:textId="4BDCA49F" w:rsidR="00351EC4" w:rsidRPr="00351EC4" w:rsidRDefault="00351EC4" w:rsidP="00351EC4">
      <w:pPr>
        <w:pStyle w:val="11"/>
      </w:pPr>
      <w:r w:rsidRPr="00351EC4">
        <w:t>参考文献</w:t>
      </w:r>
    </w:p>
    <w:p w14:paraId="50F10C0F" w14:textId="77777777" w:rsidR="00351EC4" w:rsidRPr="00351EC4" w:rsidRDefault="00351EC4" w:rsidP="00351EC4">
      <w:pPr>
        <w:pStyle w:val="17"/>
      </w:pPr>
      <w:bookmarkStart w:id="21" w:name="REF_001"/>
      <w:bookmarkStart w:id="22" w:name="Ref_1"/>
      <w:r w:rsidRPr="00351EC4">
        <w:t>[1]</w:t>
      </w:r>
      <w:r w:rsidRPr="00351EC4">
        <w:tab/>
        <w:t>WU Xuefei, LI Hongxia, WANG Baoli, et al. Review on improvements to the safety level of coal mines by applying intelligent coal mining[J]. Sustainability, 2022, 14(24): 16400. DOI: 10.3390/su142416400.</w:t>
      </w:r>
      <w:bookmarkEnd w:id="21"/>
      <w:bookmarkEnd w:id="22"/>
    </w:p>
    <w:p w14:paraId="4A686C72" w14:textId="77777777" w:rsidR="00351EC4" w:rsidRPr="00351EC4" w:rsidRDefault="00351EC4" w:rsidP="00351EC4">
      <w:pPr>
        <w:pStyle w:val="17"/>
      </w:pPr>
      <w:bookmarkStart w:id="23" w:name="REF_002"/>
      <w:bookmarkStart w:id="24" w:name="Ref_2"/>
      <w:r w:rsidRPr="00351EC4">
        <w:t>[2]</w:t>
      </w:r>
      <w:r w:rsidRPr="00351EC4">
        <w:tab/>
        <w:t>WANG Guofa, REN Huaiwei, ZHAO Guorui, et al. Research and practice of intelligent coal mine technology systems in China[J]. International Journal of Coal Science &amp; Technology, 2022, 9(1). DOI: 10.1007/s40789-022-00491-3.</w:t>
      </w:r>
      <w:bookmarkEnd w:id="23"/>
      <w:bookmarkEnd w:id="24"/>
    </w:p>
    <w:p w14:paraId="231538D1" w14:textId="77777777" w:rsidR="00351EC4" w:rsidRPr="00351EC4" w:rsidRDefault="00351EC4" w:rsidP="00351EC4">
      <w:pPr>
        <w:pStyle w:val="17"/>
      </w:pPr>
      <w:bookmarkStart w:id="25" w:name="REF_003"/>
      <w:bookmarkStart w:id="26" w:name="Ref_3"/>
      <w:r w:rsidRPr="00351EC4">
        <w:t>[3]</w:t>
      </w:r>
      <w:r w:rsidRPr="00351EC4">
        <w:tab/>
        <w:t>ZHANG Kexue, KANG Lei, CHEN Xuexi, et al. A review of intelligent unmanned mining current situation and development trend[J]. Energies, 2022, 15(2): 513. DOI: 10.3390/en15020513.</w:t>
      </w:r>
      <w:bookmarkEnd w:id="25"/>
      <w:bookmarkEnd w:id="26"/>
    </w:p>
    <w:p w14:paraId="003176E2" w14:textId="77777777" w:rsidR="00351EC4" w:rsidRPr="00351EC4" w:rsidRDefault="00351EC4" w:rsidP="00351EC4">
      <w:pPr>
        <w:pStyle w:val="17"/>
      </w:pPr>
      <w:bookmarkStart w:id="27" w:name="REF_004"/>
      <w:bookmarkStart w:id="28" w:name="Ref_4"/>
      <w:r w:rsidRPr="00351EC4">
        <w:t>[4]</w:t>
      </w:r>
      <w:r w:rsidRPr="00351EC4">
        <w:tab/>
      </w:r>
      <w:r w:rsidRPr="00351EC4">
        <w:t>许家林</w:t>
      </w:r>
      <w:r w:rsidRPr="00351EC4">
        <w:t xml:space="preserve">. </w:t>
      </w:r>
      <w:r w:rsidRPr="00351EC4">
        <w:t>煤矿绿色开采</w:t>
      </w:r>
      <w:r w:rsidRPr="00351EC4">
        <w:t>20</w:t>
      </w:r>
      <w:r w:rsidRPr="00351EC4">
        <w:t>年研究及进展</w:t>
      </w:r>
      <w:r w:rsidRPr="00351EC4">
        <w:t xml:space="preserve">[J]. </w:t>
      </w:r>
      <w:r w:rsidRPr="00351EC4">
        <w:t>煤炭科学技术</w:t>
      </w:r>
      <w:r w:rsidRPr="00351EC4">
        <w:t>, 2020, 48(9): 1-15. DOI: 10.13199/j.cnki.cst.2020.09.001.</w:t>
      </w:r>
      <w:bookmarkEnd w:id="27"/>
      <w:bookmarkEnd w:id="28"/>
    </w:p>
    <w:p w14:paraId="04AA5E1F" w14:textId="77777777" w:rsidR="00351EC4" w:rsidRPr="00351EC4" w:rsidRDefault="00351EC4" w:rsidP="00351EC4">
      <w:pPr>
        <w:pStyle w:val="17"/>
      </w:pPr>
      <w:bookmarkStart w:id="29" w:name="REF_005"/>
      <w:bookmarkStart w:id="30" w:name="Ref_5"/>
      <w:r w:rsidRPr="00351EC4">
        <w:t>[5]</w:t>
      </w:r>
      <w:r w:rsidRPr="00351EC4">
        <w:tab/>
      </w:r>
      <w:r w:rsidRPr="00351EC4">
        <w:t>王国法</w:t>
      </w:r>
      <w:r w:rsidRPr="00351EC4">
        <w:t xml:space="preserve">, </w:t>
      </w:r>
      <w:r w:rsidRPr="00351EC4">
        <w:t>杜毅博</w:t>
      </w:r>
      <w:r w:rsidRPr="00351EC4">
        <w:t xml:space="preserve">. </w:t>
      </w:r>
      <w:r w:rsidRPr="00351EC4">
        <w:t>煤矿智能化标准体系框架与建设思路</w:t>
      </w:r>
      <w:r w:rsidRPr="00351EC4">
        <w:t xml:space="preserve">[J]. </w:t>
      </w:r>
      <w:r w:rsidRPr="00351EC4">
        <w:t>煤炭科学技术</w:t>
      </w:r>
      <w:r w:rsidRPr="00351EC4">
        <w:t>, 2020, 48(1): 1-9. DOI: 10.13199/j.cnki.cst.2020.01.001.</w:t>
      </w:r>
      <w:bookmarkEnd w:id="29"/>
      <w:bookmarkEnd w:id="30"/>
    </w:p>
    <w:p w14:paraId="16E99093" w14:textId="77777777" w:rsidR="00351EC4" w:rsidRPr="00351EC4" w:rsidRDefault="00351EC4" w:rsidP="00351EC4">
      <w:pPr>
        <w:pStyle w:val="17"/>
      </w:pPr>
      <w:bookmarkStart w:id="31" w:name="REF_006"/>
      <w:bookmarkStart w:id="32" w:name="Ref_6"/>
      <w:r w:rsidRPr="00351EC4">
        <w:t>[6]</w:t>
      </w:r>
      <w:r w:rsidRPr="00351EC4">
        <w:tab/>
      </w:r>
      <w:r w:rsidRPr="00351EC4">
        <w:t>王国法</w:t>
      </w:r>
      <w:r w:rsidRPr="00351EC4">
        <w:t xml:space="preserve">, </w:t>
      </w:r>
      <w:r w:rsidRPr="00351EC4">
        <w:t>任怀伟</w:t>
      </w:r>
      <w:r w:rsidRPr="00351EC4">
        <w:t xml:space="preserve">, </w:t>
      </w:r>
      <w:r w:rsidRPr="00351EC4">
        <w:t>庞义辉</w:t>
      </w:r>
      <w:r w:rsidRPr="00351EC4">
        <w:t xml:space="preserve">, </w:t>
      </w:r>
      <w:r w:rsidRPr="00351EC4">
        <w:t>等</w:t>
      </w:r>
      <w:r w:rsidRPr="00351EC4">
        <w:t xml:space="preserve">. </w:t>
      </w:r>
      <w:r w:rsidRPr="00351EC4">
        <w:t>煤矿智能化</w:t>
      </w:r>
      <w:r w:rsidRPr="00351EC4">
        <w:t>(</w:t>
      </w:r>
      <w:r w:rsidRPr="00351EC4">
        <w:t>初级阶段</w:t>
      </w:r>
      <w:r w:rsidRPr="00351EC4">
        <w:t>)</w:t>
      </w:r>
      <w:r w:rsidRPr="00351EC4">
        <w:t>技术体系研究与工程进展</w:t>
      </w:r>
      <w:r w:rsidRPr="00351EC4">
        <w:t xml:space="preserve">[J]. </w:t>
      </w:r>
      <w:r w:rsidRPr="00351EC4">
        <w:t>煤炭科学技术</w:t>
      </w:r>
      <w:r w:rsidRPr="00351EC4">
        <w:t>, 2020, 48(7): 1-27. DOI: 10.13199/j.cnki.cst.2020.07.001.</w:t>
      </w:r>
      <w:bookmarkEnd w:id="31"/>
      <w:bookmarkEnd w:id="32"/>
    </w:p>
    <w:p w14:paraId="195C19ED" w14:textId="77777777" w:rsidR="00351EC4" w:rsidRPr="00351EC4" w:rsidRDefault="00351EC4" w:rsidP="00351EC4">
      <w:pPr>
        <w:pStyle w:val="17"/>
      </w:pPr>
      <w:bookmarkStart w:id="33" w:name="REF_007"/>
      <w:bookmarkStart w:id="34" w:name="Ref_7"/>
      <w:r w:rsidRPr="00351EC4">
        <w:t>[7]</w:t>
      </w:r>
      <w:r w:rsidRPr="00351EC4">
        <w:tab/>
      </w:r>
      <w:r w:rsidRPr="00351EC4">
        <w:t>李首滨</w:t>
      </w:r>
      <w:r w:rsidRPr="00351EC4">
        <w:t xml:space="preserve">. </w:t>
      </w:r>
      <w:r w:rsidRPr="00351EC4">
        <w:t>智能化开采研究进展与发展趋势</w:t>
      </w:r>
      <w:r w:rsidRPr="00351EC4">
        <w:t xml:space="preserve">[J]. </w:t>
      </w:r>
      <w:r w:rsidRPr="00351EC4">
        <w:t>煤炭科学技术</w:t>
      </w:r>
      <w:r w:rsidRPr="00351EC4">
        <w:t>, 2019, 47(10): 102-110. DOI: 10.13199/j.cnki.cst.2019.10.012.</w:t>
      </w:r>
      <w:bookmarkEnd w:id="33"/>
      <w:bookmarkEnd w:id="34"/>
    </w:p>
    <w:p w14:paraId="7D5B676F" w14:textId="77777777" w:rsidR="00351EC4" w:rsidRPr="00351EC4" w:rsidRDefault="00351EC4" w:rsidP="00351EC4">
      <w:pPr>
        <w:pStyle w:val="17"/>
      </w:pPr>
      <w:bookmarkStart w:id="35" w:name="REF_008"/>
      <w:bookmarkStart w:id="36" w:name="Ref_8"/>
      <w:r w:rsidRPr="00351EC4">
        <w:t>[8]</w:t>
      </w:r>
      <w:r w:rsidRPr="00351EC4">
        <w:tab/>
      </w:r>
      <w:r w:rsidRPr="00351EC4">
        <w:t>王存飞</w:t>
      </w:r>
      <w:r w:rsidRPr="00351EC4">
        <w:t xml:space="preserve">, </w:t>
      </w:r>
      <w:r w:rsidRPr="00351EC4">
        <w:t>荣耀</w:t>
      </w:r>
      <w:r w:rsidRPr="00351EC4">
        <w:t xml:space="preserve">. </w:t>
      </w:r>
      <w:r w:rsidRPr="00351EC4">
        <w:t>透明工作面的概念、架构与关键技术</w:t>
      </w:r>
      <w:r w:rsidRPr="00351EC4">
        <w:t xml:space="preserve">[J]. </w:t>
      </w:r>
      <w:r w:rsidRPr="00351EC4">
        <w:t>煤炭科学技术</w:t>
      </w:r>
      <w:r w:rsidRPr="00351EC4">
        <w:t>, 2019, 47(7): 156-163. DOI: 10.13199/j.cnki.cst.2019.07.019.</w:t>
      </w:r>
      <w:bookmarkEnd w:id="35"/>
      <w:bookmarkEnd w:id="36"/>
    </w:p>
    <w:p w14:paraId="369BF6B6" w14:textId="77777777" w:rsidR="00351EC4" w:rsidRPr="00351EC4" w:rsidRDefault="00351EC4" w:rsidP="00351EC4">
      <w:pPr>
        <w:pStyle w:val="17"/>
      </w:pPr>
      <w:bookmarkStart w:id="37" w:name="REF_009"/>
      <w:bookmarkStart w:id="38" w:name="Ref_9"/>
      <w:r w:rsidRPr="00351EC4">
        <w:t>[9]</w:t>
      </w:r>
      <w:r w:rsidRPr="00351EC4">
        <w:tab/>
      </w:r>
      <w:r w:rsidRPr="00351EC4">
        <w:t>程建远</w:t>
      </w:r>
      <w:r w:rsidRPr="00351EC4">
        <w:t xml:space="preserve">, </w:t>
      </w:r>
      <w:r w:rsidRPr="00351EC4">
        <w:t>朱梦博</w:t>
      </w:r>
      <w:r w:rsidRPr="00351EC4">
        <w:t xml:space="preserve">, </w:t>
      </w:r>
      <w:r w:rsidRPr="00351EC4">
        <w:t>王云宏</w:t>
      </w:r>
      <w:r w:rsidRPr="00351EC4">
        <w:t xml:space="preserve">, </w:t>
      </w:r>
      <w:r w:rsidRPr="00351EC4">
        <w:t>等</w:t>
      </w:r>
      <w:r w:rsidRPr="00351EC4">
        <w:t xml:space="preserve">. </w:t>
      </w:r>
      <w:r w:rsidRPr="00351EC4">
        <w:t>煤炭智能精准开采工作面地质模型梯级构建及其关键技术</w:t>
      </w:r>
      <w:r w:rsidRPr="00351EC4">
        <w:t xml:space="preserve">[J]. </w:t>
      </w:r>
      <w:r w:rsidRPr="00351EC4">
        <w:t>煤炭学报</w:t>
      </w:r>
      <w:r w:rsidRPr="00351EC4">
        <w:t>, 2019, 44(8): 2285-2295. DOI: 10.13225/j.cnki.jccs.KJ19.0510.</w:t>
      </w:r>
      <w:bookmarkEnd w:id="37"/>
      <w:bookmarkEnd w:id="38"/>
    </w:p>
    <w:p w14:paraId="18547D36" w14:textId="77777777" w:rsidR="00351EC4" w:rsidRPr="00351EC4" w:rsidRDefault="00351EC4" w:rsidP="00351EC4">
      <w:pPr>
        <w:pStyle w:val="17"/>
      </w:pPr>
      <w:bookmarkStart w:id="39" w:name="REF_010"/>
      <w:bookmarkStart w:id="40" w:name="Ref_10"/>
      <w:r w:rsidRPr="00351EC4">
        <w:t>[10]</w:t>
      </w:r>
      <w:r w:rsidRPr="00351EC4">
        <w:tab/>
      </w:r>
      <w:r w:rsidRPr="00351EC4">
        <w:t>刘万里</w:t>
      </w:r>
      <w:r w:rsidRPr="00351EC4">
        <w:t xml:space="preserve">, </w:t>
      </w:r>
      <w:r w:rsidRPr="00351EC4">
        <w:t>张学亮</w:t>
      </w:r>
      <w:r w:rsidRPr="00351EC4">
        <w:t xml:space="preserve">, </w:t>
      </w:r>
      <w:r w:rsidRPr="00351EC4">
        <w:t>王世博</w:t>
      </w:r>
      <w:r w:rsidRPr="00351EC4">
        <w:t xml:space="preserve">. </w:t>
      </w:r>
      <w:r w:rsidRPr="00351EC4">
        <w:t>采煤工作面煤层三维模型构建及动态修正技术</w:t>
      </w:r>
      <w:r w:rsidRPr="00351EC4">
        <w:t xml:space="preserve">[J]. </w:t>
      </w:r>
      <w:r w:rsidRPr="00351EC4">
        <w:t>煤炭学报</w:t>
      </w:r>
      <w:r w:rsidRPr="00351EC4">
        <w:t>, 2020, 45(6): 1973-1983. DOI: 10.13225/j.cnki.jccs.ZN20.0364.</w:t>
      </w:r>
      <w:bookmarkEnd w:id="39"/>
      <w:bookmarkEnd w:id="40"/>
    </w:p>
    <w:p w14:paraId="7C5432F7" w14:textId="77777777" w:rsidR="00351EC4" w:rsidRPr="00351EC4" w:rsidRDefault="00351EC4" w:rsidP="00351EC4">
      <w:pPr>
        <w:pStyle w:val="17"/>
      </w:pPr>
      <w:bookmarkStart w:id="41" w:name="REF_011"/>
      <w:bookmarkStart w:id="42" w:name="Ref_11"/>
      <w:r w:rsidRPr="00351EC4">
        <w:t>[11]</w:t>
      </w:r>
      <w:r w:rsidRPr="00351EC4">
        <w:tab/>
        <w:t>YANG Yi, LI Yingchun, WANG Lujun, et al. On strata damage and stress disturbance induced by coal mining based on physical similarity simulation experiments[J]. Scientific Reports, 2023, 13(1). DOI: 10.1038/s41598-023-42148-4.</w:t>
      </w:r>
      <w:bookmarkEnd w:id="41"/>
      <w:bookmarkEnd w:id="42"/>
    </w:p>
    <w:p w14:paraId="45343055" w14:textId="77777777" w:rsidR="00351EC4" w:rsidRPr="00351EC4" w:rsidRDefault="00351EC4" w:rsidP="00351EC4">
      <w:pPr>
        <w:pStyle w:val="17"/>
      </w:pPr>
      <w:bookmarkStart w:id="43" w:name="REF_012"/>
      <w:bookmarkStart w:id="44" w:name="Ref_12"/>
      <w:r w:rsidRPr="00351EC4">
        <w:t>[12]</w:t>
      </w:r>
      <w:r w:rsidRPr="00351EC4">
        <w:tab/>
        <w:t>REN Yiwei, YUAN Qiang, CHEN Jie, et al. Evolution characteristics of mining-induced fractures in overburden strata under close-multi coal seams mining based on optical fiber monitoring[J]. Engineering Geology, 2024, 343: 107802. DOI: 10.1016/j.enggeo.2024.107802.</w:t>
      </w:r>
      <w:bookmarkEnd w:id="43"/>
      <w:bookmarkEnd w:id="44"/>
    </w:p>
    <w:p w14:paraId="7E2EF76E" w14:textId="77777777" w:rsidR="00351EC4" w:rsidRPr="00351EC4" w:rsidRDefault="00351EC4" w:rsidP="00351EC4">
      <w:pPr>
        <w:pStyle w:val="17"/>
      </w:pPr>
      <w:bookmarkStart w:id="45" w:name="REF_013"/>
      <w:bookmarkStart w:id="46" w:name="Ref_13"/>
      <w:r w:rsidRPr="00351EC4">
        <w:t>[13]</w:t>
      </w:r>
      <w:r w:rsidRPr="00351EC4">
        <w:tab/>
        <w:t>YANG Xiao, SHI Longqing, QIU Mei, et al. Spatiotemporal evolution patterns of mining-induced overburden damage based on microseismic event response analysis[J]. Journal of Applied Geophysics, 2025, 242: 105876. DOI: 10.1016/j.jappgeo.2025.105876.</w:t>
      </w:r>
      <w:bookmarkEnd w:id="45"/>
      <w:bookmarkEnd w:id="46"/>
    </w:p>
    <w:p w14:paraId="6AD72CE5" w14:textId="77777777" w:rsidR="00351EC4" w:rsidRPr="00351EC4" w:rsidRDefault="00351EC4" w:rsidP="00351EC4">
      <w:pPr>
        <w:pStyle w:val="17"/>
      </w:pPr>
      <w:bookmarkStart w:id="47" w:name="REF_014"/>
      <w:bookmarkStart w:id="48" w:name="Ref_14"/>
      <w:r w:rsidRPr="00351EC4">
        <w:t>[14]</w:t>
      </w:r>
      <w:r w:rsidRPr="00351EC4">
        <w:tab/>
        <w:t>ZHANG Jie, WANG Li, YANG Tao, et al. Study on overburden failure characteristics and ground pressure behavior in shallow coal seam mining underneath the gully[J]. Frontiers in Earth Science, 2024, 12. DOI: 10.3389/feart.2024.1375979.</w:t>
      </w:r>
      <w:bookmarkEnd w:id="47"/>
      <w:bookmarkEnd w:id="48"/>
    </w:p>
    <w:p w14:paraId="5BE249CC" w14:textId="77777777" w:rsidR="00351EC4" w:rsidRPr="00351EC4" w:rsidRDefault="00351EC4" w:rsidP="00351EC4">
      <w:pPr>
        <w:pStyle w:val="17"/>
      </w:pPr>
      <w:bookmarkStart w:id="49" w:name="REF_015"/>
      <w:bookmarkStart w:id="50" w:name="Ref_15"/>
      <w:r w:rsidRPr="00351EC4">
        <w:t>[15]</w:t>
      </w:r>
      <w:r w:rsidRPr="00351EC4">
        <w:tab/>
        <w:t xml:space="preserve">CAO Jian, HUANG Qingxiang, GUO Lingfei. Subsidence prediction of overburden strata and ground surface in shallow coal seam </w:t>
      </w:r>
      <w:r w:rsidRPr="00351EC4">
        <w:lastRenderedPageBreak/>
        <w:t>mining[J]. Scientific Reports, 2021, 11(1). DOI: 10.1038/s41598-021-98520-9.</w:t>
      </w:r>
      <w:bookmarkEnd w:id="49"/>
      <w:bookmarkEnd w:id="50"/>
    </w:p>
    <w:p w14:paraId="1335F3A6" w14:textId="77777777" w:rsidR="00351EC4" w:rsidRPr="00351EC4" w:rsidRDefault="00351EC4" w:rsidP="00351EC4">
      <w:pPr>
        <w:pStyle w:val="17"/>
      </w:pPr>
      <w:bookmarkStart w:id="51" w:name="REF_016"/>
      <w:bookmarkStart w:id="52" w:name="Ref_16"/>
      <w:r w:rsidRPr="00351EC4">
        <w:t>[16]</w:t>
      </w:r>
      <w:r w:rsidRPr="00351EC4">
        <w:tab/>
        <w:t>PRAKASH Amar, BHARTI Abhay Kumar, VERMA Aniket. Unearthing underground mining-induced strata disturbance by electrical resistivity tomography interpretation[J]. Environmental &amp; Engineering Geoscience, 2022, 28(4): 361-369. DOI: 10.2113/eeg-d-21-00073.</w:t>
      </w:r>
      <w:bookmarkEnd w:id="51"/>
      <w:bookmarkEnd w:id="52"/>
    </w:p>
    <w:p w14:paraId="17D0E74C" w14:textId="77777777" w:rsidR="00351EC4" w:rsidRPr="00351EC4" w:rsidRDefault="00351EC4" w:rsidP="00351EC4">
      <w:pPr>
        <w:pStyle w:val="17"/>
      </w:pPr>
      <w:bookmarkStart w:id="53" w:name="REF_017"/>
      <w:bookmarkStart w:id="54" w:name="Ref_17"/>
      <w:r w:rsidRPr="00351EC4">
        <w:t>[17]</w:t>
      </w:r>
      <w:r w:rsidRPr="00351EC4">
        <w:tab/>
        <w:t>SHI Xiuchang, ZHANG Jixing. Characteristics of overburden failure and fracture evolution in shallow buried working face with large mining height[J]. Sustainability, 2021, 13(24): 13775. DOI: 10.3390/su132413775.</w:t>
      </w:r>
      <w:bookmarkEnd w:id="53"/>
      <w:bookmarkEnd w:id="54"/>
    </w:p>
    <w:p w14:paraId="444606BB" w14:textId="77777777" w:rsidR="00351EC4" w:rsidRPr="00351EC4" w:rsidRDefault="00351EC4" w:rsidP="00351EC4">
      <w:pPr>
        <w:pStyle w:val="17"/>
      </w:pPr>
      <w:bookmarkStart w:id="55" w:name="REF_018"/>
      <w:bookmarkStart w:id="56" w:name="Ref_18"/>
      <w:r w:rsidRPr="00351EC4">
        <w:t>[18]</w:t>
      </w:r>
      <w:r w:rsidRPr="00351EC4">
        <w:tab/>
        <w:t>LIU Xiong, ZHENG Lulin, LIU Hao, et al. Evolution of overburden fractures and the water-conducting fracture zone in closely spaced coal mine seams under highly water-rich aquifers[J]. ACS Omega, 2025. DOI: 10.1021/acsomega.5c09774.</w:t>
      </w:r>
      <w:bookmarkEnd w:id="55"/>
      <w:bookmarkEnd w:id="56"/>
    </w:p>
    <w:p w14:paraId="4D7D0FA5" w14:textId="77777777" w:rsidR="00351EC4" w:rsidRPr="00351EC4" w:rsidRDefault="00351EC4" w:rsidP="00351EC4">
      <w:pPr>
        <w:pStyle w:val="17"/>
      </w:pPr>
      <w:bookmarkStart w:id="57" w:name="REF_019"/>
      <w:bookmarkStart w:id="58" w:name="Ref_19"/>
      <w:r w:rsidRPr="00351EC4">
        <w:t>[19]</w:t>
      </w:r>
      <w:r w:rsidRPr="00351EC4">
        <w:tab/>
        <w:t>XUE Sen, WANG Qiqing, SONG Zhen. Analysis of water-permeable fractured zone in weakly cemented overburden considering rock strain-softening[J]. Scientific Reports, 2026, 16(1). DOI: 10.1038/s41598-026-45413-4.</w:t>
      </w:r>
      <w:bookmarkEnd w:id="57"/>
      <w:bookmarkEnd w:id="58"/>
    </w:p>
    <w:p w14:paraId="51CE135E" w14:textId="77777777" w:rsidR="00351EC4" w:rsidRPr="00351EC4" w:rsidRDefault="00351EC4" w:rsidP="00351EC4">
      <w:pPr>
        <w:pStyle w:val="17"/>
      </w:pPr>
      <w:bookmarkStart w:id="59" w:name="REF_020"/>
      <w:bookmarkStart w:id="60" w:name="Ref_20"/>
      <w:r w:rsidRPr="00351EC4">
        <w:t>[20]</w:t>
      </w:r>
      <w:r w:rsidRPr="00351EC4">
        <w:tab/>
        <w:t>ZHU Xiaojun, ZHA Feng, GUO Guangli, et al. Mechanical prediction method of strata movement and surface subsidence in backfill-strip mining[J]. Scientific Reports, 2024, 14(1). DOI: 10.1038/s41598-024-82761-5.</w:t>
      </w:r>
      <w:bookmarkEnd w:id="59"/>
      <w:bookmarkEnd w:id="60"/>
    </w:p>
    <w:p w14:paraId="69C9E299" w14:textId="77777777" w:rsidR="00351EC4" w:rsidRPr="00351EC4" w:rsidRDefault="00351EC4" w:rsidP="00351EC4">
      <w:pPr>
        <w:pStyle w:val="17"/>
      </w:pPr>
      <w:bookmarkStart w:id="61" w:name="REF_021"/>
      <w:bookmarkStart w:id="62" w:name="Ref_21"/>
      <w:r w:rsidRPr="00351EC4">
        <w:t>[21]</w:t>
      </w:r>
      <w:r w:rsidRPr="00351EC4">
        <w:tab/>
        <w:t>KRATZSCH Helmut. Strata movement at the mining horizon[M]//Mining Subsidence Engineering. Berlin, , Heidelberg: Springer, 1983: 7-40. DOI: 10.1007/978-3-642-81923-0_2.</w:t>
      </w:r>
      <w:bookmarkEnd w:id="61"/>
      <w:bookmarkEnd w:id="62"/>
    </w:p>
    <w:p w14:paraId="0107058A" w14:textId="77777777" w:rsidR="00351EC4" w:rsidRPr="00351EC4" w:rsidRDefault="00351EC4" w:rsidP="00351EC4">
      <w:pPr>
        <w:pStyle w:val="17"/>
      </w:pPr>
      <w:bookmarkStart w:id="63" w:name="REF_022"/>
      <w:bookmarkStart w:id="64" w:name="Ref_22"/>
      <w:r w:rsidRPr="00351EC4">
        <w:t>[22]</w:t>
      </w:r>
      <w:r w:rsidRPr="00351EC4">
        <w:tab/>
      </w:r>
      <w:r w:rsidRPr="00351EC4">
        <w:t>徐智敏</w:t>
      </w:r>
      <w:r w:rsidRPr="00351EC4">
        <w:t xml:space="preserve">, </w:t>
      </w:r>
      <w:r w:rsidRPr="00351EC4">
        <w:t>孙亚军</w:t>
      </w:r>
      <w:r w:rsidRPr="00351EC4">
        <w:t xml:space="preserve">, </w:t>
      </w:r>
      <w:r w:rsidRPr="00351EC4">
        <w:t>高尚</w:t>
      </w:r>
      <w:r w:rsidRPr="00351EC4">
        <w:t xml:space="preserve">, </w:t>
      </w:r>
      <w:r w:rsidRPr="00351EC4">
        <w:t>等</w:t>
      </w:r>
      <w:r w:rsidRPr="00351EC4">
        <w:t xml:space="preserve">. </w:t>
      </w:r>
      <w:r w:rsidRPr="00351EC4">
        <w:t>干旱矿区采动顶板导水裂隙的演化规律及保水采煤意义</w:t>
      </w:r>
      <w:r w:rsidRPr="00351EC4">
        <w:t xml:space="preserve">[J]. </w:t>
      </w:r>
      <w:r w:rsidRPr="00351EC4">
        <w:t>煤炭学报</w:t>
      </w:r>
      <w:r w:rsidRPr="00351EC4">
        <w:t>, 2019, 44(3): 767-776. DOI: 10.13225/j.cnki.jccs.2018.6041.</w:t>
      </w:r>
      <w:bookmarkEnd w:id="63"/>
      <w:bookmarkEnd w:id="64"/>
    </w:p>
    <w:p w14:paraId="056C3F93" w14:textId="77777777" w:rsidR="00351EC4" w:rsidRPr="00351EC4" w:rsidRDefault="00351EC4" w:rsidP="00351EC4">
      <w:pPr>
        <w:pStyle w:val="17"/>
      </w:pPr>
      <w:bookmarkStart w:id="65" w:name="REF_023"/>
      <w:bookmarkStart w:id="66" w:name="Ref_23"/>
      <w:r w:rsidRPr="00351EC4">
        <w:t>[23]</w:t>
      </w:r>
      <w:r w:rsidRPr="00351EC4">
        <w:tab/>
      </w:r>
      <w:r w:rsidRPr="00351EC4">
        <w:t>曹志国</w:t>
      </w:r>
      <w:r w:rsidRPr="00351EC4">
        <w:t xml:space="preserve">, </w:t>
      </w:r>
      <w:r w:rsidRPr="00351EC4">
        <w:t>鞠金峰</w:t>
      </w:r>
      <w:r w:rsidRPr="00351EC4">
        <w:t xml:space="preserve">, </w:t>
      </w:r>
      <w:r w:rsidRPr="00351EC4">
        <w:t>许家林</w:t>
      </w:r>
      <w:r w:rsidRPr="00351EC4">
        <w:t xml:space="preserve">. </w:t>
      </w:r>
      <w:r w:rsidRPr="00351EC4">
        <w:t>采动覆岩导水裂隙主通道分布模型及其水流动特性</w:t>
      </w:r>
      <w:r w:rsidRPr="00351EC4">
        <w:t xml:space="preserve">[J]. </w:t>
      </w:r>
      <w:r w:rsidRPr="00351EC4">
        <w:t>煤炭学报</w:t>
      </w:r>
      <w:r w:rsidRPr="00351EC4">
        <w:t>, 2019, 44(12): 3719-3728. DOI: 10.13225/j.cnki.jccs.SH19.0446.</w:t>
      </w:r>
      <w:bookmarkEnd w:id="65"/>
      <w:bookmarkEnd w:id="66"/>
    </w:p>
    <w:p w14:paraId="24CFA5F9" w14:textId="77777777" w:rsidR="00351EC4" w:rsidRPr="00351EC4" w:rsidRDefault="00351EC4" w:rsidP="00351EC4">
      <w:pPr>
        <w:pStyle w:val="17"/>
      </w:pPr>
      <w:bookmarkStart w:id="67" w:name="REF_024"/>
      <w:bookmarkStart w:id="68" w:name="Ref_24"/>
      <w:r w:rsidRPr="00351EC4">
        <w:t>[24]</w:t>
      </w:r>
      <w:r w:rsidRPr="00351EC4">
        <w:tab/>
      </w:r>
      <w:r w:rsidRPr="00351EC4">
        <w:t>郭文兵</w:t>
      </w:r>
      <w:r w:rsidRPr="00351EC4">
        <w:t xml:space="preserve">, </w:t>
      </w:r>
      <w:r w:rsidRPr="00351EC4">
        <w:t>娄高中</w:t>
      </w:r>
      <w:r w:rsidRPr="00351EC4">
        <w:t xml:space="preserve">. </w:t>
      </w:r>
      <w:r w:rsidRPr="00351EC4">
        <w:t>覆岩破坏充分采动程度定义及判别方法</w:t>
      </w:r>
      <w:r w:rsidRPr="00351EC4">
        <w:t xml:space="preserve">[J]. </w:t>
      </w:r>
      <w:r w:rsidRPr="00351EC4">
        <w:t>煤炭学报</w:t>
      </w:r>
      <w:r w:rsidRPr="00351EC4">
        <w:t>, 2019, 44(3): 755-766. DOI: 10.13225/j.cnki.jccs.2018.6038.</w:t>
      </w:r>
      <w:bookmarkEnd w:id="67"/>
      <w:bookmarkEnd w:id="68"/>
    </w:p>
    <w:p w14:paraId="4D1F0FF0" w14:textId="77777777" w:rsidR="00351EC4" w:rsidRPr="00351EC4" w:rsidRDefault="00351EC4" w:rsidP="00351EC4">
      <w:pPr>
        <w:pStyle w:val="17"/>
      </w:pPr>
      <w:bookmarkStart w:id="69" w:name="REF_025"/>
      <w:bookmarkStart w:id="70" w:name="Ref_25"/>
      <w:r w:rsidRPr="00351EC4">
        <w:t>[25]</w:t>
      </w:r>
      <w:r w:rsidRPr="00351EC4">
        <w:tab/>
      </w:r>
      <w:r w:rsidRPr="00351EC4">
        <w:t>鞠金峰</w:t>
      </w:r>
      <w:r w:rsidRPr="00351EC4">
        <w:t xml:space="preserve">, </w:t>
      </w:r>
      <w:r w:rsidRPr="00351EC4">
        <w:t>马祥</w:t>
      </w:r>
      <w:r w:rsidRPr="00351EC4">
        <w:t xml:space="preserve">, </w:t>
      </w:r>
      <w:r w:rsidRPr="00351EC4">
        <w:t>赵富强</w:t>
      </w:r>
      <w:r w:rsidRPr="00351EC4">
        <w:t xml:space="preserve">, </w:t>
      </w:r>
      <w:r w:rsidRPr="00351EC4">
        <w:t>等</w:t>
      </w:r>
      <w:r w:rsidRPr="00351EC4">
        <w:t xml:space="preserve">. </w:t>
      </w:r>
      <w:r w:rsidRPr="00351EC4">
        <w:t>东胜煤田导水裂缝发育及其分区特征研究</w:t>
      </w:r>
      <w:r w:rsidRPr="00351EC4">
        <w:t xml:space="preserve">[J]. </w:t>
      </w:r>
      <w:r w:rsidRPr="00351EC4">
        <w:t>煤炭科学技术</w:t>
      </w:r>
      <w:r w:rsidRPr="00351EC4">
        <w:t>, 2022, 50(2): 202-212. DOI: 10.13199/j.cnki.cst.2021-0169.</w:t>
      </w:r>
      <w:bookmarkEnd w:id="69"/>
      <w:bookmarkEnd w:id="70"/>
    </w:p>
    <w:p w14:paraId="3BB359DE" w14:textId="77777777" w:rsidR="00351EC4" w:rsidRPr="00351EC4" w:rsidRDefault="00351EC4" w:rsidP="00351EC4">
      <w:pPr>
        <w:pStyle w:val="17"/>
      </w:pPr>
      <w:bookmarkStart w:id="71" w:name="REF_026"/>
      <w:bookmarkStart w:id="72" w:name="Ref_26"/>
      <w:r w:rsidRPr="00351EC4">
        <w:t>[26]</w:t>
      </w:r>
      <w:r w:rsidRPr="00351EC4">
        <w:tab/>
      </w:r>
      <w:r w:rsidRPr="00351EC4">
        <w:t>郭小铭</w:t>
      </w:r>
      <w:r w:rsidRPr="00351EC4">
        <w:t xml:space="preserve">, </w:t>
      </w:r>
      <w:r w:rsidRPr="00351EC4">
        <w:t>王皓</w:t>
      </w:r>
      <w:r w:rsidRPr="00351EC4">
        <w:t xml:space="preserve">, </w:t>
      </w:r>
      <w:r w:rsidRPr="00351EC4">
        <w:t>周麟晟</w:t>
      </w:r>
      <w:r w:rsidRPr="00351EC4">
        <w:t xml:space="preserve">. </w:t>
      </w:r>
      <w:r w:rsidRPr="00351EC4">
        <w:t>煤层顶板巨厚基岩含水层空间富水性评价</w:t>
      </w:r>
      <w:r w:rsidRPr="00351EC4">
        <w:t xml:space="preserve">[J]. </w:t>
      </w:r>
      <w:r w:rsidRPr="00351EC4">
        <w:t>煤炭科学技术</w:t>
      </w:r>
      <w:r w:rsidRPr="00351EC4">
        <w:t>, 2021, 49(9): 167-175. DOI: 10.13199/j.cnki.cst.2021.09.024.</w:t>
      </w:r>
      <w:bookmarkEnd w:id="71"/>
      <w:bookmarkEnd w:id="72"/>
    </w:p>
    <w:p w14:paraId="6A8B7C8D" w14:textId="77777777" w:rsidR="00351EC4" w:rsidRPr="00351EC4" w:rsidRDefault="00351EC4" w:rsidP="00351EC4">
      <w:pPr>
        <w:pStyle w:val="17"/>
      </w:pPr>
      <w:bookmarkStart w:id="73" w:name="REF_027"/>
      <w:bookmarkStart w:id="74" w:name="Ref_27"/>
      <w:r w:rsidRPr="00351EC4">
        <w:t>[27]</w:t>
      </w:r>
      <w:r w:rsidRPr="00351EC4">
        <w:tab/>
      </w:r>
      <w:r w:rsidRPr="00351EC4">
        <w:t>王玉涛</w:t>
      </w:r>
      <w:r w:rsidRPr="00351EC4">
        <w:t xml:space="preserve">, </w:t>
      </w:r>
      <w:r w:rsidRPr="00351EC4">
        <w:t>刘震</w:t>
      </w:r>
      <w:r w:rsidRPr="00351EC4">
        <w:t xml:space="preserve">. </w:t>
      </w:r>
      <w:r w:rsidRPr="00351EC4">
        <w:t>深部煤层非充分采动下覆岩裂隙场可视化探测研究</w:t>
      </w:r>
      <w:r w:rsidRPr="00351EC4">
        <w:t xml:space="preserve">[J]. </w:t>
      </w:r>
      <w:r w:rsidRPr="00351EC4">
        <w:t>煤炭科学技术</w:t>
      </w:r>
      <w:r w:rsidRPr="00351EC4">
        <w:t>, 2020, 48(3): 197-204. DOI: 10.13199/j.cnki.cst.2020.03.024.</w:t>
      </w:r>
      <w:bookmarkEnd w:id="73"/>
      <w:bookmarkEnd w:id="74"/>
    </w:p>
    <w:p w14:paraId="04362470" w14:textId="77777777" w:rsidR="00351EC4" w:rsidRPr="00351EC4" w:rsidRDefault="00351EC4" w:rsidP="00351EC4">
      <w:pPr>
        <w:pStyle w:val="17"/>
      </w:pPr>
      <w:bookmarkStart w:id="75" w:name="REF_028"/>
      <w:bookmarkStart w:id="76" w:name="Ref_28"/>
      <w:r w:rsidRPr="00351EC4">
        <w:t>[28]</w:t>
      </w:r>
      <w:r w:rsidRPr="00351EC4">
        <w:tab/>
      </w:r>
      <w:r w:rsidRPr="00351EC4">
        <w:t>董江鑫</w:t>
      </w:r>
      <w:r w:rsidRPr="00351EC4">
        <w:t xml:space="preserve">, </w:t>
      </w:r>
      <w:r w:rsidRPr="00351EC4">
        <w:t>王飞</w:t>
      </w:r>
      <w:r w:rsidRPr="00351EC4">
        <w:t xml:space="preserve">. </w:t>
      </w:r>
      <w:r w:rsidRPr="00351EC4">
        <w:t>地质雷达和高密度电法联合探测底板含水性的应用</w:t>
      </w:r>
      <w:r w:rsidRPr="00351EC4">
        <w:t xml:space="preserve">[J]. </w:t>
      </w:r>
      <w:r w:rsidRPr="00351EC4">
        <w:t>煤炭科学技术</w:t>
      </w:r>
      <w:r w:rsidRPr="00351EC4">
        <w:t>, 2022, 50(5): 222-231. DOI: 10.13199/j.cnki.cst.2020-0418.</w:t>
      </w:r>
      <w:bookmarkEnd w:id="75"/>
      <w:bookmarkEnd w:id="76"/>
    </w:p>
    <w:p w14:paraId="2C208FCA" w14:textId="77777777" w:rsidR="00351EC4" w:rsidRPr="00351EC4" w:rsidRDefault="00351EC4" w:rsidP="00351EC4">
      <w:pPr>
        <w:pStyle w:val="17"/>
      </w:pPr>
      <w:bookmarkStart w:id="77" w:name="REF_029"/>
      <w:bookmarkStart w:id="78" w:name="Ref_29"/>
      <w:r w:rsidRPr="00351EC4">
        <w:t>[29]</w:t>
      </w:r>
      <w:r w:rsidRPr="00351EC4">
        <w:tab/>
      </w:r>
      <w:r w:rsidRPr="00351EC4">
        <w:t>张玉军</w:t>
      </w:r>
      <w:r w:rsidRPr="00351EC4">
        <w:t xml:space="preserve">, </w:t>
      </w:r>
      <w:r w:rsidRPr="00351EC4">
        <w:t>宋业杰</w:t>
      </w:r>
      <w:r w:rsidRPr="00351EC4">
        <w:t xml:space="preserve">, </w:t>
      </w:r>
      <w:r w:rsidRPr="00351EC4">
        <w:t>樊振丽</w:t>
      </w:r>
      <w:r w:rsidRPr="00351EC4">
        <w:t xml:space="preserve">, </w:t>
      </w:r>
      <w:r w:rsidRPr="00351EC4">
        <w:t>等</w:t>
      </w:r>
      <w:r w:rsidRPr="00351EC4">
        <w:t xml:space="preserve">. </w:t>
      </w:r>
      <w:r w:rsidRPr="00351EC4">
        <w:t>鄂尔多斯盆地侏罗系煤田保水开采技术与应用</w:t>
      </w:r>
      <w:r w:rsidRPr="00351EC4">
        <w:t xml:space="preserve">[J]. </w:t>
      </w:r>
      <w:r w:rsidRPr="00351EC4">
        <w:t>煤炭科学技术</w:t>
      </w:r>
      <w:r w:rsidRPr="00351EC4">
        <w:t>, 2021, 49(4): 159-168. DOI: 10.13199/j.cnki.cst.2021.04.019.</w:t>
      </w:r>
      <w:bookmarkEnd w:id="77"/>
      <w:bookmarkEnd w:id="78"/>
    </w:p>
    <w:p w14:paraId="78390D93" w14:textId="77777777" w:rsidR="00351EC4" w:rsidRPr="00351EC4" w:rsidRDefault="00351EC4" w:rsidP="00351EC4">
      <w:pPr>
        <w:pStyle w:val="17"/>
      </w:pPr>
      <w:bookmarkStart w:id="79" w:name="REF_030"/>
      <w:bookmarkStart w:id="80" w:name="Ref_30"/>
      <w:r w:rsidRPr="00351EC4">
        <w:t>[30]</w:t>
      </w:r>
      <w:r w:rsidRPr="00351EC4">
        <w:tab/>
      </w:r>
      <w:r w:rsidRPr="00351EC4">
        <w:t>董书宁</w:t>
      </w:r>
      <w:r w:rsidRPr="00351EC4">
        <w:t xml:space="preserve">, </w:t>
      </w:r>
      <w:r w:rsidRPr="00351EC4">
        <w:t>姬亚东</w:t>
      </w:r>
      <w:r w:rsidRPr="00351EC4">
        <w:t xml:space="preserve">, </w:t>
      </w:r>
      <w:r w:rsidRPr="00351EC4">
        <w:t>王皓</w:t>
      </w:r>
      <w:r w:rsidRPr="00351EC4">
        <w:t xml:space="preserve">, </w:t>
      </w:r>
      <w:r w:rsidRPr="00351EC4">
        <w:t>等</w:t>
      </w:r>
      <w:r w:rsidRPr="00351EC4">
        <w:t xml:space="preserve">. </w:t>
      </w:r>
      <w:r w:rsidRPr="00351EC4">
        <w:t>鄂尔多斯盆地侏罗纪煤田典型顶板水害防控技术与应用</w:t>
      </w:r>
      <w:r w:rsidRPr="00351EC4">
        <w:t xml:space="preserve">[J]. </w:t>
      </w:r>
      <w:r w:rsidRPr="00351EC4">
        <w:t>煤炭学报</w:t>
      </w:r>
      <w:r w:rsidRPr="00351EC4">
        <w:t>, 2020, 45(7): 2367-2375. DOI: 10.13225/j.cnki.jccs.DZ20.0697.</w:t>
      </w:r>
      <w:bookmarkEnd w:id="79"/>
      <w:bookmarkEnd w:id="80"/>
    </w:p>
    <w:p w14:paraId="3FCAAE66" w14:textId="77777777" w:rsidR="00351EC4" w:rsidRPr="00351EC4" w:rsidRDefault="00351EC4" w:rsidP="00351EC4">
      <w:pPr>
        <w:pStyle w:val="17"/>
      </w:pPr>
      <w:bookmarkStart w:id="81" w:name="REF_031"/>
      <w:bookmarkStart w:id="82" w:name="Ref_31"/>
      <w:r w:rsidRPr="00351EC4">
        <w:t>[31]</w:t>
      </w:r>
      <w:r w:rsidRPr="00351EC4">
        <w:tab/>
      </w:r>
      <w:r w:rsidRPr="00351EC4">
        <w:t>范立民</w:t>
      </w:r>
      <w:r w:rsidRPr="00351EC4">
        <w:t xml:space="preserve">, </w:t>
      </w:r>
      <w:r w:rsidRPr="00351EC4">
        <w:t>马雄德</w:t>
      </w:r>
      <w:r w:rsidRPr="00351EC4">
        <w:t xml:space="preserve">, </w:t>
      </w:r>
      <w:r w:rsidRPr="00351EC4">
        <w:t>蒋泽泉</w:t>
      </w:r>
      <w:r w:rsidRPr="00351EC4">
        <w:t xml:space="preserve">, </w:t>
      </w:r>
      <w:r w:rsidRPr="00351EC4">
        <w:t>等</w:t>
      </w:r>
      <w:r w:rsidRPr="00351EC4">
        <w:t xml:space="preserve">. </w:t>
      </w:r>
      <w:r w:rsidRPr="00351EC4">
        <w:t>保水采煤研究</w:t>
      </w:r>
      <w:r w:rsidRPr="00351EC4">
        <w:t>30</w:t>
      </w:r>
      <w:r w:rsidRPr="00351EC4">
        <w:t>年回顾与展望</w:t>
      </w:r>
      <w:r w:rsidRPr="00351EC4">
        <w:t xml:space="preserve">[J]. </w:t>
      </w:r>
      <w:r w:rsidRPr="00351EC4">
        <w:t>煤炭科学技术</w:t>
      </w:r>
      <w:r w:rsidRPr="00351EC4">
        <w:t>, 2019, 47(7): 1-30. DOI: 10.13199/j.cnki.cst.2019.07.001.</w:t>
      </w:r>
      <w:bookmarkEnd w:id="81"/>
      <w:bookmarkEnd w:id="82"/>
    </w:p>
    <w:p w14:paraId="5D914B68" w14:textId="77777777" w:rsidR="00351EC4" w:rsidRPr="00351EC4" w:rsidRDefault="00351EC4" w:rsidP="00351EC4">
      <w:pPr>
        <w:pStyle w:val="17"/>
      </w:pPr>
      <w:bookmarkStart w:id="83" w:name="REF_032"/>
      <w:bookmarkStart w:id="84" w:name="Ref_32"/>
      <w:r w:rsidRPr="00351EC4">
        <w:t>[32]</w:t>
      </w:r>
      <w:r w:rsidRPr="00351EC4">
        <w:tab/>
      </w:r>
      <w:r w:rsidRPr="00351EC4">
        <w:t>许家林</w:t>
      </w:r>
      <w:r w:rsidRPr="00351EC4">
        <w:t xml:space="preserve">, </w:t>
      </w:r>
      <w:r w:rsidRPr="00351EC4">
        <w:t>朱卫兵</w:t>
      </w:r>
      <w:r w:rsidRPr="00351EC4">
        <w:t xml:space="preserve">, </w:t>
      </w:r>
      <w:r w:rsidRPr="00351EC4">
        <w:t>王晓振</w:t>
      </w:r>
      <w:r w:rsidRPr="00351EC4">
        <w:t xml:space="preserve">. </w:t>
      </w:r>
      <w:r w:rsidRPr="00351EC4">
        <w:t>基于关键层位置的导水裂隙带高度预计方法</w:t>
      </w:r>
      <w:r w:rsidRPr="00351EC4">
        <w:t xml:space="preserve">[J]. </w:t>
      </w:r>
      <w:r w:rsidRPr="00351EC4">
        <w:t>煤炭学报</w:t>
      </w:r>
      <w:r w:rsidRPr="00351EC4">
        <w:t>, 2012, 37(5): 762-769. DOI: 10.13225/j.cnki.jccs.2012.05.002.</w:t>
      </w:r>
      <w:bookmarkEnd w:id="83"/>
      <w:bookmarkEnd w:id="84"/>
    </w:p>
    <w:p w14:paraId="2A06B225" w14:textId="77777777" w:rsidR="00351EC4" w:rsidRPr="00351EC4" w:rsidRDefault="00351EC4" w:rsidP="00351EC4">
      <w:pPr>
        <w:pStyle w:val="17"/>
      </w:pPr>
      <w:bookmarkStart w:id="85" w:name="REF_033"/>
      <w:bookmarkStart w:id="86" w:name="Ref_33"/>
      <w:r w:rsidRPr="00351EC4">
        <w:t>[33]</w:t>
      </w:r>
      <w:r w:rsidRPr="00351EC4">
        <w:tab/>
      </w:r>
      <w:r w:rsidRPr="00351EC4">
        <w:t>郭小铭</w:t>
      </w:r>
      <w:r w:rsidRPr="00351EC4">
        <w:t xml:space="preserve">, </w:t>
      </w:r>
      <w:r w:rsidRPr="00351EC4">
        <w:t>董书宁</w:t>
      </w:r>
      <w:r w:rsidRPr="00351EC4">
        <w:t xml:space="preserve">. </w:t>
      </w:r>
      <w:r w:rsidRPr="00351EC4">
        <w:t>深埋煤层开采顶板基岩含水层渗流规律及保水技术</w:t>
      </w:r>
      <w:r w:rsidRPr="00351EC4">
        <w:t xml:space="preserve">[J]. </w:t>
      </w:r>
      <w:r w:rsidRPr="00351EC4">
        <w:t>煤炭学报</w:t>
      </w:r>
      <w:r w:rsidRPr="00351EC4">
        <w:t>, 2019, 44(3): 804-811. DOI: 10.13225/j.cnki.jccs.2018.6025.</w:t>
      </w:r>
      <w:bookmarkEnd w:id="85"/>
      <w:bookmarkEnd w:id="86"/>
    </w:p>
    <w:p w14:paraId="5DECF55B" w14:textId="77777777" w:rsidR="00351EC4" w:rsidRPr="00351EC4" w:rsidRDefault="00351EC4" w:rsidP="00351EC4">
      <w:pPr>
        <w:pStyle w:val="17"/>
      </w:pPr>
      <w:bookmarkStart w:id="87" w:name="REF_034"/>
      <w:bookmarkStart w:id="88" w:name="Ref_34"/>
      <w:r w:rsidRPr="00351EC4">
        <w:t>[34]</w:t>
      </w:r>
      <w:r w:rsidRPr="00351EC4">
        <w:tab/>
        <w:t>FOROUGHI Sorayya, HAMIDI Jafar Khademi, MONJEZI Masoud, et al. The integrated optimization of underground stope layout designing and production scheduling incorporating a non-dominated sorting genetic algorithm (NSGA-II)[J]. Resources Policy, 2019, 63: 101408. DOI: 10.1016/j.resourpol.2019.101408.</w:t>
      </w:r>
      <w:bookmarkEnd w:id="87"/>
      <w:bookmarkEnd w:id="88"/>
    </w:p>
    <w:p w14:paraId="668D7B93" w14:textId="77777777" w:rsidR="00351EC4" w:rsidRPr="00351EC4" w:rsidRDefault="00351EC4" w:rsidP="00351EC4">
      <w:pPr>
        <w:pStyle w:val="17"/>
      </w:pPr>
      <w:bookmarkStart w:id="89" w:name="REF_035"/>
      <w:bookmarkStart w:id="90" w:name="Ref_35"/>
      <w:r w:rsidRPr="00351EC4">
        <w:t>[35]</w:t>
      </w:r>
      <w:r w:rsidRPr="00351EC4">
        <w:tab/>
        <w:t>SHAN Yang, KE Li, XIANG Jun, et al. Multi-objective optimisation based on NSGA-II of mine cut-off grade from the perspective of resource security[J]. International Journal of Mining, Reclamation and Environment, 2025: 1-20. DOI: 10.1080/17480930.2025.2532460.</w:t>
      </w:r>
      <w:bookmarkEnd w:id="89"/>
      <w:bookmarkEnd w:id="90"/>
    </w:p>
    <w:p w14:paraId="5CCA963C" w14:textId="77777777" w:rsidR="00351EC4" w:rsidRPr="00351EC4" w:rsidRDefault="00351EC4" w:rsidP="00351EC4">
      <w:pPr>
        <w:pStyle w:val="17"/>
      </w:pPr>
      <w:bookmarkStart w:id="91" w:name="REF_036"/>
      <w:bookmarkStart w:id="92" w:name="Ref_36"/>
      <w:r w:rsidRPr="00351EC4">
        <w:t>[36]</w:t>
      </w:r>
      <w:r w:rsidRPr="00351EC4">
        <w:tab/>
        <w:t>GU Xiaowei, WANG Xunhong, LIU Zaobao, et al. A multi-objective optimization model using improved NSGA-II for optimizing metal mines production process[J]. IEEE Access, 2020, 8: 28847-28858. DOI: 10.1109/access.2020.2972018.</w:t>
      </w:r>
      <w:bookmarkEnd w:id="91"/>
      <w:bookmarkEnd w:id="92"/>
    </w:p>
    <w:p w14:paraId="62F261D9" w14:textId="77777777" w:rsidR="00351EC4" w:rsidRPr="00351EC4" w:rsidRDefault="00351EC4" w:rsidP="00351EC4">
      <w:pPr>
        <w:pStyle w:val="17"/>
      </w:pPr>
      <w:bookmarkStart w:id="93" w:name="REF_037"/>
      <w:bookmarkStart w:id="94" w:name="Ref_37"/>
      <w:r w:rsidRPr="00351EC4">
        <w:t>[37]</w:t>
      </w:r>
      <w:r w:rsidRPr="00351EC4">
        <w:tab/>
        <w:t>NESBITT Peter, BLAKE Lewis R., LAMAS Patricio, et al. Underground mine scheduling under uncertainty[J]. European Journal of Operational Research, 2021, 294(1): 340-352. DOI: 10.1016/j.ejor.2021.01.011.</w:t>
      </w:r>
      <w:bookmarkEnd w:id="93"/>
      <w:bookmarkEnd w:id="94"/>
    </w:p>
    <w:p w14:paraId="07A0AACF" w14:textId="77777777" w:rsidR="00351EC4" w:rsidRPr="00351EC4" w:rsidRDefault="00351EC4" w:rsidP="00351EC4">
      <w:pPr>
        <w:pStyle w:val="17"/>
      </w:pPr>
      <w:bookmarkStart w:id="95" w:name="REF_038"/>
      <w:bookmarkStart w:id="96" w:name="Ref_38"/>
      <w:r w:rsidRPr="00351EC4">
        <w:t>[38]</w:t>
      </w:r>
      <w:r w:rsidRPr="00351EC4">
        <w:tab/>
        <w:t>PATHIRANAGE Ishara Hewa, NEUMANN Aneta. Multi-objective evolutionary optimization for large-scale open pit mine scheduling[C]//2024 IEEE Congress on Evolutionary Computation (CEC). 2024: 1-8. DOI: 10.1109/CEC60901.2024.10612008.</w:t>
      </w:r>
      <w:bookmarkEnd w:id="95"/>
      <w:bookmarkEnd w:id="96"/>
    </w:p>
    <w:p w14:paraId="39C58D08" w14:textId="77777777" w:rsidR="00351EC4" w:rsidRPr="00351EC4" w:rsidRDefault="00351EC4" w:rsidP="00351EC4">
      <w:pPr>
        <w:pStyle w:val="17"/>
      </w:pPr>
      <w:bookmarkStart w:id="97" w:name="REF_039"/>
      <w:bookmarkStart w:id="98" w:name="Ref_39"/>
      <w:r w:rsidRPr="00351EC4">
        <w:t>[39]</w:t>
      </w:r>
      <w:r w:rsidRPr="00351EC4">
        <w:tab/>
      </w:r>
      <w:r w:rsidRPr="00351EC4">
        <w:t>王苏健</w:t>
      </w:r>
      <w:r w:rsidRPr="00351EC4">
        <w:t xml:space="preserve">, </w:t>
      </w:r>
      <w:r w:rsidRPr="00351EC4">
        <w:t>金声尧</w:t>
      </w:r>
      <w:r w:rsidRPr="00351EC4">
        <w:t xml:space="preserve">. </w:t>
      </w:r>
      <w:r w:rsidRPr="00351EC4">
        <w:t>类孤岛工作面复采方案优选分析研究</w:t>
      </w:r>
      <w:r w:rsidRPr="00351EC4">
        <w:t xml:space="preserve">[J]. </w:t>
      </w:r>
      <w:r w:rsidRPr="00351EC4">
        <w:t>煤炭科学技术</w:t>
      </w:r>
      <w:r w:rsidRPr="00351EC4">
        <w:t>, 2021, 49(9): 9-16. DOI: 10.13199/j.cnki.cst.2021.09.002.</w:t>
      </w:r>
      <w:bookmarkEnd w:id="97"/>
      <w:bookmarkEnd w:id="98"/>
    </w:p>
    <w:p w14:paraId="6AC050D5" w14:textId="77777777" w:rsidR="00351EC4" w:rsidRPr="00351EC4" w:rsidRDefault="00351EC4" w:rsidP="00351EC4">
      <w:pPr>
        <w:pStyle w:val="17"/>
      </w:pPr>
      <w:bookmarkStart w:id="99" w:name="REF_040"/>
      <w:bookmarkStart w:id="100" w:name="Ref_40"/>
      <w:r w:rsidRPr="00351EC4">
        <w:t>[40]</w:t>
      </w:r>
      <w:r w:rsidRPr="00351EC4">
        <w:tab/>
        <w:t>ZHANG Xuhui, LV Xinyuan, WANG Yan, et al. Production process management for intelligent coal mining based on digital twin[M]//Digital Twin Driven Service. 2022: 251-277. DOI: 10.1016/B978-0-323-91300-3.00008-5.</w:t>
      </w:r>
      <w:bookmarkEnd w:id="99"/>
      <w:bookmarkEnd w:id="100"/>
    </w:p>
    <w:p w14:paraId="6EE9EEEA" w14:textId="77777777" w:rsidR="00351EC4" w:rsidRPr="00351EC4" w:rsidRDefault="00351EC4" w:rsidP="00351EC4">
      <w:pPr>
        <w:pStyle w:val="17"/>
      </w:pPr>
      <w:bookmarkStart w:id="101" w:name="REF_041"/>
      <w:bookmarkStart w:id="102" w:name="Ref_41"/>
      <w:r w:rsidRPr="00351EC4">
        <w:t>[41]</w:t>
      </w:r>
      <w:r w:rsidRPr="00351EC4">
        <w:tab/>
        <w:t>QU Juncong, KIZIL Mehmet S., YAHYAEI Mohsen, et al. Digital twins in the minerals industry: a comprehensive review[J]. Mining Technology, 2023, 132(4): 267-289. DOI: 10.1080/25726668.2023.2257479.</w:t>
      </w:r>
      <w:bookmarkEnd w:id="101"/>
      <w:bookmarkEnd w:id="102"/>
    </w:p>
    <w:p w14:paraId="1F7F8AA9" w14:textId="77777777" w:rsidR="00351EC4" w:rsidRPr="00351EC4" w:rsidRDefault="00351EC4" w:rsidP="00351EC4">
      <w:pPr>
        <w:pStyle w:val="17"/>
      </w:pPr>
      <w:bookmarkStart w:id="103" w:name="REF_042"/>
      <w:bookmarkStart w:id="104" w:name="Ref_42"/>
      <w:r w:rsidRPr="00351EC4">
        <w:t>[42]</w:t>
      </w:r>
      <w:r w:rsidRPr="00351EC4">
        <w:tab/>
        <w:t>PAN Dongdong, XU Zhenhao, LU Xinming, et al. 3D scene and geological modeling using integrated multi-source spatial data: methodology, challenges, and suggestions[J]. Tunnelling and Underground Space Technology, 2020, 100: 103393. DOI: 10.1016/j.tust.2020.103393.</w:t>
      </w:r>
      <w:bookmarkEnd w:id="103"/>
      <w:bookmarkEnd w:id="104"/>
    </w:p>
    <w:p w14:paraId="7AF72E69" w14:textId="77777777" w:rsidR="00351EC4" w:rsidRPr="00351EC4" w:rsidRDefault="00351EC4" w:rsidP="00351EC4">
      <w:pPr>
        <w:pStyle w:val="17"/>
      </w:pPr>
      <w:bookmarkStart w:id="105" w:name="REF_043"/>
      <w:bookmarkStart w:id="106" w:name="Ref_43"/>
      <w:r w:rsidRPr="00351EC4">
        <w:t>[43]</w:t>
      </w:r>
      <w:r w:rsidRPr="00351EC4">
        <w:tab/>
        <w:t>AHMED Haitham M., ADEWUYI Sefiu, AHMED Hussin M. A. Continuous cash flow modeling for economic evaluation and risk analysis in mine planning using Monte Carlo simulation[J]. Journal of King Abdulaziz University: Engineering Sciences, 2024, 34(2). DOI: 10.4197/eng.34-2.6.</w:t>
      </w:r>
      <w:bookmarkEnd w:id="105"/>
      <w:bookmarkEnd w:id="106"/>
    </w:p>
    <w:p w14:paraId="77BC7B1C" w14:textId="77777777" w:rsidR="00351EC4" w:rsidRPr="00351EC4" w:rsidRDefault="00351EC4" w:rsidP="00351EC4">
      <w:pPr>
        <w:pStyle w:val="17"/>
      </w:pPr>
      <w:bookmarkStart w:id="107" w:name="REF_044"/>
      <w:bookmarkStart w:id="108" w:name="Ref_44"/>
      <w:r w:rsidRPr="00351EC4">
        <w:t>[44]</w:t>
      </w:r>
      <w:r w:rsidRPr="00351EC4">
        <w:tab/>
        <w:t xml:space="preserve">LI Jiaoqun, WU Tong, LU Zengxiang, et al. Investigation into mining economic evaluation approaches based on the Rosenblueth </w:t>
      </w:r>
      <w:r w:rsidRPr="00351EC4">
        <w:lastRenderedPageBreak/>
        <w:t>point estimate method[J]. Applied Sciences, 2023, 13(15): 9011. DOI: 10.3390/app13159011.</w:t>
      </w:r>
      <w:bookmarkEnd w:id="107"/>
      <w:bookmarkEnd w:id="108"/>
    </w:p>
    <w:p w14:paraId="14CBE2E0" w14:textId="77777777" w:rsidR="00351EC4" w:rsidRPr="00351EC4" w:rsidRDefault="00351EC4" w:rsidP="00351EC4">
      <w:pPr>
        <w:pStyle w:val="17"/>
      </w:pPr>
      <w:bookmarkStart w:id="109" w:name="REF_045"/>
      <w:bookmarkStart w:id="110" w:name="Ref_45"/>
      <w:r w:rsidRPr="00351EC4">
        <w:t>[45]</w:t>
      </w:r>
      <w:r w:rsidRPr="00351EC4">
        <w:tab/>
        <w:t>DEHGHANI Hesam, ATAEE-POUR Majid, ESFAHANIPOUR Akbar. Evaluation of the mining projects under economic uncertainties using multidimensional binomial tree[J]. Resources Policy, 2014, 39: 124-133. DOI: 10.1016/j.resourpol.2014.01.003.</w:t>
      </w:r>
      <w:bookmarkEnd w:id="109"/>
      <w:bookmarkEnd w:id="110"/>
    </w:p>
    <w:p w14:paraId="6CCB6F08" w14:textId="77777777" w:rsidR="00351EC4" w:rsidRPr="00351EC4" w:rsidRDefault="00351EC4" w:rsidP="00351EC4">
      <w:pPr>
        <w:pStyle w:val="17"/>
      </w:pPr>
      <w:bookmarkStart w:id="111" w:name="REF_046"/>
      <w:bookmarkStart w:id="112" w:name="Ref_46"/>
      <w:r w:rsidRPr="00351EC4">
        <w:t>[46]</w:t>
      </w:r>
      <w:r w:rsidRPr="00351EC4">
        <w:tab/>
      </w:r>
      <w:r w:rsidRPr="00351EC4">
        <w:t>刘晓丽</w:t>
      </w:r>
      <w:r w:rsidRPr="00351EC4">
        <w:t xml:space="preserve">, </w:t>
      </w:r>
      <w:r w:rsidRPr="00351EC4">
        <w:t>曹志国</w:t>
      </w:r>
      <w:r w:rsidRPr="00351EC4">
        <w:t xml:space="preserve">, </w:t>
      </w:r>
      <w:r w:rsidRPr="00351EC4">
        <w:t>陈苏社</w:t>
      </w:r>
      <w:r w:rsidRPr="00351EC4">
        <w:t xml:space="preserve">, </w:t>
      </w:r>
      <w:r w:rsidRPr="00351EC4">
        <w:t>等</w:t>
      </w:r>
      <w:r w:rsidRPr="00351EC4">
        <w:t xml:space="preserve">. </w:t>
      </w:r>
      <w:r w:rsidRPr="00351EC4">
        <w:t>煤矿分布式地下水库渗流场分析及优化调度</w:t>
      </w:r>
      <w:r w:rsidRPr="00351EC4">
        <w:t xml:space="preserve">[J]. </w:t>
      </w:r>
      <w:r w:rsidRPr="00351EC4">
        <w:t>煤炭学报</w:t>
      </w:r>
      <w:r w:rsidRPr="00351EC4">
        <w:t>, 2019, 44(12): 3693-3699. DOI: 10.13225/j.cnki.jccs.SH19.1167.</w:t>
      </w:r>
      <w:bookmarkEnd w:id="111"/>
      <w:bookmarkEnd w:id="112"/>
    </w:p>
    <w:p w14:paraId="536F86EF" w14:textId="77777777" w:rsidR="00351EC4" w:rsidRPr="00351EC4" w:rsidRDefault="00351EC4" w:rsidP="00351EC4">
      <w:pPr>
        <w:pStyle w:val="17"/>
      </w:pPr>
      <w:bookmarkStart w:id="113" w:name="REF_047"/>
      <w:bookmarkStart w:id="114" w:name="Ref_47"/>
      <w:r w:rsidRPr="00351EC4">
        <w:t>[47]</w:t>
      </w:r>
      <w:r w:rsidRPr="00351EC4">
        <w:tab/>
      </w:r>
      <w:r w:rsidRPr="00351EC4">
        <w:t>庞义辉</w:t>
      </w:r>
      <w:r w:rsidRPr="00351EC4">
        <w:t xml:space="preserve">, </w:t>
      </w:r>
      <w:r w:rsidRPr="00351EC4">
        <w:t>李全生</w:t>
      </w:r>
      <w:r w:rsidRPr="00351EC4">
        <w:t xml:space="preserve">, </w:t>
      </w:r>
      <w:r w:rsidRPr="00351EC4">
        <w:t>曹光明</w:t>
      </w:r>
      <w:r w:rsidRPr="00351EC4">
        <w:t xml:space="preserve">, </w:t>
      </w:r>
      <w:r w:rsidRPr="00351EC4">
        <w:t>等</w:t>
      </w:r>
      <w:r w:rsidRPr="00351EC4">
        <w:t xml:space="preserve">. </w:t>
      </w:r>
      <w:r w:rsidRPr="00351EC4">
        <w:t>煤矿地下水库储水空间构成分析及计算方法</w:t>
      </w:r>
      <w:r w:rsidRPr="00351EC4">
        <w:t xml:space="preserve">[J]. </w:t>
      </w:r>
      <w:r w:rsidRPr="00351EC4">
        <w:t>煤炭学报</w:t>
      </w:r>
      <w:r w:rsidRPr="00351EC4">
        <w:t>, 2019, 44(2): 557-566. DOI: 10.13225/j.cnki.jccs.2018.0417.</w:t>
      </w:r>
      <w:bookmarkEnd w:id="113"/>
      <w:bookmarkEnd w:id="114"/>
    </w:p>
    <w:p w14:paraId="78985091" w14:textId="77777777" w:rsidR="00351EC4" w:rsidRPr="00351EC4" w:rsidRDefault="00351EC4" w:rsidP="00351EC4">
      <w:pPr>
        <w:pStyle w:val="17"/>
      </w:pPr>
      <w:bookmarkStart w:id="115" w:name="REF_048"/>
      <w:bookmarkStart w:id="116" w:name="Ref_48"/>
      <w:r w:rsidRPr="00351EC4">
        <w:t>[48]</w:t>
      </w:r>
      <w:r w:rsidRPr="00351EC4">
        <w:tab/>
      </w:r>
      <w:r w:rsidRPr="00351EC4">
        <w:t>李全生</w:t>
      </w:r>
      <w:r w:rsidRPr="00351EC4">
        <w:t xml:space="preserve">, </w:t>
      </w:r>
      <w:r w:rsidRPr="00351EC4">
        <w:t>鞠金峰</w:t>
      </w:r>
      <w:r w:rsidRPr="00351EC4">
        <w:t xml:space="preserve">, </w:t>
      </w:r>
      <w:r w:rsidRPr="00351EC4">
        <w:t>曹志国</w:t>
      </w:r>
      <w:r w:rsidRPr="00351EC4">
        <w:t xml:space="preserve">, </w:t>
      </w:r>
      <w:r w:rsidRPr="00351EC4">
        <w:t>等</w:t>
      </w:r>
      <w:r w:rsidRPr="00351EC4">
        <w:t xml:space="preserve">. </w:t>
      </w:r>
      <w:r w:rsidRPr="00351EC4">
        <w:t>基于导水裂隙带高度的地下水库适应性评价</w:t>
      </w:r>
      <w:r w:rsidRPr="00351EC4">
        <w:t xml:space="preserve">[J]. </w:t>
      </w:r>
      <w:r w:rsidRPr="00351EC4">
        <w:t>煤炭学报</w:t>
      </w:r>
      <w:r w:rsidRPr="00351EC4">
        <w:t>, 2017, 42(8): 2116-2124. DOI: 10.13225/j.cnki.jccs.2016.1871.</w:t>
      </w:r>
      <w:bookmarkEnd w:id="115"/>
      <w:bookmarkEnd w:id="116"/>
    </w:p>
    <w:p w14:paraId="0657D167" w14:textId="77777777" w:rsidR="00351EC4" w:rsidRPr="00351EC4" w:rsidRDefault="00351EC4" w:rsidP="00351EC4">
      <w:pPr>
        <w:pStyle w:val="17"/>
      </w:pPr>
      <w:bookmarkStart w:id="117" w:name="REF_049"/>
      <w:bookmarkStart w:id="118" w:name="Ref_49"/>
      <w:r w:rsidRPr="00351EC4">
        <w:t>[49]</w:t>
      </w:r>
      <w:r w:rsidRPr="00351EC4">
        <w:tab/>
      </w:r>
      <w:r w:rsidRPr="00351EC4">
        <w:t>鞠金峰</w:t>
      </w:r>
      <w:r w:rsidRPr="00351EC4">
        <w:t xml:space="preserve">, </w:t>
      </w:r>
      <w:r w:rsidRPr="00351EC4">
        <w:t>许家林</w:t>
      </w:r>
      <w:r w:rsidRPr="00351EC4">
        <w:t xml:space="preserve">, </w:t>
      </w:r>
      <w:r w:rsidRPr="00351EC4">
        <w:t>朱卫兵</w:t>
      </w:r>
      <w:r w:rsidRPr="00351EC4">
        <w:t xml:space="preserve">. </w:t>
      </w:r>
      <w:r w:rsidRPr="00351EC4">
        <w:t>西部缺水矿区地下水库保水的库容研究</w:t>
      </w:r>
      <w:r w:rsidRPr="00351EC4">
        <w:t xml:space="preserve">[J]. </w:t>
      </w:r>
      <w:r w:rsidRPr="00351EC4">
        <w:t>煤炭学报</w:t>
      </w:r>
      <w:r w:rsidRPr="00351EC4">
        <w:t>, 2017, 42(2): 381-387. DOI: 10.13225/j.cnki.jccs.2016.6016.</w:t>
      </w:r>
      <w:bookmarkEnd w:id="117"/>
      <w:bookmarkEnd w:id="118"/>
    </w:p>
    <w:p w14:paraId="7209004E" w14:textId="77777777" w:rsidR="00351EC4" w:rsidRPr="00351EC4" w:rsidRDefault="00351EC4" w:rsidP="00351EC4">
      <w:pPr>
        <w:pStyle w:val="17"/>
      </w:pPr>
      <w:bookmarkStart w:id="119" w:name="REF_050"/>
      <w:bookmarkStart w:id="120" w:name="Ref_50"/>
      <w:r w:rsidRPr="00351EC4">
        <w:t>[50]</w:t>
      </w:r>
      <w:r w:rsidRPr="00351EC4">
        <w:tab/>
      </w:r>
      <w:r w:rsidRPr="00351EC4">
        <w:t>徐智敏</w:t>
      </w:r>
      <w:r w:rsidRPr="00351EC4">
        <w:t xml:space="preserve">, </w:t>
      </w:r>
      <w:r w:rsidRPr="00351EC4">
        <w:t>高尚</w:t>
      </w:r>
      <w:r w:rsidRPr="00351EC4">
        <w:t xml:space="preserve">, </w:t>
      </w:r>
      <w:r w:rsidRPr="00351EC4">
        <w:t>孙亚军</w:t>
      </w:r>
      <w:r w:rsidRPr="00351EC4">
        <w:t xml:space="preserve">, </w:t>
      </w:r>
      <w:r w:rsidRPr="00351EC4">
        <w:t>等</w:t>
      </w:r>
      <w:r w:rsidRPr="00351EC4">
        <w:t xml:space="preserve">. </w:t>
      </w:r>
      <w:r w:rsidRPr="00351EC4">
        <w:t>西部典型侏罗系富煤区含水介质条件与水动力学特征</w:t>
      </w:r>
      <w:r w:rsidRPr="00351EC4">
        <w:t xml:space="preserve">[J]. </w:t>
      </w:r>
      <w:r w:rsidRPr="00351EC4">
        <w:t>煤炭学报</w:t>
      </w:r>
      <w:r w:rsidRPr="00351EC4">
        <w:t>, 2017, 42(2): 444-451. DOI: 10.13225/j.cnki.jccs.2016.6024.</w:t>
      </w:r>
      <w:bookmarkEnd w:id="119"/>
      <w:bookmarkEnd w:id="120"/>
    </w:p>
    <w:p w14:paraId="4A70BFD4" w14:textId="77777777" w:rsidR="002A19C7" w:rsidRDefault="002A19C7" w:rsidP="00351EC4">
      <w:pPr>
        <w:spacing w:beforeLines="0" w:afterLines="0"/>
        <w:rPr>
          <w:rFonts w:eastAsia="黑体;SimHei"/>
        </w:rPr>
        <w:sectPr w:rsidR="002A19C7" w:rsidSect="00A07DBF">
          <w:type w:val="continuous"/>
          <w:pgSz w:w="11906" w:h="16838"/>
          <w:pgMar w:top="1418" w:right="1134" w:bottom="1134" w:left="1134" w:header="720" w:footer="720" w:gutter="0"/>
          <w:cols w:num="2" w:space="720"/>
          <w:docGrid w:linePitch="598"/>
        </w:sectPr>
      </w:pPr>
    </w:p>
    <w:p w14:paraId="5E09CA2F" w14:textId="77777777" w:rsidR="004F40A1" w:rsidRPr="00D81F89" w:rsidRDefault="004F40A1" w:rsidP="002711E2">
      <w:pPr>
        <w:pStyle w:val="100"/>
        <w:ind w:firstLine="420"/>
        <w:jc w:val="center"/>
        <w:rPr>
          <w:rFonts w:ascii="宋体" w:hAnsi="宋体"/>
        </w:rPr>
      </w:pPr>
    </w:p>
    <w:sectPr w:rsidR="004F40A1" w:rsidRPr="00D81F89" w:rsidSect="00AD42AB">
      <w:type w:val="continuous"/>
      <w:pgSz w:w="11906" w:h="16838"/>
      <w:pgMar w:top="1418" w:right="1134" w:bottom="1134" w:left="1134" w:header="1418" w:footer="0" w:gutter="0"/>
      <w:cols w:num="2"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CDEB4" w14:textId="77777777" w:rsidR="00BC6A4B" w:rsidRDefault="00BC6A4B" w:rsidP="00461D3E">
      <w:r>
        <w:separator/>
      </w:r>
    </w:p>
  </w:endnote>
  <w:endnote w:type="continuationSeparator" w:id="0">
    <w:p w14:paraId="595B2E24" w14:textId="77777777" w:rsidR="00BC6A4B" w:rsidRDefault="00BC6A4B" w:rsidP="00461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仿宋">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华文仿宋;华文仿宋">
    <w:altName w:val="宋体"/>
    <w:panose1 w:val="00000000000000000000"/>
    <w:charset w:val="86"/>
    <w:family w:val="roman"/>
    <w:notTrueType/>
    <w:pitch w:val="default"/>
  </w:font>
  <w:font w:name="宋体;SimSun">
    <w:altName w:val="宋体"/>
    <w:panose1 w:val="00000000000000000000"/>
    <w:charset w:val="86"/>
    <w:family w:val="roman"/>
    <w:notTrueType/>
    <w:pitch w:val="default"/>
  </w:font>
  <w:font w:name="黑体;SimHei">
    <w:altName w:val="宋体"/>
    <w:panose1 w:val="00000000000000000000"/>
    <w:charset w:val="86"/>
    <w:family w:val="roman"/>
    <w:notTrueType/>
    <w:pitch w:val="default"/>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98D78" w14:textId="77777777" w:rsidR="00987D4A" w:rsidRDefault="00987D4A">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8DFED" w14:textId="77777777" w:rsidR="00987D4A" w:rsidRDefault="00987D4A">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9C6A" w14:textId="77777777" w:rsidR="008D5B0E" w:rsidRDefault="008D5B0E">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FC9E" w14:textId="77777777" w:rsidR="008D5B0E" w:rsidRDefault="008D5B0E">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456DD" w14:textId="77777777" w:rsidR="00BC6A4B" w:rsidRDefault="00BC6A4B" w:rsidP="00461D3E">
      <w:r>
        <w:separator/>
      </w:r>
    </w:p>
  </w:footnote>
  <w:footnote w:type="continuationSeparator" w:id="0">
    <w:p w14:paraId="5B384FEE" w14:textId="77777777" w:rsidR="00BC6A4B" w:rsidRDefault="00BC6A4B" w:rsidP="00461D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F039E" w14:textId="77777777" w:rsidR="002711E2" w:rsidRDefault="002711E2" w:rsidP="002711E2">
    <w:pPr>
      <w:pStyle w:val="ac"/>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0A087B73"/>
    <w:multiLevelType w:val="multilevel"/>
    <w:tmpl w:val="0A087B73"/>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decimal"/>
      <w:lvlText w:val="%3."/>
      <w:lvlJc w:val="left"/>
      <w:pPr>
        <w:tabs>
          <w:tab w:val="num" w:pos="1200"/>
        </w:tabs>
        <w:ind w:left="1200" w:hanging="360"/>
      </w:pPr>
      <w:rPr>
        <w:rFonts w:hint="default"/>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9" w15:restartNumberingAfterBreak="0">
    <w:nsid w:val="0C960AF4"/>
    <w:multiLevelType w:val="hybridMultilevel"/>
    <w:tmpl w:val="E81AC972"/>
    <w:lvl w:ilvl="0" w:tplc="1C08C20C">
      <w:start w:val="1"/>
      <w:numFmt w:val="decimal"/>
      <w:lvlText w:val="%1、"/>
      <w:lvlJc w:val="left"/>
      <w:pPr>
        <w:ind w:left="360" w:hanging="360"/>
      </w:pPr>
      <w:rPr>
        <w:rFonts w:ascii="华文仿宋" w:eastAsia="华文仿宋" w:hAnsi="华文仿宋"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9C16CE"/>
    <w:multiLevelType w:val="hybridMultilevel"/>
    <w:tmpl w:val="A94A093A"/>
    <w:lvl w:ilvl="0" w:tplc="A0C893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E77617F"/>
    <w:multiLevelType w:val="hybridMultilevel"/>
    <w:tmpl w:val="1DB870F8"/>
    <w:lvl w:ilvl="0" w:tplc="35EC0DAE">
      <w:start w:val="1"/>
      <w:numFmt w:val="decimal"/>
      <w:lvlText w:val="%1、"/>
      <w:lvlJc w:val="left"/>
      <w:pPr>
        <w:ind w:left="1450" w:hanging="360"/>
      </w:pPr>
      <w:rPr>
        <w:rFonts w:hint="default"/>
      </w:rPr>
    </w:lvl>
    <w:lvl w:ilvl="1" w:tplc="04090019">
      <w:start w:val="1"/>
      <w:numFmt w:val="lowerLetter"/>
      <w:lvlText w:val="%2)"/>
      <w:lvlJc w:val="left"/>
      <w:pPr>
        <w:ind w:left="1930" w:hanging="420"/>
      </w:pPr>
    </w:lvl>
    <w:lvl w:ilvl="2" w:tplc="0409001B" w:tentative="1">
      <w:start w:val="1"/>
      <w:numFmt w:val="lowerRoman"/>
      <w:lvlText w:val="%3."/>
      <w:lvlJc w:val="right"/>
      <w:pPr>
        <w:ind w:left="2350" w:hanging="420"/>
      </w:pPr>
    </w:lvl>
    <w:lvl w:ilvl="3" w:tplc="0409000F" w:tentative="1">
      <w:start w:val="1"/>
      <w:numFmt w:val="decimal"/>
      <w:lvlText w:val="%4."/>
      <w:lvlJc w:val="left"/>
      <w:pPr>
        <w:ind w:left="2770" w:hanging="420"/>
      </w:pPr>
    </w:lvl>
    <w:lvl w:ilvl="4" w:tplc="04090019" w:tentative="1">
      <w:start w:val="1"/>
      <w:numFmt w:val="lowerLetter"/>
      <w:lvlText w:val="%5)"/>
      <w:lvlJc w:val="left"/>
      <w:pPr>
        <w:ind w:left="3190" w:hanging="420"/>
      </w:pPr>
    </w:lvl>
    <w:lvl w:ilvl="5" w:tplc="0409001B" w:tentative="1">
      <w:start w:val="1"/>
      <w:numFmt w:val="lowerRoman"/>
      <w:lvlText w:val="%6."/>
      <w:lvlJc w:val="right"/>
      <w:pPr>
        <w:ind w:left="3610" w:hanging="420"/>
      </w:pPr>
    </w:lvl>
    <w:lvl w:ilvl="6" w:tplc="0409000F" w:tentative="1">
      <w:start w:val="1"/>
      <w:numFmt w:val="decimal"/>
      <w:lvlText w:val="%7."/>
      <w:lvlJc w:val="left"/>
      <w:pPr>
        <w:ind w:left="4030" w:hanging="420"/>
      </w:pPr>
    </w:lvl>
    <w:lvl w:ilvl="7" w:tplc="04090019" w:tentative="1">
      <w:start w:val="1"/>
      <w:numFmt w:val="lowerLetter"/>
      <w:lvlText w:val="%8)"/>
      <w:lvlJc w:val="left"/>
      <w:pPr>
        <w:ind w:left="4450" w:hanging="420"/>
      </w:pPr>
    </w:lvl>
    <w:lvl w:ilvl="8" w:tplc="0409001B" w:tentative="1">
      <w:start w:val="1"/>
      <w:numFmt w:val="lowerRoman"/>
      <w:lvlText w:val="%9."/>
      <w:lvlJc w:val="right"/>
      <w:pPr>
        <w:ind w:left="4870" w:hanging="420"/>
      </w:pPr>
    </w:lvl>
  </w:abstractNum>
  <w:abstractNum w:abstractNumId="12" w15:restartNumberingAfterBreak="0">
    <w:nsid w:val="200E7747"/>
    <w:multiLevelType w:val="hybridMultilevel"/>
    <w:tmpl w:val="0C545040"/>
    <w:lvl w:ilvl="0" w:tplc="4358D8A6">
      <w:start w:val="1"/>
      <w:numFmt w:val="decimalEnclosedCircle"/>
      <w:lvlText w:val="%1"/>
      <w:lvlJc w:val="left"/>
      <w:pPr>
        <w:ind w:left="780" w:hanging="360"/>
      </w:pPr>
      <w:rPr>
        <w:rFonts w:ascii="华文仿宋" w:eastAsia="华文仿宋" w:hAnsi="华文仿宋"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22751A82"/>
    <w:multiLevelType w:val="multilevel"/>
    <w:tmpl w:val="22751A82"/>
    <w:lvl w:ilvl="0">
      <w:start w:val="1"/>
      <w:numFmt w:val="bullet"/>
      <w:lvlText w:val=""/>
      <w:lvlJc w:val="left"/>
      <w:pPr>
        <w:tabs>
          <w:tab w:val="num" w:pos="840"/>
        </w:tabs>
        <w:ind w:left="840" w:hanging="420"/>
      </w:pPr>
      <w:rPr>
        <w:rFonts w:ascii="Wingdings" w:hAnsi="Wingdings" w:hint="default"/>
      </w:rPr>
    </w:lvl>
    <w:lvl w:ilvl="1">
      <w:start w:val="1"/>
      <w:numFmt w:val="decimal"/>
      <w:lvlText w:val="%2."/>
      <w:lvlJc w:val="left"/>
      <w:pPr>
        <w:tabs>
          <w:tab w:val="num" w:pos="1200"/>
        </w:tabs>
        <w:ind w:left="1200" w:hanging="360"/>
      </w:pPr>
      <w:rPr>
        <w:rFont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4" w15:restartNumberingAfterBreak="0">
    <w:nsid w:val="36E3570A"/>
    <w:multiLevelType w:val="hybridMultilevel"/>
    <w:tmpl w:val="AF3AECD6"/>
    <w:lvl w:ilvl="0" w:tplc="F830ECAE">
      <w:start w:val="2"/>
      <w:numFmt w:val="decimalEnclosedCircle"/>
      <w:lvlText w:val="%1"/>
      <w:lvlJc w:val="left"/>
      <w:pPr>
        <w:ind w:left="1460" w:hanging="360"/>
      </w:pPr>
      <w:rPr>
        <w:rFonts w:hint="default"/>
      </w:rPr>
    </w:lvl>
    <w:lvl w:ilvl="1" w:tplc="52E0B04A">
      <w:start w:val="1"/>
      <w:numFmt w:val="decimalEnclosedCircle"/>
      <w:lvlText w:val="%2"/>
      <w:lvlJc w:val="left"/>
      <w:pPr>
        <w:ind w:left="1880" w:hanging="360"/>
      </w:pPr>
      <w:rPr>
        <w:rFonts w:hint="default"/>
      </w:rPr>
    </w:lvl>
    <w:lvl w:ilvl="2" w:tplc="0409001B" w:tentative="1">
      <w:start w:val="1"/>
      <w:numFmt w:val="lowerRoman"/>
      <w:lvlText w:val="%3."/>
      <w:lvlJc w:val="right"/>
      <w:pPr>
        <w:ind w:left="2360" w:hanging="420"/>
      </w:pPr>
    </w:lvl>
    <w:lvl w:ilvl="3" w:tplc="0409000F" w:tentative="1">
      <w:start w:val="1"/>
      <w:numFmt w:val="decimal"/>
      <w:lvlText w:val="%4."/>
      <w:lvlJc w:val="left"/>
      <w:pPr>
        <w:ind w:left="2780" w:hanging="420"/>
      </w:pPr>
    </w:lvl>
    <w:lvl w:ilvl="4" w:tplc="04090019" w:tentative="1">
      <w:start w:val="1"/>
      <w:numFmt w:val="lowerLetter"/>
      <w:lvlText w:val="%5)"/>
      <w:lvlJc w:val="left"/>
      <w:pPr>
        <w:ind w:left="3200" w:hanging="420"/>
      </w:pPr>
    </w:lvl>
    <w:lvl w:ilvl="5" w:tplc="0409001B" w:tentative="1">
      <w:start w:val="1"/>
      <w:numFmt w:val="lowerRoman"/>
      <w:lvlText w:val="%6."/>
      <w:lvlJc w:val="right"/>
      <w:pPr>
        <w:ind w:left="3620" w:hanging="420"/>
      </w:pPr>
    </w:lvl>
    <w:lvl w:ilvl="6" w:tplc="0409000F" w:tentative="1">
      <w:start w:val="1"/>
      <w:numFmt w:val="decimal"/>
      <w:lvlText w:val="%7."/>
      <w:lvlJc w:val="left"/>
      <w:pPr>
        <w:ind w:left="4040" w:hanging="420"/>
      </w:pPr>
    </w:lvl>
    <w:lvl w:ilvl="7" w:tplc="04090019" w:tentative="1">
      <w:start w:val="1"/>
      <w:numFmt w:val="lowerLetter"/>
      <w:lvlText w:val="%8)"/>
      <w:lvlJc w:val="left"/>
      <w:pPr>
        <w:ind w:left="4460" w:hanging="420"/>
      </w:pPr>
    </w:lvl>
    <w:lvl w:ilvl="8" w:tplc="0409001B" w:tentative="1">
      <w:start w:val="1"/>
      <w:numFmt w:val="lowerRoman"/>
      <w:lvlText w:val="%9."/>
      <w:lvlJc w:val="right"/>
      <w:pPr>
        <w:ind w:left="4880" w:hanging="420"/>
      </w:pPr>
    </w:lvl>
  </w:abstractNum>
  <w:abstractNum w:abstractNumId="15" w15:restartNumberingAfterBreak="0">
    <w:nsid w:val="4A991712"/>
    <w:multiLevelType w:val="multilevel"/>
    <w:tmpl w:val="4A991712"/>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6" w15:restartNumberingAfterBreak="0">
    <w:nsid w:val="52F84AA9"/>
    <w:multiLevelType w:val="hybridMultilevel"/>
    <w:tmpl w:val="BE7C2F32"/>
    <w:lvl w:ilvl="0" w:tplc="E946A0BA">
      <w:start w:val="1"/>
      <w:numFmt w:val="decimal"/>
      <w:lvlText w:val="%1、"/>
      <w:lvlJc w:val="left"/>
      <w:pPr>
        <w:ind w:left="420" w:hanging="420"/>
      </w:pPr>
      <w:rPr>
        <w:rFonts w:ascii="华文仿宋" w:eastAsia="华文仿宋" w:hAnsi="华文仿宋"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5EF7A2C"/>
    <w:multiLevelType w:val="multilevel"/>
    <w:tmpl w:val="55EF7A2C"/>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8" w15:restartNumberingAfterBreak="0">
    <w:nsid w:val="570365A6"/>
    <w:multiLevelType w:val="singleLevel"/>
    <w:tmpl w:val="570365A6"/>
    <w:lvl w:ilvl="0">
      <w:start w:val="1"/>
      <w:numFmt w:val="decimalEnclosedCircleChinese"/>
      <w:suff w:val="nothing"/>
      <w:lvlText w:val="%1　"/>
      <w:lvlJc w:val="left"/>
      <w:pPr>
        <w:ind w:left="0" w:firstLine="400"/>
      </w:pPr>
      <w:rPr>
        <w:rFonts w:hint="eastAsia"/>
      </w:rPr>
    </w:lvl>
  </w:abstractNum>
  <w:abstractNum w:abstractNumId="19" w15:restartNumberingAfterBreak="0">
    <w:nsid w:val="7628265F"/>
    <w:multiLevelType w:val="hybridMultilevel"/>
    <w:tmpl w:val="6A720050"/>
    <w:lvl w:ilvl="0" w:tplc="43BE3CCA">
      <w:start w:val="1"/>
      <w:numFmt w:val="decimalEnclosedCircle"/>
      <w:lvlText w:val="%1"/>
      <w:lvlJc w:val="left"/>
      <w:pPr>
        <w:ind w:left="780" w:hanging="360"/>
      </w:pPr>
      <w:rPr>
        <w:rFonts w:ascii="宋体" w:hAnsi="宋体"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7DD811A7"/>
    <w:multiLevelType w:val="hybridMultilevel"/>
    <w:tmpl w:val="122C9756"/>
    <w:lvl w:ilvl="0" w:tplc="1C44A16A">
      <w:start w:val="2"/>
      <w:numFmt w:val="decimal"/>
      <w:lvlText w:val="%1、"/>
      <w:lvlJc w:val="left"/>
      <w:pPr>
        <w:ind w:left="1410" w:hanging="360"/>
      </w:pPr>
      <w:rPr>
        <w:rFonts w:hint="default"/>
      </w:rPr>
    </w:lvl>
    <w:lvl w:ilvl="1" w:tplc="04090019" w:tentative="1">
      <w:start w:val="1"/>
      <w:numFmt w:val="lowerLetter"/>
      <w:lvlText w:val="%2)"/>
      <w:lvlJc w:val="left"/>
      <w:pPr>
        <w:ind w:left="1890" w:hanging="420"/>
      </w:pPr>
    </w:lvl>
    <w:lvl w:ilvl="2" w:tplc="0409001B" w:tentative="1">
      <w:start w:val="1"/>
      <w:numFmt w:val="lowerRoman"/>
      <w:lvlText w:val="%3."/>
      <w:lvlJc w:val="right"/>
      <w:pPr>
        <w:ind w:left="2310" w:hanging="420"/>
      </w:pPr>
    </w:lvl>
    <w:lvl w:ilvl="3" w:tplc="0409000F" w:tentative="1">
      <w:start w:val="1"/>
      <w:numFmt w:val="decimal"/>
      <w:lvlText w:val="%4."/>
      <w:lvlJc w:val="left"/>
      <w:pPr>
        <w:ind w:left="2730" w:hanging="420"/>
      </w:pPr>
    </w:lvl>
    <w:lvl w:ilvl="4" w:tplc="04090019" w:tentative="1">
      <w:start w:val="1"/>
      <w:numFmt w:val="lowerLetter"/>
      <w:lvlText w:val="%5)"/>
      <w:lvlJc w:val="left"/>
      <w:pPr>
        <w:ind w:left="3150" w:hanging="420"/>
      </w:pPr>
    </w:lvl>
    <w:lvl w:ilvl="5" w:tplc="0409001B" w:tentative="1">
      <w:start w:val="1"/>
      <w:numFmt w:val="lowerRoman"/>
      <w:lvlText w:val="%6."/>
      <w:lvlJc w:val="right"/>
      <w:pPr>
        <w:ind w:left="3570" w:hanging="420"/>
      </w:pPr>
    </w:lvl>
    <w:lvl w:ilvl="6" w:tplc="0409000F" w:tentative="1">
      <w:start w:val="1"/>
      <w:numFmt w:val="decimal"/>
      <w:lvlText w:val="%7."/>
      <w:lvlJc w:val="left"/>
      <w:pPr>
        <w:ind w:left="3990" w:hanging="420"/>
      </w:pPr>
    </w:lvl>
    <w:lvl w:ilvl="7" w:tplc="04090019" w:tentative="1">
      <w:start w:val="1"/>
      <w:numFmt w:val="lowerLetter"/>
      <w:lvlText w:val="%8)"/>
      <w:lvlJc w:val="left"/>
      <w:pPr>
        <w:ind w:left="4410" w:hanging="420"/>
      </w:pPr>
    </w:lvl>
    <w:lvl w:ilvl="8" w:tplc="0409001B" w:tentative="1">
      <w:start w:val="1"/>
      <w:numFmt w:val="lowerRoman"/>
      <w:lvlText w:val="%9."/>
      <w:lvlJc w:val="right"/>
      <w:pPr>
        <w:ind w:left="4830" w:hanging="420"/>
      </w:pPr>
    </w:lvl>
  </w:abstractNum>
  <w:num w:numId="1" w16cid:durableId="578373140">
    <w:abstractNumId w:val="8"/>
  </w:num>
  <w:num w:numId="2" w16cid:durableId="816260861">
    <w:abstractNumId w:val="17"/>
  </w:num>
  <w:num w:numId="3" w16cid:durableId="1812209201">
    <w:abstractNumId w:val="18"/>
  </w:num>
  <w:num w:numId="4" w16cid:durableId="1746993786">
    <w:abstractNumId w:val="13"/>
  </w:num>
  <w:num w:numId="5" w16cid:durableId="622006188">
    <w:abstractNumId w:val="15"/>
  </w:num>
  <w:num w:numId="6" w16cid:durableId="1918975550">
    <w:abstractNumId w:val="16"/>
  </w:num>
  <w:num w:numId="7" w16cid:durableId="285475455">
    <w:abstractNumId w:val="9"/>
  </w:num>
  <w:num w:numId="8" w16cid:durableId="1700735404">
    <w:abstractNumId w:val="10"/>
  </w:num>
  <w:num w:numId="9" w16cid:durableId="1610042825">
    <w:abstractNumId w:val="20"/>
  </w:num>
  <w:num w:numId="10" w16cid:durableId="1679575612">
    <w:abstractNumId w:val="11"/>
  </w:num>
  <w:num w:numId="11" w16cid:durableId="716320642">
    <w:abstractNumId w:val="19"/>
  </w:num>
  <w:num w:numId="12" w16cid:durableId="1059864861">
    <w:abstractNumId w:val="12"/>
  </w:num>
  <w:num w:numId="13" w16cid:durableId="661811422">
    <w:abstractNumId w:val="14"/>
  </w:num>
  <w:num w:numId="14" w16cid:durableId="690880989">
    <w:abstractNumId w:val="6"/>
  </w:num>
  <w:num w:numId="15" w16cid:durableId="1668287682">
    <w:abstractNumId w:val="5"/>
  </w:num>
  <w:num w:numId="16" w16cid:durableId="1981423960">
    <w:abstractNumId w:val="4"/>
  </w:num>
  <w:num w:numId="17" w16cid:durableId="932972400">
    <w:abstractNumId w:val="7"/>
  </w:num>
  <w:num w:numId="18" w16cid:durableId="1274288007">
    <w:abstractNumId w:val="3"/>
  </w:num>
  <w:num w:numId="19" w16cid:durableId="1051229742">
    <w:abstractNumId w:val="2"/>
  </w:num>
  <w:num w:numId="20" w16cid:durableId="1622148553">
    <w:abstractNumId w:val="1"/>
  </w:num>
  <w:num w:numId="21" w16cid:durableId="515776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autoHyphenation/>
  <w:hyphenationZone w:val="357"/>
  <w:evenAndOddHeaders/>
  <w:drawingGridHorizontalSpacing w:val="142"/>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68B"/>
    <w:rsid w:val="00001022"/>
    <w:rsid w:val="0000107B"/>
    <w:rsid w:val="00004AAD"/>
    <w:rsid w:val="00005024"/>
    <w:rsid w:val="000052FF"/>
    <w:rsid w:val="000067FE"/>
    <w:rsid w:val="00006F50"/>
    <w:rsid w:val="00015110"/>
    <w:rsid w:val="00016896"/>
    <w:rsid w:val="00020E1C"/>
    <w:rsid w:val="00021800"/>
    <w:rsid w:val="00021A7E"/>
    <w:rsid w:val="00026578"/>
    <w:rsid w:val="00030517"/>
    <w:rsid w:val="00030AFA"/>
    <w:rsid w:val="00031391"/>
    <w:rsid w:val="000313DF"/>
    <w:rsid w:val="00031561"/>
    <w:rsid w:val="00036BB5"/>
    <w:rsid w:val="00043947"/>
    <w:rsid w:val="0004426B"/>
    <w:rsid w:val="0004445C"/>
    <w:rsid w:val="000470AB"/>
    <w:rsid w:val="00052208"/>
    <w:rsid w:val="00053560"/>
    <w:rsid w:val="00054C86"/>
    <w:rsid w:val="00062A8B"/>
    <w:rsid w:val="00063D58"/>
    <w:rsid w:val="00064AA9"/>
    <w:rsid w:val="0006636D"/>
    <w:rsid w:val="00066AF5"/>
    <w:rsid w:val="00066D18"/>
    <w:rsid w:val="00067EEE"/>
    <w:rsid w:val="0007152E"/>
    <w:rsid w:val="00072D3D"/>
    <w:rsid w:val="00074D15"/>
    <w:rsid w:val="0007589F"/>
    <w:rsid w:val="0007673A"/>
    <w:rsid w:val="000770EB"/>
    <w:rsid w:val="00077F3A"/>
    <w:rsid w:val="00082667"/>
    <w:rsid w:val="00083716"/>
    <w:rsid w:val="00086DBC"/>
    <w:rsid w:val="0009339D"/>
    <w:rsid w:val="00096896"/>
    <w:rsid w:val="000A2378"/>
    <w:rsid w:val="000A5903"/>
    <w:rsid w:val="000B03C1"/>
    <w:rsid w:val="000B3062"/>
    <w:rsid w:val="000C0D33"/>
    <w:rsid w:val="000C13DC"/>
    <w:rsid w:val="000C18FC"/>
    <w:rsid w:val="000C19A7"/>
    <w:rsid w:val="000C5968"/>
    <w:rsid w:val="000D10E7"/>
    <w:rsid w:val="000D4F2A"/>
    <w:rsid w:val="000D5463"/>
    <w:rsid w:val="000E1681"/>
    <w:rsid w:val="000E3131"/>
    <w:rsid w:val="000E3342"/>
    <w:rsid w:val="000E5F3E"/>
    <w:rsid w:val="000F094A"/>
    <w:rsid w:val="000F0DB4"/>
    <w:rsid w:val="000F224D"/>
    <w:rsid w:val="000F3486"/>
    <w:rsid w:val="000F5D29"/>
    <w:rsid w:val="000F70E1"/>
    <w:rsid w:val="00100485"/>
    <w:rsid w:val="0010095D"/>
    <w:rsid w:val="0011036C"/>
    <w:rsid w:val="0011460D"/>
    <w:rsid w:val="00116204"/>
    <w:rsid w:val="00117D8E"/>
    <w:rsid w:val="00121592"/>
    <w:rsid w:val="00125915"/>
    <w:rsid w:val="001314C3"/>
    <w:rsid w:val="00137733"/>
    <w:rsid w:val="00137EE0"/>
    <w:rsid w:val="00140960"/>
    <w:rsid w:val="00141CD9"/>
    <w:rsid w:val="00146BD2"/>
    <w:rsid w:val="00153084"/>
    <w:rsid w:val="00162113"/>
    <w:rsid w:val="00162E31"/>
    <w:rsid w:val="0017092E"/>
    <w:rsid w:val="00171C57"/>
    <w:rsid w:val="00172D06"/>
    <w:rsid w:val="001779BA"/>
    <w:rsid w:val="00177AD6"/>
    <w:rsid w:val="0018065B"/>
    <w:rsid w:val="0018173F"/>
    <w:rsid w:val="001833AF"/>
    <w:rsid w:val="00187CD9"/>
    <w:rsid w:val="0019414F"/>
    <w:rsid w:val="00195EA6"/>
    <w:rsid w:val="001A183B"/>
    <w:rsid w:val="001A1FCC"/>
    <w:rsid w:val="001A24F2"/>
    <w:rsid w:val="001A27C0"/>
    <w:rsid w:val="001A6198"/>
    <w:rsid w:val="001B10DA"/>
    <w:rsid w:val="001B3FB2"/>
    <w:rsid w:val="001B4CF4"/>
    <w:rsid w:val="001B6274"/>
    <w:rsid w:val="001C4AB2"/>
    <w:rsid w:val="001C4D34"/>
    <w:rsid w:val="001C6909"/>
    <w:rsid w:val="001D0F19"/>
    <w:rsid w:val="001D5817"/>
    <w:rsid w:val="001D7A08"/>
    <w:rsid w:val="001E1EA5"/>
    <w:rsid w:val="001E2176"/>
    <w:rsid w:val="001E3E71"/>
    <w:rsid w:val="001E4640"/>
    <w:rsid w:val="001E555C"/>
    <w:rsid w:val="001E6134"/>
    <w:rsid w:val="001F2C0C"/>
    <w:rsid w:val="001F34C5"/>
    <w:rsid w:val="001F46DF"/>
    <w:rsid w:val="001F73D6"/>
    <w:rsid w:val="00202363"/>
    <w:rsid w:val="002030C1"/>
    <w:rsid w:val="00207F0C"/>
    <w:rsid w:val="00210CE2"/>
    <w:rsid w:val="002114BD"/>
    <w:rsid w:val="00212845"/>
    <w:rsid w:val="00214BA0"/>
    <w:rsid w:val="00215676"/>
    <w:rsid w:val="002178E6"/>
    <w:rsid w:val="00217C00"/>
    <w:rsid w:val="002201A9"/>
    <w:rsid w:val="002216BE"/>
    <w:rsid w:val="002255A2"/>
    <w:rsid w:val="002270C4"/>
    <w:rsid w:val="00232EF5"/>
    <w:rsid w:val="00235E71"/>
    <w:rsid w:val="002376A5"/>
    <w:rsid w:val="00243011"/>
    <w:rsid w:val="0024334E"/>
    <w:rsid w:val="0024363D"/>
    <w:rsid w:val="00243AFF"/>
    <w:rsid w:val="00246620"/>
    <w:rsid w:val="00250A9F"/>
    <w:rsid w:val="00251090"/>
    <w:rsid w:val="00251574"/>
    <w:rsid w:val="00252765"/>
    <w:rsid w:val="0025360D"/>
    <w:rsid w:val="00254206"/>
    <w:rsid w:val="00256A2C"/>
    <w:rsid w:val="00256B91"/>
    <w:rsid w:val="00257BB0"/>
    <w:rsid w:val="00261737"/>
    <w:rsid w:val="002644E8"/>
    <w:rsid w:val="0026472A"/>
    <w:rsid w:val="00267B5A"/>
    <w:rsid w:val="0027019D"/>
    <w:rsid w:val="002711E2"/>
    <w:rsid w:val="00273FD7"/>
    <w:rsid w:val="00275AA8"/>
    <w:rsid w:val="00277A82"/>
    <w:rsid w:val="00280366"/>
    <w:rsid w:val="00281072"/>
    <w:rsid w:val="002863CB"/>
    <w:rsid w:val="00287846"/>
    <w:rsid w:val="0029344C"/>
    <w:rsid w:val="0029351E"/>
    <w:rsid w:val="0029648E"/>
    <w:rsid w:val="002A02D9"/>
    <w:rsid w:val="002A11C0"/>
    <w:rsid w:val="002A19C7"/>
    <w:rsid w:val="002A3BCC"/>
    <w:rsid w:val="002A3F07"/>
    <w:rsid w:val="002A423C"/>
    <w:rsid w:val="002A5A9D"/>
    <w:rsid w:val="002B1DE3"/>
    <w:rsid w:val="002B3402"/>
    <w:rsid w:val="002B5140"/>
    <w:rsid w:val="002C2B0F"/>
    <w:rsid w:val="002D0C40"/>
    <w:rsid w:val="002D4BEF"/>
    <w:rsid w:val="002D513A"/>
    <w:rsid w:val="002D786A"/>
    <w:rsid w:val="002D7DF9"/>
    <w:rsid w:val="002E0BD3"/>
    <w:rsid w:val="002E2ADC"/>
    <w:rsid w:val="002E2DAC"/>
    <w:rsid w:val="002E7DA6"/>
    <w:rsid w:val="002F4656"/>
    <w:rsid w:val="002F6543"/>
    <w:rsid w:val="003102DA"/>
    <w:rsid w:val="003147FF"/>
    <w:rsid w:val="00324317"/>
    <w:rsid w:val="0032714A"/>
    <w:rsid w:val="00330600"/>
    <w:rsid w:val="003307AD"/>
    <w:rsid w:val="0033403B"/>
    <w:rsid w:val="0033555C"/>
    <w:rsid w:val="003368AC"/>
    <w:rsid w:val="00340B3F"/>
    <w:rsid w:val="00341B04"/>
    <w:rsid w:val="00341CAA"/>
    <w:rsid w:val="00343531"/>
    <w:rsid w:val="00346E14"/>
    <w:rsid w:val="003477D1"/>
    <w:rsid w:val="003507CB"/>
    <w:rsid w:val="00350E11"/>
    <w:rsid w:val="00350E56"/>
    <w:rsid w:val="00351EC4"/>
    <w:rsid w:val="003527A6"/>
    <w:rsid w:val="00352BEA"/>
    <w:rsid w:val="0035485F"/>
    <w:rsid w:val="003575AE"/>
    <w:rsid w:val="003653D5"/>
    <w:rsid w:val="00365DBA"/>
    <w:rsid w:val="003678F2"/>
    <w:rsid w:val="00367C4C"/>
    <w:rsid w:val="003717F7"/>
    <w:rsid w:val="00372527"/>
    <w:rsid w:val="0037397B"/>
    <w:rsid w:val="00374454"/>
    <w:rsid w:val="003747C3"/>
    <w:rsid w:val="0037587A"/>
    <w:rsid w:val="0037651B"/>
    <w:rsid w:val="003767A7"/>
    <w:rsid w:val="00376ED5"/>
    <w:rsid w:val="003776C7"/>
    <w:rsid w:val="00381379"/>
    <w:rsid w:val="0038237C"/>
    <w:rsid w:val="0038273C"/>
    <w:rsid w:val="0038368E"/>
    <w:rsid w:val="0038703A"/>
    <w:rsid w:val="0039163E"/>
    <w:rsid w:val="00391ADC"/>
    <w:rsid w:val="003961B0"/>
    <w:rsid w:val="00396281"/>
    <w:rsid w:val="003969FB"/>
    <w:rsid w:val="00396BDE"/>
    <w:rsid w:val="00396C4C"/>
    <w:rsid w:val="003A1B77"/>
    <w:rsid w:val="003A40D9"/>
    <w:rsid w:val="003A6F7E"/>
    <w:rsid w:val="003B29E8"/>
    <w:rsid w:val="003B2D27"/>
    <w:rsid w:val="003B394F"/>
    <w:rsid w:val="003B6C7F"/>
    <w:rsid w:val="003C1FF9"/>
    <w:rsid w:val="003C48A0"/>
    <w:rsid w:val="003D074C"/>
    <w:rsid w:val="003D0797"/>
    <w:rsid w:val="003D17DA"/>
    <w:rsid w:val="003D416D"/>
    <w:rsid w:val="003D5D3E"/>
    <w:rsid w:val="003D7E0E"/>
    <w:rsid w:val="003E3332"/>
    <w:rsid w:val="003E3751"/>
    <w:rsid w:val="003F17C1"/>
    <w:rsid w:val="003F477A"/>
    <w:rsid w:val="003F595F"/>
    <w:rsid w:val="003F67DC"/>
    <w:rsid w:val="003F72D3"/>
    <w:rsid w:val="00404D0C"/>
    <w:rsid w:val="00405278"/>
    <w:rsid w:val="004056D8"/>
    <w:rsid w:val="00412CBF"/>
    <w:rsid w:val="00415C61"/>
    <w:rsid w:val="00421776"/>
    <w:rsid w:val="004233EE"/>
    <w:rsid w:val="0042675C"/>
    <w:rsid w:val="00427253"/>
    <w:rsid w:val="004373AF"/>
    <w:rsid w:val="004460C7"/>
    <w:rsid w:val="004507A0"/>
    <w:rsid w:val="00456741"/>
    <w:rsid w:val="0045703C"/>
    <w:rsid w:val="00457570"/>
    <w:rsid w:val="004615A4"/>
    <w:rsid w:val="004616B7"/>
    <w:rsid w:val="00461D3E"/>
    <w:rsid w:val="0046232D"/>
    <w:rsid w:val="00464360"/>
    <w:rsid w:val="00465125"/>
    <w:rsid w:val="00470E53"/>
    <w:rsid w:val="0047338F"/>
    <w:rsid w:val="004746E7"/>
    <w:rsid w:val="004864E4"/>
    <w:rsid w:val="00490F36"/>
    <w:rsid w:val="00490F8C"/>
    <w:rsid w:val="00491F01"/>
    <w:rsid w:val="00491F62"/>
    <w:rsid w:val="004954BD"/>
    <w:rsid w:val="00495807"/>
    <w:rsid w:val="004A118E"/>
    <w:rsid w:val="004A1FAD"/>
    <w:rsid w:val="004A29A7"/>
    <w:rsid w:val="004A521F"/>
    <w:rsid w:val="004A699A"/>
    <w:rsid w:val="004B50B8"/>
    <w:rsid w:val="004B54C2"/>
    <w:rsid w:val="004B7D90"/>
    <w:rsid w:val="004C0EEE"/>
    <w:rsid w:val="004C0F25"/>
    <w:rsid w:val="004C1CA5"/>
    <w:rsid w:val="004C4850"/>
    <w:rsid w:val="004D01F4"/>
    <w:rsid w:val="004D065A"/>
    <w:rsid w:val="004D59CA"/>
    <w:rsid w:val="004E0591"/>
    <w:rsid w:val="004E4545"/>
    <w:rsid w:val="004F1DE8"/>
    <w:rsid w:val="004F35E7"/>
    <w:rsid w:val="004F40A1"/>
    <w:rsid w:val="004F556C"/>
    <w:rsid w:val="00500687"/>
    <w:rsid w:val="00504A9D"/>
    <w:rsid w:val="00506CD4"/>
    <w:rsid w:val="005105E6"/>
    <w:rsid w:val="00513BE5"/>
    <w:rsid w:val="00514798"/>
    <w:rsid w:val="00516020"/>
    <w:rsid w:val="00516057"/>
    <w:rsid w:val="00517764"/>
    <w:rsid w:val="00521E39"/>
    <w:rsid w:val="00523B17"/>
    <w:rsid w:val="00524009"/>
    <w:rsid w:val="00531AEA"/>
    <w:rsid w:val="00532CD5"/>
    <w:rsid w:val="00534160"/>
    <w:rsid w:val="005356E9"/>
    <w:rsid w:val="0054152E"/>
    <w:rsid w:val="00543716"/>
    <w:rsid w:val="00545D38"/>
    <w:rsid w:val="00550676"/>
    <w:rsid w:val="00551567"/>
    <w:rsid w:val="0055182C"/>
    <w:rsid w:val="00552D46"/>
    <w:rsid w:val="005559AA"/>
    <w:rsid w:val="00556823"/>
    <w:rsid w:val="005635AD"/>
    <w:rsid w:val="00564284"/>
    <w:rsid w:val="0056527E"/>
    <w:rsid w:val="00566FD5"/>
    <w:rsid w:val="00567136"/>
    <w:rsid w:val="00572E2E"/>
    <w:rsid w:val="00573E87"/>
    <w:rsid w:val="00577773"/>
    <w:rsid w:val="00580D65"/>
    <w:rsid w:val="00581409"/>
    <w:rsid w:val="0058168B"/>
    <w:rsid w:val="00584924"/>
    <w:rsid w:val="00585C35"/>
    <w:rsid w:val="00586603"/>
    <w:rsid w:val="005920A9"/>
    <w:rsid w:val="00592BDF"/>
    <w:rsid w:val="00593E28"/>
    <w:rsid w:val="0059662E"/>
    <w:rsid w:val="00597AD2"/>
    <w:rsid w:val="005A3EB9"/>
    <w:rsid w:val="005A76A2"/>
    <w:rsid w:val="005B06C2"/>
    <w:rsid w:val="005B1146"/>
    <w:rsid w:val="005B31BA"/>
    <w:rsid w:val="005B47E8"/>
    <w:rsid w:val="005C1ACD"/>
    <w:rsid w:val="005C7CC2"/>
    <w:rsid w:val="005D4107"/>
    <w:rsid w:val="005D5A1A"/>
    <w:rsid w:val="005D65CA"/>
    <w:rsid w:val="005E0AE3"/>
    <w:rsid w:val="005E2068"/>
    <w:rsid w:val="005E2995"/>
    <w:rsid w:val="005E631E"/>
    <w:rsid w:val="005F193B"/>
    <w:rsid w:val="005F2531"/>
    <w:rsid w:val="005F376D"/>
    <w:rsid w:val="005F4D5C"/>
    <w:rsid w:val="005F6087"/>
    <w:rsid w:val="005F688A"/>
    <w:rsid w:val="00603EAC"/>
    <w:rsid w:val="006041C1"/>
    <w:rsid w:val="006050D2"/>
    <w:rsid w:val="00605DF5"/>
    <w:rsid w:val="00607AD3"/>
    <w:rsid w:val="00607C45"/>
    <w:rsid w:val="00610751"/>
    <w:rsid w:val="0061350B"/>
    <w:rsid w:val="00615876"/>
    <w:rsid w:val="00615D0B"/>
    <w:rsid w:val="00624086"/>
    <w:rsid w:val="006258A7"/>
    <w:rsid w:val="00635BA5"/>
    <w:rsid w:val="006368C7"/>
    <w:rsid w:val="0064101C"/>
    <w:rsid w:val="006411B9"/>
    <w:rsid w:val="00644893"/>
    <w:rsid w:val="00644E0C"/>
    <w:rsid w:val="00651734"/>
    <w:rsid w:val="006536A9"/>
    <w:rsid w:val="00653A8F"/>
    <w:rsid w:val="00655631"/>
    <w:rsid w:val="00655AB3"/>
    <w:rsid w:val="006563F6"/>
    <w:rsid w:val="006570C2"/>
    <w:rsid w:val="0066034F"/>
    <w:rsid w:val="0066339D"/>
    <w:rsid w:val="00663A29"/>
    <w:rsid w:val="00664392"/>
    <w:rsid w:val="00666DD1"/>
    <w:rsid w:val="00671096"/>
    <w:rsid w:val="00671891"/>
    <w:rsid w:val="006718CD"/>
    <w:rsid w:val="00671C85"/>
    <w:rsid w:val="00677730"/>
    <w:rsid w:val="00681FFC"/>
    <w:rsid w:val="006824D4"/>
    <w:rsid w:val="00690C68"/>
    <w:rsid w:val="00694DA6"/>
    <w:rsid w:val="0069583C"/>
    <w:rsid w:val="006A0D6F"/>
    <w:rsid w:val="006A1297"/>
    <w:rsid w:val="006A1C8A"/>
    <w:rsid w:val="006A2B8A"/>
    <w:rsid w:val="006A4C40"/>
    <w:rsid w:val="006A692B"/>
    <w:rsid w:val="006B3B77"/>
    <w:rsid w:val="006B4B0A"/>
    <w:rsid w:val="006C2B1B"/>
    <w:rsid w:val="006C6CB7"/>
    <w:rsid w:val="006C78DE"/>
    <w:rsid w:val="006D23FF"/>
    <w:rsid w:val="006D25F9"/>
    <w:rsid w:val="006D5A25"/>
    <w:rsid w:val="006D7ED2"/>
    <w:rsid w:val="006E3B1E"/>
    <w:rsid w:val="006E5F73"/>
    <w:rsid w:val="006E7D1D"/>
    <w:rsid w:val="006F06D7"/>
    <w:rsid w:val="006F06E5"/>
    <w:rsid w:val="006F22DD"/>
    <w:rsid w:val="006F7354"/>
    <w:rsid w:val="006F7847"/>
    <w:rsid w:val="00701B79"/>
    <w:rsid w:val="00712631"/>
    <w:rsid w:val="00713FBC"/>
    <w:rsid w:val="0072764A"/>
    <w:rsid w:val="00732A1E"/>
    <w:rsid w:val="00734CB1"/>
    <w:rsid w:val="00741437"/>
    <w:rsid w:val="007506CF"/>
    <w:rsid w:val="00760B24"/>
    <w:rsid w:val="00761947"/>
    <w:rsid w:val="007620DC"/>
    <w:rsid w:val="00763240"/>
    <w:rsid w:val="00776421"/>
    <w:rsid w:val="00776577"/>
    <w:rsid w:val="007803F9"/>
    <w:rsid w:val="007814D1"/>
    <w:rsid w:val="00783248"/>
    <w:rsid w:val="00786498"/>
    <w:rsid w:val="00787C36"/>
    <w:rsid w:val="00796138"/>
    <w:rsid w:val="007976AE"/>
    <w:rsid w:val="007A2087"/>
    <w:rsid w:val="007A3D13"/>
    <w:rsid w:val="007B3AA3"/>
    <w:rsid w:val="007C2A0A"/>
    <w:rsid w:val="007C50E5"/>
    <w:rsid w:val="007C54FD"/>
    <w:rsid w:val="007C6043"/>
    <w:rsid w:val="007D252F"/>
    <w:rsid w:val="007D2A81"/>
    <w:rsid w:val="007D3AB0"/>
    <w:rsid w:val="007D6B1A"/>
    <w:rsid w:val="007E2AD5"/>
    <w:rsid w:val="007F0716"/>
    <w:rsid w:val="007F7F8C"/>
    <w:rsid w:val="00800096"/>
    <w:rsid w:val="00801899"/>
    <w:rsid w:val="008074B1"/>
    <w:rsid w:val="00812B87"/>
    <w:rsid w:val="00813017"/>
    <w:rsid w:val="0081338D"/>
    <w:rsid w:val="00813686"/>
    <w:rsid w:val="008219C9"/>
    <w:rsid w:val="00826A87"/>
    <w:rsid w:val="0082780D"/>
    <w:rsid w:val="00827C7F"/>
    <w:rsid w:val="0083015A"/>
    <w:rsid w:val="00834F41"/>
    <w:rsid w:val="008351C6"/>
    <w:rsid w:val="008359E6"/>
    <w:rsid w:val="008419FD"/>
    <w:rsid w:val="0084217F"/>
    <w:rsid w:val="008464F4"/>
    <w:rsid w:val="0084705F"/>
    <w:rsid w:val="0084722C"/>
    <w:rsid w:val="0084749A"/>
    <w:rsid w:val="0085005A"/>
    <w:rsid w:val="008522E8"/>
    <w:rsid w:val="00853E01"/>
    <w:rsid w:val="00855284"/>
    <w:rsid w:val="0085562B"/>
    <w:rsid w:val="00862D63"/>
    <w:rsid w:val="00863DBA"/>
    <w:rsid w:val="0086423B"/>
    <w:rsid w:val="008707EF"/>
    <w:rsid w:val="00872BFA"/>
    <w:rsid w:val="00874C14"/>
    <w:rsid w:val="00874D84"/>
    <w:rsid w:val="00874FDE"/>
    <w:rsid w:val="0087572E"/>
    <w:rsid w:val="00875900"/>
    <w:rsid w:val="00876603"/>
    <w:rsid w:val="00880C18"/>
    <w:rsid w:val="008845B5"/>
    <w:rsid w:val="00884AA2"/>
    <w:rsid w:val="0088530C"/>
    <w:rsid w:val="00885EA2"/>
    <w:rsid w:val="00886A97"/>
    <w:rsid w:val="00887C3A"/>
    <w:rsid w:val="00890D7E"/>
    <w:rsid w:val="00893176"/>
    <w:rsid w:val="008A284D"/>
    <w:rsid w:val="008A2F6D"/>
    <w:rsid w:val="008B3DC5"/>
    <w:rsid w:val="008B42EC"/>
    <w:rsid w:val="008B54F5"/>
    <w:rsid w:val="008B5B7B"/>
    <w:rsid w:val="008B6BEA"/>
    <w:rsid w:val="008C10FF"/>
    <w:rsid w:val="008C515D"/>
    <w:rsid w:val="008C6D61"/>
    <w:rsid w:val="008D0623"/>
    <w:rsid w:val="008D4178"/>
    <w:rsid w:val="008D5B0E"/>
    <w:rsid w:val="008E247D"/>
    <w:rsid w:val="008E2ED0"/>
    <w:rsid w:val="008F2042"/>
    <w:rsid w:val="008F39E6"/>
    <w:rsid w:val="008F3B06"/>
    <w:rsid w:val="0091220B"/>
    <w:rsid w:val="009130EB"/>
    <w:rsid w:val="00913156"/>
    <w:rsid w:val="00913973"/>
    <w:rsid w:val="00913AC3"/>
    <w:rsid w:val="0092199D"/>
    <w:rsid w:val="00925C6D"/>
    <w:rsid w:val="00927E53"/>
    <w:rsid w:val="00930A7F"/>
    <w:rsid w:val="00932BA9"/>
    <w:rsid w:val="009352A2"/>
    <w:rsid w:val="009401EC"/>
    <w:rsid w:val="00940FF0"/>
    <w:rsid w:val="009424F4"/>
    <w:rsid w:val="009442F3"/>
    <w:rsid w:val="00952672"/>
    <w:rsid w:val="00954634"/>
    <w:rsid w:val="00955365"/>
    <w:rsid w:val="00956B4E"/>
    <w:rsid w:val="00957C93"/>
    <w:rsid w:val="00961FB5"/>
    <w:rsid w:val="00962A9C"/>
    <w:rsid w:val="0097006D"/>
    <w:rsid w:val="009706EA"/>
    <w:rsid w:val="009717C8"/>
    <w:rsid w:val="00971C15"/>
    <w:rsid w:val="00972B6E"/>
    <w:rsid w:val="00975A1A"/>
    <w:rsid w:val="00976B74"/>
    <w:rsid w:val="009810DF"/>
    <w:rsid w:val="0098111B"/>
    <w:rsid w:val="00982010"/>
    <w:rsid w:val="00985945"/>
    <w:rsid w:val="00987D4A"/>
    <w:rsid w:val="0099470A"/>
    <w:rsid w:val="009A3286"/>
    <w:rsid w:val="009A3D73"/>
    <w:rsid w:val="009A6AEA"/>
    <w:rsid w:val="009B2978"/>
    <w:rsid w:val="009B6A5F"/>
    <w:rsid w:val="009B7F28"/>
    <w:rsid w:val="009C06F7"/>
    <w:rsid w:val="009C4700"/>
    <w:rsid w:val="009C4A00"/>
    <w:rsid w:val="009D0D79"/>
    <w:rsid w:val="009D1E28"/>
    <w:rsid w:val="009D3060"/>
    <w:rsid w:val="009D42EF"/>
    <w:rsid w:val="009D77C8"/>
    <w:rsid w:val="009E0D42"/>
    <w:rsid w:val="009E792C"/>
    <w:rsid w:val="009F0E19"/>
    <w:rsid w:val="009F1274"/>
    <w:rsid w:val="009F3BA1"/>
    <w:rsid w:val="009F4C63"/>
    <w:rsid w:val="009F5FB1"/>
    <w:rsid w:val="009F5FDD"/>
    <w:rsid w:val="00A07DBF"/>
    <w:rsid w:val="00A10272"/>
    <w:rsid w:val="00A1398A"/>
    <w:rsid w:val="00A13B3B"/>
    <w:rsid w:val="00A1550E"/>
    <w:rsid w:val="00A202FB"/>
    <w:rsid w:val="00A26188"/>
    <w:rsid w:val="00A26D86"/>
    <w:rsid w:val="00A313C6"/>
    <w:rsid w:val="00A330EE"/>
    <w:rsid w:val="00A35EEE"/>
    <w:rsid w:val="00A43BE5"/>
    <w:rsid w:val="00A4476A"/>
    <w:rsid w:val="00A565F4"/>
    <w:rsid w:val="00A6121E"/>
    <w:rsid w:val="00A75119"/>
    <w:rsid w:val="00A77E90"/>
    <w:rsid w:val="00A8054D"/>
    <w:rsid w:val="00A8389E"/>
    <w:rsid w:val="00A86782"/>
    <w:rsid w:val="00A87581"/>
    <w:rsid w:val="00A904B5"/>
    <w:rsid w:val="00A90B4F"/>
    <w:rsid w:val="00A92B41"/>
    <w:rsid w:val="00A96424"/>
    <w:rsid w:val="00A96B1F"/>
    <w:rsid w:val="00AA2548"/>
    <w:rsid w:val="00AA3DC3"/>
    <w:rsid w:val="00AA3FE2"/>
    <w:rsid w:val="00AA4B25"/>
    <w:rsid w:val="00AB2708"/>
    <w:rsid w:val="00AB2E6E"/>
    <w:rsid w:val="00AB2F3A"/>
    <w:rsid w:val="00AB73D7"/>
    <w:rsid w:val="00AB75C9"/>
    <w:rsid w:val="00AC546D"/>
    <w:rsid w:val="00AD08C0"/>
    <w:rsid w:val="00AD26CD"/>
    <w:rsid w:val="00AD42AB"/>
    <w:rsid w:val="00AD4816"/>
    <w:rsid w:val="00AD5594"/>
    <w:rsid w:val="00AD6A09"/>
    <w:rsid w:val="00AE0BC4"/>
    <w:rsid w:val="00AE49CC"/>
    <w:rsid w:val="00AE4D88"/>
    <w:rsid w:val="00AF0B7E"/>
    <w:rsid w:val="00AF23CC"/>
    <w:rsid w:val="00AF2681"/>
    <w:rsid w:val="00AF2A70"/>
    <w:rsid w:val="00AF596B"/>
    <w:rsid w:val="00AF5CA3"/>
    <w:rsid w:val="00B062E8"/>
    <w:rsid w:val="00B07870"/>
    <w:rsid w:val="00B12D4D"/>
    <w:rsid w:val="00B139E1"/>
    <w:rsid w:val="00B16220"/>
    <w:rsid w:val="00B236DD"/>
    <w:rsid w:val="00B321BA"/>
    <w:rsid w:val="00B3276C"/>
    <w:rsid w:val="00B34064"/>
    <w:rsid w:val="00B347A2"/>
    <w:rsid w:val="00B36185"/>
    <w:rsid w:val="00B37E4D"/>
    <w:rsid w:val="00B4210D"/>
    <w:rsid w:val="00B42A31"/>
    <w:rsid w:val="00B43F9E"/>
    <w:rsid w:val="00B44449"/>
    <w:rsid w:val="00B44D00"/>
    <w:rsid w:val="00B45345"/>
    <w:rsid w:val="00B4566A"/>
    <w:rsid w:val="00B50996"/>
    <w:rsid w:val="00B52C95"/>
    <w:rsid w:val="00B53E93"/>
    <w:rsid w:val="00B540DA"/>
    <w:rsid w:val="00B5624B"/>
    <w:rsid w:val="00B6347E"/>
    <w:rsid w:val="00B65A06"/>
    <w:rsid w:val="00B668B9"/>
    <w:rsid w:val="00B675E9"/>
    <w:rsid w:val="00B70A23"/>
    <w:rsid w:val="00B71500"/>
    <w:rsid w:val="00B83A1A"/>
    <w:rsid w:val="00B84323"/>
    <w:rsid w:val="00B8498D"/>
    <w:rsid w:val="00B85640"/>
    <w:rsid w:val="00B909A2"/>
    <w:rsid w:val="00B931E7"/>
    <w:rsid w:val="00B93F48"/>
    <w:rsid w:val="00B9419E"/>
    <w:rsid w:val="00B942F3"/>
    <w:rsid w:val="00B96159"/>
    <w:rsid w:val="00B96F13"/>
    <w:rsid w:val="00BA1BEE"/>
    <w:rsid w:val="00BA3225"/>
    <w:rsid w:val="00BA5FC8"/>
    <w:rsid w:val="00BB3007"/>
    <w:rsid w:val="00BB3491"/>
    <w:rsid w:val="00BB4385"/>
    <w:rsid w:val="00BB680D"/>
    <w:rsid w:val="00BB69BB"/>
    <w:rsid w:val="00BB7102"/>
    <w:rsid w:val="00BC2064"/>
    <w:rsid w:val="00BC277A"/>
    <w:rsid w:val="00BC6A4B"/>
    <w:rsid w:val="00BD05D4"/>
    <w:rsid w:val="00BD2B02"/>
    <w:rsid w:val="00BD3674"/>
    <w:rsid w:val="00BD3A38"/>
    <w:rsid w:val="00BE3C2D"/>
    <w:rsid w:val="00BE4503"/>
    <w:rsid w:val="00BE45FB"/>
    <w:rsid w:val="00BE6D17"/>
    <w:rsid w:val="00BF4585"/>
    <w:rsid w:val="00BF4E5A"/>
    <w:rsid w:val="00BF5108"/>
    <w:rsid w:val="00C0094F"/>
    <w:rsid w:val="00C037B7"/>
    <w:rsid w:val="00C043BF"/>
    <w:rsid w:val="00C14274"/>
    <w:rsid w:val="00C14B2B"/>
    <w:rsid w:val="00C159B4"/>
    <w:rsid w:val="00C16FAD"/>
    <w:rsid w:val="00C2056D"/>
    <w:rsid w:val="00C26DB6"/>
    <w:rsid w:val="00C27E9A"/>
    <w:rsid w:val="00C302E5"/>
    <w:rsid w:val="00C304D5"/>
    <w:rsid w:val="00C30517"/>
    <w:rsid w:val="00C354D9"/>
    <w:rsid w:val="00C3768D"/>
    <w:rsid w:val="00C378CF"/>
    <w:rsid w:val="00C437B0"/>
    <w:rsid w:val="00C45554"/>
    <w:rsid w:val="00C47A65"/>
    <w:rsid w:val="00C52A50"/>
    <w:rsid w:val="00C61143"/>
    <w:rsid w:val="00C617D8"/>
    <w:rsid w:val="00C617DE"/>
    <w:rsid w:val="00C63A10"/>
    <w:rsid w:val="00C64E05"/>
    <w:rsid w:val="00C6636B"/>
    <w:rsid w:val="00C67593"/>
    <w:rsid w:val="00C72475"/>
    <w:rsid w:val="00C74D9D"/>
    <w:rsid w:val="00C75004"/>
    <w:rsid w:val="00C76171"/>
    <w:rsid w:val="00C776AC"/>
    <w:rsid w:val="00C863E6"/>
    <w:rsid w:val="00C90DB1"/>
    <w:rsid w:val="00C9766A"/>
    <w:rsid w:val="00CA38B5"/>
    <w:rsid w:val="00CA5821"/>
    <w:rsid w:val="00CA717F"/>
    <w:rsid w:val="00CB0ACE"/>
    <w:rsid w:val="00CB41C9"/>
    <w:rsid w:val="00CB4E31"/>
    <w:rsid w:val="00CB553C"/>
    <w:rsid w:val="00CB5879"/>
    <w:rsid w:val="00CC47C9"/>
    <w:rsid w:val="00CD312F"/>
    <w:rsid w:val="00CE0FA9"/>
    <w:rsid w:val="00CE3EA7"/>
    <w:rsid w:val="00CE5EE1"/>
    <w:rsid w:val="00CE6A33"/>
    <w:rsid w:val="00CE7243"/>
    <w:rsid w:val="00CF0A37"/>
    <w:rsid w:val="00CF5D08"/>
    <w:rsid w:val="00D027BE"/>
    <w:rsid w:val="00D16E8F"/>
    <w:rsid w:val="00D21A3F"/>
    <w:rsid w:val="00D31697"/>
    <w:rsid w:val="00D34B5C"/>
    <w:rsid w:val="00D35E1C"/>
    <w:rsid w:val="00D40942"/>
    <w:rsid w:val="00D47524"/>
    <w:rsid w:val="00D53B28"/>
    <w:rsid w:val="00D55663"/>
    <w:rsid w:val="00D56577"/>
    <w:rsid w:val="00D64A14"/>
    <w:rsid w:val="00D66A12"/>
    <w:rsid w:val="00D708AE"/>
    <w:rsid w:val="00D74019"/>
    <w:rsid w:val="00D74982"/>
    <w:rsid w:val="00D75E60"/>
    <w:rsid w:val="00D76668"/>
    <w:rsid w:val="00D8094F"/>
    <w:rsid w:val="00D81AE9"/>
    <w:rsid w:val="00D81F89"/>
    <w:rsid w:val="00D830E6"/>
    <w:rsid w:val="00D84105"/>
    <w:rsid w:val="00D90229"/>
    <w:rsid w:val="00D928FE"/>
    <w:rsid w:val="00D94197"/>
    <w:rsid w:val="00D95200"/>
    <w:rsid w:val="00D97C48"/>
    <w:rsid w:val="00DA0094"/>
    <w:rsid w:val="00DA3048"/>
    <w:rsid w:val="00DB2EED"/>
    <w:rsid w:val="00DB398F"/>
    <w:rsid w:val="00DC0073"/>
    <w:rsid w:val="00DC0125"/>
    <w:rsid w:val="00DC1140"/>
    <w:rsid w:val="00DC3694"/>
    <w:rsid w:val="00DD19B2"/>
    <w:rsid w:val="00DD780E"/>
    <w:rsid w:val="00DD7BBE"/>
    <w:rsid w:val="00DE10FC"/>
    <w:rsid w:val="00DE3CD8"/>
    <w:rsid w:val="00DF00E8"/>
    <w:rsid w:val="00DF3743"/>
    <w:rsid w:val="00DF3A7B"/>
    <w:rsid w:val="00DF53F7"/>
    <w:rsid w:val="00DF6D34"/>
    <w:rsid w:val="00E00EC0"/>
    <w:rsid w:val="00E0212D"/>
    <w:rsid w:val="00E02FA8"/>
    <w:rsid w:val="00E0389D"/>
    <w:rsid w:val="00E041F5"/>
    <w:rsid w:val="00E06AD0"/>
    <w:rsid w:val="00E06FCA"/>
    <w:rsid w:val="00E0718E"/>
    <w:rsid w:val="00E13470"/>
    <w:rsid w:val="00E2187A"/>
    <w:rsid w:val="00E24422"/>
    <w:rsid w:val="00E26383"/>
    <w:rsid w:val="00E27169"/>
    <w:rsid w:val="00E32F1E"/>
    <w:rsid w:val="00E37A25"/>
    <w:rsid w:val="00E40C30"/>
    <w:rsid w:val="00E41EC8"/>
    <w:rsid w:val="00E436AC"/>
    <w:rsid w:val="00E51330"/>
    <w:rsid w:val="00E534C7"/>
    <w:rsid w:val="00E573D2"/>
    <w:rsid w:val="00E57A93"/>
    <w:rsid w:val="00E6271C"/>
    <w:rsid w:val="00E640F7"/>
    <w:rsid w:val="00E70488"/>
    <w:rsid w:val="00E75623"/>
    <w:rsid w:val="00E76128"/>
    <w:rsid w:val="00E8152C"/>
    <w:rsid w:val="00E83B2C"/>
    <w:rsid w:val="00E84575"/>
    <w:rsid w:val="00E87764"/>
    <w:rsid w:val="00E9648C"/>
    <w:rsid w:val="00EA0429"/>
    <w:rsid w:val="00EA3F12"/>
    <w:rsid w:val="00EB113B"/>
    <w:rsid w:val="00EB119E"/>
    <w:rsid w:val="00EB38E8"/>
    <w:rsid w:val="00EB51EA"/>
    <w:rsid w:val="00EB5D26"/>
    <w:rsid w:val="00EC0531"/>
    <w:rsid w:val="00EC0AB4"/>
    <w:rsid w:val="00EC417F"/>
    <w:rsid w:val="00EC4EA7"/>
    <w:rsid w:val="00EC76EF"/>
    <w:rsid w:val="00EC7A1C"/>
    <w:rsid w:val="00ED29A2"/>
    <w:rsid w:val="00ED47B1"/>
    <w:rsid w:val="00ED6A4A"/>
    <w:rsid w:val="00EE1D7E"/>
    <w:rsid w:val="00EE5A68"/>
    <w:rsid w:val="00EE767D"/>
    <w:rsid w:val="00EF255B"/>
    <w:rsid w:val="00EF394E"/>
    <w:rsid w:val="00EF3DE6"/>
    <w:rsid w:val="00EF4871"/>
    <w:rsid w:val="00EF60F5"/>
    <w:rsid w:val="00F00C29"/>
    <w:rsid w:val="00F020D3"/>
    <w:rsid w:val="00F060F0"/>
    <w:rsid w:val="00F06B19"/>
    <w:rsid w:val="00F10457"/>
    <w:rsid w:val="00F12F76"/>
    <w:rsid w:val="00F1593F"/>
    <w:rsid w:val="00F20A2D"/>
    <w:rsid w:val="00F264F4"/>
    <w:rsid w:val="00F2679B"/>
    <w:rsid w:val="00F33A9E"/>
    <w:rsid w:val="00F33F2D"/>
    <w:rsid w:val="00F35FD2"/>
    <w:rsid w:val="00F36D33"/>
    <w:rsid w:val="00F36DC3"/>
    <w:rsid w:val="00F41E99"/>
    <w:rsid w:val="00F44968"/>
    <w:rsid w:val="00F47317"/>
    <w:rsid w:val="00F47E1F"/>
    <w:rsid w:val="00F5092E"/>
    <w:rsid w:val="00F50D9C"/>
    <w:rsid w:val="00F5537D"/>
    <w:rsid w:val="00F612C7"/>
    <w:rsid w:val="00F64422"/>
    <w:rsid w:val="00F65D71"/>
    <w:rsid w:val="00F7386D"/>
    <w:rsid w:val="00F73BD9"/>
    <w:rsid w:val="00F772A3"/>
    <w:rsid w:val="00F80AE4"/>
    <w:rsid w:val="00F8440E"/>
    <w:rsid w:val="00F87086"/>
    <w:rsid w:val="00F87EFB"/>
    <w:rsid w:val="00F90127"/>
    <w:rsid w:val="00F9279B"/>
    <w:rsid w:val="00F93150"/>
    <w:rsid w:val="00F93742"/>
    <w:rsid w:val="00F944D9"/>
    <w:rsid w:val="00F96668"/>
    <w:rsid w:val="00FB06B9"/>
    <w:rsid w:val="00FB256A"/>
    <w:rsid w:val="00FB3E3F"/>
    <w:rsid w:val="00FB4240"/>
    <w:rsid w:val="00FB611F"/>
    <w:rsid w:val="00FC07F2"/>
    <w:rsid w:val="00FC1BED"/>
    <w:rsid w:val="00FC4FF3"/>
    <w:rsid w:val="00FD4B0C"/>
    <w:rsid w:val="00FD6A57"/>
    <w:rsid w:val="00FD7A6C"/>
    <w:rsid w:val="00FE0C9E"/>
    <w:rsid w:val="00FE19CE"/>
    <w:rsid w:val="00FE6638"/>
    <w:rsid w:val="00FF6412"/>
    <w:rsid w:val="00FF7FD1"/>
    <w:rsid w:val="54177111"/>
    <w:rsid w:val="557D3887"/>
    <w:rsid w:val="75810E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F89FC2"/>
  <w15:chartTrackingRefBased/>
  <w15:docId w15:val="{71B89DCA-ACB4-49F9-92CB-264B1F6C9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able of figures" w:uiPriority="99"/>
    <w:lsdException w:name="Title" w:qFormat="1"/>
    <w:lsdException w:name="Default Paragraph Font" w:semiHidden="1"/>
    <w:lsdException w:name="Subtitle" w:qFormat="1"/>
    <w:lsdException w:name="Block Text" w:qFormat="1"/>
    <w:lsdException w:name="Hyperlink" w:uiPriority="99"/>
    <w:lsdException w:name="Strong" w:uiPriority="22" w:qFormat="1"/>
    <w:lsdException w:name="Emphasis" w:qFormat="1"/>
    <w:lsdException w:name="Document Map"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spacing w:beforeLines="50" w:before="120" w:afterLines="50" w:after="120"/>
      <w:jc w:val="both"/>
    </w:pPr>
    <w:rPr>
      <w:rFonts w:eastAsia="黑体"/>
      <w:kern w:val="2"/>
      <w:sz w:val="44"/>
      <w:szCs w:val="24"/>
    </w:rPr>
  </w:style>
  <w:style w:type="paragraph" w:styleId="1">
    <w:name w:val="heading 1"/>
    <w:basedOn w:val="a"/>
    <w:next w:val="a"/>
    <w:link w:val="10"/>
    <w:uiPriority w:val="9"/>
    <w:qFormat/>
    <w:pPr>
      <w:keepNext/>
      <w:keepLines/>
      <w:spacing w:before="340" w:after="330" w:line="578" w:lineRule="auto"/>
      <w:outlineLvl w:val="0"/>
    </w:pPr>
    <w:rPr>
      <w:b/>
      <w:bCs/>
      <w:kern w:val="44"/>
      <w:szCs w:val="44"/>
    </w:rPr>
  </w:style>
  <w:style w:type="paragraph" w:styleId="2">
    <w:name w:val="heading 2"/>
    <w:basedOn w:val="a"/>
    <w:next w:val="a"/>
    <w:uiPriority w:val="9"/>
    <w:qFormat/>
    <w:pPr>
      <w:keepNext/>
      <w:keepLines/>
      <w:spacing w:before="260" w:after="260" w:line="416" w:lineRule="auto"/>
      <w:outlineLvl w:val="1"/>
    </w:pPr>
    <w:rPr>
      <w:rFonts w:ascii="Arial" w:hAnsi="Arial"/>
      <w:b/>
      <w:bCs/>
      <w:sz w:val="32"/>
      <w:szCs w:val="32"/>
    </w:rPr>
  </w:style>
  <w:style w:type="paragraph" w:styleId="3">
    <w:name w:val="heading 3"/>
    <w:basedOn w:val="a"/>
    <w:next w:val="a"/>
    <w:uiPriority w:val="9"/>
    <w:qFormat/>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DD780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line number"/>
    <w:basedOn w:val="a1"/>
  </w:style>
  <w:style w:type="character" w:styleId="a5">
    <w:name w:val="page number"/>
    <w:basedOn w:val="a1"/>
  </w:style>
  <w:style w:type="character" w:customStyle="1" w:styleId="a6">
    <w:name w:val="文本块 字符"/>
    <w:link w:val="a7"/>
    <w:qFormat/>
    <w:rPr>
      <w:rFonts w:eastAsia="宋体"/>
      <w:kern w:val="2"/>
      <w:sz w:val="15"/>
      <w:szCs w:val="24"/>
      <w:lang w:val="en-US" w:eastAsia="zh-CN" w:bidi="ar-SA"/>
    </w:rPr>
  </w:style>
  <w:style w:type="character" w:customStyle="1" w:styleId="10">
    <w:name w:val="标题 1 字符"/>
    <w:link w:val="1"/>
    <w:uiPriority w:val="9"/>
    <w:qFormat/>
    <w:rPr>
      <w:rFonts w:eastAsia="黑体"/>
      <w:b/>
      <w:bCs/>
      <w:kern w:val="44"/>
      <w:sz w:val="44"/>
      <w:szCs w:val="44"/>
      <w:lang w:val="en-US" w:eastAsia="zh-CN" w:bidi="ar-SA"/>
    </w:rPr>
  </w:style>
  <w:style w:type="character" w:customStyle="1" w:styleId="MTDisplayEquationChar">
    <w:name w:val="MTDisplayEquation Char"/>
    <w:link w:val="MTDisplayEquation"/>
    <w:qFormat/>
    <w:rsid w:val="00D47524"/>
    <w:rPr>
      <w:kern w:val="2"/>
      <w:sz w:val="24"/>
      <w:szCs w:val="22"/>
    </w:rPr>
  </w:style>
  <w:style w:type="character" w:customStyle="1" w:styleId="11Char">
    <w:name w:val="11一级标题 Char"/>
    <w:link w:val="11"/>
    <w:qFormat/>
    <w:rPr>
      <w:rFonts w:eastAsia="黑体"/>
      <w:b/>
      <w:bCs/>
      <w:kern w:val="44"/>
      <w:position w:val="22"/>
      <w:sz w:val="28"/>
      <w:szCs w:val="28"/>
      <w:lang w:val="en-US" w:eastAsia="zh-CN" w:bidi="ar-SA"/>
    </w:rPr>
  </w:style>
  <w:style w:type="paragraph" w:styleId="a8">
    <w:name w:val="Document Map"/>
    <w:basedOn w:val="a"/>
    <w:qFormat/>
    <w:rPr>
      <w:sz w:val="21"/>
    </w:rPr>
  </w:style>
  <w:style w:type="paragraph" w:styleId="a9">
    <w:name w:val="Body Text"/>
    <w:basedOn w:val="a"/>
  </w:style>
  <w:style w:type="paragraph" w:styleId="aa">
    <w:name w:val="footer"/>
    <w:basedOn w:val="a"/>
    <w:pPr>
      <w:tabs>
        <w:tab w:val="center" w:pos="4153"/>
        <w:tab w:val="right" w:pos="8306"/>
      </w:tabs>
      <w:snapToGrid w:val="0"/>
      <w:jc w:val="left"/>
    </w:pPr>
    <w:rPr>
      <w:sz w:val="18"/>
      <w:szCs w:val="18"/>
    </w:rPr>
  </w:style>
  <w:style w:type="paragraph" w:styleId="a7">
    <w:name w:val="Block Text"/>
    <w:basedOn w:val="a"/>
    <w:link w:val="a6"/>
    <w:qFormat/>
    <w:pPr>
      <w:spacing w:beforeLines="0" w:before="0" w:afterLines="0" w:after="0"/>
      <w:ind w:left="567" w:hanging="567"/>
    </w:pPr>
    <w:rPr>
      <w:rFonts w:eastAsia="宋体"/>
      <w:sz w:val="15"/>
    </w:rPr>
  </w:style>
  <w:style w:type="paragraph" w:styleId="ab">
    <w:name w:val="Title"/>
    <w:basedOn w:val="a"/>
    <w:qFormat/>
    <w:pPr>
      <w:spacing w:before="240" w:after="60"/>
      <w:jc w:val="center"/>
      <w:outlineLvl w:val="0"/>
    </w:pPr>
    <w:rPr>
      <w:rFonts w:ascii="Arial" w:eastAsia="宋体" w:hAnsi="Arial" w:cs="Arial"/>
      <w:b/>
      <w:bCs/>
      <w:sz w:val="32"/>
      <w:szCs w:val="32"/>
    </w:rPr>
  </w:style>
  <w:style w:type="paragraph" w:styleId="a0">
    <w:name w:val="Plain Text"/>
    <w:basedOn w:val="a"/>
    <w:qFormat/>
    <w:rPr>
      <w:rFonts w:ascii="宋体" w:eastAsia="宋体" w:hAnsi="Courier New" w:cs="Courier New"/>
      <w:sz w:val="21"/>
      <w:szCs w:val="21"/>
    </w:rPr>
  </w:style>
  <w:style w:type="paragraph" w:styleId="ac">
    <w:name w:val="header"/>
    <w:basedOn w:val="a"/>
    <w:pPr>
      <w:pBdr>
        <w:bottom w:val="single" w:sz="6" w:space="1" w:color="auto"/>
      </w:pBdr>
      <w:tabs>
        <w:tab w:val="center" w:pos="4153"/>
        <w:tab w:val="right" w:pos="8306"/>
      </w:tabs>
      <w:snapToGrid w:val="0"/>
      <w:jc w:val="center"/>
    </w:pPr>
    <w:rPr>
      <w:sz w:val="18"/>
      <w:szCs w:val="18"/>
    </w:rPr>
  </w:style>
  <w:style w:type="paragraph" w:customStyle="1" w:styleId="MTDisplayEquation">
    <w:name w:val="MTDisplayEquation"/>
    <w:basedOn w:val="a"/>
    <w:next w:val="a"/>
    <w:link w:val="MTDisplayEquationChar"/>
    <w:qFormat/>
    <w:rsid w:val="00D47524"/>
    <w:pPr>
      <w:tabs>
        <w:tab w:val="center" w:pos="2200"/>
        <w:tab w:val="right" w:pos="4400"/>
      </w:tabs>
      <w:spacing w:beforeLines="0" w:before="0" w:afterLines="0" w:after="0" w:line="264" w:lineRule="auto"/>
      <w:ind w:firstLineChars="200" w:firstLine="200"/>
    </w:pPr>
    <w:rPr>
      <w:rFonts w:eastAsia="宋体"/>
      <w:sz w:val="24"/>
      <w:szCs w:val="22"/>
    </w:rPr>
  </w:style>
  <w:style w:type="paragraph" w:customStyle="1" w:styleId="07">
    <w:name w:val="07英文姓名"/>
    <w:basedOn w:val="03"/>
    <w:qFormat/>
    <w:rPr>
      <w:rFonts w:eastAsia="Times New Roman"/>
      <w:w w:val="100"/>
      <w:sz w:val="21"/>
    </w:rPr>
  </w:style>
  <w:style w:type="paragraph" w:customStyle="1" w:styleId="17">
    <w:name w:val="17参考文献"/>
    <w:qFormat/>
    <w:pPr>
      <w:tabs>
        <w:tab w:val="left" w:pos="510"/>
      </w:tabs>
      <w:spacing w:line="260" w:lineRule="atLeast"/>
      <w:ind w:left="510" w:hanging="510"/>
      <w:jc w:val="both"/>
    </w:pPr>
    <w:rPr>
      <w:kern w:val="2"/>
      <w:sz w:val="15"/>
      <w:szCs w:val="24"/>
    </w:rPr>
  </w:style>
  <w:style w:type="paragraph" w:customStyle="1" w:styleId="10505">
    <w:name w:val="样式 1首页顶部引用格式 + 段前: 0.5 行 段后: 0.5 行"/>
    <w:basedOn w:val="01"/>
    <w:qFormat/>
  </w:style>
  <w:style w:type="paragraph" w:customStyle="1" w:styleId="03">
    <w:name w:val="03中文姓名"/>
    <w:basedOn w:val="a"/>
    <w:qFormat/>
    <w:pPr>
      <w:spacing w:beforeLines="0" w:before="0" w:after="50"/>
      <w:jc w:val="center"/>
    </w:pPr>
    <w:rPr>
      <w:rFonts w:eastAsia="仿宋"/>
      <w:w w:val="85"/>
      <w:sz w:val="24"/>
      <w:szCs w:val="28"/>
    </w:rPr>
  </w:style>
  <w:style w:type="paragraph" w:customStyle="1" w:styleId="16">
    <w:name w:val="16公式编号"/>
    <w:qFormat/>
    <w:pPr>
      <w:widowControl w:val="0"/>
      <w:tabs>
        <w:tab w:val="right" w:pos="4536"/>
        <w:tab w:val="right" w:pos="9680"/>
      </w:tabs>
      <w:spacing w:line="312" w:lineRule="atLeast"/>
    </w:pPr>
    <w:rPr>
      <w:kern w:val="2"/>
      <w:sz w:val="21"/>
      <w:szCs w:val="21"/>
    </w:rPr>
  </w:style>
  <w:style w:type="paragraph" w:customStyle="1" w:styleId="11">
    <w:name w:val="11一级标题"/>
    <w:basedOn w:val="1"/>
    <w:link w:val="11Char"/>
    <w:qFormat/>
    <w:pPr>
      <w:spacing w:beforeLines="0" w:before="0" w:afterLines="0" w:after="0" w:line="624" w:lineRule="atLeast"/>
    </w:pPr>
    <w:rPr>
      <w:b w:val="0"/>
      <w:position w:val="22"/>
      <w:sz w:val="28"/>
      <w:szCs w:val="28"/>
    </w:rPr>
  </w:style>
  <w:style w:type="paragraph" w:customStyle="1" w:styleId="15">
    <w:name w:val="15表题"/>
    <w:basedOn w:val="04"/>
    <w:qFormat/>
    <w:pPr>
      <w:spacing w:line="260" w:lineRule="atLeast"/>
      <w:ind w:firstLineChars="0" w:firstLine="0"/>
    </w:pPr>
    <w:rPr>
      <w:rFonts w:eastAsia="黑体"/>
      <w:sz w:val="18"/>
    </w:rPr>
  </w:style>
  <w:style w:type="paragraph" w:customStyle="1" w:styleId="06">
    <w:name w:val="06英文题目"/>
    <w:qFormat/>
    <w:pPr>
      <w:jc w:val="center"/>
    </w:pPr>
    <w:rPr>
      <w:rFonts w:cs="Arial"/>
      <w:b/>
      <w:bCs/>
      <w:kern w:val="2"/>
      <w:sz w:val="28"/>
      <w:szCs w:val="32"/>
    </w:rPr>
  </w:style>
  <w:style w:type="paragraph" w:customStyle="1" w:styleId="170">
    <w:name w:val="17+参考文献英文翻译"/>
    <w:qFormat/>
    <w:pPr>
      <w:spacing w:line="260" w:lineRule="atLeast"/>
      <w:ind w:left="510"/>
    </w:pPr>
    <w:rPr>
      <w:rFonts w:eastAsia="Times New Roman"/>
      <w:kern w:val="2"/>
      <w:sz w:val="15"/>
      <w:szCs w:val="24"/>
    </w:rPr>
  </w:style>
  <w:style w:type="paragraph" w:customStyle="1" w:styleId="09">
    <w:name w:val="09英文摘要、关键词"/>
    <w:basedOn w:val="05"/>
    <w:qFormat/>
    <w:pPr>
      <w:tabs>
        <w:tab w:val="clear" w:pos="567"/>
        <w:tab w:val="clear" w:pos="624"/>
      </w:tabs>
      <w:ind w:left="0" w:right="0"/>
    </w:pPr>
  </w:style>
  <w:style w:type="paragraph" w:customStyle="1" w:styleId="12">
    <w:name w:val="12二级标题"/>
    <w:basedOn w:val="2"/>
    <w:qFormat/>
    <w:pPr>
      <w:spacing w:beforeLines="0" w:before="0" w:afterLines="0" w:after="0" w:line="312" w:lineRule="exact"/>
    </w:pPr>
    <w:rPr>
      <w:rFonts w:ascii="Times New Roman" w:hAnsi="Times New Roman"/>
      <w:b w:val="0"/>
      <w:sz w:val="24"/>
    </w:rPr>
  </w:style>
  <w:style w:type="paragraph" w:customStyle="1" w:styleId="13">
    <w:name w:val="1磅行距"/>
    <w:basedOn w:val="02"/>
    <w:qFormat/>
    <w:pPr>
      <w:spacing w:beforeLines="0" w:before="0" w:afterLines="0" w:after="0" w:line="20" w:lineRule="exact"/>
      <w:outlineLvl w:val="9"/>
    </w:pPr>
    <w:rPr>
      <w:sz w:val="21"/>
    </w:rPr>
  </w:style>
  <w:style w:type="paragraph" w:customStyle="1" w:styleId="05">
    <w:name w:val="05中文摘要、关键词"/>
    <w:basedOn w:val="100"/>
    <w:qFormat/>
    <w:pPr>
      <w:tabs>
        <w:tab w:val="right" w:pos="567"/>
        <w:tab w:val="right" w:pos="624"/>
      </w:tabs>
      <w:ind w:left="567" w:right="567" w:firstLineChars="0" w:firstLine="0"/>
    </w:pPr>
    <w:rPr>
      <w:rFonts w:eastAsia="楷体"/>
    </w:rPr>
  </w:style>
  <w:style w:type="paragraph" w:customStyle="1" w:styleId="14">
    <w:name w:val="14图题"/>
    <w:basedOn w:val="04"/>
    <w:qFormat/>
    <w:pPr>
      <w:spacing w:line="260" w:lineRule="atLeast"/>
      <w:ind w:firstLineChars="0" w:firstLine="0"/>
    </w:pPr>
    <w:rPr>
      <w:sz w:val="18"/>
    </w:rPr>
  </w:style>
  <w:style w:type="paragraph" w:customStyle="1" w:styleId="04">
    <w:name w:val="04中文单位"/>
    <w:basedOn w:val="100"/>
    <w:qFormat/>
    <w:pPr>
      <w:spacing w:line="200" w:lineRule="atLeast"/>
      <w:jc w:val="center"/>
    </w:pPr>
    <w:rPr>
      <w:sz w:val="15"/>
    </w:rPr>
  </w:style>
  <w:style w:type="paragraph" w:customStyle="1" w:styleId="100">
    <w:name w:val="10正文"/>
    <w:basedOn w:val="a9"/>
    <w:qFormat/>
    <w:pPr>
      <w:spacing w:beforeLines="0" w:before="0" w:afterLines="0" w:after="0" w:line="312" w:lineRule="atLeast"/>
      <w:ind w:firstLineChars="200" w:firstLine="200"/>
    </w:pPr>
    <w:rPr>
      <w:rFonts w:eastAsia="宋体"/>
      <w:sz w:val="21"/>
    </w:rPr>
  </w:style>
  <w:style w:type="paragraph" w:customStyle="1" w:styleId="08">
    <w:name w:val="08英文单位"/>
    <w:basedOn w:val="04"/>
    <w:qFormat/>
    <w:rPr>
      <w:i/>
    </w:rPr>
  </w:style>
  <w:style w:type="paragraph" w:customStyle="1" w:styleId="02">
    <w:name w:val="02论文题目"/>
    <w:basedOn w:val="ab"/>
    <w:qFormat/>
    <w:pPr>
      <w:spacing w:beforeLines="100" w:before="100" w:afterLines="100" w:after="100"/>
    </w:pPr>
    <w:rPr>
      <w:rFonts w:ascii="Times New Roman" w:eastAsia="黑体" w:hAnsi="Times New Roman"/>
      <w:b w:val="0"/>
    </w:rPr>
  </w:style>
  <w:style w:type="paragraph" w:customStyle="1" w:styleId="01">
    <w:name w:val="01首页顶部引用格式"/>
    <w:basedOn w:val="a"/>
    <w:qFormat/>
    <w:pPr>
      <w:spacing w:beforeLines="0" w:before="0" w:afterLines="0" w:after="0" w:line="280" w:lineRule="exact"/>
    </w:pPr>
    <w:rPr>
      <w:rFonts w:eastAsia="宋体" w:cs="宋体"/>
      <w:sz w:val="18"/>
      <w:szCs w:val="20"/>
    </w:rPr>
  </w:style>
  <w:style w:type="paragraph" w:customStyle="1" w:styleId="130">
    <w:name w:val="13三级标题"/>
    <w:basedOn w:val="3"/>
    <w:qFormat/>
    <w:pPr>
      <w:spacing w:beforeLines="0" w:before="0" w:afterLines="0" w:after="0" w:line="312" w:lineRule="atLeast"/>
    </w:pPr>
    <w:rPr>
      <w:rFonts w:eastAsia="宋体"/>
      <w:b w:val="0"/>
      <w:sz w:val="21"/>
    </w:rPr>
  </w:style>
  <w:style w:type="paragraph" w:customStyle="1" w:styleId="18">
    <w:name w:val="18脚注"/>
    <w:basedOn w:val="100"/>
    <w:qFormat/>
    <w:pPr>
      <w:spacing w:line="240" w:lineRule="atLeast"/>
      <w:ind w:left="684" w:hangingChars="400" w:hanging="400"/>
    </w:pPr>
    <w:rPr>
      <w:sz w:val="15"/>
      <w:szCs w:val="15"/>
    </w:rPr>
  </w:style>
  <w:style w:type="paragraph" w:customStyle="1" w:styleId="050">
    <w:name w:val="0.5磅缩字间距"/>
    <w:basedOn w:val="100"/>
    <w:qFormat/>
    <w:pPr>
      <w:ind w:firstLine="420"/>
    </w:pPr>
    <w:rPr>
      <w:spacing w:val="-10"/>
    </w:rPr>
  </w:style>
  <w:style w:type="table" w:styleId="19">
    <w:name w:val="Table Colorful 1"/>
    <w:basedOn w:val="a2"/>
    <w:pPr>
      <w:widowControl w:val="0"/>
      <w:spacing w:beforeLines="50" w:before="156" w:afterLines="50" w:after="156"/>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ad">
    <w:name w:val="Table Theme"/>
    <w:basedOn w:val="a2"/>
    <w:pPr>
      <w:widowControl w:val="0"/>
      <w:spacing w:beforeLines="50" w:before="156" w:afterLines="50" w:after="156"/>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a">
    <w:name w:val="Table Simple 1"/>
    <w:basedOn w:val="a2"/>
    <w:pPr>
      <w:widowControl w:val="0"/>
      <w:spacing w:line="260" w:lineRule="exact"/>
      <w:jc w:val="center"/>
    </w:pPr>
    <w:rPr>
      <w:sz w:val="15"/>
      <w:szCs w:val="15"/>
    </w:rPr>
    <w:tblPr>
      <w:jc w:val="center"/>
      <w:tblBorders>
        <w:top w:val="single" w:sz="6" w:space="0" w:color="auto"/>
        <w:bottom w:val="single" w:sz="6" w:space="0" w:color="auto"/>
      </w:tblBorders>
      <w:tblCellMar>
        <w:left w:w="57" w:type="dxa"/>
        <w:right w:w="57" w:type="dxa"/>
      </w:tblCellMar>
    </w:tblPr>
    <w:trPr>
      <w:jc w:val="center"/>
    </w:trPr>
    <w:tcPr>
      <w:shd w:val="clear" w:color="auto" w:fill="auto"/>
      <w:vAlign w:val="center"/>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paragraph" w:styleId="ae">
    <w:name w:val="Normal (Web)"/>
    <w:basedOn w:val="a"/>
    <w:unhideWhenUsed/>
    <w:qFormat/>
    <w:rsid w:val="00610751"/>
    <w:pPr>
      <w:widowControl/>
      <w:spacing w:beforeLines="0" w:before="100" w:beforeAutospacing="1" w:afterLines="0" w:after="100" w:afterAutospacing="1"/>
      <w:jc w:val="left"/>
    </w:pPr>
    <w:rPr>
      <w:rFonts w:ascii="宋体" w:eastAsia="宋体" w:hAnsi="宋体" w:cs="宋体"/>
      <w:kern w:val="0"/>
      <w:sz w:val="24"/>
    </w:rPr>
  </w:style>
  <w:style w:type="character" w:styleId="af">
    <w:name w:val="Strong"/>
    <w:uiPriority w:val="22"/>
    <w:qFormat/>
    <w:rsid w:val="00610751"/>
    <w:rPr>
      <w:b/>
      <w:bCs/>
    </w:rPr>
  </w:style>
  <w:style w:type="paragraph" w:styleId="af0">
    <w:name w:val="Balloon Text"/>
    <w:basedOn w:val="a"/>
    <w:link w:val="af1"/>
    <w:qFormat/>
    <w:rsid w:val="00516020"/>
    <w:pPr>
      <w:spacing w:before="0" w:after="0"/>
    </w:pPr>
    <w:rPr>
      <w:sz w:val="18"/>
      <w:szCs w:val="18"/>
    </w:rPr>
  </w:style>
  <w:style w:type="character" w:customStyle="1" w:styleId="af1">
    <w:name w:val="批注框文本 字符"/>
    <w:link w:val="af0"/>
    <w:qFormat/>
    <w:rsid w:val="00516020"/>
    <w:rPr>
      <w:rFonts w:eastAsia="黑体"/>
      <w:kern w:val="2"/>
      <w:sz w:val="18"/>
      <w:szCs w:val="18"/>
    </w:rPr>
  </w:style>
  <w:style w:type="numbering" w:customStyle="1" w:styleId="1b">
    <w:name w:val="无列表1"/>
    <w:next w:val="a3"/>
    <w:uiPriority w:val="99"/>
    <w:semiHidden/>
    <w:unhideWhenUsed/>
    <w:rsid w:val="00351EC4"/>
  </w:style>
  <w:style w:type="character" w:customStyle="1" w:styleId="WW8Num1z0">
    <w:name w:val="WW8Num1z0"/>
    <w:qFormat/>
    <w:rsid w:val="00351EC4"/>
  </w:style>
  <w:style w:type="character" w:customStyle="1" w:styleId="WW8Num1z1">
    <w:name w:val="WW8Num1z1"/>
    <w:qFormat/>
    <w:rsid w:val="00351EC4"/>
    <w:rPr>
      <w:rFonts w:ascii="Wingdings" w:hAnsi="Wingdings" w:cs="Wingdings"/>
    </w:rPr>
  </w:style>
  <w:style w:type="character" w:customStyle="1" w:styleId="WW8Num2z0">
    <w:name w:val="WW8Num2z0"/>
    <w:qFormat/>
    <w:rsid w:val="00351EC4"/>
    <w:rPr>
      <w:rFonts w:ascii="华文仿宋;华文仿宋" w:eastAsia="华文仿宋;华文仿宋" w:hAnsi="华文仿宋;华文仿宋" w:cs="华文仿宋;华文仿宋"/>
      <w:sz w:val="21"/>
    </w:rPr>
  </w:style>
  <w:style w:type="character" w:customStyle="1" w:styleId="WW8Num3z0">
    <w:name w:val="WW8Num3z0"/>
    <w:qFormat/>
    <w:rsid w:val="00351EC4"/>
  </w:style>
  <w:style w:type="character" w:customStyle="1" w:styleId="WW8Num4z0">
    <w:name w:val="WW8Num4z0"/>
    <w:qFormat/>
    <w:rsid w:val="00351EC4"/>
  </w:style>
  <w:style w:type="character" w:customStyle="1" w:styleId="WW8Num5z0">
    <w:name w:val="WW8Num5z0"/>
    <w:qFormat/>
    <w:rsid w:val="00351EC4"/>
    <w:rPr>
      <w:rFonts w:ascii="华文仿宋;华文仿宋" w:eastAsia="华文仿宋;华文仿宋" w:hAnsi="华文仿宋;华文仿宋" w:cs="华文仿宋;华文仿宋"/>
    </w:rPr>
  </w:style>
  <w:style w:type="character" w:customStyle="1" w:styleId="WW8Num6z0">
    <w:name w:val="WW8Num6z0"/>
    <w:qFormat/>
    <w:rsid w:val="00351EC4"/>
    <w:rPr>
      <w:rFonts w:ascii="Wingdings" w:hAnsi="Wingdings" w:cs="Wingdings"/>
    </w:rPr>
  </w:style>
  <w:style w:type="character" w:customStyle="1" w:styleId="WW8Num6z1">
    <w:name w:val="WW8Num6z1"/>
    <w:qFormat/>
    <w:rsid w:val="00351EC4"/>
  </w:style>
  <w:style w:type="character" w:customStyle="1" w:styleId="WW8Num7z0">
    <w:name w:val="WW8Num7z0"/>
    <w:qFormat/>
    <w:rsid w:val="00351EC4"/>
  </w:style>
  <w:style w:type="character" w:customStyle="1" w:styleId="WW8Num8z0">
    <w:name w:val="WW8Num8z0"/>
    <w:qFormat/>
    <w:rsid w:val="00351EC4"/>
    <w:rPr>
      <w:rFonts w:ascii="Wingdings" w:hAnsi="Wingdings" w:cs="Wingdings"/>
    </w:rPr>
  </w:style>
  <w:style w:type="character" w:customStyle="1" w:styleId="WW8Num9z0">
    <w:name w:val="WW8Num9z0"/>
    <w:qFormat/>
    <w:rsid w:val="00351EC4"/>
    <w:rPr>
      <w:rFonts w:ascii="华文仿宋;华文仿宋" w:eastAsia="华文仿宋;华文仿宋" w:hAnsi="华文仿宋;华文仿宋" w:cs="Times New Roman"/>
    </w:rPr>
  </w:style>
  <w:style w:type="character" w:customStyle="1" w:styleId="WW8Num10z0">
    <w:name w:val="WW8Num10z0"/>
    <w:qFormat/>
    <w:rsid w:val="00351EC4"/>
    <w:rPr>
      <w:rFonts w:ascii="Wingdings" w:hAnsi="Wingdings" w:cs="Wingdings"/>
    </w:rPr>
  </w:style>
  <w:style w:type="character" w:customStyle="1" w:styleId="WW8Num11z0">
    <w:name w:val="WW8Num11z0"/>
    <w:qFormat/>
    <w:rsid w:val="00351EC4"/>
    <w:rPr>
      <w:rFonts w:hint="eastAsia"/>
    </w:rPr>
  </w:style>
  <w:style w:type="character" w:customStyle="1" w:styleId="WW8Num12z0">
    <w:name w:val="WW8Num12z0"/>
    <w:qFormat/>
    <w:rsid w:val="00351EC4"/>
    <w:rPr>
      <w:rFonts w:ascii="宋体;SimSun" w:hAnsi="宋体;SimSun" w:cs="宋体;SimSun"/>
    </w:rPr>
  </w:style>
  <w:style w:type="character" w:customStyle="1" w:styleId="WW8Num13z0">
    <w:name w:val="WW8Num13z0"/>
    <w:qFormat/>
    <w:rsid w:val="00351EC4"/>
  </w:style>
  <w:style w:type="paragraph" w:customStyle="1" w:styleId="af2">
    <w:name w:val="标题样式"/>
    <w:basedOn w:val="a"/>
    <w:next w:val="a9"/>
    <w:qFormat/>
    <w:rsid w:val="00351EC4"/>
    <w:pPr>
      <w:spacing w:beforeLines="0" w:before="240" w:afterLines="0" w:after="60"/>
      <w:jc w:val="center"/>
      <w:outlineLvl w:val="0"/>
    </w:pPr>
    <w:rPr>
      <w:rFonts w:ascii="Arial" w:eastAsia="宋体;SimSun" w:hAnsi="Arial" w:cs="Arial"/>
      <w:b/>
      <w:bCs/>
      <w:sz w:val="32"/>
      <w:szCs w:val="32"/>
    </w:rPr>
  </w:style>
  <w:style w:type="paragraph" w:styleId="af3">
    <w:name w:val="List"/>
    <w:basedOn w:val="a9"/>
    <w:rsid w:val="00351EC4"/>
    <w:pPr>
      <w:spacing w:beforeLines="0" w:afterLines="0"/>
    </w:pPr>
    <w:rPr>
      <w:rFonts w:eastAsia="黑体;SimHei" w:cs="Lucida Sans"/>
    </w:rPr>
  </w:style>
  <w:style w:type="paragraph" w:styleId="af4">
    <w:name w:val="caption"/>
    <w:basedOn w:val="a"/>
    <w:qFormat/>
    <w:rsid w:val="00351EC4"/>
    <w:pPr>
      <w:suppressLineNumbers/>
      <w:spacing w:beforeLines="0" w:afterLines="0"/>
    </w:pPr>
    <w:rPr>
      <w:rFonts w:eastAsia="黑体;SimHei" w:cs="Lucida Sans"/>
      <w:i/>
      <w:iCs/>
      <w:sz w:val="24"/>
    </w:rPr>
  </w:style>
  <w:style w:type="paragraph" w:customStyle="1" w:styleId="af5">
    <w:name w:val="索引"/>
    <w:basedOn w:val="a"/>
    <w:qFormat/>
    <w:rsid w:val="00351EC4"/>
    <w:pPr>
      <w:suppressLineNumbers/>
      <w:spacing w:beforeLines="0" w:afterLines="0"/>
    </w:pPr>
    <w:rPr>
      <w:rFonts w:eastAsia="黑体;SimHei" w:cs="Lucida Sans"/>
    </w:rPr>
  </w:style>
  <w:style w:type="paragraph" w:customStyle="1" w:styleId="af6">
    <w:name w:val="页眉与页脚"/>
    <w:basedOn w:val="a"/>
    <w:qFormat/>
    <w:rsid w:val="00351EC4"/>
    <w:pPr>
      <w:suppressLineNumbers/>
      <w:tabs>
        <w:tab w:val="center" w:pos="4819"/>
        <w:tab w:val="right" w:pos="9638"/>
      </w:tabs>
      <w:spacing w:beforeLines="0" w:afterLines="0"/>
    </w:pPr>
    <w:rPr>
      <w:rFonts w:eastAsia="黑体;SimHei"/>
    </w:rPr>
  </w:style>
  <w:style w:type="paragraph" w:customStyle="1" w:styleId="af7">
    <w:name w:val="框架内容"/>
    <w:basedOn w:val="a"/>
    <w:qFormat/>
    <w:rsid w:val="00351EC4"/>
    <w:pPr>
      <w:spacing w:beforeLines="0" w:afterLines="0"/>
    </w:pPr>
    <w:rPr>
      <w:rFonts w:eastAsia="黑体;SimHei"/>
    </w:rPr>
  </w:style>
  <w:style w:type="numbering" w:customStyle="1" w:styleId="WW8Num1">
    <w:name w:val="WW8Num1"/>
    <w:qFormat/>
    <w:rsid w:val="00351EC4"/>
  </w:style>
  <w:style w:type="numbering" w:customStyle="1" w:styleId="WW8Num2">
    <w:name w:val="WW8Num2"/>
    <w:qFormat/>
    <w:rsid w:val="00351EC4"/>
  </w:style>
  <w:style w:type="numbering" w:customStyle="1" w:styleId="WW8Num3">
    <w:name w:val="WW8Num3"/>
    <w:qFormat/>
    <w:rsid w:val="00351EC4"/>
  </w:style>
  <w:style w:type="numbering" w:customStyle="1" w:styleId="WW8Num4">
    <w:name w:val="WW8Num4"/>
    <w:qFormat/>
    <w:rsid w:val="00351EC4"/>
  </w:style>
  <w:style w:type="numbering" w:customStyle="1" w:styleId="WW8Num5">
    <w:name w:val="WW8Num5"/>
    <w:qFormat/>
    <w:rsid w:val="00351EC4"/>
  </w:style>
  <w:style w:type="numbering" w:customStyle="1" w:styleId="WW8Num6">
    <w:name w:val="WW8Num6"/>
    <w:qFormat/>
    <w:rsid w:val="00351EC4"/>
  </w:style>
  <w:style w:type="numbering" w:customStyle="1" w:styleId="WW8Num7">
    <w:name w:val="WW8Num7"/>
    <w:qFormat/>
    <w:rsid w:val="00351EC4"/>
  </w:style>
  <w:style w:type="numbering" w:customStyle="1" w:styleId="WW8Num8">
    <w:name w:val="WW8Num8"/>
    <w:qFormat/>
    <w:rsid w:val="00351EC4"/>
  </w:style>
  <w:style w:type="numbering" w:customStyle="1" w:styleId="WW8Num9">
    <w:name w:val="WW8Num9"/>
    <w:qFormat/>
    <w:rsid w:val="00351EC4"/>
  </w:style>
  <w:style w:type="numbering" w:customStyle="1" w:styleId="WW8Num10">
    <w:name w:val="WW8Num10"/>
    <w:qFormat/>
    <w:rsid w:val="00351EC4"/>
  </w:style>
  <w:style w:type="numbering" w:customStyle="1" w:styleId="WW8Num11">
    <w:name w:val="WW8Num11"/>
    <w:qFormat/>
    <w:rsid w:val="00351EC4"/>
  </w:style>
  <w:style w:type="numbering" w:customStyle="1" w:styleId="WW8Num12">
    <w:name w:val="WW8Num12"/>
    <w:qFormat/>
    <w:rsid w:val="00351EC4"/>
  </w:style>
  <w:style w:type="numbering" w:customStyle="1" w:styleId="WW8Num13">
    <w:name w:val="WW8Num13"/>
    <w:qFormat/>
    <w:rsid w:val="00351EC4"/>
  </w:style>
  <w:style w:type="character" w:customStyle="1" w:styleId="1c">
    <w:name w:val="超链接1"/>
    <w:basedOn w:val="a1"/>
    <w:uiPriority w:val="99"/>
    <w:unhideWhenUsed/>
    <w:rsid w:val="00351EC4"/>
    <w:rPr>
      <w:color w:val="0000FF"/>
      <w:u w:val="single"/>
    </w:rPr>
  </w:style>
  <w:style w:type="character" w:styleId="af8">
    <w:name w:val="Unresolved Mention"/>
    <w:basedOn w:val="a1"/>
    <w:uiPriority w:val="99"/>
    <w:semiHidden/>
    <w:unhideWhenUsed/>
    <w:rsid w:val="00351EC4"/>
    <w:rPr>
      <w:color w:val="605E5C"/>
      <w:shd w:val="clear" w:color="auto" w:fill="E1DFDD"/>
    </w:rPr>
  </w:style>
  <w:style w:type="character" w:customStyle="1" w:styleId="MTConvertedEquation">
    <w:name w:val="MTConvertedEquation"/>
    <w:basedOn w:val="a1"/>
    <w:rsid w:val="00351EC4"/>
    <w:rPr>
      <w:rFonts w:ascii="Cambria Math" w:hAnsi="Cambria Math"/>
      <w:i/>
      <w:sz w:val="21"/>
    </w:rPr>
  </w:style>
  <w:style w:type="character" w:styleId="af9">
    <w:name w:val="Hyperlink"/>
    <w:basedOn w:val="a1"/>
    <w:uiPriority w:val="99"/>
    <w:rsid w:val="00351EC4"/>
    <w:rPr>
      <w:color w:val="467886" w:themeColor="hyperlink"/>
      <w:u w:val="single"/>
    </w:rPr>
  </w:style>
  <w:style w:type="character" w:customStyle="1" w:styleId="MTEquationSection">
    <w:name w:val="MTEquationSection"/>
    <w:basedOn w:val="a1"/>
    <w:rsid w:val="00351EC4"/>
    <w:rPr>
      <w:vanish/>
      <w:color w:val="FF0000"/>
    </w:rPr>
  </w:style>
  <w:style w:type="paragraph" w:styleId="afa">
    <w:name w:val="table of figures"/>
    <w:basedOn w:val="14"/>
    <w:next w:val="100"/>
    <w:autoRedefine/>
    <w:uiPriority w:val="99"/>
    <w:rsid w:val="004B50B8"/>
    <w:pPr>
      <w:ind w:leftChars="200" w:left="200" w:hangingChars="200" w:hanging="200"/>
    </w:pPr>
  </w:style>
  <w:style w:type="character" w:customStyle="1" w:styleId="40">
    <w:name w:val="标题 4 字符"/>
    <w:basedOn w:val="a1"/>
    <w:link w:val="4"/>
    <w:semiHidden/>
    <w:rsid w:val="00DD780E"/>
    <w:rPr>
      <w:rFonts w:asciiTheme="majorHAnsi" w:eastAsiaTheme="majorEastAsia" w:hAnsiTheme="majorHAnsi" w:cstheme="majorBidi"/>
      <w:b/>
      <w:bCs/>
      <w:kern w:val="2"/>
      <w:sz w:val="28"/>
      <w:szCs w:val="28"/>
    </w:rPr>
  </w:style>
  <w:style w:type="paragraph" w:customStyle="1" w:styleId="afb">
    <w:name w:val="图题"/>
    <w:basedOn w:val="a"/>
    <w:link w:val="afc"/>
    <w:qFormat/>
    <w:rsid w:val="00ED29A2"/>
    <w:pPr>
      <w:spacing w:beforeLines="0" w:before="0" w:afterLines="0" w:after="0" w:line="300" w:lineRule="auto"/>
      <w:jc w:val="center"/>
    </w:pPr>
    <w:rPr>
      <w:rFonts w:eastAsia="宋体"/>
      <w:sz w:val="21"/>
      <w:szCs w:val="21"/>
    </w:rPr>
  </w:style>
  <w:style w:type="character" w:customStyle="1" w:styleId="afc">
    <w:name w:val="图题 字符"/>
    <w:basedOn w:val="a1"/>
    <w:link w:val="afb"/>
    <w:rsid w:val="00ED29A2"/>
    <w:rPr>
      <w:kern w:val="2"/>
      <w:sz w:val="21"/>
      <w:szCs w:val="21"/>
    </w:rPr>
  </w:style>
  <w:style w:type="paragraph" w:customStyle="1" w:styleId="afd">
    <w:name w:val="图题英文"/>
    <w:basedOn w:val="afb"/>
    <w:link w:val="afe"/>
    <w:qFormat/>
    <w:rsid w:val="00ED29A2"/>
    <w:pPr>
      <w:spacing w:after="120"/>
    </w:pPr>
  </w:style>
  <w:style w:type="character" w:customStyle="1" w:styleId="afe">
    <w:name w:val="图题英文 字符"/>
    <w:basedOn w:val="afc"/>
    <w:link w:val="afd"/>
    <w:rsid w:val="00ED29A2"/>
    <w:rPr>
      <w:kern w:val="2"/>
      <w:sz w:val="21"/>
      <w:szCs w:val="21"/>
    </w:rPr>
  </w:style>
  <w:style w:type="paragraph" w:customStyle="1" w:styleId="aff">
    <w:name w:val="图片"/>
    <w:basedOn w:val="afb"/>
    <w:next w:val="afb"/>
    <w:link w:val="aff0"/>
    <w:qFormat/>
    <w:rsid w:val="00ED29A2"/>
  </w:style>
  <w:style w:type="character" w:customStyle="1" w:styleId="aff0">
    <w:name w:val="图片 字符"/>
    <w:basedOn w:val="afc"/>
    <w:link w:val="aff"/>
    <w:rsid w:val="00ED29A2"/>
    <w:rPr>
      <w:kern w:val="2"/>
      <w:sz w:val="21"/>
      <w:szCs w:val="21"/>
    </w:rPr>
  </w:style>
  <w:style w:type="character" w:styleId="aff1">
    <w:name w:val="Placeholder Text"/>
    <w:basedOn w:val="a1"/>
    <w:uiPriority w:val="99"/>
    <w:unhideWhenUsed/>
    <w:rsid w:val="00D47524"/>
    <w:rPr>
      <w:color w:val="666666"/>
    </w:rPr>
  </w:style>
  <w:style w:type="paragraph" w:customStyle="1" w:styleId="aff2">
    <w:name w:val="表中文字"/>
    <w:basedOn w:val="afb"/>
    <w:link w:val="aff3"/>
    <w:qFormat/>
    <w:rsid w:val="00B71500"/>
    <w:pPr>
      <w:spacing w:line="240" w:lineRule="auto"/>
    </w:pPr>
  </w:style>
  <w:style w:type="character" w:customStyle="1" w:styleId="aff3">
    <w:name w:val="表中文字 字符"/>
    <w:basedOn w:val="afc"/>
    <w:link w:val="aff2"/>
    <w:rsid w:val="00B71500"/>
    <w:rPr>
      <w:kern w:val="2"/>
      <w:sz w:val="21"/>
      <w:szCs w:val="21"/>
    </w:rPr>
  </w:style>
  <w:style w:type="table" w:customStyle="1" w:styleId="aff4">
    <w:name w:val="三线表"/>
    <w:basedOn w:val="a2"/>
    <w:uiPriority w:val="99"/>
    <w:rsid w:val="00BB4385"/>
    <w:tblPr>
      <w:tblBorders>
        <w:top w:val="single" w:sz="12" w:space="0" w:color="auto"/>
        <w:bottom w:val="single" w:sz="12" w:space="0" w:color="auto"/>
      </w:tblBorders>
    </w:tblPr>
    <w:tblStylePr w:type="firstRow">
      <w:tblPr/>
      <w:tcPr>
        <w:tcBorders>
          <w:bottom w:val="single" w:sz="4"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940386">
      <w:bodyDiv w:val="1"/>
      <w:marLeft w:val="0"/>
      <w:marRight w:val="0"/>
      <w:marTop w:val="0"/>
      <w:marBottom w:val="0"/>
      <w:divBdr>
        <w:top w:val="none" w:sz="0" w:space="0" w:color="auto"/>
        <w:left w:val="none" w:sz="0" w:space="0" w:color="auto"/>
        <w:bottom w:val="none" w:sz="0" w:space="0" w:color="auto"/>
        <w:right w:val="none" w:sz="0" w:space="0" w:color="auto"/>
      </w:divBdr>
    </w:div>
    <w:div w:id="700785135">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image" Target="media/image7.wmf"/><Relationship Id="rId63" Type="http://schemas.openxmlformats.org/officeDocument/2006/relationships/oleObject" Target="embeddings/oleObject23.bin"/><Relationship Id="rId159" Type="http://schemas.openxmlformats.org/officeDocument/2006/relationships/oleObject" Target="embeddings/oleObject71.bin"/><Relationship Id="rId170" Type="http://schemas.openxmlformats.org/officeDocument/2006/relationships/image" Target="media/image82.wmf"/><Relationship Id="rId226" Type="http://schemas.openxmlformats.org/officeDocument/2006/relationships/oleObject" Target="embeddings/oleObject104.bin"/><Relationship Id="rId268" Type="http://schemas.openxmlformats.org/officeDocument/2006/relationships/oleObject" Target="embeddings/oleObject125.bin"/><Relationship Id="rId32" Type="http://schemas.openxmlformats.org/officeDocument/2006/relationships/oleObject" Target="embeddings/oleObject8.bin"/><Relationship Id="rId74" Type="http://schemas.openxmlformats.org/officeDocument/2006/relationships/image" Target="media/image34.wmf"/><Relationship Id="rId128" Type="http://schemas.openxmlformats.org/officeDocument/2006/relationships/image" Target="media/image61.wmf"/><Relationship Id="rId5" Type="http://schemas.openxmlformats.org/officeDocument/2006/relationships/webSettings" Target="webSettings.xml"/><Relationship Id="rId95" Type="http://schemas.openxmlformats.org/officeDocument/2006/relationships/oleObject" Target="embeddings/oleObject39.bin"/><Relationship Id="rId160" Type="http://schemas.openxmlformats.org/officeDocument/2006/relationships/image" Target="media/image77.wmf"/><Relationship Id="rId181" Type="http://schemas.openxmlformats.org/officeDocument/2006/relationships/oleObject" Target="embeddings/oleObject82.bin"/><Relationship Id="rId216" Type="http://schemas.openxmlformats.org/officeDocument/2006/relationships/oleObject" Target="embeddings/oleObject99.bin"/><Relationship Id="rId237" Type="http://schemas.openxmlformats.org/officeDocument/2006/relationships/image" Target="media/image116.wmf"/><Relationship Id="rId258" Type="http://schemas.openxmlformats.org/officeDocument/2006/relationships/oleObject" Target="embeddings/oleObject120.bin"/><Relationship Id="rId22" Type="http://schemas.openxmlformats.org/officeDocument/2006/relationships/oleObject" Target="embeddings/oleObject3.bin"/><Relationship Id="rId43" Type="http://schemas.openxmlformats.org/officeDocument/2006/relationships/image" Target="media/image18.wmf"/><Relationship Id="rId64" Type="http://schemas.openxmlformats.org/officeDocument/2006/relationships/image" Target="media/image29.wmf"/><Relationship Id="rId118" Type="http://schemas.openxmlformats.org/officeDocument/2006/relationships/image" Target="media/image56.wmf"/><Relationship Id="rId139" Type="http://schemas.openxmlformats.org/officeDocument/2006/relationships/oleObject" Target="embeddings/oleObject61.bin"/><Relationship Id="rId85" Type="http://schemas.openxmlformats.org/officeDocument/2006/relationships/oleObject" Target="embeddings/oleObject34.bin"/><Relationship Id="rId150" Type="http://schemas.openxmlformats.org/officeDocument/2006/relationships/image" Target="media/image72.wmf"/><Relationship Id="rId171" Type="http://schemas.openxmlformats.org/officeDocument/2006/relationships/oleObject" Target="embeddings/oleObject77.bin"/><Relationship Id="rId192" Type="http://schemas.openxmlformats.org/officeDocument/2006/relationships/oleObject" Target="embeddings/oleObject87.bin"/><Relationship Id="rId206" Type="http://schemas.openxmlformats.org/officeDocument/2006/relationships/oleObject" Target="embeddings/oleObject94.bin"/><Relationship Id="rId227" Type="http://schemas.openxmlformats.org/officeDocument/2006/relationships/image" Target="media/image111.wmf"/><Relationship Id="rId248" Type="http://schemas.openxmlformats.org/officeDocument/2006/relationships/oleObject" Target="embeddings/oleObject115.bin"/><Relationship Id="rId269" Type="http://schemas.openxmlformats.org/officeDocument/2006/relationships/image" Target="media/image132.png"/><Relationship Id="rId12" Type="http://schemas.openxmlformats.org/officeDocument/2006/relationships/footer" Target="footer3.xml"/><Relationship Id="rId33" Type="http://schemas.openxmlformats.org/officeDocument/2006/relationships/image" Target="media/image13.wmf"/><Relationship Id="rId108" Type="http://schemas.openxmlformats.org/officeDocument/2006/relationships/image" Target="media/image51.wmf"/><Relationship Id="rId129" Type="http://schemas.openxmlformats.org/officeDocument/2006/relationships/oleObject" Target="embeddings/oleObject56.bin"/><Relationship Id="rId54" Type="http://schemas.openxmlformats.org/officeDocument/2006/relationships/oleObject" Target="embeddings/oleObject19.bin"/><Relationship Id="rId75" Type="http://schemas.openxmlformats.org/officeDocument/2006/relationships/oleObject" Target="embeddings/oleObject29.bin"/><Relationship Id="rId96" Type="http://schemas.openxmlformats.org/officeDocument/2006/relationships/image" Target="media/image45.wmf"/><Relationship Id="rId140" Type="http://schemas.openxmlformats.org/officeDocument/2006/relationships/image" Target="media/image67.wmf"/><Relationship Id="rId161" Type="http://schemas.openxmlformats.org/officeDocument/2006/relationships/oleObject" Target="embeddings/oleObject72.bin"/><Relationship Id="rId182" Type="http://schemas.openxmlformats.org/officeDocument/2006/relationships/image" Target="media/image88.wmf"/><Relationship Id="rId217" Type="http://schemas.openxmlformats.org/officeDocument/2006/relationships/image" Target="media/image106.wmf"/><Relationship Id="rId6" Type="http://schemas.openxmlformats.org/officeDocument/2006/relationships/footnotes" Target="footnotes.xml"/><Relationship Id="rId238" Type="http://schemas.openxmlformats.org/officeDocument/2006/relationships/oleObject" Target="embeddings/oleObject110.bin"/><Relationship Id="rId259" Type="http://schemas.openxmlformats.org/officeDocument/2006/relationships/image" Target="media/image127.wmf"/><Relationship Id="rId23" Type="http://schemas.openxmlformats.org/officeDocument/2006/relationships/image" Target="media/image8.wmf"/><Relationship Id="rId119" Type="http://schemas.openxmlformats.org/officeDocument/2006/relationships/oleObject" Target="embeddings/oleObject51.bin"/><Relationship Id="rId270" Type="http://schemas.openxmlformats.org/officeDocument/2006/relationships/image" Target="media/image133.png"/><Relationship Id="rId44" Type="http://schemas.openxmlformats.org/officeDocument/2006/relationships/oleObject" Target="embeddings/oleObject14.bin"/><Relationship Id="rId65" Type="http://schemas.openxmlformats.org/officeDocument/2006/relationships/oleObject" Target="embeddings/oleObject24.bin"/><Relationship Id="rId86" Type="http://schemas.openxmlformats.org/officeDocument/2006/relationships/image" Target="media/image40.wmf"/><Relationship Id="rId130" Type="http://schemas.openxmlformats.org/officeDocument/2006/relationships/image" Target="media/image62.wmf"/><Relationship Id="rId151" Type="http://schemas.openxmlformats.org/officeDocument/2006/relationships/oleObject" Target="embeddings/oleObject67.bin"/><Relationship Id="rId172" Type="http://schemas.openxmlformats.org/officeDocument/2006/relationships/image" Target="media/image83.wmf"/><Relationship Id="rId193" Type="http://schemas.openxmlformats.org/officeDocument/2006/relationships/image" Target="media/image94.wmf"/><Relationship Id="rId207" Type="http://schemas.openxmlformats.org/officeDocument/2006/relationships/image" Target="media/image101.wmf"/><Relationship Id="rId228" Type="http://schemas.openxmlformats.org/officeDocument/2006/relationships/oleObject" Target="embeddings/oleObject105.bin"/><Relationship Id="rId249" Type="http://schemas.openxmlformats.org/officeDocument/2006/relationships/image" Target="media/image122.wmf"/><Relationship Id="rId13" Type="http://schemas.openxmlformats.org/officeDocument/2006/relationships/footer" Target="footer4.xml"/><Relationship Id="rId109" Type="http://schemas.openxmlformats.org/officeDocument/2006/relationships/oleObject" Target="embeddings/oleObject46.bin"/><Relationship Id="rId260" Type="http://schemas.openxmlformats.org/officeDocument/2006/relationships/oleObject" Target="embeddings/oleObject121.bin"/><Relationship Id="rId34" Type="http://schemas.openxmlformats.org/officeDocument/2006/relationships/oleObject" Target="embeddings/oleObject9.bin"/><Relationship Id="rId55" Type="http://schemas.openxmlformats.org/officeDocument/2006/relationships/image" Target="media/image24.wmf"/><Relationship Id="rId76" Type="http://schemas.openxmlformats.org/officeDocument/2006/relationships/image" Target="media/image35.wmf"/><Relationship Id="rId97" Type="http://schemas.openxmlformats.org/officeDocument/2006/relationships/oleObject" Target="embeddings/oleObject40.bin"/><Relationship Id="rId120" Type="http://schemas.openxmlformats.org/officeDocument/2006/relationships/image" Target="media/image57.wmf"/><Relationship Id="rId141" Type="http://schemas.openxmlformats.org/officeDocument/2006/relationships/oleObject" Target="embeddings/oleObject62.bin"/><Relationship Id="rId7" Type="http://schemas.openxmlformats.org/officeDocument/2006/relationships/endnotes" Target="endnotes.xml"/><Relationship Id="rId162" Type="http://schemas.openxmlformats.org/officeDocument/2006/relationships/image" Target="media/image78.wmf"/><Relationship Id="rId183" Type="http://schemas.openxmlformats.org/officeDocument/2006/relationships/oleObject" Target="embeddings/oleObject83.bin"/><Relationship Id="rId218" Type="http://schemas.openxmlformats.org/officeDocument/2006/relationships/oleObject" Target="embeddings/oleObject100.bin"/><Relationship Id="rId239" Type="http://schemas.openxmlformats.org/officeDocument/2006/relationships/image" Target="media/image117.wmf"/><Relationship Id="rId250" Type="http://schemas.openxmlformats.org/officeDocument/2006/relationships/oleObject" Target="embeddings/oleObject116.bin"/><Relationship Id="rId271" Type="http://schemas.openxmlformats.org/officeDocument/2006/relationships/image" Target="media/image134.png"/><Relationship Id="rId24" Type="http://schemas.openxmlformats.org/officeDocument/2006/relationships/oleObject" Target="embeddings/oleObject4.bin"/><Relationship Id="rId45" Type="http://schemas.openxmlformats.org/officeDocument/2006/relationships/image" Target="media/image19.wmf"/><Relationship Id="rId66" Type="http://schemas.openxmlformats.org/officeDocument/2006/relationships/image" Target="media/image30.wmf"/><Relationship Id="rId87" Type="http://schemas.openxmlformats.org/officeDocument/2006/relationships/oleObject" Target="embeddings/oleObject35.bin"/><Relationship Id="rId110" Type="http://schemas.openxmlformats.org/officeDocument/2006/relationships/image" Target="media/image52.wmf"/><Relationship Id="rId131" Type="http://schemas.openxmlformats.org/officeDocument/2006/relationships/oleObject" Target="embeddings/oleObject57.bin"/><Relationship Id="rId152" Type="http://schemas.openxmlformats.org/officeDocument/2006/relationships/image" Target="media/image73.wmf"/><Relationship Id="rId173" Type="http://schemas.openxmlformats.org/officeDocument/2006/relationships/oleObject" Target="embeddings/oleObject78.bin"/><Relationship Id="rId194" Type="http://schemas.openxmlformats.org/officeDocument/2006/relationships/oleObject" Target="embeddings/oleObject88.bin"/><Relationship Id="rId208" Type="http://schemas.openxmlformats.org/officeDocument/2006/relationships/oleObject" Target="embeddings/oleObject95.bin"/><Relationship Id="rId229" Type="http://schemas.openxmlformats.org/officeDocument/2006/relationships/image" Target="media/image112.wmf"/><Relationship Id="rId240" Type="http://schemas.openxmlformats.org/officeDocument/2006/relationships/oleObject" Target="embeddings/oleObject111.bin"/><Relationship Id="rId261" Type="http://schemas.openxmlformats.org/officeDocument/2006/relationships/image" Target="media/image128.wmf"/><Relationship Id="rId14" Type="http://schemas.openxmlformats.org/officeDocument/2006/relationships/image" Target="media/image2.png"/><Relationship Id="rId35" Type="http://schemas.openxmlformats.org/officeDocument/2006/relationships/image" Target="media/image14.wmf"/><Relationship Id="rId56" Type="http://schemas.openxmlformats.org/officeDocument/2006/relationships/oleObject" Target="embeddings/oleObject20.bin"/><Relationship Id="rId77" Type="http://schemas.openxmlformats.org/officeDocument/2006/relationships/oleObject" Target="embeddings/oleObject30.bin"/><Relationship Id="rId100" Type="http://schemas.openxmlformats.org/officeDocument/2006/relationships/image" Target="media/image47.wmf"/><Relationship Id="rId8" Type="http://schemas.openxmlformats.org/officeDocument/2006/relationships/header" Target="header1.xml"/><Relationship Id="rId98" Type="http://schemas.openxmlformats.org/officeDocument/2006/relationships/image" Target="media/image46.wmf"/><Relationship Id="rId121" Type="http://schemas.openxmlformats.org/officeDocument/2006/relationships/oleObject" Target="embeddings/oleObject52.bin"/><Relationship Id="rId142" Type="http://schemas.openxmlformats.org/officeDocument/2006/relationships/image" Target="media/image68.wmf"/><Relationship Id="rId163" Type="http://schemas.openxmlformats.org/officeDocument/2006/relationships/oleObject" Target="embeddings/oleObject73.bin"/><Relationship Id="rId184" Type="http://schemas.openxmlformats.org/officeDocument/2006/relationships/image" Target="media/image89.png"/><Relationship Id="rId219" Type="http://schemas.openxmlformats.org/officeDocument/2006/relationships/image" Target="media/image107.wmf"/><Relationship Id="rId230" Type="http://schemas.openxmlformats.org/officeDocument/2006/relationships/oleObject" Target="embeddings/oleObject106.bin"/><Relationship Id="rId251" Type="http://schemas.openxmlformats.org/officeDocument/2006/relationships/image" Target="media/image123.wmf"/><Relationship Id="rId25" Type="http://schemas.openxmlformats.org/officeDocument/2006/relationships/image" Target="media/image9.wmf"/><Relationship Id="rId46" Type="http://schemas.openxmlformats.org/officeDocument/2006/relationships/oleObject" Target="embeddings/oleObject15.bin"/><Relationship Id="rId67" Type="http://schemas.openxmlformats.org/officeDocument/2006/relationships/oleObject" Target="embeddings/oleObject25.bin"/><Relationship Id="rId272" Type="http://schemas.openxmlformats.org/officeDocument/2006/relationships/image" Target="media/image135.png"/><Relationship Id="rId88" Type="http://schemas.openxmlformats.org/officeDocument/2006/relationships/image" Target="media/image41.wmf"/><Relationship Id="rId111" Type="http://schemas.openxmlformats.org/officeDocument/2006/relationships/oleObject" Target="embeddings/oleObject47.bin"/><Relationship Id="rId132" Type="http://schemas.openxmlformats.org/officeDocument/2006/relationships/image" Target="media/image63.wmf"/><Relationship Id="rId153" Type="http://schemas.openxmlformats.org/officeDocument/2006/relationships/oleObject" Target="embeddings/oleObject68.bin"/><Relationship Id="rId174" Type="http://schemas.openxmlformats.org/officeDocument/2006/relationships/image" Target="media/image84.wmf"/><Relationship Id="rId195" Type="http://schemas.openxmlformats.org/officeDocument/2006/relationships/image" Target="media/image95.wmf"/><Relationship Id="rId209" Type="http://schemas.openxmlformats.org/officeDocument/2006/relationships/image" Target="media/image102.wmf"/><Relationship Id="rId220" Type="http://schemas.openxmlformats.org/officeDocument/2006/relationships/oleObject" Target="embeddings/oleObject101.bin"/><Relationship Id="rId241" Type="http://schemas.openxmlformats.org/officeDocument/2006/relationships/image" Target="media/image118.wmf"/><Relationship Id="rId15" Type="http://schemas.openxmlformats.org/officeDocument/2006/relationships/image" Target="media/image3.png"/><Relationship Id="rId36" Type="http://schemas.openxmlformats.org/officeDocument/2006/relationships/oleObject" Target="embeddings/oleObject10.bin"/><Relationship Id="rId57" Type="http://schemas.openxmlformats.org/officeDocument/2006/relationships/image" Target="media/image25.wmf"/><Relationship Id="rId262" Type="http://schemas.openxmlformats.org/officeDocument/2006/relationships/oleObject" Target="embeddings/oleObject122.bin"/><Relationship Id="rId78" Type="http://schemas.openxmlformats.org/officeDocument/2006/relationships/image" Target="media/image36.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8.wmf"/><Relationship Id="rId143" Type="http://schemas.openxmlformats.org/officeDocument/2006/relationships/oleObject" Target="embeddings/oleObject63.bin"/><Relationship Id="rId164" Type="http://schemas.openxmlformats.org/officeDocument/2006/relationships/image" Target="media/image79.wmf"/><Relationship Id="rId185" Type="http://schemas.openxmlformats.org/officeDocument/2006/relationships/image" Target="media/image90.wmf"/><Relationship Id="rId9" Type="http://schemas.openxmlformats.org/officeDocument/2006/relationships/footer" Target="footer1.xml"/><Relationship Id="rId210" Type="http://schemas.openxmlformats.org/officeDocument/2006/relationships/oleObject" Target="embeddings/oleObject96.bin"/><Relationship Id="rId26" Type="http://schemas.openxmlformats.org/officeDocument/2006/relationships/oleObject" Target="embeddings/oleObject5.bin"/><Relationship Id="rId231" Type="http://schemas.openxmlformats.org/officeDocument/2006/relationships/image" Target="media/image113.wmf"/><Relationship Id="rId252" Type="http://schemas.openxmlformats.org/officeDocument/2006/relationships/oleObject" Target="embeddings/oleObject117.bin"/><Relationship Id="rId273" Type="http://schemas.openxmlformats.org/officeDocument/2006/relationships/image" Target="media/image136.png"/><Relationship Id="rId47" Type="http://schemas.openxmlformats.org/officeDocument/2006/relationships/image" Target="media/image20.wmf"/><Relationship Id="rId68" Type="http://schemas.openxmlformats.org/officeDocument/2006/relationships/image" Target="media/image31.wmf"/><Relationship Id="rId89" Type="http://schemas.openxmlformats.org/officeDocument/2006/relationships/oleObject" Target="embeddings/oleObject36.bin"/><Relationship Id="rId112" Type="http://schemas.openxmlformats.org/officeDocument/2006/relationships/image" Target="media/image53.wmf"/><Relationship Id="rId133" Type="http://schemas.openxmlformats.org/officeDocument/2006/relationships/oleObject" Target="embeddings/oleObject58.bin"/><Relationship Id="rId154" Type="http://schemas.openxmlformats.org/officeDocument/2006/relationships/image" Target="media/image74.wmf"/><Relationship Id="rId175" Type="http://schemas.openxmlformats.org/officeDocument/2006/relationships/oleObject" Target="embeddings/oleObject79.bin"/><Relationship Id="rId196" Type="http://schemas.openxmlformats.org/officeDocument/2006/relationships/oleObject" Target="embeddings/oleObject89.bin"/><Relationship Id="rId200" Type="http://schemas.openxmlformats.org/officeDocument/2006/relationships/oleObject" Target="embeddings/oleObject91.bin"/><Relationship Id="rId16" Type="http://schemas.openxmlformats.org/officeDocument/2006/relationships/image" Target="media/image4.png"/><Relationship Id="rId221" Type="http://schemas.openxmlformats.org/officeDocument/2006/relationships/image" Target="media/image108.wmf"/><Relationship Id="rId242" Type="http://schemas.openxmlformats.org/officeDocument/2006/relationships/oleObject" Target="embeddings/oleObject112.bin"/><Relationship Id="rId263" Type="http://schemas.openxmlformats.org/officeDocument/2006/relationships/image" Target="media/image129.wmf"/><Relationship Id="rId37" Type="http://schemas.openxmlformats.org/officeDocument/2006/relationships/image" Target="media/image15.wmf"/><Relationship Id="rId58" Type="http://schemas.openxmlformats.org/officeDocument/2006/relationships/oleObject" Target="embeddings/oleObject21.bin"/><Relationship Id="rId79" Type="http://schemas.openxmlformats.org/officeDocument/2006/relationships/oleObject" Target="embeddings/oleObject31.bin"/><Relationship Id="rId102" Type="http://schemas.openxmlformats.org/officeDocument/2006/relationships/image" Target="media/image48.wmf"/><Relationship Id="rId123" Type="http://schemas.openxmlformats.org/officeDocument/2006/relationships/oleObject" Target="embeddings/oleObject53.bin"/><Relationship Id="rId144" Type="http://schemas.openxmlformats.org/officeDocument/2006/relationships/image" Target="media/image69.wmf"/><Relationship Id="rId90" Type="http://schemas.openxmlformats.org/officeDocument/2006/relationships/image" Target="media/image42.wmf"/><Relationship Id="rId165" Type="http://schemas.openxmlformats.org/officeDocument/2006/relationships/oleObject" Target="embeddings/oleObject74.bin"/><Relationship Id="rId186" Type="http://schemas.openxmlformats.org/officeDocument/2006/relationships/oleObject" Target="embeddings/oleObject84.bin"/><Relationship Id="rId211" Type="http://schemas.openxmlformats.org/officeDocument/2006/relationships/image" Target="media/image103.wmf"/><Relationship Id="rId232" Type="http://schemas.openxmlformats.org/officeDocument/2006/relationships/oleObject" Target="embeddings/oleObject107.bin"/><Relationship Id="rId253" Type="http://schemas.openxmlformats.org/officeDocument/2006/relationships/image" Target="media/image124.wmf"/><Relationship Id="rId274" Type="http://schemas.openxmlformats.org/officeDocument/2006/relationships/image" Target="media/image137.png"/><Relationship Id="rId27" Type="http://schemas.openxmlformats.org/officeDocument/2006/relationships/image" Target="media/image10.wmf"/><Relationship Id="rId48" Type="http://schemas.openxmlformats.org/officeDocument/2006/relationships/oleObject" Target="embeddings/oleObject16.bin"/><Relationship Id="rId69" Type="http://schemas.openxmlformats.org/officeDocument/2006/relationships/oleObject" Target="embeddings/oleObject26.bin"/><Relationship Id="rId113" Type="http://schemas.openxmlformats.org/officeDocument/2006/relationships/oleObject" Target="embeddings/oleObject48.bin"/><Relationship Id="rId134" Type="http://schemas.openxmlformats.org/officeDocument/2006/relationships/image" Target="media/image64.wmf"/><Relationship Id="rId80" Type="http://schemas.openxmlformats.org/officeDocument/2006/relationships/image" Target="media/image37.wmf"/><Relationship Id="rId155" Type="http://schemas.openxmlformats.org/officeDocument/2006/relationships/oleObject" Target="embeddings/oleObject69.bin"/><Relationship Id="rId176" Type="http://schemas.openxmlformats.org/officeDocument/2006/relationships/image" Target="media/image85.wmf"/><Relationship Id="rId197" Type="http://schemas.openxmlformats.org/officeDocument/2006/relationships/image" Target="media/image96.wmf"/><Relationship Id="rId201" Type="http://schemas.openxmlformats.org/officeDocument/2006/relationships/image" Target="media/image98.wmf"/><Relationship Id="rId222" Type="http://schemas.openxmlformats.org/officeDocument/2006/relationships/oleObject" Target="embeddings/oleObject102.bin"/><Relationship Id="rId243" Type="http://schemas.openxmlformats.org/officeDocument/2006/relationships/image" Target="media/image119.wmf"/><Relationship Id="rId264" Type="http://schemas.openxmlformats.org/officeDocument/2006/relationships/oleObject" Target="embeddings/oleObject123.bin"/><Relationship Id="rId17" Type="http://schemas.openxmlformats.org/officeDocument/2006/relationships/image" Target="media/image5.wmf"/><Relationship Id="rId38" Type="http://schemas.openxmlformats.org/officeDocument/2006/relationships/oleObject" Target="embeddings/oleObject11.bin"/><Relationship Id="rId59" Type="http://schemas.openxmlformats.org/officeDocument/2006/relationships/image" Target="media/image26.wmf"/><Relationship Id="rId103" Type="http://schemas.openxmlformats.org/officeDocument/2006/relationships/oleObject" Target="embeddings/oleObject43.bin"/><Relationship Id="rId124" Type="http://schemas.openxmlformats.org/officeDocument/2006/relationships/image" Target="media/image59.wmf"/><Relationship Id="rId70" Type="http://schemas.openxmlformats.org/officeDocument/2006/relationships/image" Target="media/image32.wmf"/><Relationship Id="rId91" Type="http://schemas.openxmlformats.org/officeDocument/2006/relationships/oleObject" Target="embeddings/oleObject37.bin"/><Relationship Id="rId145" Type="http://schemas.openxmlformats.org/officeDocument/2006/relationships/oleObject" Target="embeddings/oleObject64.bin"/><Relationship Id="rId166" Type="http://schemas.openxmlformats.org/officeDocument/2006/relationships/image" Target="media/image80.wmf"/><Relationship Id="rId187" Type="http://schemas.openxmlformats.org/officeDocument/2006/relationships/image" Target="media/image91.wmf"/><Relationship Id="rId1" Type="http://schemas.openxmlformats.org/officeDocument/2006/relationships/customXml" Target="../customXml/item1.xml"/><Relationship Id="rId212" Type="http://schemas.openxmlformats.org/officeDocument/2006/relationships/oleObject" Target="embeddings/oleObject97.bin"/><Relationship Id="rId233" Type="http://schemas.openxmlformats.org/officeDocument/2006/relationships/image" Target="media/image114.wmf"/><Relationship Id="rId254" Type="http://schemas.openxmlformats.org/officeDocument/2006/relationships/oleObject" Target="embeddings/oleObject118.bin"/><Relationship Id="rId28" Type="http://schemas.openxmlformats.org/officeDocument/2006/relationships/oleObject" Target="embeddings/oleObject6.bin"/><Relationship Id="rId49" Type="http://schemas.openxmlformats.org/officeDocument/2006/relationships/image" Target="media/image21.wmf"/><Relationship Id="rId114" Type="http://schemas.openxmlformats.org/officeDocument/2006/relationships/image" Target="media/image54.wmf"/><Relationship Id="rId275" Type="http://schemas.openxmlformats.org/officeDocument/2006/relationships/fontTable" Target="fontTable.xml"/><Relationship Id="rId60" Type="http://schemas.openxmlformats.org/officeDocument/2006/relationships/oleObject" Target="embeddings/oleObject22.bin"/><Relationship Id="rId81" Type="http://schemas.openxmlformats.org/officeDocument/2006/relationships/oleObject" Target="embeddings/oleObject32.bin"/><Relationship Id="rId135" Type="http://schemas.openxmlformats.org/officeDocument/2006/relationships/oleObject" Target="embeddings/oleObject59.bin"/><Relationship Id="rId156" Type="http://schemas.openxmlformats.org/officeDocument/2006/relationships/image" Target="media/image75.wmf"/><Relationship Id="rId177" Type="http://schemas.openxmlformats.org/officeDocument/2006/relationships/oleObject" Target="embeddings/oleObject80.bin"/><Relationship Id="rId198" Type="http://schemas.openxmlformats.org/officeDocument/2006/relationships/oleObject" Target="embeddings/oleObject90.bin"/><Relationship Id="rId202" Type="http://schemas.openxmlformats.org/officeDocument/2006/relationships/oleObject" Target="embeddings/oleObject92.bin"/><Relationship Id="rId223" Type="http://schemas.openxmlformats.org/officeDocument/2006/relationships/image" Target="media/image109.wmf"/><Relationship Id="rId244" Type="http://schemas.openxmlformats.org/officeDocument/2006/relationships/oleObject" Target="embeddings/oleObject113.bin"/><Relationship Id="rId18" Type="http://schemas.openxmlformats.org/officeDocument/2006/relationships/oleObject" Target="embeddings/oleObject1.bin"/><Relationship Id="rId39" Type="http://schemas.openxmlformats.org/officeDocument/2006/relationships/image" Target="media/image16.wmf"/><Relationship Id="rId265" Type="http://schemas.openxmlformats.org/officeDocument/2006/relationships/image" Target="media/image130.wmf"/><Relationship Id="rId50" Type="http://schemas.openxmlformats.org/officeDocument/2006/relationships/oleObject" Target="embeddings/oleObject17.bin"/><Relationship Id="rId104" Type="http://schemas.openxmlformats.org/officeDocument/2006/relationships/image" Target="media/image49.wmf"/><Relationship Id="rId125" Type="http://schemas.openxmlformats.org/officeDocument/2006/relationships/oleObject" Target="embeddings/oleObject54.bin"/><Relationship Id="rId146" Type="http://schemas.openxmlformats.org/officeDocument/2006/relationships/image" Target="media/image70.wmf"/><Relationship Id="rId167" Type="http://schemas.openxmlformats.org/officeDocument/2006/relationships/oleObject" Target="embeddings/oleObject75.bin"/><Relationship Id="rId188" Type="http://schemas.openxmlformats.org/officeDocument/2006/relationships/oleObject" Target="embeddings/oleObject85.bin"/><Relationship Id="rId71" Type="http://schemas.openxmlformats.org/officeDocument/2006/relationships/oleObject" Target="embeddings/oleObject27.bin"/><Relationship Id="rId92" Type="http://schemas.openxmlformats.org/officeDocument/2006/relationships/image" Target="media/image43.wmf"/><Relationship Id="rId213" Type="http://schemas.openxmlformats.org/officeDocument/2006/relationships/image" Target="media/image104.wmf"/><Relationship Id="rId234" Type="http://schemas.openxmlformats.org/officeDocument/2006/relationships/oleObject" Target="embeddings/oleObject108.bin"/><Relationship Id="rId2" Type="http://schemas.openxmlformats.org/officeDocument/2006/relationships/numbering" Target="numbering.xml"/><Relationship Id="rId29" Type="http://schemas.openxmlformats.org/officeDocument/2006/relationships/image" Target="media/image11.wmf"/><Relationship Id="rId255" Type="http://schemas.openxmlformats.org/officeDocument/2006/relationships/image" Target="media/image125.wmf"/><Relationship Id="rId276" Type="http://schemas.openxmlformats.org/officeDocument/2006/relationships/theme" Target="theme/theme1.xml"/><Relationship Id="rId40" Type="http://schemas.openxmlformats.org/officeDocument/2006/relationships/oleObject" Target="embeddings/oleObject12.bin"/><Relationship Id="rId115" Type="http://schemas.openxmlformats.org/officeDocument/2006/relationships/oleObject" Target="embeddings/oleObject49.bin"/><Relationship Id="rId136" Type="http://schemas.openxmlformats.org/officeDocument/2006/relationships/image" Target="media/image65.wmf"/><Relationship Id="rId157" Type="http://schemas.openxmlformats.org/officeDocument/2006/relationships/oleObject" Target="embeddings/oleObject70.bin"/><Relationship Id="rId178" Type="http://schemas.openxmlformats.org/officeDocument/2006/relationships/image" Target="media/image86.wmf"/><Relationship Id="rId61" Type="http://schemas.openxmlformats.org/officeDocument/2006/relationships/image" Target="media/image27.png"/><Relationship Id="rId82" Type="http://schemas.openxmlformats.org/officeDocument/2006/relationships/image" Target="media/image38.wmf"/><Relationship Id="rId199" Type="http://schemas.openxmlformats.org/officeDocument/2006/relationships/image" Target="media/image97.wmf"/><Relationship Id="rId203" Type="http://schemas.openxmlformats.org/officeDocument/2006/relationships/image" Target="media/image99.wmf"/><Relationship Id="rId19" Type="http://schemas.openxmlformats.org/officeDocument/2006/relationships/image" Target="media/image6.wmf"/><Relationship Id="rId224" Type="http://schemas.openxmlformats.org/officeDocument/2006/relationships/oleObject" Target="embeddings/oleObject103.bin"/><Relationship Id="rId245" Type="http://schemas.openxmlformats.org/officeDocument/2006/relationships/image" Target="media/image120.wmf"/><Relationship Id="rId266" Type="http://schemas.openxmlformats.org/officeDocument/2006/relationships/oleObject" Target="embeddings/oleObject124.bin"/><Relationship Id="rId30" Type="http://schemas.openxmlformats.org/officeDocument/2006/relationships/oleObject" Target="embeddings/oleObject7.bin"/><Relationship Id="rId105" Type="http://schemas.openxmlformats.org/officeDocument/2006/relationships/oleObject" Target="embeddings/oleObject44.bin"/><Relationship Id="rId126" Type="http://schemas.openxmlformats.org/officeDocument/2006/relationships/image" Target="media/image60.wmf"/><Relationship Id="rId147" Type="http://schemas.openxmlformats.org/officeDocument/2006/relationships/oleObject" Target="embeddings/oleObject65.bin"/><Relationship Id="rId168" Type="http://schemas.openxmlformats.org/officeDocument/2006/relationships/image" Target="media/image81.wmf"/><Relationship Id="rId51" Type="http://schemas.openxmlformats.org/officeDocument/2006/relationships/image" Target="media/image22.wmf"/><Relationship Id="rId72" Type="http://schemas.openxmlformats.org/officeDocument/2006/relationships/image" Target="media/image33.wmf"/><Relationship Id="rId93" Type="http://schemas.openxmlformats.org/officeDocument/2006/relationships/oleObject" Target="embeddings/oleObject38.bin"/><Relationship Id="rId189" Type="http://schemas.openxmlformats.org/officeDocument/2006/relationships/image" Target="media/image92.wmf"/><Relationship Id="rId3" Type="http://schemas.openxmlformats.org/officeDocument/2006/relationships/styles" Target="styles.xml"/><Relationship Id="rId214" Type="http://schemas.openxmlformats.org/officeDocument/2006/relationships/oleObject" Target="embeddings/oleObject98.bin"/><Relationship Id="rId235" Type="http://schemas.openxmlformats.org/officeDocument/2006/relationships/image" Target="media/image115.wmf"/><Relationship Id="rId256" Type="http://schemas.openxmlformats.org/officeDocument/2006/relationships/oleObject" Target="embeddings/oleObject119.bin"/><Relationship Id="rId116" Type="http://schemas.openxmlformats.org/officeDocument/2006/relationships/image" Target="media/image55.wmf"/><Relationship Id="rId137" Type="http://schemas.openxmlformats.org/officeDocument/2006/relationships/oleObject" Target="embeddings/oleObject60.bin"/><Relationship Id="rId158" Type="http://schemas.openxmlformats.org/officeDocument/2006/relationships/image" Target="media/image76.wmf"/><Relationship Id="rId20" Type="http://schemas.openxmlformats.org/officeDocument/2006/relationships/oleObject" Target="embeddings/oleObject2.bin"/><Relationship Id="rId41" Type="http://schemas.openxmlformats.org/officeDocument/2006/relationships/image" Target="media/image17.wmf"/><Relationship Id="rId62" Type="http://schemas.openxmlformats.org/officeDocument/2006/relationships/image" Target="media/image28.wmf"/><Relationship Id="rId83" Type="http://schemas.openxmlformats.org/officeDocument/2006/relationships/oleObject" Target="embeddings/oleObject33.bin"/><Relationship Id="rId179" Type="http://schemas.openxmlformats.org/officeDocument/2006/relationships/oleObject" Target="embeddings/oleObject81.bin"/><Relationship Id="rId190" Type="http://schemas.openxmlformats.org/officeDocument/2006/relationships/oleObject" Target="embeddings/oleObject86.bin"/><Relationship Id="rId204" Type="http://schemas.openxmlformats.org/officeDocument/2006/relationships/oleObject" Target="embeddings/oleObject93.bin"/><Relationship Id="rId225" Type="http://schemas.openxmlformats.org/officeDocument/2006/relationships/image" Target="media/image110.wmf"/><Relationship Id="rId246" Type="http://schemas.openxmlformats.org/officeDocument/2006/relationships/oleObject" Target="embeddings/oleObject114.bin"/><Relationship Id="rId267" Type="http://schemas.openxmlformats.org/officeDocument/2006/relationships/image" Target="media/image131.wmf"/><Relationship Id="rId106" Type="http://schemas.openxmlformats.org/officeDocument/2006/relationships/image" Target="media/image50.wmf"/><Relationship Id="rId127" Type="http://schemas.openxmlformats.org/officeDocument/2006/relationships/oleObject" Target="embeddings/oleObject55.bin"/><Relationship Id="rId10" Type="http://schemas.openxmlformats.org/officeDocument/2006/relationships/footer" Target="footer2.xml"/><Relationship Id="rId31" Type="http://schemas.openxmlformats.org/officeDocument/2006/relationships/image" Target="media/image12.wmf"/><Relationship Id="rId52" Type="http://schemas.openxmlformats.org/officeDocument/2006/relationships/oleObject" Target="embeddings/oleObject18.bin"/><Relationship Id="rId73" Type="http://schemas.openxmlformats.org/officeDocument/2006/relationships/oleObject" Target="embeddings/oleObject28.bin"/><Relationship Id="rId94" Type="http://schemas.openxmlformats.org/officeDocument/2006/relationships/image" Target="media/image44.wmf"/><Relationship Id="rId148" Type="http://schemas.openxmlformats.org/officeDocument/2006/relationships/image" Target="media/image71.wmf"/><Relationship Id="rId169" Type="http://schemas.openxmlformats.org/officeDocument/2006/relationships/oleObject" Target="embeddings/oleObject76.bin"/><Relationship Id="rId4" Type="http://schemas.openxmlformats.org/officeDocument/2006/relationships/settings" Target="settings.xml"/><Relationship Id="rId180" Type="http://schemas.openxmlformats.org/officeDocument/2006/relationships/image" Target="media/image87.wmf"/><Relationship Id="rId215" Type="http://schemas.openxmlformats.org/officeDocument/2006/relationships/image" Target="media/image105.wmf"/><Relationship Id="rId236" Type="http://schemas.openxmlformats.org/officeDocument/2006/relationships/oleObject" Target="embeddings/oleObject109.bin"/><Relationship Id="rId257" Type="http://schemas.openxmlformats.org/officeDocument/2006/relationships/image" Target="media/image126.wmf"/><Relationship Id="rId42" Type="http://schemas.openxmlformats.org/officeDocument/2006/relationships/oleObject" Target="embeddings/oleObject13.bin"/><Relationship Id="rId84" Type="http://schemas.openxmlformats.org/officeDocument/2006/relationships/image" Target="media/image39.wmf"/><Relationship Id="rId138" Type="http://schemas.openxmlformats.org/officeDocument/2006/relationships/image" Target="media/image66.wmf"/><Relationship Id="rId191" Type="http://schemas.openxmlformats.org/officeDocument/2006/relationships/image" Target="media/image93.wmf"/><Relationship Id="rId205" Type="http://schemas.openxmlformats.org/officeDocument/2006/relationships/image" Target="media/image100.wmf"/><Relationship Id="rId247" Type="http://schemas.openxmlformats.org/officeDocument/2006/relationships/image" Target="media/image121.wmf"/><Relationship Id="rId107" Type="http://schemas.openxmlformats.org/officeDocument/2006/relationships/oleObject" Target="embeddings/oleObject45.bin"/><Relationship Id="rId11" Type="http://schemas.openxmlformats.org/officeDocument/2006/relationships/image" Target="media/image1.png"/><Relationship Id="rId53" Type="http://schemas.openxmlformats.org/officeDocument/2006/relationships/image" Target="media/image23.wmf"/><Relationship Id="rId149" Type="http://schemas.openxmlformats.org/officeDocument/2006/relationships/oleObject" Target="embeddings/oleObject66.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25ED0-FA76-42C5-AB3D-0E002135B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1194</TotalTime>
  <Pages>26</Pages>
  <Words>7182</Words>
  <Characters>40940</Characters>
  <Application>Microsoft Office Word</Application>
  <DocSecurity>0</DocSecurity>
  <PresentationFormat/>
  <Lines>341</Lines>
  <Paragraphs>96</Paragraphs>
  <Slides>0</Slides>
  <Notes>0</Notes>
  <HiddenSlides>0</HiddenSlides>
  <MMClips>0</MMClips>
  <ScaleCrop>false</ScaleCrop>
  <Manager/>
  <Company>芳向电脑工作室</Company>
  <LinksUpToDate>false</LinksUpToDate>
  <CharactersWithSpaces>48026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姓名,姓名,姓名,等</dc:title>
  <dc:subject/>
  <dc:creator>张芳向 Netboy</dc:creator>
  <cp:keywords/>
  <dc:description/>
  <cp:lastModifiedBy>d63431</cp:lastModifiedBy>
  <cp:revision>42</cp:revision>
  <cp:lastPrinted>2026-04-22T08:43:00Z</cp:lastPrinted>
  <dcterms:created xsi:type="dcterms:W3CDTF">2026-05-09T06:22:00Z</dcterms:created>
  <dcterms:modified xsi:type="dcterms:W3CDTF">2026-05-20T09:49:00Z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2052-10.1.0.5559</vt:lpwstr>
  </property>
  <property fmtid="{D5CDD505-2E9C-101B-9397-08002B2CF9AE}" pid="3" name="MTUseMTPrefs">
    <vt:lpwstr>1</vt:lpwstr>
  </property>
  <property fmtid="{D5CDD505-2E9C-101B-9397-08002B2CF9AE}" pid="4" name="MTEquationSection">
    <vt:lpwstr>1</vt:lpwstr>
  </property>
  <property fmtid="{D5CDD505-2E9C-101B-9397-08002B2CF9AE}" pid="5" name="MTEquationNumber2">
    <vt:lpwstr>(#E1)</vt:lpwstr>
  </property>
  <property fmtid="{D5CDD505-2E9C-101B-9397-08002B2CF9AE}" pid="6" name="MTEqnNumsOnRight">
    <vt:bool>true</vt:bool>
  </property>
  <property fmtid="{D5CDD505-2E9C-101B-9397-08002B2CF9AE}" pid="7" name="MTWinEqns">
    <vt:bool>true</vt:bool>
  </property>
</Properties>
</file>