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5C6" w:rsidRPr="001355C6" w:rsidRDefault="001355C6" w:rsidP="001355C6">
      <w:pPr>
        <w:spacing w:after="0" w:line="240" w:lineRule="auto"/>
        <w:jc w:val="center"/>
        <w:rPr>
          <w:rFonts w:ascii="Times New Roman" w:eastAsia="Times New Roman" w:hAnsi="Times New Roman" w:cs="Times New Roman"/>
          <w:sz w:val="40"/>
          <w:szCs w:val="40"/>
          <w:lang w:val="en-US"/>
        </w:rPr>
      </w:pPr>
      <w:r w:rsidRPr="001355C6">
        <w:rPr>
          <w:rFonts w:ascii="Times New Roman" w:eastAsia="Times New Roman" w:hAnsi="Times New Roman" w:cs="Times New Roman"/>
          <w:sz w:val="40"/>
          <w:szCs w:val="40"/>
          <w:lang w:val="en-US"/>
        </w:rPr>
        <w:t>Efficiently Updatable Neural-Network-based Evaluation Functions for Computer Shogi</w:t>
      </w:r>
      <w:r w:rsidR="002977DA">
        <w:rPr>
          <w:rStyle w:val="Funotenzeichen"/>
          <w:rFonts w:ascii="Times New Roman" w:eastAsia="Times New Roman" w:hAnsi="Times New Roman" w:cs="Times New Roman"/>
          <w:sz w:val="40"/>
          <w:szCs w:val="40"/>
          <w:lang w:val="en-US"/>
        </w:rPr>
        <w:footnoteReference w:id="1"/>
      </w:r>
    </w:p>
    <w:p w:rsidR="001355C6" w:rsidRDefault="001355C6" w:rsidP="001355C6">
      <w:pPr>
        <w:spacing w:after="0" w:line="240" w:lineRule="auto"/>
        <w:rPr>
          <w:rFonts w:ascii="Times New Roman" w:eastAsia="Times New Roman" w:hAnsi="Times New Roman" w:cs="Times New Roman"/>
          <w:sz w:val="24"/>
          <w:szCs w:val="24"/>
          <w:lang w:val="en-US"/>
        </w:rPr>
      </w:pPr>
    </w:p>
    <w:p w:rsidR="001355C6" w:rsidRPr="001355C6" w:rsidRDefault="001355C6" w:rsidP="001355C6">
      <w:pPr>
        <w:spacing w:after="0" w:line="240" w:lineRule="auto"/>
        <w:jc w:val="center"/>
        <w:rPr>
          <w:rFonts w:ascii="Times New Roman" w:eastAsia="Times New Roman" w:hAnsi="Times New Roman" w:cs="Times New Roman"/>
          <w:sz w:val="32"/>
          <w:szCs w:val="32"/>
          <w:lang w:val="en-US"/>
        </w:rPr>
      </w:pPr>
      <w:r w:rsidRPr="001355C6">
        <w:rPr>
          <w:rFonts w:ascii="Times New Roman" w:eastAsia="Times New Roman" w:hAnsi="Times New Roman" w:cs="Times New Roman"/>
          <w:sz w:val="32"/>
          <w:szCs w:val="32"/>
          <w:lang w:val="en-US"/>
        </w:rPr>
        <w:t>Yu Nasu</w:t>
      </w:r>
    </w:p>
    <w:p w:rsidR="001355C6" w:rsidRPr="001355C6" w:rsidRDefault="001355C6" w:rsidP="001355C6">
      <w:pPr>
        <w:spacing w:after="0" w:line="240" w:lineRule="auto"/>
        <w:jc w:val="center"/>
        <w:rPr>
          <w:rFonts w:ascii="Times New Roman" w:eastAsia="Times New Roman" w:hAnsi="Times New Roman" w:cs="Times New Roman"/>
          <w:sz w:val="32"/>
          <w:szCs w:val="32"/>
          <w:lang w:val="en-US"/>
        </w:rPr>
      </w:pPr>
      <w:r w:rsidRPr="001355C6">
        <w:rPr>
          <w:rFonts w:ascii="Times New Roman" w:eastAsia="Times New Roman" w:hAnsi="Times New Roman" w:cs="Times New Roman"/>
          <w:sz w:val="32"/>
          <w:szCs w:val="32"/>
          <w:lang w:val="en-US"/>
        </w:rPr>
        <w:t>Ziosoft Computer Shogi Club</w:t>
      </w:r>
    </w:p>
    <w:p w:rsidR="001355C6" w:rsidRPr="001355C6" w:rsidRDefault="001355C6" w:rsidP="001355C6">
      <w:pPr>
        <w:spacing w:after="0" w:line="240" w:lineRule="auto"/>
        <w:jc w:val="center"/>
        <w:rPr>
          <w:rFonts w:ascii="Times New Roman" w:eastAsia="Times New Roman" w:hAnsi="Times New Roman" w:cs="Times New Roman"/>
          <w:sz w:val="32"/>
          <w:szCs w:val="32"/>
        </w:rPr>
      </w:pPr>
      <w:r w:rsidRPr="001355C6">
        <w:rPr>
          <w:rFonts w:ascii="Times New Roman" w:eastAsia="Times New Roman" w:hAnsi="Times New Roman" w:cs="Times New Roman"/>
          <w:sz w:val="32"/>
          <w:szCs w:val="32"/>
        </w:rPr>
        <w:t>April 28, 2018</w:t>
      </w:r>
    </w:p>
    <w:p w:rsidR="001355C6" w:rsidRDefault="001355C6" w:rsidP="00DC0313">
      <w:pPr>
        <w:pStyle w:val="StandardWeb"/>
        <w:spacing w:after="0" w:line="480" w:lineRule="auto"/>
      </w:pPr>
      <w:r>
        <w:t>Abstract</w:t>
      </w:r>
    </w:p>
    <w:p w:rsidR="00DC0313" w:rsidRDefault="00DC0313" w:rsidP="00DC0313">
      <w:pPr>
        <w:pStyle w:val="StandardWeb"/>
        <w:spacing w:after="0" w:line="480" w:lineRule="auto"/>
      </w:pPr>
      <w:r>
        <w:t>Die „Sankoma-Kankei“ (lit. „Drei-Figuren-Beziehung“), die in heutigen Computer-Shogi Softwareprogrammen als Bewertungsfunktion benutzt wird, kann zwar sehr schnell berechnet werden, aber keine nicht-linearen Zusammenhänge erfassen.</w:t>
      </w:r>
    </w:p>
    <w:p w:rsidR="00DC0313" w:rsidRDefault="00DC0313" w:rsidP="00DC0313">
      <w:pPr>
        <w:pStyle w:val="StandardWeb"/>
        <w:spacing w:after="0" w:line="240" w:lineRule="auto"/>
      </w:pPr>
    </w:p>
    <w:p w:rsidR="00DC0313" w:rsidRDefault="00DC0313" w:rsidP="00DC0313">
      <w:pPr>
        <w:pStyle w:val="StandardWeb"/>
        <w:spacing w:after="0" w:line="480" w:lineRule="auto"/>
      </w:pPr>
      <w:r>
        <w:t xml:space="preserve">Dieses Paper beschreibt eine auf einer CPU schnell berechenbare, neuronale-netzwerkbasierte Bewertungsfunktion „Efficiently Updatable Neural-Network-based evaluation functions“. </w:t>
      </w:r>
    </w:p>
    <w:p w:rsidR="00DC0313" w:rsidRDefault="00DC0313" w:rsidP="00DC0313">
      <w:pPr>
        <w:pStyle w:val="StandardWeb"/>
        <w:spacing w:after="0" w:line="480" w:lineRule="auto"/>
      </w:pPr>
      <w:r>
        <w:t>Die NNUE-Bewertungsfunktion ist durch die Optimierung für den CPU-Betrieb und durch Beschleunigung mittels Differenzberechnung gleicher Geschwindigkeit läuft wie die San</w:t>
      </w:r>
      <w:r w:rsidR="00040AF8">
        <w:t>k</w:t>
      </w:r>
      <w:r>
        <w:t>oma</w:t>
      </w:r>
      <w:r w:rsidR="00040AF8">
        <w:t>-Kankei</w:t>
      </w:r>
      <w:r>
        <w:t>-Bewertungsfunktion.</w:t>
      </w:r>
    </w:p>
    <w:p w:rsidR="00DC0313" w:rsidRDefault="00DC0313" w:rsidP="00DC0313">
      <w:pPr>
        <w:pStyle w:val="StandardWeb"/>
        <w:spacing w:after="0" w:line="480" w:lineRule="auto"/>
      </w:pPr>
      <w:r>
        <w:t>„the end of genesis T.N.K.evolution turbo type D“ ist das erste Shogi-Programm, dass diese Bewertungsfunktion implementiert, und wird an der 28. Shogi Computer-Weltmeisterschaft teilnehmen.</w:t>
      </w:r>
    </w:p>
    <w:p w:rsidR="00DC0313" w:rsidRDefault="00DC0313" w:rsidP="00DC0313">
      <w:pPr>
        <w:pStyle w:val="StandardWeb"/>
        <w:spacing w:after="0" w:line="480" w:lineRule="auto"/>
      </w:pPr>
    </w:p>
    <w:p w:rsidR="00DC0313" w:rsidRDefault="00DC0313" w:rsidP="00DC0313">
      <w:pPr>
        <w:pStyle w:val="StandardWeb"/>
        <w:spacing w:after="0" w:line="480" w:lineRule="auto"/>
      </w:pPr>
      <w:r>
        <w:t>Vorwort</w:t>
      </w:r>
    </w:p>
    <w:p w:rsidR="00DC0313" w:rsidRDefault="00DC0313" w:rsidP="00DC0313">
      <w:pPr>
        <w:pStyle w:val="StandardWeb"/>
        <w:spacing w:after="0" w:line="480" w:lineRule="auto"/>
      </w:pPr>
      <w:r>
        <w:t xml:space="preserve">Thema dieses Paper ist das Softwareprogramm „the end of genesis T.N.K.evolution turbo type D“, dass an der der 28. Shogi Computerweltmeisterschaft teilnehmen wird. Beschrieben </w:t>
      </w:r>
      <w:r>
        <w:lastRenderedPageBreak/>
        <w:t>wird die verwendete Bewertungsfunktion, experimentelle Auswertungen sind jedoch nicht enthalten. Die Fähigkeiten oder grundsätzliche Stärke des Programms ist ebenfalls nicht Gegenstand dieses Papers; hier wird auf die Ergebnisse der Weltmeisterschaft verwiesen.</w:t>
      </w:r>
    </w:p>
    <w:p w:rsidR="00DC0313" w:rsidRDefault="00DC0313" w:rsidP="00DC0313">
      <w:pPr>
        <w:pStyle w:val="StandardWeb"/>
        <w:spacing w:after="0" w:line="480" w:lineRule="auto"/>
      </w:pPr>
    </w:p>
    <w:p w:rsidR="00DC0313" w:rsidRDefault="00DC0313" w:rsidP="00DC0313">
      <w:pPr>
        <w:pStyle w:val="StandardWeb"/>
        <w:spacing w:after="0" w:line="480" w:lineRule="auto"/>
      </w:pPr>
      <w:r>
        <w:t>Einführung</w:t>
      </w:r>
    </w:p>
    <w:p w:rsidR="00DC0313" w:rsidRDefault="00DC0313" w:rsidP="00DC0313">
      <w:pPr>
        <w:pStyle w:val="StandardWeb"/>
        <w:spacing w:after="0" w:line="480" w:lineRule="auto"/>
      </w:pPr>
      <w:r>
        <w:t>Die Auswahl eines Zugs bei Computer-Shogi Software ist hauptsächlich bestimmt zum einen durch eine Bewertungsfunktion die die Stellung bewertet, sowie einer Suchfunktion. Um eine hohe Spielstärke zu erreichen, ist es notwendig eine Bewertungsfunktion zu verwenden, die sowohl genau ist als auch schnell berechnet werden kann. Je genauer die Bewertung ist, desto desto stärker spielt das Programm. Wenn die Bewertungsfunktion genau ist, kann ein genaues Urteil über die Spielsituation abgegeben werden.</w:t>
      </w:r>
    </w:p>
    <w:p w:rsidR="00DC0313" w:rsidRDefault="00DC0313" w:rsidP="00DC0313">
      <w:pPr>
        <w:pStyle w:val="StandardWeb"/>
        <w:spacing w:after="240" w:line="480" w:lineRule="auto"/>
      </w:pPr>
      <w:r>
        <w:br/>
        <w:t>Wenn die Genauigkeit des Bewertungswertes hoch ist, kann die Form des Spiels genau beurteilt werden, und wenn die Berechnung schnell ist, ist es möglich, tiefer zu suchen.</w:t>
      </w:r>
      <w:r>
        <w:br/>
        <w:t>Der Grund dafür ist, dass die Beurteilung der Form umso genauer ausfällt, je höher die Genauigkeit des Bewertungswertes ist, und je schneller die Berechnung ist.</w:t>
      </w:r>
    </w:p>
    <w:p w:rsidR="00DC0313" w:rsidRDefault="00DC0313" w:rsidP="00DC0313">
      <w:pPr>
        <w:pStyle w:val="StandardWeb"/>
        <w:spacing w:after="240" w:line="480" w:lineRule="auto"/>
      </w:pPr>
      <w:r>
        <w:t>Mit Stand vom März 2018 basiert die typische Bewertungsfunktion, die in Computer-Shogi-Software verwendet wird, auf einem lineares Modell, das als "Sankoma-Kankei“ (etwa: „Drei-Figuren-Beziehung“) bezeichnet wird. Die Idee wurde erstmals 2003 vorgestellt [2], und seit der Veröffentlichung des Quellcodes von "Bonanza" [3], der nur für Kombinationen mit Kugeln implementiert wurde, im Jahr 2009, ist sie weit verbreitet. Nach einigen Erweiterungen, wie z. B. der 2014 in "NineDayFever" [4] eingeführten Zugauswertung, wird sie immer noch in den meisten der hochrangigen Shogi-Software verwendet.</w:t>
      </w:r>
      <w:r>
        <w:br/>
      </w:r>
      <w:r>
        <w:lastRenderedPageBreak/>
        <w:br/>
        <w:t>Der Vorteil der San</w:t>
      </w:r>
      <w:r w:rsidR="00570DB9">
        <w:t>k</w:t>
      </w:r>
      <w:r>
        <w:t>oma-Kankei Bewertungsfunktion ist, dass die Funktion durch eine große Anzahl von Parametern bestimmt ist, der Bewertungswert (d.h. die numerische Stellungsbewertung) aber schnell berechnet werden kann. Bei der Berechnung des Bewertungswertes einer Stellung, die einen Zug von einer anderen Stellung entfernt ist, und der Bewertungswert für die andere Stellung schon berechnet ist, kann das gleiche Ergebnis wie bei der Berechnung der gesamten Bewertungsfunktion viel effizienter erzielt werden. Nämlich indem die Differenz zwischen den Bewertungswerten der ursprünglichen Stellung und dem Bewertungswert der neuen Stellung durch Addition oder Subtraktion der Gewichte der bewegten Figuren berechnet wird. Die Einfachheit der Differenzberechnung ist ein großer Vorteil der Verwendung eines solchen linearen Modells für die Bewertungsfunktion.</w:t>
      </w:r>
    </w:p>
    <w:p w:rsidR="00DC0313" w:rsidRPr="00DC0313" w:rsidRDefault="00DC0313" w:rsidP="00DC0313">
      <w:pPr>
        <w:pStyle w:val="StandardWeb"/>
        <w:spacing w:after="240" w:line="480" w:lineRule="auto"/>
        <w:rPr>
          <w:lang w:val="en-US"/>
        </w:rPr>
      </w:pPr>
      <w:r>
        <w:t>Die Tatsache, dass es sich um ein lineares Modell handelt, erschwert jedoch auch die Ausdrucksfähigkeit der Bewertungsfunktion. Nichtlineare Beziehungen, wie z. B. die Positionsbeziehungen bestimmter Figuren, die in manchen Situationen vorteilhaft, in anderen aber nutzlos sind, können nicht direkt durch die Sangoma-Kankei Bewertungsfunktion ausgedrückt werden. Um die Ausdrucksfähigkeit bei Beibehaltung eines linearen Modells zu verbessern, ist es notwendig, die Bewertungspunkte zu ändern, aber mit Stand März 2018 ist kein besseres lineares Modell als die Sangoma-Kankei Bewertungsfunktion bekannt.</w:t>
      </w:r>
      <w:r>
        <w:br/>
      </w:r>
      <w:r>
        <w:br/>
        <w:t xml:space="preserve">Die Verwendung nichtlinearer Modelle, insbesondere neuronaler Netze, wurde als Ansatz zur Realisierung von Bewertungsfunktionen mit höherer Ausdrucksfähigkeit versucht. Der Pionier dieses Ansatzes ist "Naruso" [5], eine Shogi-Software mit einer nichtlinearen Bewertungsfunktion, die den Wert einer Figur nach der Sicherheit des eigenen und gegnerischen Königs gewichtet. In den letzten Jahren war Software, die eine groß angelegte CNN-Auswertungsfunktion (Convolutional Neural Networks) verwendet, im Computer-Go </w:t>
      </w:r>
      <w:r>
        <w:lastRenderedPageBreak/>
        <w:t>erfolgreich [6], und es wurden Versuche unternommen, CNN im Computer-Shogi einzusetzen. Die meisten Shogi-Programme, die CNNs verwenden, nutzen GPUs, die gut im parallelen Rechnen sind, und verarbeiten Batches von Spielpositionen, um mehrere Positionen auf einmal auszuwerten, um die Geschwindigkeit zu erhöhen. Dennoch gibt es bis März 2018 mit Ausnahme von "AlphaZero" [7], das spezielle, für neuronale Netze optimierte Hardware verwendet, kein berichtetes Beispiel für eine Softwareimplementierung, die eine mit erstklassiger Shogi-Software vergleichbare Spielleistung erreicht.</w:t>
      </w:r>
      <w:r>
        <w:br/>
        <w:t xml:space="preserve">In diesem Aufsatz schlagen wir eine Bewertungsfunktion auf Basis neuronaler Netze vor, die auf einer CPU mit hoher Geschwindigkeit ausgeführt werden kann, da das für CPU-Operationen optimierte Design und die Beschleunigungstechniken wie die Differenzialberechnung es ermöglichen, die Bewertungsfunktion auf Basis neuronaler Netze mit mehreren hidden Layers mit der gleichen Ausführungsgeschwindigkeit wie die Sankoma-Kankei Bewertungsfunktion auszuführen. </w:t>
      </w:r>
      <w:r w:rsidRPr="00DC0313">
        <w:rPr>
          <w:lang w:val="en-US"/>
        </w:rPr>
        <w:t>Wir nennen diese Bewertungsfunktion "NNUE-Evaluation Function" (Efficiently Updatable Neural-Network-based evaluation functions).</w:t>
      </w:r>
    </w:p>
    <w:p w:rsidR="00DC0313" w:rsidRDefault="00DC0313" w:rsidP="00DC0313">
      <w:pPr>
        <w:pStyle w:val="StandardWeb"/>
        <w:spacing w:after="0" w:line="480" w:lineRule="auto"/>
      </w:pPr>
      <w:r>
        <w:t>2. NNUE Bewertungsfunktion</w:t>
      </w:r>
    </w:p>
    <w:p w:rsidR="00DC0313" w:rsidRDefault="00DC0313" w:rsidP="00DC0313">
      <w:pPr>
        <w:pStyle w:val="StandardWeb"/>
        <w:spacing w:after="0" w:line="480" w:lineRule="auto"/>
      </w:pPr>
      <w:r>
        <w:t>Die NNUE-Bewertungsfunktion ist eine neuronale Netzwerkbewertungsfunktion, die jeweils ein Spielposition auf der CPU bewertet, ohne einen Grafikprozessor oder Batch-Verarbeitung zu verwenden. Ähnlich wie bei der Sankoma-Kankei Bewertungsfunktion ist die Berechnungszeit für die Auswertung einer Spielposition gering, und sie lässt sich leicht mit Minimax-Suche und Branch Pruning kombinieren. Abbildung 1 zeigt ein schematisches Diagramm der NNUE-Auswertungsfunktion in "the end of genesis T.N.K.evolution turbo type D". Diese Struktur ist für Hochgeschwindigkeitsberechnungen auf einer CPU ausgelegt und unterscheidet sich stark von der in "AlphaZero" verwendeten neuronalen Netzwerkstruktur. Im Folgenden werden der Entwurf der NNUE-Auswertungsfunktion und das Beschleunigungsverfahren beschrieben.</w:t>
      </w:r>
    </w:p>
    <w:p w:rsidR="00DC0313" w:rsidRDefault="00DC0313" w:rsidP="00DC0313">
      <w:pPr>
        <w:pStyle w:val="StandardWeb"/>
        <w:spacing w:after="0" w:line="480" w:lineRule="auto"/>
      </w:pPr>
      <w:r>
        <w:lastRenderedPageBreak/>
        <w:t>2.1 Fully-Connected Neural Network</w:t>
      </w:r>
    </w:p>
    <w:p w:rsidR="00DC0313" w:rsidRDefault="00DC0313" w:rsidP="00DC0313">
      <w:pPr>
        <w:pStyle w:val="StandardWeb"/>
        <w:spacing w:after="0" w:line="480" w:lineRule="auto"/>
      </w:pPr>
      <w:r>
        <w:t>Benutzt wird ein vollständig verbundenes (fully connected) neuronales Netzwerk anstelle eines CNNs, das die zweidimensionale Struktur eines Shogi-Bretts verwendet. Die beiden Hauptvorteile sind, dass Speicherzugriffsmuster einfach und leicht zu beschleunigen sind, und dass die unten beschriebene Differenzberechnung leicht zu realisieren ist.</w:t>
      </w:r>
    </w:p>
    <w:p w:rsidR="002E2CDE" w:rsidRDefault="00DC0313" w:rsidP="002E2CDE">
      <w:pPr>
        <w:pStyle w:val="StandardWeb"/>
        <w:spacing w:after="0" w:line="480" w:lineRule="auto"/>
      </w:pPr>
      <w:r>
        <w:t>Die folgende Gleichung zeigt die Berechnung des Bewertungswertes durch das vollverbundene (fully connected) neuronale Netz. Unter der Annahme, dass der Input-Vektor x ist, die Anzahl der hidden Layers L ist, die Gewichtsmatrix der Schicht l</w:t>
      </w:r>
      <w:r w:rsidR="002E2CDE">
        <w:t xml:space="preserve"> mit</w:t>
      </w:r>
      <w:r>
        <w:t xml:space="preserve">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t xml:space="preserve"> </w:t>
      </w:r>
      <w:r w:rsidR="002E2CDE">
        <w:t>bezeichnet wird</w:t>
      </w:r>
      <w:r>
        <w:t xml:space="preserve">, der Biasvektor der Schicht l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rsidR="002E2CDE">
        <w:t xml:space="preserve"> bezeichnet wird</w:t>
      </w:r>
      <w:r>
        <w:t>, und die Aktivierungsfunktion σ ist, erhält man den Bewertungswert y als</w:t>
      </w:r>
    </w:p>
    <w:p w:rsidR="002977DA" w:rsidRDefault="002977DA" w:rsidP="002977DA">
      <w:pPr>
        <w:pStyle w:val="StandardWeb"/>
        <w:spacing w:after="0" w:line="480" w:lineRule="auto"/>
        <w:jc w:val="center"/>
      </w:pPr>
      <w:r>
        <w:rPr>
          <w:noProof/>
        </w:rPr>
        <w:drawing>
          <wp:inline distT="0" distB="0" distL="0" distR="0">
            <wp:extent cx="2760453" cy="1169967"/>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23.png"/>
                    <pic:cNvPicPr/>
                  </pic:nvPicPr>
                  <pic:blipFill>
                    <a:blip r:embed="rId9">
                      <a:extLst>
                        <a:ext uri="{28A0092B-C50C-407E-A947-70E740481C1C}">
                          <a14:useLocalDpi xmlns:a14="http://schemas.microsoft.com/office/drawing/2010/main" val="0"/>
                        </a:ext>
                      </a:extLst>
                    </a:blip>
                    <a:stretch>
                      <a:fillRect/>
                    </a:stretch>
                  </pic:blipFill>
                  <pic:spPr>
                    <a:xfrm>
                      <a:off x="0" y="0"/>
                      <a:ext cx="2760791" cy="1170110"/>
                    </a:xfrm>
                    <a:prstGeom prst="rect">
                      <a:avLst/>
                    </a:prstGeom>
                  </pic:spPr>
                </pic:pic>
              </a:graphicData>
            </a:graphic>
          </wp:inline>
        </w:drawing>
      </w:r>
    </w:p>
    <w:p w:rsidR="00B01A71" w:rsidRDefault="00B01A71" w:rsidP="00B01A71">
      <w:pPr>
        <w:pStyle w:val="StandardWeb"/>
        <w:keepNext/>
        <w:spacing w:after="0" w:line="480" w:lineRule="auto"/>
      </w:pPr>
      <w:r>
        <w:rPr>
          <w:noProof/>
        </w:rPr>
        <w:lastRenderedPageBreak/>
        <w:drawing>
          <wp:inline distT="0" distB="0" distL="0" distR="0" wp14:anchorId="1101F11E" wp14:editId="128BC5BF">
            <wp:extent cx="5760720" cy="32029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figure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02940"/>
                    </a:xfrm>
                    <a:prstGeom prst="rect">
                      <a:avLst/>
                    </a:prstGeom>
                  </pic:spPr>
                </pic:pic>
              </a:graphicData>
            </a:graphic>
          </wp:inline>
        </w:drawing>
      </w:r>
    </w:p>
    <w:p w:rsidR="002E2CDE" w:rsidRDefault="00B01A71" w:rsidP="001355C6">
      <w:pPr>
        <w:pStyle w:val="StandardWeb"/>
        <w:spacing w:after="0" w:line="480" w:lineRule="auto"/>
      </w:pPr>
      <w:r>
        <w:t xml:space="preserve">Abbildung </w:t>
      </w:r>
      <w:fldSimple w:instr=" SEQ Abbildung \* ARABIC ">
        <w:r>
          <w:rPr>
            <w:noProof/>
          </w:rPr>
          <w:t>1</w:t>
        </w:r>
      </w:fldSimple>
      <w:r>
        <w:t>: Bewertungsfunktion</w:t>
      </w:r>
      <w:r w:rsidRPr="002E2CDE">
        <w:t xml:space="preserve"> von "</w:t>
      </w:r>
      <w:r w:rsidRPr="00B01A71">
        <w:t>the end of genesis T.N.K.evolution turbo type D</w:t>
      </w:r>
      <w:r w:rsidRPr="002E2CDE">
        <w:t xml:space="preserve">". Der Bewertungswert wird für die </w:t>
      </w:r>
      <w:r>
        <w:t>Spielposition</w:t>
      </w:r>
      <w:r w:rsidRPr="002E2CDE">
        <w:t xml:space="preserve"> q berechnet, die einen Zug von der </w:t>
      </w:r>
      <w:r>
        <w:t>Spielposition</w:t>
      </w:r>
      <w:r w:rsidRPr="002E2CDE">
        <w:t xml:space="preserve"> p entfernt ist.</w:t>
      </w:r>
      <w:r>
        <w:t xml:space="preserve"> Für einen Teil der Berechnung wird </w:t>
      </w:r>
      <w:r w:rsidRPr="002E2CDE">
        <w:t xml:space="preserve">Differenzberechnung verwendet. </w:t>
      </w:r>
      <w:r w:rsidRPr="00B01A71">
        <w:t>Die Zugnummer wird bei der Auswertung berücksichtigt.</w:t>
      </w:r>
    </w:p>
    <w:p w:rsidR="001355C6" w:rsidRDefault="001355C6" w:rsidP="001355C6">
      <w:pPr>
        <w:pStyle w:val="StandardWeb"/>
        <w:spacing w:after="0" w:line="480" w:lineRule="auto"/>
      </w:pPr>
      <w:r>
        <w:t>2.2 Aktivierungsfunktion</w:t>
      </w:r>
    </w:p>
    <w:p w:rsidR="001355C6" w:rsidRDefault="00A71020" w:rsidP="001355C6">
      <w:pPr>
        <w:pStyle w:val="StandardWeb"/>
        <w:spacing w:after="0" w:line="480" w:lineRule="auto"/>
      </w:pPr>
      <w:r w:rsidRPr="00A71020">
        <w:t xml:space="preserve">Für die Aktivierungsfunktion </w:t>
      </w:r>
      <w:r>
        <w:t>sei</w:t>
      </w:r>
      <w:r w:rsidRPr="00A71020">
        <w:t xml:space="preserve"> die Anzahl der Einheiten in </w:t>
      </w:r>
      <w:r>
        <w:t>Layer</w:t>
      </w:r>
      <w:r w:rsidRPr="00A71020">
        <w:t xml:space="preserve"> l </w:t>
      </w:r>
      <w:r>
        <w:t xml:space="preserve">bezeichnet mit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w:t>
      </w:r>
      <w:r w:rsidRPr="00A71020">
        <w:t xml:space="preserve">, und es wird </w:t>
      </w:r>
      <w:r w:rsidR="002977DA">
        <w:t>die</w:t>
      </w:r>
      <w:r w:rsidRPr="00A71020">
        <w:t xml:space="preserve"> geclippte ReLU verwendet, die ausgedrückt wird als</w:t>
      </w:r>
    </w:p>
    <w:p w:rsidR="002977DA" w:rsidRDefault="00C00A9D" w:rsidP="0032538B">
      <w:pPr>
        <w:pStyle w:val="StandardWeb"/>
        <w:spacing w:after="0" w:line="480" w:lineRule="auto"/>
        <w:jc w:val="center"/>
      </w:pPr>
      <w:r>
        <w:rPr>
          <w:noProof/>
        </w:rPr>
        <w:lastRenderedPageBreak/>
        <w:drawing>
          <wp:inline distT="0" distB="0" distL="0" distR="0">
            <wp:extent cx="3295650" cy="2981779"/>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45.png"/>
                    <pic:cNvPicPr/>
                  </pic:nvPicPr>
                  <pic:blipFill>
                    <a:blip r:embed="rId11">
                      <a:extLst>
                        <a:ext uri="{28A0092B-C50C-407E-A947-70E740481C1C}">
                          <a14:useLocalDpi xmlns:a14="http://schemas.microsoft.com/office/drawing/2010/main" val="0"/>
                        </a:ext>
                      </a:extLst>
                    </a:blip>
                    <a:stretch>
                      <a:fillRect/>
                    </a:stretch>
                  </pic:blipFill>
                  <pic:spPr>
                    <a:xfrm>
                      <a:off x="0" y="0"/>
                      <a:ext cx="3298749" cy="2984583"/>
                    </a:xfrm>
                    <a:prstGeom prst="rect">
                      <a:avLst/>
                    </a:prstGeom>
                  </pic:spPr>
                </pic:pic>
              </a:graphicData>
            </a:graphic>
          </wp:inline>
        </w:drawing>
      </w:r>
    </w:p>
    <w:p w:rsidR="00DC0313" w:rsidRDefault="0032538B" w:rsidP="0032538B">
      <w:pPr>
        <w:pStyle w:val="StandardWeb"/>
        <w:spacing w:after="0" w:line="480" w:lineRule="auto"/>
      </w:pPr>
      <w:r w:rsidRPr="0032538B">
        <w:t>Der Vorteil ist</w:t>
      </w:r>
      <w:r>
        <w:t xml:space="preserve"> hier</w:t>
      </w:r>
      <w:r w:rsidRPr="0032538B">
        <w:t xml:space="preserve">, dass der Wertebereich endlich ist, also </w:t>
      </w:r>
      <w:r>
        <w:t>mit</w:t>
      </w:r>
      <w:r w:rsidRPr="0032538B">
        <w:t xml:space="preserve"> Ganzzahlberechnungen </w:t>
      </w:r>
      <w:r>
        <w:t>realisiert werden kann,</w:t>
      </w:r>
      <w:r w:rsidRPr="0032538B">
        <w:t xml:space="preserve"> und durch die unten beschriebenen SIMD-Operationen effizient berechnet werden kann.</w:t>
      </w:r>
    </w:p>
    <w:p w:rsidR="0032538B" w:rsidRDefault="0032538B" w:rsidP="0032538B">
      <w:pPr>
        <w:pStyle w:val="StandardWeb"/>
        <w:spacing w:after="0" w:line="480" w:lineRule="auto"/>
      </w:pPr>
      <w:r>
        <w:t>2.3 Feature-Vektor</w:t>
      </w:r>
    </w:p>
    <w:p w:rsidR="0032538B" w:rsidRDefault="0032538B" w:rsidP="0032538B">
      <w:pPr>
        <w:pStyle w:val="StandardWeb"/>
        <w:spacing w:after="0" w:line="480" w:lineRule="auto"/>
      </w:pPr>
      <w:r w:rsidRPr="0032538B">
        <w:t xml:space="preserve">Grundsätzlich wird für den </w:t>
      </w:r>
      <w:r>
        <w:t>Feature</w:t>
      </w:r>
      <w:r w:rsidRPr="0032538B">
        <w:t>vektor ein binärer Vektor verwendet, bei dem jede</w:t>
      </w:r>
      <w:r>
        <w:t>r</w:t>
      </w:r>
      <w:r w:rsidRPr="0032538B">
        <w:t xml:space="preserve"> E</w:t>
      </w:r>
      <w:r>
        <w:t>intrag entweder</w:t>
      </w:r>
      <w:r w:rsidRPr="0032538B">
        <w:t xml:space="preserve"> den Wert 0 oder 1 annimmt. Diese Einschränkung dient auch der Vereinfachung der Differenzberechnung. Um die Differenzberechnung mit hoher Geschwindigkeit durchführen zu können, ist es wünschenswert, dass die Anzahl der </w:t>
      </w:r>
      <w:r>
        <w:t>Einträge</w:t>
      </w:r>
      <w:r w:rsidRPr="0032538B">
        <w:t xml:space="preserve">, deren Werte sich in den </w:t>
      </w:r>
      <w:r>
        <w:t>Spielpositionen</w:t>
      </w:r>
      <w:r w:rsidRPr="0032538B">
        <w:t xml:space="preserve"> vor und nach eine</w:t>
      </w:r>
      <w:r>
        <w:t>m</w:t>
      </w:r>
      <w:r w:rsidRPr="0032538B">
        <w:t xml:space="preserve"> </w:t>
      </w:r>
      <w:r>
        <w:t>Zug</w:t>
      </w:r>
      <w:r w:rsidRPr="0032538B">
        <w:t xml:space="preserve"> ändern, klein ist.</w:t>
      </w:r>
    </w:p>
    <w:p w:rsidR="0032538B" w:rsidRDefault="0032538B" w:rsidP="0032538B">
      <w:pPr>
        <w:pStyle w:val="StandardWeb"/>
        <w:spacing w:after="0" w:line="480" w:lineRule="auto"/>
      </w:pPr>
      <w:r w:rsidRPr="0032538B">
        <w:t>Ein Beispiel für ein</w:t>
      </w:r>
      <w:r>
        <w:t>en</w:t>
      </w:r>
      <w:r w:rsidRPr="0032538B">
        <w:t xml:space="preserve"> Feature</w:t>
      </w:r>
      <w:r>
        <w:t>vektor</w:t>
      </w:r>
      <w:r w:rsidRPr="0032538B">
        <w:t>, das diese Eigenschaften erfüllt, ist die KP (King-Piece)-Kodierung, d</w:t>
      </w:r>
      <w:r>
        <w:t>ie</w:t>
      </w:r>
      <w:r w:rsidRPr="0032538B">
        <w:t xml:space="preserve"> die Positionsbeziehung zwischen dem eigenen König oder dem gegnerischen König und einer anderen Figur als dem König darstellt. Die tatsächlich verwendeten Merkmale in "the end of genesisT.N.K. evolution turbo type D" basieren auf KP und sind modifiziert. Die Details werden später beschrieben.</w:t>
      </w:r>
    </w:p>
    <w:p w:rsidR="0046147F" w:rsidRDefault="00BE43F8" w:rsidP="0032538B">
      <w:pPr>
        <w:pStyle w:val="StandardWeb"/>
        <w:spacing w:after="0" w:line="480" w:lineRule="auto"/>
      </w:pPr>
      <w:r>
        <w:lastRenderedPageBreak/>
        <w:t>2.4 Affine Transformationen und Speicherlayout</w:t>
      </w:r>
    </w:p>
    <w:p w:rsidR="00BE43F8" w:rsidRDefault="00B6219E" w:rsidP="0032538B">
      <w:pPr>
        <w:pStyle w:val="StandardWeb"/>
        <w:spacing w:after="0" w:line="480" w:lineRule="auto"/>
      </w:pPr>
      <w:r w:rsidRPr="00B6219E">
        <w:t xml:space="preserve">Um eine affine Transformation wie die in Gleichung (2) durchzuführen, ist es normalerweise effizient, das innere Produkt der Matrixzeile und des Vektors zu berechnen; die i-te Zeile von </w:t>
      </w:r>
      <m:oMath>
        <m:sSub>
          <m:sSubPr>
            <m:ctrlPr>
              <w:rPr>
                <w:rFonts w:ascii="Cambria Math" w:hAnsi="Cambria Math"/>
                <w:i/>
              </w:rPr>
            </m:ctrlPr>
          </m:sSubPr>
          <m:e>
            <m:r>
              <m:rPr>
                <m:sty m:val="bi"/>
              </m:rPr>
              <w:rPr>
                <w:rFonts w:ascii="Cambria Math" w:hAnsi="Cambria Math"/>
              </w:rPr>
              <m:t>W</m:t>
            </m:r>
          </m:e>
          <m:sub>
            <m:r>
              <w:rPr>
                <w:rFonts w:ascii="Cambria Math" w:hAnsi="Cambria Math"/>
              </w:rPr>
              <m:t>l</m:t>
            </m:r>
          </m:sub>
        </m:sSub>
      </m:oMath>
      <w:r w:rsidRPr="00B6219E">
        <w:t xml:space="preserve"> wird als </w:t>
      </w:r>
      <m:oMath>
        <m:sSub>
          <m:sSubPr>
            <m:ctrlPr>
              <w:rPr>
                <w:rFonts w:ascii="Cambria Math" w:hAnsi="Cambria Math"/>
                <w:i/>
              </w:rPr>
            </m:ctrlPr>
          </m:sSubPr>
          <m:e>
            <m:r>
              <m:rPr>
                <m:sty m:val="bi"/>
              </m:rPr>
              <w:rPr>
                <w:rFonts w:ascii="Cambria Math" w:hAnsi="Cambria Math"/>
              </w:rPr>
              <m:t>W</m:t>
            </m:r>
          </m:e>
          <m:sub>
            <m:r>
              <w:rPr>
                <w:rFonts w:ascii="Cambria Math" w:hAnsi="Cambria Math"/>
              </w:rPr>
              <m:t>l</m:t>
            </m:r>
          </m:sub>
        </m:sSub>
        <m:r>
          <w:rPr>
            <w:rFonts w:ascii="Cambria Math" w:hAnsi="Cambria Math"/>
          </w:rPr>
          <m:t>(i,:)</m:t>
        </m:r>
      </m:oMath>
      <w:r w:rsidRPr="00B6219E">
        <w:t xml:space="preserve"> berechnet. </w:t>
      </w:r>
    </w:p>
    <w:p w:rsidR="00B6219E" w:rsidRDefault="00B6219E" w:rsidP="00B6219E">
      <w:pPr>
        <w:pStyle w:val="StandardWeb"/>
        <w:spacing w:after="0" w:line="480" w:lineRule="auto"/>
        <w:jc w:val="center"/>
      </w:pPr>
      <w:r>
        <w:rPr>
          <w:noProof/>
        </w:rPr>
        <w:drawing>
          <wp:inline distT="0" distB="0" distL="0" distR="0">
            <wp:extent cx="3028303" cy="1384300"/>
            <wp:effectExtent l="0" t="0" r="127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67.png"/>
                    <pic:cNvPicPr/>
                  </pic:nvPicPr>
                  <pic:blipFill>
                    <a:blip r:embed="rId12">
                      <a:extLst>
                        <a:ext uri="{28A0092B-C50C-407E-A947-70E740481C1C}">
                          <a14:useLocalDpi xmlns:a14="http://schemas.microsoft.com/office/drawing/2010/main" val="0"/>
                        </a:ext>
                      </a:extLst>
                    </a:blip>
                    <a:stretch>
                      <a:fillRect/>
                    </a:stretch>
                  </pic:blipFill>
                  <pic:spPr>
                    <a:xfrm>
                      <a:off x="0" y="0"/>
                      <a:ext cx="3036584" cy="1388085"/>
                    </a:xfrm>
                    <a:prstGeom prst="rect">
                      <a:avLst/>
                    </a:prstGeom>
                  </pic:spPr>
                </pic:pic>
              </a:graphicData>
            </a:graphic>
          </wp:inline>
        </w:drawing>
      </w:r>
    </w:p>
    <w:p w:rsidR="00B6219E" w:rsidRDefault="00B6219E" w:rsidP="00B6219E">
      <w:pPr>
        <w:pStyle w:val="StandardWeb"/>
        <w:spacing w:after="0" w:line="480" w:lineRule="auto"/>
      </w:pPr>
      <w:r w:rsidRPr="00B6219E">
        <w:t xml:space="preserve">Da sich das Speicherzugriffsmuster fortlaufend auf die Elemente der Matrixzeilen bezieht, wird das Speicherlayout als </w:t>
      </w:r>
      <w:r>
        <w:t>Row</w:t>
      </w:r>
      <w:r w:rsidRPr="00B6219E">
        <w:t>-</w:t>
      </w:r>
      <w:r>
        <w:t>M</w:t>
      </w:r>
      <w:r w:rsidRPr="00B6219E">
        <w:t>ajor angenommen.</w:t>
      </w:r>
    </w:p>
    <w:p w:rsidR="00B6219E" w:rsidRDefault="00B6219E" w:rsidP="00B6219E">
      <w:pPr>
        <w:pStyle w:val="StandardWeb"/>
        <w:spacing w:after="0" w:line="480" w:lineRule="auto"/>
      </w:pPr>
      <w:r w:rsidRPr="00B6219E">
        <w:t xml:space="preserve">Wenn der Vektor </w:t>
      </w:r>
      <m:oMath>
        <m:sSub>
          <m:sSubPr>
            <m:ctrlPr>
              <w:rPr>
                <w:rFonts w:ascii="Cambria Math" w:hAnsi="Cambria Math"/>
                <w:i/>
              </w:rPr>
            </m:ctrlPr>
          </m:sSubPr>
          <m:e>
            <m:r>
              <w:rPr>
                <w:rFonts w:ascii="Cambria Math" w:hAnsi="Cambria Math"/>
              </w:rPr>
              <m:t>a</m:t>
            </m:r>
          </m:e>
          <m:sub>
            <m:r>
              <w:rPr>
                <w:rFonts w:ascii="Cambria Math" w:hAnsi="Cambria Math"/>
              </w:rPr>
              <m:t>l-1</m:t>
            </m:r>
          </m:sub>
        </m:sSub>
      </m:oMath>
      <w:r>
        <w:t xml:space="preserve"> </w:t>
      </w:r>
      <w:r w:rsidRPr="00B6219E">
        <w:t xml:space="preserve">jedoch </w:t>
      </w:r>
      <w:r>
        <w:t xml:space="preserve">dünn besetzt </w:t>
      </w:r>
      <w:r w:rsidRPr="00B6219E">
        <w:t xml:space="preserve">ist (die meisten </w:t>
      </w:r>
      <w:r>
        <w:t>Einträge</w:t>
      </w:r>
      <w:r w:rsidRPr="00B6219E">
        <w:t xml:space="preserve"> sind Null), ist es schneller, ihn nur mit einigen Spalten der Matrix wie folgt zu berechnen: Berechnen </w:t>
      </w:r>
      <m:oMath>
        <m:sSub>
          <m:sSubPr>
            <m:ctrlPr>
              <w:rPr>
                <w:rFonts w:ascii="Cambria Math" w:hAnsi="Cambria Math"/>
                <w:i/>
              </w:rPr>
            </m:ctrlPr>
          </m:sSubPr>
          <m:e>
            <m:r>
              <m:rPr>
                <m:sty m:val="bi"/>
              </m:rPr>
              <w:rPr>
                <w:rFonts w:ascii="Cambria Math" w:hAnsi="Cambria Math"/>
              </w:rPr>
              <m:t>W</m:t>
            </m:r>
          </m:e>
          <m:sub>
            <m:r>
              <w:rPr>
                <w:rFonts w:ascii="Cambria Math" w:hAnsi="Cambria Math"/>
              </w:rPr>
              <m:t>l</m:t>
            </m:r>
          </m:sub>
        </m:sSub>
        <m:r>
          <w:rPr>
            <w:rFonts w:ascii="Cambria Math" w:hAnsi="Cambria Math"/>
          </w:rPr>
          <m:t>(:,j)</m:t>
        </m:r>
      </m:oMath>
      <w:r w:rsidRPr="00B6219E">
        <w:t xml:space="preserve"> für die j-te Spalte von </w:t>
      </w:r>
      <m:oMath>
        <m:sSub>
          <m:sSubPr>
            <m:ctrlPr>
              <w:rPr>
                <w:rFonts w:ascii="Cambria Math" w:hAnsi="Cambria Math"/>
                <w:i/>
              </w:rPr>
            </m:ctrlPr>
          </m:sSubPr>
          <m:e>
            <m:r>
              <m:rPr>
                <m:sty m:val="bi"/>
              </m:rPr>
              <w:rPr>
                <w:rFonts w:ascii="Cambria Math" w:hAnsi="Cambria Math"/>
              </w:rPr>
              <m:t>W</m:t>
            </m:r>
          </m:e>
          <m:sub>
            <m:r>
              <w:rPr>
                <w:rFonts w:ascii="Cambria Math" w:hAnsi="Cambria Math"/>
              </w:rPr>
              <m:t>l</m:t>
            </m:r>
          </m:sub>
        </m:sSub>
      </m:oMath>
      <w:r w:rsidRPr="00B6219E">
        <w:t xml:space="preserve">. </w:t>
      </w:r>
    </w:p>
    <w:p w:rsidR="00B6219E" w:rsidRDefault="00B6219E" w:rsidP="00B6219E">
      <w:pPr>
        <w:pStyle w:val="StandardWeb"/>
        <w:spacing w:after="0" w:line="480" w:lineRule="auto"/>
        <w:jc w:val="center"/>
      </w:pPr>
      <w:r>
        <w:rPr>
          <w:noProof/>
        </w:rPr>
        <w:drawing>
          <wp:inline distT="0" distB="0" distL="0" distR="0">
            <wp:extent cx="3004959" cy="520700"/>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8.png"/>
                    <pic:cNvPicPr/>
                  </pic:nvPicPr>
                  <pic:blipFill>
                    <a:blip r:embed="rId13">
                      <a:extLst>
                        <a:ext uri="{28A0092B-C50C-407E-A947-70E740481C1C}">
                          <a14:useLocalDpi xmlns:a14="http://schemas.microsoft.com/office/drawing/2010/main" val="0"/>
                        </a:ext>
                      </a:extLst>
                    </a:blip>
                    <a:stretch>
                      <a:fillRect/>
                    </a:stretch>
                  </pic:blipFill>
                  <pic:spPr>
                    <a:xfrm>
                      <a:off x="0" y="0"/>
                      <a:ext cx="3013110" cy="522112"/>
                    </a:xfrm>
                    <a:prstGeom prst="rect">
                      <a:avLst/>
                    </a:prstGeom>
                  </pic:spPr>
                </pic:pic>
              </a:graphicData>
            </a:graphic>
          </wp:inline>
        </w:drawing>
      </w:r>
    </w:p>
    <w:p w:rsidR="00B6219E" w:rsidRDefault="00B6219E" w:rsidP="00B6219E">
      <w:pPr>
        <w:pStyle w:val="StandardWeb"/>
        <w:spacing w:after="0" w:line="480" w:lineRule="auto"/>
      </w:pPr>
      <w:r w:rsidRPr="00B6219E">
        <w:t xml:space="preserve">In diesem Fall bezieht sich das Speicherzugriffsmuster nacheinander auf die Elemente der Matrixspalten, und es ist effizienter, ein </w:t>
      </w:r>
      <w:r>
        <w:t xml:space="preserve">Column-Major </w:t>
      </w:r>
      <w:r w:rsidRPr="00B6219E">
        <w:t>Speicherlayout zu verwenden.</w:t>
      </w:r>
    </w:p>
    <w:p w:rsidR="005D503B" w:rsidRDefault="00B6219E" w:rsidP="00B6219E">
      <w:pPr>
        <w:pStyle w:val="StandardWeb"/>
        <w:spacing w:after="0" w:line="480" w:lineRule="auto"/>
      </w:pPr>
      <w:r w:rsidRPr="00B6219E">
        <w:t xml:space="preserve">In der NNUE-Auswertungsfunktion wird die affine Transformation des Merkmalsvektors </w:t>
      </w:r>
      <w:r w:rsidRPr="005D503B">
        <w:rPr>
          <w:b/>
        </w:rPr>
        <w:t>x</w:t>
      </w:r>
      <w:r w:rsidRPr="00B6219E">
        <w:t xml:space="preserve"> nach der Methode in Gleichung (8) berechnet. </w:t>
      </w:r>
    </w:p>
    <w:p w:rsidR="005D503B" w:rsidRDefault="005D503B" w:rsidP="005D503B">
      <w:pPr>
        <w:pStyle w:val="StandardWeb"/>
        <w:spacing w:after="0" w:line="480" w:lineRule="auto"/>
        <w:jc w:val="center"/>
      </w:pPr>
      <w:r>
        <w:rPr>
          <w:noProof/>
        </w:rPr>
        <w:drawing>
          <wp:inline distT="0" distB="0" distL="0" distR="0">
            <wp:extent cx="2390337" cy="6159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910.png"/>
                    <pic:cNvPicPr/>
                  </pic:nvPicPr>
                  <pic:blipFill>
                    <a:blip r:embed="rId14">
                      <a:extLst>
                        <a:ext uri="{28A0092B-C50C-407E-A947-70E740481C1C}">
                          <a14:useLocalDpi xmlns:a14="http://schemas.microsoft.com/office/drawing/2010/main" val="0"/>
                        </a:ext>
                      </a:extLst>
                    </a:blip>
                    <a:stretch>
                      <a:fillRect/>
                    </a:stretch>
                  </pic:blipFill>
                  <pic:spPr>
                    <a:xfrm>
                      <a:off x="0" y="0"/>
                      <a:ext cx="2395138" cy="617187"/>
                    </a:xfrm>
                    <a:prstGeom prst="rect">
                      <a:avLst/>
                    </a:prstGeom>
                  </pic:spPr>
                </pic:pic>
              </a:graphicData>
            </a:graphic>
          </wp:inline>
        </w:drawing>
      </w:r>
    </w:p>
    <w:p w:rsidR="00B6219E" w:rsidRDefault="00B6219E" w:rsidP="00B6219E">
      <w:pPr>
        <w:pStyle w:val="StandardWeb"/>
        <w:spacing w:after="0" w:line="480" w:lineRule="auto"/>
      </w:pPr>
      <w:r w:rsidRPr="00B6219E">
        <w:lastRenderedPageBreak/>
        <w:t xml:space="preserve">Wie bereits erwähnt, ist </w:t>
      </w:r>
      <w:r w:rsidRPr="005D503B">
        <w:rPr>
          <w:b/>
        </w:rPr>
        <w:t>x</w:t>
      </w:r>
      <w:r w:rsidRPr="00B6219E">
        <w:t xml:space="preserve"> ein binärer Vektor, und wenn </w:t>
      </w:r>
      <w:r w:rsidRPr="005D503B">
        <w:rPr>
          <w:b/>
        </w:rPr>
        <w:t>x</w:t>
      </w:r>
      <w:r w:rsidRPr="00B6219E">
        <w:t xml:space="preserve"> </w:t>
      </w:r>
      <w:r w:rsidR="005D503B">
        <w:t>dünn besetzt</w:t>
      </w:r>
      <w:r w:rsidRPr="00B6219E">
        <w:t xml:space="preserve"> ist, kann die affine Transformation schnell durch Gleichung</w:t>
      </w:r>
      <w:r w:rsidRPr="00B6219E">
        <w:rPr>
          <w:rFonts w:hint="eastAsia"/>
        </w:rPr>
        <w:t xml:space="preserve"> (8) berechnet werden</w:t>
      </w:r>
      <w:r w:rsidR="005D503B">
        <w:rPr>
          <w:rStyle w:val="Funotenzeichen"/>
        </w:rPr>
        <w:footnoteReference w:id="2"/>
      </w:r>
      <w:r w:rsidRPr="00B6219E">
        <w:rPr>
          <w:rFonts w:hint="eastAsia"/>
        </w:rPr>
        <w:t xml:space="preserve">.*1 Außerdem können wir unter Verwendung der Tatsache, dass </w:t>
      </w:r>
      <w:r w:rsidRPr="005D503B">
        <w:rPr>
          <w:rFonts w:hint="eastAsia"/>
          <w:b/>
        </w:rPr>
        <w:t>x</w:t>
      </w:r>
      <w:r w:rsidRPr="00B6219E">
        <w:rPr>
          <w:rFonts w:hint="eastAsia"/>
        </w:rPr>
        <w:t xml:space="preserve"> ein binärer Vektor ist, Gleichung (8) vereinfachen </w:t>
      </w:r>
      <w:r w:rsidR="006B6ACC">
        <w:t>durch</w:t>
      </w:r>
      <w:r w:rsidRPr="00B6219E">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l-1</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∈{0,1}</m:t>
        </m:r>
      </m:oMath>
      <w:r w:rsidR="006B6ACC">
        <w:t xml:space="preserve"> zu:</w:t>
      </w:r>
    </w:p>
    <w:p w:rsidR="006B6ACC" w:rsidRDefault="00B408ED" w:rsidP="00B408ED">
      <w:pPr>
        <w:pStyle w:val="StandardWeb"/>
        <w:spacing w:after="0" w:line="480" w:lineRule="auto"/>
        <w:jc w:val="center"/>
      </w:pPr>
      <w:r>
        <w:rPr>
          <w:noProof/>
        </w:rPr>
        <w:drawing>
          <wp:inline distT="0" distB="0" distL="0" distR="0">
            <wp:extent cx="3302000" cy="589643"/>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1.png"/>
                    <pic:cNvPicPr/>
                  </pic:nvPicPr>
                  <pic:blipFill>
                    <a:blip r:embed="rId15">
                      <a:extLst>
                        <a:ext uri="{28A0092B-C50C-407E-A947-70E740481C1C}">
                          <a14:useLocalDpi xmlns:a14="http://schemas.microsoft.com/office/drawing/2010/main" val="0"/>
                        </a:ext>
                      </a:extLst>
                    </a:blip>
                    <a:stretch>
                      <a:fillRect/>
                    </a:stretch>
                  </pic:blipFill>
                  <pic:spPr>
                    <a:xfrm>
                      <a:off x="0" y="0"/>
                      <a:ext cx="3315971" cy="592138"/>
                    </a:xfrm>
                    <a:prstGeom prst="rect">
                      <a:avLst/>
                    </a:prstGeom>
                  </pic:spPr>
                </pic:pic>
              </a:graphicData>
            </a:graphic>
          </wp:inline>
        </w:drawing>
      </w:r>
    </w:p>
    <w:p w:rsidR="0032538B" w:rsidRDefault="00B408ED" w:rsidP="0032538B">
      <w:pPr>
        <w:pStyle w:val="StandardWeb"/>
        <w:spacing w:after="0" w:line="480" w:lineRule="auto"/>
      </w:pPr>
      <w:r>
        <w:t>2.5 Differenzberechnung</w:t>
      </w:r>
    </w:p>
    <w:p w:rsidR="00B408ED" w:rsidRDefault="00B408ED" w:rsidP="0032538B">
      <w:pPr>
        <w:pStyle w:val="StandardWeb"/>
        <w:spacing w:after="0" w:line="480" w:lineRule="auto"/>
      </w:pPr>
      <w:r w:rsidRPr="00B408ED">
        <w:t xml:space="preserve">In der NNUE-Auswertungsfunktion wird der Vektor, der sich aus der affinen Transformation des Merkmalsvektors </w:t>
      </w:r>
      <m:oMath>
        <m:sSup>
          <m:sSupPr>
            <m:ctrlPr>
              <w:rPr>
                <w:rFonts w:ascii="Cambria Math" w:hAnsi="Cambria Math"/>
                <w:i/>
              </w:rPr>
            </m:ctrlPr>
          </m:sSupPr>
          <m:e>
            <m:r>
              <m:rPr>
                <m:sty m:val="bi"/>
              </m:rPr>
              <w:rPr>
                <w:rFonts w:ascii="Cambria Math" w:hAnsi="Cambria Math"/>
              </w:rPr>
              <m:t>x</m:t>
            </m:r>
          </m:e>
          <m:sup>
            <m:r>
              <w:rPr>
                <w:rFonts w:ascii="Cambria Math" w:hAnsi="Cambria Math"/>
              </w:rPr>
              <m:t>(q)</m:t>
            </m:r>
          </m:sup>
        </m:sSup>
      </m:oMath>
      <w:r w:rsidRPr="00B408ED">
        <w:t xml:space="preserve"> </w:t>
      </w:r>
      <w:r>
        <w:t>in Spielposition</w:t>
      </w:r>
      <w:r w:rsidRPr="00B408ED">
        <w:t xml:space="preserve"> q </w:t>
      </w:r>
      <w:r>
        <w:t>als</w:t>
      </w:r>
    </w:p>
    <w:p w:rsidR="00B408ED" w:rsidRDefault="00B408ED" w:rsidP="00B408ED">
      <w:pPr>
        <w:pStyle w:val="StandardWeb"/>
        <w:spacing w:after="0" w:line="480" w:lineRule="auto"/>
        <w:jc w:val="center"/>
      </w:pPr>
      <w:r>
        <w:rPr>
          <w:noProof/>
        </w:rPr>
        <w:drawing>
          <wp:inline distT="0" distB="0" distL="0" distR="0">
            <wp:extent cx="3200400" cy="44470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2.png"/>
                    <pic:cNvPicPr/>
                  </pic:nvPicPr>
                  <pic:blipFill>
                    <a:blip r:embed="rId16">
                      <a:extLst>
                        <a:ext uri="{28A0092B-C50C-407E-A947-70E740481C1C}">
                          <a14:useLocalDpi xmlns:a14="http://schemas.microsoft.com/office/drawing/2010/main" val="0"/>
                        </a:ext>
                      </a:extLst>
                    </a:blip>
                    <a:stretch>
                      <a:fillRect/>
                    </a:stretch>
                  </pic:blipFill>
                  <pic:spPr>
                    <a:xfrm>
                      <a:off x="0" y="0"/>
                      <a:ext cx="3201131" cy="444805"/>
                    </a:xfrm>
                    <a:prstGeom prst="rect">
                      <a:avLst/>
                    </a:prstGeom>
                  </pic:spPr>
                </pic:pic>
              </a:graphicData>
            </a:graphic>
          </wp:inline>
        </w:drawing>
      </w:r>
    </w:p>
    <w:p w:rsidR="00B408ED" w:rsidRDefault="00B408ED" w:rsidP="0032538B">
      <w:pPr>
        <w:pStyle w:val="StandardWeb"/>
        <w:spacing w:after="0" w:line="480" w:lineRule="auto"/>
      </w:pPr>
      <w:r w:rsidRPr="00B408ED">
        <w:t xml:space="preserve">ergibt, mit </w:t>
      </w:r>
      <m:oMath>
        <m:sSup>
          <m:sSupPr>
            <m:ctrlPr>
              <w:rPr>
                <w:rFonts w:ascii="Cambria Math" w:hAnsi="Cambria Math"/>
                <w:i/>
              </w:rPr>
            </m:ctrlPr>
          </m:sSupPr>
          <m:e>
            <m:r>
              <m:rPr>
                <m:sty m:val="bi"/>
              </m:rPr>
              <w:rPr>
                <w:rFonts w:ascii="Cambria Math" w:hAnsi="Cambria Math"/>
              </w:rPr>
              <m:t>v</m:t>
            </m:r>
          </m:e>
          <m:sup>
            <m:r>
              <w:rPr>
                <w:rFonts w:ascii="Cambria Math" w:hAnsi="Cambria Math"/>
              </w:rPr>
              <m:t>(p)</m:t>
            </m:r>
          </m:sup>
        </m:sSup>
      </m:oMath>
      <w:r w:rsidRPr="00B408ED">
        <w:t xml:space="preserve"> berechnet, das bereits für die vorherige </w:t>
      </w:r>
      <w:r w:rsidR="001D0D69">
        <w:t>Position</w:t>
      </w:r>
      <w:bookmarkStart w:id="0" w:name="_GoBack"/>
      <w:bookmarkEnd w:id="0"/>
      <w:r w:rsidRPr="00B408ED">
        <w:t xml:space="preserve"> p berechnet wurde. Konkret wird </w:t>
      </w:r>
      <m:oMath>
        <m:sSup>
          <m:sSupPr>
            <m:ctrlPr>
              <w:rPr>
                <w:rFonts w:ascii="Cambria Math" w:hAnsi="Cambria Math"/>
                <w:i/>
              </w:rPr>
            </m:ctrlPr>
          </m:sSupPr>
          <m:e>
            <m:r>
              <m:rPr>
                <m:sty m:val="bi"/>
              </m:rPr>
              <w:rPr>
                <w:rFonts w:ascii="Cambria Math" w:hAnsi="Cambria Math"/>
              </w:rPr>
              <m:t>v</m:t>
            </m:r>
          </m:e>
          <m:sup>
            <m:r>
              <w:rPr>
                <w:rFonts w:ascii="Cambria Math" w:hAnsi="Cambria Math"/>
              </w:rPr>
              <m:t>(q)</m:t>
            </m:r>
          </m:sup>
        </m:sSup>
      </m:oMath>
      <w:r w:rsidRPr="00B408ED">
        <w:t xml:space="preserve"> nach der folgenden</w:t>
      </w:r>
      <w:r>
        <w:t xml:space="preserve"> Gleichung berechnet:</w:t>
      </w:r>
    </w:p>
    <w:p w:rsidR="00B408ED" w:rsidRDefault="00B408ED" w:rsidP="00B408ED">
      <w:pPr>
        <w:pStyle w:val="StandardWeb"/>
        <w:spacing w:after="0" w:line="480" w:lineRule="auto"/>
        <w:jc w:val="center"/>
      </w:pPr>
      <w:r>
        <w:rPr>
          <w:noProof/>
        </w:rPr>
        <w:drawing>
          <wp:inline distT="0" distB="0" distL="0" distR="0">
            <wp:extent cx="3403600" cy="1253839"/>
            <wp:effectExtent l="0" t="0" r="635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3.png"/>
                    <pic:cNvPicPr/>
                  </pic:nvPicPr>
                  <pic:blipFill>
                    <a:blip r:embed="rId17">
                      <a:extLst>
                        <a:ext uri="{28A0092B-C50C-407E-A947-70E740481C1C}">
                          <a14:useLocalDpi xmlns:a14="http://schemas.microsoft.com/office/drawing/2010/main" val="0"/>
                        </a:ext>
                      </a:extLst>
                    </a:blip>
                    <a:stretch>
                      <a:fillRect/>
                    </a:stretch>
                  </pic:blipFill>
                  <pic:spPr>
                    <a:xfrm>
                      <a:off x="0" y="0"/>
                      <a:ext cx="3405638" cy="1254590"/>
                    </a:xfrm>
                    <a:prstGeom prst="rect">
                      <a:avLst/>
                    </a:prstGeom>
                  </pic:spPr>
                </pic:pic>
              </a:graphicData>
            </a:graphic>
          </wp:inline>
        </w:drawing>
      </w:r>
    </w:p>
    <w:p w:rsidR="0032538B" w:rsidRDefault="00B408ED" w:rsidP="0032538B">
      <w:pPr>
        <w:pStyle w:val="StandardWeb"/>
        <w:spacing w:after="0" w:line="480" w:lineRule="auto"/>
      </w:pPr>
      <w:r w:rsidRPr="00B408ED">
        <w:t>Dies kann als ein Ausdruck interpretiert werden, der die Differenzberechnung des linearen Modells auf einen Vektor erweitert.</w:t>
      </w:r>
    </w:p>
    <w:p w:rsidR="00B408ED" w:rsidRDefault="00B408ED" w:rsidP="0032538B">
      <w:pPr>
        <w:pStyle w:val="StandardWeb"/>
        <w:spacing w:after="0" w:line="480" w:lineRule="auto"/>
      </w:pPr>
      <w:r w:rsidRPr="00B408ED">
        <w:lastRenderedPageBreak/>
        <w:t xml:space="preserve">Die Differenzberechnung wird nur für die affine Transformation von </w:t>
      </w:r>
      <w:r>
        <w:t>Feature-Vektoren</w:t>
      </w:r>
      <w:r w:rsidRPr="00B408ED">
        <w:t xml:space="preserve"> verwendet, nicht für andere Teile.</w:t>
      </w:r>
    </w:p>
    <w:p w:rsidR="003F354A" w:rsidRDefault="00B408ED" w:rsidP="0032538B">
      <w:pPr>
        <w:pStyle w:val="StandardWeb"/>
        <w:spacing w:after="0" w:line="480" w:lineRule="auto"/>
      </w:pPr>
      <w:r>
        <w:t xml:space="preserve">2.6 </w:t>
      </w:r>
      <w:r w:rsidR="003F354A">
        <w:t>Gegnerpaar-basierte Berechnung</w:t>
      </w:r>
    </w:p>
    <w:p w:rsidR="00B408ED" w:rsidRDefault="00B408ED" w:rsidP="0032538B">
      <w:pPr>
        <w:pStyle w:val="StandardWeb"/>
        <w:spacing w:after="0" w:line="480" w:lineRule="auto"/>
      </w:pPr>
      <w:r w:rsidRPr="00B408ED">
        <w:t>Beim Shogi hängt die Position der Figuren, auch wenn die Anordnung der Figuren gleich ist, davo</w:t>
      </w:r>
      <w:r w:rsidR="003F354A">
        <w:t>n ab, welcher Spieler am Zug ist.</w:t>
      </w:r>
      <w:r w:rsidRPr="00B408ED">
        <w:t xml:space="preserve"> In der </w:t>
      </w:r>
      <w:r w:rsidR="00570DB9">
        <w:t xml:space="preserve">Sankoma-Kankei Bewertungsfunktion </w:t>
      </w:r>
      <w:r w:rsidRPr="00B408ED">
        <w:t xml:space="preserve">wird der Bewertungswert unter Ausnutzung der Linearität in zwei Terme zerlegt und als Summe aus einem von </w:t>
      </w:r>
      <w:r w:rsidR="003F354A">
        <w:t>dem am Zug seienden</w:t>
      </w:r>
      <w:r w:rsidR="00570DB9">
        <w:t xml:space="preserve"> Spieler</w:t>
      </w:r>
      <w:r w:rsidRPr="00B408ED">
        <w:t xml:space="preserve"> unabhängigen und einem von de</w:t>
      </w:r>
      <w:r w:rsidR="003F354A">
        <w:t>m am Zug seienden</w:t>
      </w:r>
      <w:r w:rsidR="00570DB9">
        <w:t xml:space="preserve"> Spieler</w:t>
      </w:r>
      <w:r w:rsidRPr="00B408ED">
        <w:t xml:space="preserve"> abhängigen Term ausgedrückt [4].</w:t>
      </w:r>
    </w:p>
    <w:p w:rsidR="00570DB9" w:rsidRDefault="00570DB9" w:rsidP="0032538B">
      <w:pPr>
        <w:pStyle w:val="StandardWeb"/>
        <w:spacing w:after="0" w:line="480" w:lineRule="auto"/>
      </w:pPr>
      <w:r w:rsidRPr="00570DB9">
        <w:t xml:space="preserve">In der NNUE-Auswertungsfunktion wird die Zugauswertung realisiert, indem die </w:t>
      </w:r>
      <w:r>
        <w:t>Spielposition</w:t>
      </w:r>
      <w:r w:rsidRPr="00570DB9">
        <w:t xml:space="preserve"> immer aus der Sicht des Spielers</w:t>
      </w:r>
      <w:r>
        <w:t xml:space="preserve"> am Zug</w:t>
      </w:r>
      <w:r w:rsidRPr="00570DB9">
        <w:t xml:space="preserve"> ausgewertet wird. Zunächst erklären wir eine einfache Methode. Sei active(p) der Spieler </w:t>
      </w:r>
      <w:r>
        <w:t xml:space="preserve">am Zug in Position </w:t>
      </w:r>
      <w:r w:rsidRPr="00570DB9">
        <w:t xml:space="preserve">p und </w:t>
      </w:r>
      <m:oMath>
        <m:sSup>
          <m:sSupPr>
            <m:ctrlPr>
              <w:rPr>
                <w:rFonts w:ascii="Cambria Math" w:hAnsi="Cambria Math"/>
                <w:i/>
              </w:rPr>
            </m:ctrlPr>
          </m:sSupPr>
          <m:e>
            <m:r>
              <m:rPr>
                <m:sty m:val="bi"/>
              </m:rPr>
              <w:rPr>
                <w:rFonts w:ascii="Cambria Math" w:hAnsi="Cambria Math"/>
              </w:rPr>
              <m:t>x</m:t>
            </m:r>
            <m:ctrlPr>
              <w:rPr>
                <w:rFonts w:ascii="Cambria Math" w:hAnsi="Cambria Math"/>
              </w:rPr>
            </m:ctrlPr>
          </m:e>
          <m:sup>
            <m:r>
              <w:rPr>
                <w:rFonts w:ascii="Cambria Math" w:hAnsi="Cambria Math"/>
              </w:rPr>
              <m:t>(p,c)</m:t>
            </m:r>
          </m:sup>
        </m:sSup>
      </m:oMath>
      <w:r w:rsidRPr="00570DB9">
        <w:t xml:space="preserve"> der </w:t>
      </w:r>
      <w:r>
        <w:t xml:space="preserve">Feature-Vektor von Position </w:t>
      </w:r>
      <w:r w:rsidR="007C7A7E">
        <w:t>p aus der Sicht des Spielers c. Dann kann die Bewertung der Position</w:t>
      </w:r>
      <w:r w:rsidRPr="00570DB9">
        <w:t xml:space="preserve"> </w:t>
      </w:r>
    </w:p>
    <w:p w:rsidR="00570DB9" w:rsidRDefault="00570DB9" w:rsidP="00570DB9">
      <w:pPr>
        <w:pStyle w:val="StandardWeb"/>
        <w:spacing w:after="0" w:line="480" w:lineRule="auto"/>
        <w:jc w:val="center"/>
      </w:pPr>
      <w:r>
        <w:rPr>
          <w:noProof/>
        </w:rPr>
        <w:drawing>
          <wp:inline distT="0" distB="0" distL="0" distR="0">
            <wp:extent cx="2838450" cy="40455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4.png"/>
                    <pic:cNvPicPr/>
                  </pic:nvPicPr>
                  <pic:blipFill>
                    <a:blip r:embed="rId18">
                      <a:extLst>
                        <a:ext uri="{28A0092B-C50C-407E-A947-70E740481C1C}">
                          <a14:useLocalDpi xmlns:a14="http://schemas.microsoft.com/office/drawing/2010/main" val="0"/>
                        </a:ext>
                      </a:extLst>
                    </a:blip>
                    <a:stretch>
                      <a:fillRect/>
                    </a:stretch>
                  </pic:blipFill>
                  <pic:spPr>
                    <a:xfrm>
                      <a:off x="0" y="0"/>
                      <a:ext cx="2845051" cy="405495"/>
                    </a:xfrm>
                    <a:prstGeom prst="rect">
                      <a:avLst/>
                    </a:prstGeom>
                  </pic:spPr>
                </pic:pic>
              </a:graphicData>
            </a:graphic>
          </wp:inline>
        </w:drawing>
      </w:r>
    </w:p>
    <w:p w:rsidR="00570DB9" w:rsidRDefault="00570DB9" w:rsidP="0032538B">
      <w:pPr>
        <w:pStyle w:val="StandardWeb"/>
        <w:spacing w:after="0" w:line="480" w:lineRule="auto"/>
      </w:pPr>
      <w:r w:rsidRPr="00570DB9">
        <w:t xml:space="preserve">aus der Sicht des Spielers </w:t>
      </w:r>
      <w:r>
        <w:t xml:space="preserve">am Zug </w:t>
      </w:r>
      <w:r w:rsidRPr="00570DB9">
        <w:t>realisiert werden.</w:t>
      </w:r>
    </w:p>
    <w:p w:rsidR="007C7A7E" w:rsidRDefault="007C7A7E" w:rsidP="0032538B">
      <w:pPr>
        <w:pStyle w:val="StandardWeb"/>
        <w:spacing w:after="0" w:line="480" w:lineRule="auto"/>
      </w:pPr>
      <w:r w:rsidRPr="007C7A7E">
        <w:t xml:space="preserve">Da sich der </w:t>
      </w:r>
      <w:r>
        <w:t xml:space="preserve">Feature-Vektor ändert, je nachdem, ob der Spieler am Zug ist, </w:t>
      </w:r>
      <w:r w:rsidRPr="007C7A7E">
        <w:t xml:space="preserve">muss die Differenzberechnung sowohl </w:t>
      </w:r>
      <w:r>
        <w:t xml:space="preserve">aus Sicht des ersten (schwarzen) als auch </w:t>
      </w:r>
      <w:r w:rsidRPr="007C7A7E">
        <w:t>d</w:t>
      </w:r>
      <w:r>
        <w:t>es</w:t>
      </w:r>
      <w:r w:rsidRPr="007C7A7E">
        <w:t xml:space="preserve"> zweiten (weißen) </w:t>
      </w:r>
      <w:r>
        <w:t xml:space="preserve">Spielers </w:t>
      </w:r>
      <w:r w:rsidRPr="007C7A7E">
        <w:t>durchgeführt werden.</w:t>
      </w:r>
    </w:p>
    <w:p w:rsidR="003F354A" w:rsidRDefault="007C7A7E" w:rsidP="003F354A">
      <w:pPr>
        <w:pStyle w:val="StandardWeb"/>
        <w:spacing w:after="0" w:line="480" w:lineRule="auto"/>
      </w:pPr>
      <w:r w:rsidRPr="007C7A7E">
        <w:rPr>
          <w:rFonts w:hint="eastAsia"/>
        </w:rPr>
        <w:t xml:space="preserve">Für jeden Zug </w:t>
      </w:r>
      <w:r>
        <w:t xml:space="preserve">mit </w:t>
      </w:r>
      <w:r w:rsidRPr="007C7A7E">
        <w:rPr>
          <w:rFonts w:hint="eastAsia"/>
        </w:rPr>
        <w:t xml:space="preserve">c </w:t>
      </w:r>
      <w:r w:rsidRPr="007C7A7E">
        <w:rPr>
          <w:rFonts w:ascii="Cambria Math" w:hAnsi="Cambria Math" w:cs="Cambria Math"/>
        </w:rPr>
        <w:t>∈</w:t>
      </w:r>
      <w:r w:rsidRPr="007C7A7E">
        <w:rPr>
          <w:rFonts w:hint="eastAsia"/>
        </w:rPr>
        <w:t xml:space="preserve"> {Schwarz,Wei</w:t>
      </w:r>
      <w:r w:rsidRPr="007C7A7E">
        <w:t>ß</w:t>
      </w:r>
      <w:r w:rsidRPr="007C7A7E">
        <w:rPr>
          <w:rFonts w:hint="eastAsia"/>
        </w:rPr>
        <w:t>} wird die Differenz f</w:t>
      </w:r>
      <w:r w:rsidRPr="007C7A7E">
        <w:t>ü</w:t>
      </w:r>
      <w:r w:rsidRPr="007C7A7E">
        <w:rPr>
          <w:rFonts w:hint="eastAsia"/>
        </w:rPr>
        <w:t xml:space="preserve">r jeden von ihnen berechnet. </w:t>
      </w:r>
    </w:p>
    <w:p w:rsidR="007C7A7E" w:rsidRDefault="007C7A7E" w:rsidP="003F354A">
      <w:pPr>
        <w:pStyle w:val="StandardWeb"/>
        <w:spacing w:after="0" w:line="480" w:lineRule="auto"/>
        <w:jc w:val="center"/>
      </w:pPr>
      <w:r>
        <w:rPr>
          <w:noProof/>
        </w:rPr>
        <w:drawing>
          <wp:inline distT="0" distB="0" distL="0" distR="0">
            <wp:extent cx="3022600" cy="450032"/>
            <wp:effectExtent l="0" t="0" r="635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5.png"/>
                    <pic:cNvPicPr/>
                  </pic:nvPicPr>
                  <pic:blipFill>
                    <a:blip r:embed="rId19">
                      <a:extLst>
                        <a:ext uri="{28A0092B-C50C-407E-A947-70E740481C1C}">
                          <a14:useLocalDpi xmlns:a14="http://schemas.microsoft.com/office/drawing/2010/main" val="0"/>
                        </a:ext>
                      </a:extLst>
                    </a:blip>
                    <a:stretch>
                      <a:fillRect/>
                    </a:stretch>
                  </pic:blipFill>
                  <pic:spPr>
                    <a:xfrm>
                      <a:off x="0" y="0"/>
                      <a:ext cx="3023289" cy="450135"/>
                    </a:xfrm>
                    <a:prstGeom prst="rect">
                      <a:avLst/>
                    </a:prstGeom>
                  </pic:spPr>
                </pic:pic>
              </a:graphicData>
            </a:graphic>
          </wp:inline>
        </w:drawing>
      </w:r>
    </w:p>
    <w:p w:rsidR="007C7A7E" w:rsidRDefault="007C7A7E" w:rsidP="0032538B">
      <w:pPr>
        <w:pStyle w:val="StandardWeb"/>
        <w:spacing w:after="0" w:line="480" w:lineRule="auto"/>
      </w:pPr>
      <w:r w:rsidRPr="007C7A7E">
        <w:rPr>
          <w:rFonts w:hint="eastAsia"/>
        </w:rPr>
        <w:lastRenderedPageBreak/>
        <w:t>F</w:t>
      </w:r>
      <w:r w:rsidRPr="007C7A7E">
        <w:t>ü</w:t>
      </w:r>
      <w:r w:rsidRPr="007C7A7E">
        <w:rPr>
          <w:rFonts w:hint="eastAsia"/>
        </w:rPr>
        <w:t>r die Berechnun</w:t>
      </w:r>
      <w:r>
        <w:rPr>
          <w:rFonts w:hint="eastAsia"/>
        </w:rPr>
        <w:t>g des Bewertungswertes wird der Wert des Spielers, der gerade am Zug ist, verwendet</w:t>
      </w:r>
      <w:r>
        <w:t>:</w:t>
      </w:r>
    </w:p>
    <w:p w:rsidR="007C7A7E" w:rsidRDefault="007C7A7E" w:rsidP="007C7A7E">
      <w:pPr>
        <w:pStyle w:val="StandardWeb"/>
        <w:spacing w:after="0" w:line="480" w:lineRule="auto"/>
        <w:jc w:val="center"/>
      </w:pPr>
      <w:r>
        <w:rPr>
          <w:noProof/>
        </w:rPr>
        <w:drawing>
          <wp:inline distT="0" distB="0" distL="0" distR="0">
            <wp:extent cx="3378200" cy="565652"/>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6.png"/>
                    <pic:cNvPicPr/>
                  </pic:nvPicPr>
                  <pic:blipFill>
                    <a:blip r:embed="rId20">
                      <a:extLst>
                        <a:ext uri="{28A0092B-C50C-407E-A947-70E740481C1C}">
                          <a14:useLocalDpi xmlns:a14="http://schemas.microsoft.com/office/drawing/2010/main" val="0"/>
                        </a:ext>
                      </a:extLst>
                    </a:blip>
                    <a:stretch>
                      <a:fillRect/>
                    </a:stretch>
                  </pic:blipFill>
                  <pic:spPr>
                    <a:xfrm>
                      <a:off x="0" y="0"/>
                      <a:ext cx="3378970" cy="565781"/>
                    </a:xfrm>
                    <a:prstGeom prst="rect">
                      <a:avLst/>
                    </a:prstGeom>
                  </pic:spPr>
                </pic:pic>
              </a:graphicData>
            </a:graphic>
          </wp:inline>
        </w:drawing>
      </w:r>
    </w:p>
    <w:p w:rsidR="007C7A7E" w:rsidRDefault="003F354A" w:rsidP="007C7A7E">
      <w:pPr>
        <w:pStyle w:val="StandardWeb"/>
        <w:spacing w:after="0" w:line="480" w:lineRule="auto"/>
      </w:pPr>
      <w:r w:rsidRPr="003F354A">
        <w:t>Als nächstes wird erklärt, wie diese Methode erweitert wird, um den Vektor de</w:t>
      </w:r>
      <w:r>
        <w:t xml:space="preserve">s nicht am Zug seienden Spielers </w:t>
      </w:r>
      <w:r w:rsidRPr="003F354A">
        <w:t xml:space="preserve">bei der Berechnung des Bewertungswertes zu verwenden. </w:t>
      </w:r>
      <w:r>
        <w:t>Sei</w:t>
      </w:r>
      <w:r w:rsidRPr="003F354A">
        <w:t xml:space="preserve"> </w:t>
      </w:r>
      <w:r>
        <w:t>opponent</w:t>
      </w:r>
      <w:r w:rsidRPr="003F354A">
        <w:t>(p</w:t>
      </w:r>
      <w:r>
        <w:t xml:space="preserve">) die nicht spielende Seite in Position </w:t>
      </w:r>
      <w:r w:rsidRPr="003F354A">
        <w:t>p</w:t>
      </w:r>
      <w:r>
        <w:t xml:space="preserve">, kann die </w:t>
      </w:r>
      <w:r w:rsidRPr="003F354A">
        <w:t>ie folgende Gleichung anstelle von Gleichung (16)</w:t>
      </w:r>
      <w:r>
        <w:t xml:space="preserve"> benutzt werden:</w:t>
      </w:r>
    </w:p>
    <w:p w:rsidR="003F354A" w:rsidRDefault="003F354A" w:rsidP="003F354A">
      <w:pPr>
        <w:pStyle w:val="StandardWeb"/>
        <w:spacing w:after="0" w:line="480" w:lineRule="auto"/>
        <w:jc w:val="center"/>
      </w:pPr>
      <w:r>
        <w:rPr>
          <w:noProof/>
        </w:rPr>
        <w:drawing>
          <wp:inline distT="0" distB="0" distL="0" distR="0">
            <wp:extent cx="4133850" cy="212160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ue_eq17.png"/>
                    <pic:cNvPicPr/>
                  </pic:nvPicPr>
                  <pic:blipFill>
                    <a:blip r:embed="rId21">
                      <a:extLst>
                        <a:ext uri="{28A0092B-C50C-407E-A947-70E740481C1C}">
                          <a14:useLocalDpi xmlns:a14="http://schemas.microsoft.com/office/drawing/2010/main" val="0"/>
                        </a:ext>
                      </a:extLst>
                    </a:blip>
                    <a:stretch>
                      <a:fillRect/>
                    </a:stretch>
                  </pic:blipFill>
                  <pic:spPr>
                    <a:xfrm>
                      <a:off x="0" y="0"/>
                      <a:ext cx="4134762" cy="2122073"/>
                    </a:xfrm>
                    <a:prstGeom prst="rect">
                      <a:avLst/>
                    </a:prstGeom>
                  </pic:spPr>
                </pic:pic>
              </a:graphicData>
            </a:graphic>
          </wp:inline>
        </w:drawing>
      </w:r>
    </w:p>
    <w:p w:rsidR="003F354A" w:rsidRDefault="003F354A" w:rsidP="003F354A">
      <w:pPr>
        <w:pStyle w:val="StandardWeb"/>
        <w:spacing w:after="0" w:line="480" w:lineRule="auto"/>
      </w:pPr>
      <w:r w:rsidRPr="003F354A">
        <w:t xml:space="preserve">Das heißt, die </w:t>
      </w:r>
      <w:r>
        <w:t>Feature-Vektoren des Spielers am Zug</w:t>
      </w:r>
      <w:r w:rsidRPr="003F354A">
        <w:t xml:space="preserve"> und de</w:t>
      </w:r>
      <w:r>
        <w:t>s Spielers nicht am Zug</w:t>
      </w:r>
      <w:r w:rsidRPr="003F354A">
        <w:t xml:space="preserve"> werden jeweils affin transformiert, und der kombinierte Vektor ist </w:t>
      </w:r>
      <m:oMath>
        <m:sSub>
          <m:sSubPr>
            <m:ctrlPr>
              <w:rPr>
                <w:rFonts w:ascii="Cambria Math" w:hAnsi="Cambria Math"/>
                <w:i/>
              </w:rPr>
            </m:ctrlPr>
          </m:sSubPr>
          <m:e>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p</m:t>
                </m:r>
              </m:sup>
            </m:sSup>
            <m:r>
              <m:rPr>
                <m:sty m:val="bi"/>
              </m:rPr>
              <w:rPr>
                <w:rFonts w:ascii="Cambria Math" w:hAnsi="Cambria Math"/>
              </w:rPr>
              <m:t xml:space="preserve"> </m:t>
            </m:r>
          </m:e>
          <m:sub>
            <m:r>
              <w:rPr>
                <w:rFonts w:ascii="Cambria Math" w:hAnsi="Cambria Math"/>
              </w:rPr>
              <m:t>1</m:t>
            </m:r>
          </m:sub>
        </m:sSub>
      </m:oMath>
      <w:r>
        <w:t xml:space="preserve">. </w:t>
      </w:r>
      <w:r w:rsidRPr="003F354A">
        <w:t xml:space="preserve">Die Parameter </w:t>
      </w:r>
      <m:oMath>
        <m:sSub>
          <m:sSubPr>
            <m:ctrlPr>
              <w:rPr>
                <w:rFonts w:ascii="Cambria Math" w:hAnsi="Cambria Math"/>
                <w:i/>
              </w:rPr>
            </m:ctrlPr>
          </m:sSubPr>
          <m:e>
            <m:r>
              <m:rPr>
                <m:sty m:val="bi"/>
              </m:rPr>
              <w:rPr>
                <w:rFonts w:ascii="Cambria Math" w:hAnsi="Cambria Math"/>
              </w:rPr>
              <m:t>b</m:t>
            </m:r>
          </m:e>
          <m:sub>
            <m:r>
              <w:rPr>
                <w:rFonts w:ascii="Cambria Math" w:hAnsi="Cambria Math"/>
              </w:rPr>
              <m:t>1</m:t>
            </m:r>
          </m:sub>
        </m:sSub>
      </m:oMath>
      <w:r w:rsidRPr="003F354A">
        <w:t xml:space="preserve"> und </w:t>
      </w:r>
      <m:oMath>
        <m:sSub>
          <m:sSubPr>
            <m:ctrlPr>
              <w:rPr>
                <w:rFonts w:ascii="Cambria Math" w:hAnsi="Cambria Math"/>
                <w:i/>
              </w:rPr>
            </m:ctrlPr>
          </m:sSubPr>
          <m:e>
            <m:r>
              <m:rPr>
                <m:sty m:val="bi"/>
              </m:rPr>
              <w:rPr>
                <w:rFonts w:ascii="Cambria Math" w:hAnsi="Cambria Math"/>
              </w:rPr>
              <m:t>W</m:t>
            </m:r>
          </m:e>
          <m:sub>
            <m:r>
              <w:rPr>
                <w:rFonts w:ascii="Cambria Math" w:hAnsi="Cambria Math"/>
              </w:rPr>
              <m:t>1</m:t>
            </m:r>
          </m:sub>
        </m:sSub>
      </m:oMath>
      <w:r w:rsidRPr="003F354A">
        <w:t xml:space="preserve"> der </w:t>
      </w:r>
      <w:r>
        <w:t xml:space="preserve">affinen Transformation </w:t>
      </w:r>
      <w:r w:rsidRPr="003F354A">
        <w:t xml:space="preserve">sind </w:t>
      </w:r>
      <w:r>
        <w:t>gleich</w:t>
      </w:r>
      <w:r w:rsidRPr="003F354A">
        <w:t xml:space="preserve">, so dass diese Berechnung als eine Faltung in </w:t>
      </w:r>
      <w:r>
        <w:t xml:space="preserve">Spieler-Richtung </w:t>
      </w:r>
      <w:r w:rsidRPr="003F354A">
        <w:t>interpretiert werden kann.</w:t>
      </w:r>
    </w:p>
    <w:p w:rsidR="00404B7D" w:rsidRDefault="00404B7D" w:rsidP="003F354A">
      <w:pPr>
        <w:pStyle w:val="StandardWeb"/>
        <w:spacing w:after="0" w:line="480" w:lineRule="auto"/>
      </w:pPr>
      <w:r w:rsidRPr="00404B7D">
        <w:t xml:space="preserve">Die in Abb. 1 dargestellte </w:t>
      </w:r>
      <w:r>
        <w:t xml:space="preserve">Bewertungsfunktion von </w:t>
      </w:r>
      <w:r w:rsidRPr="00404B7D">
        <w:t>" the end of genesis T.N.K.</w:t>
      </w:r>
      <w:r w:rsidR="003645DA">
        <w:t xml:space="preserve"> </w:t>
      </w:r>
      <w:r w:rsidRPr="00404B7D">
        <w:t>evolution</w:t>
      </w:r>
      <w:r w:rsidR="003645DA">
        <w:t xml:space="preserve"> </w:t>
      </w:r>
      <w:r w:rsidRPr="00404B7D">
        <w:t>turbo type D</w:t>
      </w:r>
      <w:r w:rsidR="003645DA">
        <w:t xml:space="preserve">" basiert auf </w:t>
      </w:r>
      <w:r w:rsidRPr="00404B7D">
        <w:t>Gleichung (17).</w:t>
      </w:r>
    </w:p>
    <w:p w:rsidR="003645DA" w:rsidRDefault="00706B9A" w:rsidP="003F354A">
      <w:pPr>
        <w:pStyle w:val="StandardWeb"/>
        <w:spacing w:after="0" w:line="480" w:lineRule="auto"/>
      </w:pPr>
      <w:r>
        <w:t>2.7 Half-KP Encoding</w:t>
      </w:r>
    </w:p>
    <w:p w:rsidR="003645DA" w:rsidRDefault="003645DA" w:rsidP="003F354A">
      <w:pPr>
        <w:pStyle w:val="StandardWeb"/>
        <w:spacing w:after="0" w:line="480" w:lineRule="auto"/>
      </w:pPr>
      <w:r w:rsidRPr="003645DA">
        <w:lastRenderedPageBreak/>
        <w:t>Wie bereits erwähnt, verwendet "the end of genesis T.N.K.evolution turbo type D" eine modifizierte Version von KP, eine Art Zwei-</w:t>
      </w:r>
      <w:r>
        <w:t>Figuren</w:t>
      </w:r>
      <w:r w:rsidRPr="003645DA">
        <w:t xml:space="preserve">-Beziehung, wobei KP ein </w:t>
      </w:r>
      <w:r w:rsidR="00706B9A">
        <w:t>Encoding</w:t>
      </w:r>
      <w:r w:rsidRPr="003645DA">
        <w:t xml:space="preserve"> ist, das "die Positionsbeziehung zwischen de</w:t>
      </w:r>
      <w:r>
        <w:t>m</w:t>
      </w:r>
      <w:r w:rsidRPr="003645DA">
        <w:t xml:space="preserve"> eigenen K</w:t>
      </w:r>
      <w:r>
        <w:t>önig</w:t>
      </w:r>
      <w:r w:rsidRPr="003645DA">
        <w:t xml:space="preserve"> oder de</w:t>
      </w:r>
      <w:r>
        <w:t>m</w:t>
      </w:r>
      <w:r w:rsidRPr="003645DA">
        <w:t xml:space="preserve"> </w:t>
      </w:r>
      <w:r>
        <w:t xml:space="preserve">gegnerischen König </w:t>
      </w:r>
      <w:r w:rsidRPr="003645DA">
        <w:t xml:space="preserve">und einer anderen Figur als der </w:t>
      </w:r>
      <w:r>
        <w:t>König</w:t>
      </w:r>
      <w:r w:rsidRPr="003645DA">
        <w:t xml:space="preserve">" darstellt, während </w:t>
      </w:r>
      <w:r>
        <w:t>hier</w:t>
      </w:r>
      <w:r w:rsidRPr="003645DA">
        <w:t xml:space="preserve"> die Positionsbeziehung </w:t>
      </w:r>
      <w:r>
        <w:t>bzgl. des</w:t>
      </w:r>
      <w:r w:rsidRPr="003645DA">
        <w:t xml:space="preserve"> gegnerischen K</w:t>
      </w:r>
      <w:r>
        <w:t>önigs</w:t>
      </w:r>
      <w:r w:rsidRPr="003645DA">
        <w:t xml:space="preserve"> nicht verwendet</w:t>
      </w:r>
      <w:r>
        <w:t xml:space="preserve"> wird</w:t>
      </w:r>
      <w:r w:rsidRPr="003645DA">
        <w:t>. Im Folgenden wird diese</w:t>
      </w:r>
      <w:r w:rsidR="00E875DD">
        <w:t xml:space="preserve">r letztere Ansatz </w:t>
      </w:r>
      <w:r w:rsidR="00706B9A">
        <w:t xml:space="preserve">benutzt </w:t>
      </w:r>
      <w:r w:rsidR="00E875DD">
        <w:t xml:space="preserve">und wir nennen wir </w:t>
      </w:r>
      <w:r w:rsidRPr="003645DA">
        <w:t>Funktion "HalfKP".</w:t>
      </w:r>
    </w:p>
    <w:p w:rsidR="00706B9A" w:rsidRDefault="00706B9A" w:rsidP="00706B9A">
      <w:pPr>
        <w:pStyle w:val="StandardWeb"/>
        <w:spacing w:after="0" w:line="480" w:lineRule="auto"/>
      </w:pPr>
      <w:r>
        <w:t>HalfKP ist ein Encoding, das mit der im vorherigen Abschnitt beschriebenen Methode kombiniert werden kann, die sowohl die Am-Zug als auch die Nicht-Am-Zug Featurevektoren verwendet.</w:t>
      </w:r>
    </w:p>
    <w:p w:rsidR="00706B9A" w:rsidRDefault="00706B9A" w:rsidP="00706B9A">
      <w:pPr>
        <w:pStyle w:val="StandardWeb"/>
        <w:spacing w:after="0" w:line="480" w:lineRule="auto"/>
      </w:pPr>
      <w:r>
        <w:t>Wenn HalfKP verwendet wird, enthält v(p,active(p)) in Gleichung (17) die Information, die "KP des Königs am Zug aus der Sicht des Spielers am Zug" entspricht, und v(p,opponent(p)) hat die Information, die dem "KP des nicht-am Zug seienden Königs aus Sicht des nicht-am-Zug seienden Spielers" entspricht.</w:t>
      </w:r>
    </w:p>
    <w:p w:rsidR="00706B9A" w:rsidRDefault="00706B9A" w:rsidP="00706B9A">
      <w:pPr>
        <w:pStyle w:val="StandardWeb"/>
        <w:spacing w:after="0" w:line="480" w:lineRule="auto"/>
      </w:pPr>
      <w:r>
        <w:t xml:space="preserve">Obwohl die Merkmale selbst keine Informationen über die Position der gegnerischen </w:t>
      </w:r>
      <w:r w:rsidR="009A4186">
        <w:t>Figuren</w:t>
      </w:r>
      <w:r>
        <w:t xml:space="preserve"> enthalten, kann daher die Information über d</w:t>
      </w:r>
      <w:r w:rsidR="009A4186">
        <w:t>i</w:t>
      </w:r>
      <w:r>
        <w:t xml:space="preserve">e gesamte </w:t>
      </w:r>
      <w:r w:rsidR="009A4186">
        <w:t>Position</w:t>
      </w:r>
      <w:r>
        <w:t xml:space="preserve"> ausgedrückt werden, indem sowohl die Merkmale, die von der </w:t>
      </w:r>
      <w:r w:rsidR="009A4186">
        <w:t>am-Zug</w:t>
      </w:r>
      <w:r>
        <w:t xml:space="preserve">-Seite aus gesehen werden, als auch die Merkmale, die von der </w:t>
      </w:r>
      <w:r w:rsidR="009A4186">
        <w:t xml:space="preserve">nicht-am-Zug </w:t>
      </w:r>
      <w:r>
        <w:t>Seite aus gesehen werden, verwendet werden.</w:t>
      </w:r>
    </w:p>
    <w:p w:rsidR="003645DA" w:rsidRDefault="00706B9A" w:rsidP="00706B9A">
      <w:pPr>
        <w:pStyle w:val="StandardWeb"/>
        <w:spacing w:after="0" w:line="480" w:lineRule="auto"/>
      </w:pPr>
      <w:r>
        <w:t>Der Vorteil dieser Methode ist, dass der Rechenaufwand für die Darstellung der gleichen Informationen gerin</w:t>
      </w:r>
      <w:r w:rsidR="009A4186">
        <w:t>ger ist als bei der Verwendung des gewöhnlichen KP-Encoding.</w:t>
      </w:r>
    </w:p>
    <w:p w:rsidR="009A4186" w:rsidRDefault="009A4186" w:rsidP="00706B9A">
      <w:pPr>
        <w:pStyle w:val="StandardWeb"/>
        <w:spacing w:after="0" w:line="480" w:lineRule="auto"/>
      </w:pPr>
      <w:r>
        <w:t>2.8 Ganzzahl SIMD-Operationen</w:t>
      </w:r>
    </w:p>
    <w:p w:rsidR="009A4186" w:rsidRDefault="009A4186" w:rsidP="00706B9A">
      <w:pPr>
        <w:pStyle w:val="StandardWeb"/>
        <w:spacing w:after="0" w:line="480" w:lineRule="auto"/>
      </w:pPr>
      <w:r w:rsidRPr="009A4186">
        <w:t xml:space="preserve">SIMD-Operationen (Single Instruction Multiple Data) sind Operationen, die dieselbe Operation auf mehrere Daten gleichzeitig anwenden. Die NNUE-Auswertungsfunktion ist für schnelle Berechnungen ausgelegt, indem sie ganzzahlige SIMD-Operationen in jedem Teil </w:t>
      </w:r>
      <w:r w:rsidRPr="009A4186">
        <w:lastRenderedPageBreak/>
        <w:t xml:space="preserve">verwendet. Die affine Transformation der </w:t>
      </w:r>
      <w:r>
        <w:t>Featurevektoren</w:t>
      </w:r>
      <w:r w:rsidRPr="009A4186">
        <w:t xml:space="preserve"> wird durch Addition und Subtraktion von Vektoren mit und ohne Differenzoperation berechnet. Die Gewichtsmatrix </w:t>
      </w:r>
      <m:oMath>
        <m:sSub>
          <m:sSubPr>
            <m:ctrlPr>
              <w:rPr>
                <w:rFonts w:ascii="Cambria Math" w:hAnsi="Cambria Math"/>
                <w:i/>
              </w:rPr>
            </m:ctrlPr>
          </m:sSubPr>
          <m:e>
            <m:r>
              <m:rPr>
                <m:sty m:val="bi"/>
              </m:rPr>
              <w:rPr>
                <w:rFonts w:ascii="Cambria Math" w:hAnsi="Cambria Math"/>
              </w:rPr>
              <m:t>W</m:t>
            </m:r>
          </m:e>
          <m:sub>
            <m:r>
              <w:rPr>
                <w:rFonts w:ascii="Cambria Math" w:hAnsi="Cambria Math"/>
              </w:rPr>
              <m:t>1</m:t>
            </m:r>
          </m:sub>
        </m:sSub>
      </m:oMath>
      <w:r w:rsidRPr="009A4186">
        <w:t xml:space="preserve"> wird in 16-Bit-Ganzzahlen konvertiert und gehalten und dann mit dem Befehl zum Addieren/Subtrahieren von 16-Bit-Ganzzahlvektoren mit Vorzeichen (VPADDW, VPSUBW in AVX2) berechnet.</w:t>
      </w:r>
    </w:p>
    <w:p w:rsidR="009A4186" w:rsidRDefault="009A4186" w:rsidP="00706B9A">
      <w:pPr>
        <w:pStyle w:val="StandardWeb"/>
        <w:spacing w:after="0" w:line="480" w:lineRule="auto"/>
      </w:pPr>
      <w:r w:rsidRPr="009A4186">
        <w:t xml:space="preserve">Für affine Transformationen, die keine </w:t>
      </w:r>
      <w:r w:rsidR="00EC0AAB">
        <w:t>Featurevektoren</w:t>
      </w:r>
      <w:r w:rsidRPr="009A4186">
        <w:t xml:space="preserve"> sind, werden die Aktivierung </w:t>
      </w:r>
      <m:oMath>
        <m:sSub>
          <m:sSubPr>
            <m:ctrlPr>
              <w:rPr>
                <w:rFonts w:ascii="Cambria Math" w:hAnsi="Cambria Math"/>
                <w:i/>
              </w:rPr>
            </m:ctrlPr>
          </m:sSubPr>
          <m:e>
            <m:r>
              <w:rPr>
                <w:rFonts w:ascii="Cambria Math" w:hAnsi="Cambria Math"/>
              </w:rPr>
              <m:t>a</m:t>
            </m:r>
          </m:e>
          <m:sub>
            <m:r>
              <w:rPr>
                <w:rFonts w:ascii="Cambria Math" w:hAnsi="Cambria Math"/>
              </w:rPr>
              <m:t>l-1</m:t>
            </m:r>
          </m:sub>
        </m:sSub>
      </m:oMath>
      <w:r w:rsidRPr="009A4186">
        <w:t xml:space="preserve"> der vorherigen Schicht und die Gewichtsmatrix </w:t>
      </w:r>
      <m:oMath>
        <m:sSub>
          <m:sSubPr>
            <m:ctrlPr>
              <w:rPr>
                <w:rFonts w:ascii="Cambria Math" w:hAnsi="Cambria Math"/>
                <w:i/>
              </w:rPr>
            </m:ctrlPr>
          </m:sSubPr>
          <m:e>
            <m:r>
              <m:rPr>
                <m:sty m:val="bi"/>
              </m:rPr>
              <w:rPr>
                <w:rFonts w:ascii="Cambria Math" w:hAnsi="Cambria Math"/>
              </w:rPr>
              <m:t>W</m:t>
            </m:r>
          </m:e>
          <m:sub>
            <m:r>
              <w:rPr>
                <w:rFonts w:ascii="Cambria Math" w:hAnsi="Cambria Math"/>
              </w:rPr>
              <m:t>l</m:t>
            </m:r>
          </m:sub>
        </m:sSub>
      </m:oMath>
      <w:r w:rsidRPr="009A4186">
        <w:t xml:space="preserve"> in 8-Bit dargestellt, und das innere Produkt wird mit Befehlen wie VPMADDUBSW berechnet, der die Summe der Produkte zweier 8-Bit-Ganzzahl-Vektoren berechnet.</w:t>
      </w:r>
    </w:p>
    <w:p w:rsidR="00EC0AAB" w:rsidRDefault="00EC0AAB" w:rsidP="00706B9A">
      <w:pPr>
        <w:pStyle w:val="StandardWeb"/>
        <w:spacing w:after="0" w:line="480" w:lineRule="auto"/>
      </w:pPr>
      <w:r w:rsidRPr="00EC0AAB">
        <w:t>Die Aktivierungsfunktion wird durch Befehle berechnet, die die Bitbreite eines Vektors von Ganzzahlen umwandeln (VPACKSSDW, VPACKSSWB), sowie durch Befehle, die den Maximalwert jedes Elements von zwei 8-Bit-Ganzzahl-Vektoren nehmen (VPMAXSB).</w:t>
      </w:r>
    </w:p>
    <w:p w:rsidR="00EC0AAB" w:rsidRDefault="00EC0AAB" w:rsidP="00706B9A">
      <w:pPr>
        <w:pStyle w:val="StandardWeb"/>
        <w:spacing w:after="0" w:line="480" w:lineRule="auto"/>
      </w:pPr>
    </w:p>
    <w:tbl>
      <w:tblPr>
        <w:tblStyle w:val="Tabellenraster"/>
        <w:tblW w:w="0" w:type="auto"/>
        <w:tblInd w:w="2802" w:type="dxa"/>
        <w:tblLook w:val="04A0" w:firstRow="1" w:lastRow="0" w:firstColumn="1" w:lastColumn="0" w:noHBand="0" w:noVBand="1"/>
      </w:tblPr>
      <w:tblGrid>
        <w:gridCol w:w="1417"/>
        <w:gridCol w:w="1922"/>
        <w:gridCol w:w="1622"/>
      </w:tblGrid>
      <w:tr w:rsidR="00EC0AAB" w:rsidTr="00EC0AAB">
        <w:tc>
          <w:tcPr>
            <w:tcW w:w="1417" w:type="dxa"/>
          </w:tcPr>
          <w:p w:rsidR="00EC0AAB" w:rsidRDefault="00EC0AAB" w:rsidP="00706B9A">
            <w:pPr>
              <w:pStyle w:val="StandardWeb"/>
              <w:spacing w:after="0" w:line="480" w:lineRule="auto"/>
            </w:pPr>
          </w:p>
        </w:tc>
        <w:tc>
          <w:tcPr>
            <w:tcW w:w="1922" w:type="dxa"/>
          </w:tcPr>
          <w:p w:rsidR="00EC0AAB" w:rsidRDefault="00EC0AAB" w:rsidP="00EC0AAB">
            <w:pPr>
              <w:pStyle w:val="StandardWeb"/>
              <w:spacing w:after="0" w:line="480" w:lineRule="auto"/>
            </w:pPr>
            <w:r>
              <w:t>Anzahl Spalten</w:t>
            </w:r>
          </w:p>
        </w:tc>
        <w:tc>
          <w:tcPr>
            <w:tcW w:w="1622" w:type="dxa"/>
          </w:tcPr>
          <w:p w:rsidR="00EC0AAB" w:rsidRDefault="00EC0AAB" w:rsidP="00706B9A">
            <w:pPr>
              <w:pStyle w:val="StandardWeb"/>
              <w:spacing w:after="0" w:line="480" w:lineRule="auto"/>
            </w:pPr>
            <w:r>
              <w:t>Anzahl Zeilen</w:t>
            </w:r>
          </w:p>
        </w:tc>
      </w:tr>
      <w:tr w:rsidR="00EC0AAB" w:rsidTr="00EC0AAB">
        <w:tc>
          <w:tcPr>
            <w:tcW w:w="1417" w:type="dxa"/>
          </w:tcPr>
          <w:p w:rsidR="00EC0AAB" w:rsidRDefault="00F0310C" w:rsidP="00EC0AAB">
            <w:pPr>
              <w:pStyle w:val="StandardWeb"/>
              <w:spacing w:after="0" w:line="480" w:lineRule="auto"/>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oMath>
            </m:oMathPara>
          </w:p>
        </w:tc>
        <w:tc>
          <w:tcPr>
            <w:tcW w:w="1922" w:type="dxa"/>
          </w:tcPr>
          <w:p w:rsidR="00EC0AAB" w:rsidRDefault="00EC0AAB" w:rsidP="00706B9A">
            <w:pPr>
              <w:pStyle w:val="StandardWeb"/>
              <w:spacing w:after="0" w:line="480" w:lineRule="auto"/>
            </w:pPr>
            <w:r>
              <w:rPr>
                <w:rStyle w:val="cls009"/>
              </w:rPr>
              <w:t>125388</w:t>
            </w:r>
          </w:p>
        </w:tc>
        <w:tc>
          <w:tcPr>
            <w:tcW w:w="1622" w:type="dxa"/>
          </w:tcPr>
          <w:p w:rsidR="00EC0AAB" w:rsidRDefault="00EC0AAB" w:rsidP="00706B9A">
            <w:pPr>
              <w:pStyle w:val="StandardWeb"/>
              <w:spacing w:after="0" w:line="480" w:lineRule="auto"/>
            </w:pPr>
            <w:r>
              <w:rPr>
                <w:rStyle w:val="cls009"/>
              </w:rPr>
              <w:t>256</w:t>
            </w:r>
          </w:p>
        </w:tc>
      </w:tr>
      <w:tr w:rsidR="00EC0AAB" w:rsidTr="00EC0AAB">
        <w:tc>
          <w:tcPr>
            <w:tcW w:w="1417" w:type="dxa"/>
          </w:tcPr>
          <w:p w:rsidR="00EC0AAB" w:rsidRDefault="00F0310C" w:rsidP="00EC0AAB">
            <w:pPr>
              <w:pStyle w:val="StandardWeb"/>
              <w:spacing w:after="0" w:line="480" w:lineRule="auto"/>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oMath>
            </m:oMathPara>
          </w:p>
        </w:tc>
        <w:tc>
          <w:tcPr>
            <w:tcW w:w="1922" w:type="dxa"/>
          </w:tcPr>
          <w:p w:rsidR="00EC0AAB" w:rsidRDefault="00EC0AAB" w:rsidP="00706B9A">
            <w:pPr>
              <w:pStyle w:val="StandardWeb"/>
              <w:spacing w:after="0" w:line="480" w:lineRule="auto"/>
            </w:pPr>
            <w:r>
              <w:rPr>
                <w:rStyle w:val="cls009"/>
              </w:rPr>
              <w:t>512</w:t>
            </w:r>
          </w:p>
        </w:tc>
        <w:tc>
          <w:tcPr>
            <w:tcW w:w="1622" w:type="dxa"/>
          </w:tcPr>
          <w:p w:rsidR="00EC0AAB" w:rsidRDefault="00EC0AAB" w:rsidP="00706B9A">
            <w:pPr>
              <w:pStyle w:val="StandardWeb"/>
              <w:spacing w:after="0" w:line="480" w:lineRule="auto"/>
            </w:pPr>
            <w:r>
              <w:rPr>
                <w:rStyle w:val="cls009"/>
              </w:rPr>
              <w:t>32</w:t>
            </w:r>
          </w:p>
        </w:tc>
      </w:tr>
      <w:tr w:rsidR="00EC0AAB" w:rsidTr="00EC0AAB">
        <w:tc>
          <w:tcPr>
            <w:tcW w:w="1417" w:type="dxa"/>
          </w:tcPr>
          <w:p w:rsidR="00EC0AAB" w:rsidRDefault="00F0310C" w:rsidP="00EC0AAB">
            <w:pPr>
              <w:pStyle w:val="StandardWeb"/>
              <w:spacing w:after="0" w:line="480" w:lineRule="auto"/>
            </w:pPr>
            <m:oMathPara>
              <m:oMath>
                <m:sSub>
                  <m:sSubPr>
                    <m:ctrlPr>
                      <w:rPr>
                        <w:rFonts w:ascii="Cambria Math" w:hAnsi="Cambria Math"/>
                        <w:i/>
                      </w:rPr>
                    </m:ctrlPr>
                  </m:sSubPr>
                  <m:e>
                    <m:r>
                      <w:rPr>
                        <w:rFonts w:ascii="Cambria Math" w:hAnsi="Cambria Math"/>
                      </w:rPr>
                      <m:t>W</m:t>
                    </m:r>
                  </m:e>
                  <m:sub>
                    <m:r>
                      <w:rPr>
                        <w:rFonts w:ascii="Cambria Math" w:hAnsi="Cambria Math"/>
                      </w:rPr>
                      <m:t>3</m:t>
                    </m:r>
                  </m:sub>
                </m:sSub>
              </m:oMath>
            </m:oMathPara>
          </w:p>
        </w:tc>
        <w:tc>
          <w:tcPr>
            <w:tcW w:w="1922" w:type="dxa"/>
          </w:tcPr>
          <w:p w:rsidR="00EC0AAB" w:rsidRDefault="00EC0AAB" w:rsidP="00706B9A">
            <w:pPr>
              <w:pStyle w:val="StandardWeb"/>
              <w:spacing w:after="0" w:line="480" w:lineRule="auto"/>
            </w:pPr>
            <w:r>
              <w:rPr>
                <w:rStyle w:val="cls009"/>
              </w:rPr>
              <w:t>32</w:t>
            </w:r>
          </w:p>
        </w:tc>
        <w:tc>
          <w:tcPr>
            <w:tcW w:w="1622" w:type="dxa"/>
          </w:tcPr>
          <w:p w:rsidR="00EC0AAB" w:rsidRDefault="00EC0AAB" w:rsidP="00706B9A">
            <w:pPr>
              <w:pStyle w:val="StandardWeb"/>
              <w:spacing w:after="0" w:line="480" w:lineRule="auto"/>
            </w:pPr>
            <w:r>
              <w:rPr>
                <w:rStyle w:val="cls009"/>
              </w:rPr>
              <w:t>32</w:t>
            </w:r>
          </w:p>
        </w:tc>
      </w:tr>
      <w:tr w:rsidR="00EC0AAB" w:rsidTr="00EC0AAB">
        <w:tc>
          <w:tcPr>
            <w:tcW w:w="1417" w:type="dxa"/>
          </w:tcPr>
          <w:p w:rsidR="00EC0AAB" w:rsidRDefault="00F0310C" w:rsidP="00EC0AAB">
            <w:pPr>
              <w:pStyle w:val="StandardWeb"/>
              <w:spacing w:after="0" w:line="480" w:lineRule="auto"/>
            </w:pPr>
            <m:oMathPara>
              <m:oMath>
                <m:sSub>
                  <m:sSubPr>
                    <m:ctrlPr>
                      <w:rPr>
                        <w:rFonts w:ascii="Cambria Math" w:hAnsi="Cambria Math"/>
                        <w:i/>
                      </w:rPr>
                    </m:ctrlPr>
                  </m:sSubPr>
                  <m:e>
                    <m:r>
                      <w:rPr>
                        <w:rFonts w:ascii="Cambria Math" w:hAnsi="Cambria Math"/>
                      </w:rPr>
                      <m:t>W</m:t>
                    </m:r>
                  </m:e>
                  <m:sub>
                    <m:r>
                      <w:rPr>
                        <w:rFonts w:ascii="Cambria Math" w:hAnsi="Cambria Math"/>
                      </w:rPr>
                      <m:t>4</m:t>
                    </m:r>
                  </m:sub>
                </m:sSub>
              </m:oMath>
            </m:oMathPara>
          </w:p>
        </w:tc>
        <w:tc>
          <w:tcPr>
            <w:tcW w:w="1922" w:type="dxa"/>
          </w:tcPr>
          <w:p w:rsidR="00EC0AAB" w:rsidRDefault="00EC0AAB" w:rsidP="00706B9A">
            <w:pPr>
              <w:pStyle w:val="StandardWeb"/>
              <w:spacing w:after="0" w:line="480" w:lineRule="auto"/>
            </w:pPr>
            <w:r>
              <w:rPr>
                <w:rStyle w:val="cls009"/>
              </w:rPr>
              <w:t>32</w:t>
            </w:r>
          </w:p>
        </w:tc>
        <w:tc>
          <w:tcPr>
            <w:tcW w:w="1622" w:type="dxa"/>
          </w:tcPr>
          <w:p w:rsidR="00EC0AAB" w:rsidRDefault="00EC0AAB" w:rsidP="00706B9A">
            <w:pPr>
              <w:pStyle w:val="StandardWeb"/>
              <w:spacing w:after="0" w:line="480" w:lineRule="auto"/>
            </w:pPr>
            <w:r>
              <w:t>1</w:t>
            </w:r>
          </w:p>
        </w:tc>
      </w:tr>
    </w:tbl>
    <w:p w:rsidR="00EC0AAB" w:rsidRDefault="00EC0AAB" w:rsidP="00706B9A">
      <w:pPr>
        <w:pStyle w:val="StandardWeb"/>
        <w:spacing w:after="0" w:line="480" w:lineRule="auto"/>
      </w:pPr>
      <w:r>
        <w:t xml:space="preserve">Tabelle 1: </w:t>
      </w:r>
      <w:r w:rsidRPr="00EC0AAB">
        <w:t>Größe der Gewichtsmatrix, die in der Bewertungsfunktion von "Ende der Genese T.N.K.evolution turbo type D" verwendet wird.</w:t>
      </w:r>
    </w:p>
    <w:p w:rsidR="00EC0AAB" w:rsidRDefault="00EC0AAB" w:rsidP="00706B9A">
      <w:pPr>
        <w:pStyle w:val="StandardWeb"/>
        <w:spacing w:after="0" w:line="480" w:lineRule="auto"/>
      </w:pPr>
      <w:r>
        <w:t>2.9 Netzwerkgröße</w:t>
      </w:r>
    </w:p>
    <w:p w:rsidR="005D6CD3" w:rsidRDefault="005D6CD3" w:rsidP="005D6CD3">
      <w:pPr>
        <w:pStyle w:val="StandardWeb"/>
        <w:spacing w:after="0" w:line="480" w:lineRule="auto"/>
      </w:pPr>
      <w:r>
        <w:t xml:space="preserve">Tabelle 1 zeigt die Größen der Gewichtsmatrizen, die in den Auswertefunktionen von „end of Genesis T.N.K.evolution turbo Typ D“ verwendet werden. Die Anzahl der Spalten und Zeilen </w:t>
      </w:r>
      <w:r>
        <w:lastRenderedPageBreak/>
        <w:t>entspricht der Anzahl der Dimensionen des Eingangs bzw. des Ausgangs der affinen Transformation. Die Größe des Netzwerks wird so eingestellt, dass die Anzahl der Positionen, die pro Zeiteinheit gelesen werden können, dem Fall entspricht, wenn die Auswertefunktion die Sankoma-Kankei Bewertungsfunktion verwendet.</w:t>
      </w:r>
    </w:p>
    <w:p w:rsidR="00EC0AAB" w:rsidRDefault="005D6CD3" w:rsidP="005D6CD3">
      <w:pPr>
        <w:pStyle w:val="StandardWeb"/>
        <w:spacing w:after="0" w:line="480" w:lineRule="auto"/>
      </w:pPr>
      <w:r>
        <w:t xml:space="preserve">Den größten Teil der Gesamtzahl der Parameter nimmt die Gewichtsmatrix </w:t>
      </w:r>
      <m:oMath>
        <m:sSub>
          <m:sSubPr>
            <m:ctrlPr>
              <w:rPr>
                <w:rFonts w:ascii="Cambria Math" w:hAnsi="Cambria Math"/>
                <w:i/>
              </w:rPr>
            </m:ctrlPr>
          </m:sSubPr>
          <m:e>
            <m:r>
              <m:rPr>
                <m:sty m:val="bi"/>
              </m:rPr>
              <w:rPr>
                <w:rFonts w:ascii="Cambria Math" w:hAnsi="Cambria Math"/>
              </w:rPr>
              <m:t>W</m:t>
            </m:r>
          </m:e>
          <m:sub>
            <m:r>
              <w:rPr>
                <w:rFonts w:ascii="Cambria Math" w:hAnsi="Cambria Math"/>
              </w:rPr>
              <m:t>1</m:t>
            </m:r>
          </m:sub>
        </m:sSub>
      </m:oMath>
      <w:r>
        <w:t xml:space="preserve"> ein, die für die affine Transformation der Merkmalsvektoren verwendet wird. Obwohl die affinen Transformationen von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4</m:t>
            </m:r>
          </m:sub>
        </m:sSub>
      </m:oMath>
      <w:r>
        <w:t xml:space="preserve"> nicht differenziell berechnet werden können, wird eine schnell Berechnung ermöglicht, da die Anzahl der Parameter relativ klein gehalten wird und die 8-Bit-Integer-SIMD-Operation benutzt wird.</w:t>
      </w:r>
    </w:p>
    <w:p w:rsidR="005D6CD3" w:rsidRDefault="005D6CD3" w:rsidP="005D6CD3">
      <w:pPr>
        <w:pStyle w:val="StandardWeb"/>
        <w:spacing w:after="0" w:line="480" w:lineRule="auto"/>
      </w:pPr>
      <w:r>
        <w:t>3. Fazit</w:t>
      </w:r>
    </w:p>
    <w:p w:rsidR="005D6CD3" w:rsidRDefault="005D6CD3" w:rsidP="005D6CD3">
      <w:pPr>
        <w:pStyle w:val="StandardWeb"/>
        <w:spacing w:after="0" w:line="480" w:lineRule="auto"/>
      </w:pPr>
      <w:r>
        <w:t xml:space="preserve">In dieser Arbeit haben wir eine Bewertungsfunktion für Shogi unter Verwendung neuronaler Netze vorgeschlagen und das Design und die Beschleunigungstechniken für den Hochgeschwindigkeitsbetrieb auf CPUs beschrieben. </w:t>
      </w:r>
      <w:r w:rsidR="00EA2FD5">
        <w:t>„</w:t>
      </w:r>
      <w:r w:rsidR="00EA2FD5" w:rsidRPr="00EA2FD5">
        <w:t>the end of genesis T.N.K.evolution turbo type D</w:t>
      </w:r>
      <w:r>
        <w:t xml:space="preserve">", der ersten Shogi-Software mit der auf dieser Technologie basierenden Auswertungsfunktion, </w:t>
      </w:r>
      <w:r w:rsidR="00EA2FD5">
        <w:t>wird in der</w:t>
      </w:r>
      <w:r>
        <w:t xml:space="preserve"> 28. Weltmeisterschaft im Computer-Shogi [1] </w:t>
      </w:r>
      <w:r w:rsidR="00EA2FD5">
        <w:t>teilnehmen</w:t>
      </w:r>
      <w:r>
        <w:t>.</w:t>
      </w:r>
    </w:p>
    <w:p w:rsidR="005D6CD3" w:rsidRDefault="005D6CD3" w:rsidP="005D6CD3">
      <w:pPr>
        <w:pStyle w:val="StandardWeb"/>
        <w:spacing w:after="0" w:line="480" w:lineRule="auto"/>
      </w:pPr>
      <w:r>
        <w:t>Wir planen auch, den Quellcode zur Implementierung dieser Technologie später zu veröffentlichen. Es basiert auf der Open-Source-Shogi-Software "Yaneura-Oh" [8] und ist in C++ implementiert.</w:t>
      </w:r>
    </w:p>
    <w:p w:rsidR="00EA2FD5" w:rsidRDefault="00EA2FD5" w:rsidP="005D6CD3">
      <w:pPr>
        <w:pStyle w:val="StandardWeb"/>
        <w:spacing w:after="0" w:line="480" w:lineRule="auto"/>
      </w:pPr>
      <w:r w:rsidRPr="00EA2FD5">
        <w:t>Zusätzlich zu den in diesem Dokument beschriebenen Inhalten verfügt</w:t>
      </w:r>
      <w:r>
        <w:t xml:space="preserve"> es über die folgenden Merkmale:</w:t>
      </w:r>
    </w:p>
    <w:p w:rsidR="00EA2FD5" w:rsidRDefault="005D6CD3" w:rsidP="005D6CD3">
      <w:pPr>
        <w:pStyle w:val="StandardWeb"/>
        <w:numPr>
          <w:ilvl w:val="0"/>
          <w:numId w:val="1"/>
        </w:numPr>
        <w:spacing w:after="0" w:line="480" w:lineRule="auto"/>
      </w:pPr>
      <w:r>
        <w:t xml:space="preserve">Anpassbarkeit von Funktionen und Netzwerkstruktur durch Verwendung von </w:t>
      </w:r>
      <w:r w:rsidR="00EA2FD5">
        <w:t>Klassen-Templates</w:t>
      </w:r>
    </w:p>
    <w:p w:rsidR="005D6CD3" w:rsidRDefault="005D6CD3" w:rsidP="005D6CD3">
      <w:pPr>
        <w:pStyle w:val="StandardWeb"/>
        <w:numPr>
          <w:ilvl w:val="0"/>
          <w:numId w:val="1"/>
        </w:numPr>
        <w:spacing w:after="0" w:line="480" w:lineRule="auto"/>
      </w:pPr>
      <w:r>
        <w:lastRenderedPageBreak/>
        <w:t xml:space="preserve">Schnelle Implementierung durch </w:t>
      </w:r>
      <w:r w:rsidR="00EA2FD5">
        <w:t xml:space="preserve">kompilierte </w:t>
      </w:r>
      <w:r>
        <w:t>Berechnung und Optimierung durch den Compiler</w:t>
      </w:r>
    </w:p>
    <w:p w:rsidR="00EA2FD5" w:rsidRDefault="00EA2FD5" w:rsidP="00EA2FD5">
      <w:pPr>
        <w:pStyle w:val="StandardWeb"/>
        <w:numPr>
          <w:ilvl w:val="0"/>
          <w:numId w:val="1"/>
        </w:numPr>
        <w:spacing w:after="0" w:line="480" w:lineRule="auto"/>
      </w:pPr>
      <w:r>
        <w:t>Lernen kombiniert mit stationärer Suche, ähnlich der Methode zum Lernen der Sankoma-Kankei</w:t>
      </w:r>
    </w:p>
    <w:p w:rsidR="00EA2FD5" w:rsidRDefault="00EA2FD5" w:rsidP="00EA2FD5">
      <w:pPr>
        <w:pStyle w:val="StandardWeb"/>
        <w:numPr>
          <w:ilvl w:val="0"/>
          <w:numId w:val="1"/>
        </w:numPr>
        <w:spacing w:after="0" w:line="480" w:lineRule="auto"/>
      </w:pPr>
      <w:r>
        <w:t>Parameter-Sharing beim Lernen durch Featurezerlegung</w:t>
      </w:r>
    </w:p>
    <w:p w:rsidR="005D6CD3" w:rsidRDefault="005D6CD3" w:rsidP="005D6CD3">
      <w:pPr>
        <w:pStyle w:val="StandardWeb"/>
        <w:spacing w:after="0" w:line="480" w:lineRule="auto"/>
      </w:pPr>
      <w:r>
        <w:t>Die in "the end of genesis T.N.K.evolution turbo type D" übernommenen Eigenschaften und die Netzwerkstruktur sind nicht unbedingt die besten. Wir hoffen, dass andere Entwickler den Quellcode erweitern und verwenden werden. Wir hoffen, dass diese Technologie zur weiteren Entwicklung</w:t>
      </w:r>
      <w:r w:rsidR="00EA2FD5">
        <w:t>en</w:t>
      </w:r>
      <w:r>
        <w:t xml:space="preserve"> von Computer-Shogi </w:t>
      </w:r>
      <w:r w:rsidR="00EA2FD5">
        <w:t>führen</w:t>
      </w:r>
      <w:r>
        <w:t xml:space="preserve"> wird.</w:t>
      </w:r>
    </w:p>
    <w:p w:rsidR="00EA2FD5" w:rsidRDefault="00EA2FD5" w:rsidP="005D6CD3">
      <w:pPr>
        <w:pStyle w:val="StandardWeb"/>
        <w:spacing w:after="0" w:line="480" w:lineRule="auto"/>
      </w:pPr>
      <w:r>
        <w:t>Literatur</w:t>
      </w:r>
    </w:p>
    <w:p w:rsidR="00EA2FD5" w:rsidRPr="00EA2FD5" w:rsidRDefault="00EA2FD5" w:rsidP="00EA2FD5">
      <w:pPr>
        <w:spacing w:after="0" w:line="240" w:lineRule="auto"/>
        <w:rPr>
          <w:rFonts w:ascii="Times New Roman" w:eastAsia="Times New Roman" w:hAnsi="Times New Roman" w:cs="Times New Roman"/>
          <w:sz w:val="24"/>
          <w:szCs w:val="24"/>
        </w:rPr>
      </w:pPr>
      <w:r w:rsidRPr="00EA2FD5">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第</w:t>
      </w:r>
      <w:r w:rsidRPr="00EA2FD5">
        <w:rPr>
          <w:rFonts w:ascii="Times New Roman" w:eastAsia="Times New Roman" w:hAnsi="Times New Roman" w:cs="Times New Roman"/>
          <w:sz w:val="24"/>
          <w:szCs w:val="24"/>
        </w:rPr>
        <w:t xml:space="preserve"> 28 </w:t>
      </w:r>
      <w:r w:rsidRPr="00EA2FD5">
        <w:rPr>
          <w:rFonts w:ascii="MS Mincho" w:eastAsia="MS Mincho" w:hAnsi="MS Mincho" w:cs="MS Mincho" w:hint="eastAsia"/>
          <w:sz w:val="24"/>
          <w:szCs w:val="24"/>
        </w:rPr>
        <w:t>回</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世</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界</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コ</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ン</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ピ</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ュ</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ー</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タ</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将</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棋</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選</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手</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権</w:t>
      </w:r>
      <w:r w:rsidRPr="00EA2FD5">
        <w:rPr>
          <w:rFonts w:ascii="Times New Roman" w:eastAsia="Times New Roman" w:hAnsi="Times New Roman" w:cs="Times New Roman"/>
          <w:sz w:val="24"/>
          <w:szCs w:val="24"/>
        </w:rPr>
        <w:t xml:space="preserve">. </w:t>
      </w:r>
      <w:hyperlink r:id="rId22" w:history="1">
        <w:r w:rsidRPr="00EA2FD5">
          <w:rPr>
            <w:rFonts w:ascii="Times New Roman" w:eastAsia="Times New Roman" w:hAnsi="Times New Roman" w:cs="Times New Roman"/>
            <w:color w:val="0000FF"/>
            <w:sz w:val="24"/>
            <w:szCs w:val="24"/>
            <w:u w:val="single"/>
          </w:rPr>
          <w:t>http://</w:t>
        </w:r>
      </w:hyperlink>
      <w:hyperlink r:id="rId23" w:history="1">
        <w:r w:rsidRPr="00EA2FD5">
          <w:rPr>
            <w:rFonts w:ascii="Times New Roman" w:eastAsia="Times New Roman" w:hAnsi="Times New Roman" w:cs="Times New Roman"/>
            <w:color w:val="0000FF"/>
            <w:sz w:val="24"/>
            <w:szCs w:val="24"/>
            <w:u w:val="single"/>
          </w:rPr>
          <w:t>www2.computer-</w:t>
        </w:r>
        <w:r>
          <w:rPr>
            <w:rFonts w:ascii="Times New Roman" w:eastAsia="Times New Roman" w:hAnsi="Times New Roman" w:cs="Times New Roman"/>
            <w:color w:val="0000FF"/>
            <w:sz w:val="24"/>
            <w:szCs w:val="24"/>
            <w:u w:val="single"/>
          </w:rPr>
          <w:t>s</w:t>
        </w:r>
        <w:r w:rsidRPr="00EA2FD5">
          <w:rPr>
            <w:rFonts w:ascii="Times New Roman" w:eastAsia="Times New Roman" w:hAnsi="Times New Roman" w:cs="Times New Roman"/>
            <w:color w:val="0000FF"/>
            <w:sz w:val="24"/>
            <w:szCs w:val="24"/>
            <w:u w:val="single"/>
          </w:rPr>
          <w:t>hogi.org/wcsc28/</w:t>
        </w:r>
      </w:hyperlink>
    </w:p>
    <w:p w:rsidR="00EA2FD5" w:rsidRPr="00EA2FD5" w:rsidRDefault="00EA2FD5" w:rsidP="00EA2FD5">
      <w:pPr>
        <w:spacing w:after="0" w:line="240" w:lineRule="auto"/>
        <w:rPr>
          <w:rFonts w:ascii="Times New Roman" w:eastAsia="Times New Roman" w:hAnsi="Times New Roman" w:cs="Times New Roman"/>
          <w:sz w:val="24"/>
          <w:szCs w:val="24"/>
        </w:rPr>
      </w:pPr>
      <w:r w:rsidRPr="00EA2FD5">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金子知適</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田中哲朗</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山口和紀</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川合慧</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駒の関係を</w:t>
      </w:r>
      <w:r w:rsidRPr="00EA2FD5">
        <w:rPr>
          <w:rFonts w:ascii="MS Mincho" w:eastAsia="MS Mincho" w:hAnsi="MS Mincho" w:cs="MS Mincho"/>
          <w:sz w:val="24"/>
          <w:szCs w:val="24"/>
        </w:rPr>
        <w:t>利</w:t>
      </w:r>
      <w:r w:rsidRPr="00EA2FD5">
        <w:rPr>
          <w:rFonts w:ascii="MS Mincho" w:eastAsia="MS Mincho" w:hAnsi="MS Mincho" w:cs="MS Mincho" w:hint="eastAsia"/>
          <w:sz w:val="24"/>
          <w:szCs w:val="24"/>
        </w:rPr>
        <w:t>用した将棋の評価関数</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ゲームプログラミングワ</w:t>
      </w:r>
      <w:r w:rsidRPr="00EA2FD5">
        <w:rPr>
          <w:rFonts w:ascii="MS Mincho" w:eastAsia="MS Mincho" w:hAnsi="MS Mincho" w:cs="MS Mincho"/>
          <w:sz w:val="24"/>
          <w:szCs w:val="24"/>
        </w:rPr>
        <w:t>ー</w:t>
      </w:r>
      <w:r w:rsidRPr="00EA2FD5">
        <w:rPr>
          <w:rFonts w:ascii="MS Mincho" w:eastAsia="MS Mincho" w:hAnsi="MS Mincho" w:cs="MS Mincho" w:hint="eastAsia"/>
          <w:sz w:val="24"/>
          <w:szCs w:val="24"/>
        </w:rPr>
        <w:t>クショップ</w:t>
      </w:r>
      <w:r w:rsidRPr="00EA2FD5">
        <w:rPr>
          <w:rFonts w:ascii="Times New Roman" w:eastAsia="Times New Roman" w:hAnsi="Times New Roman" w:cs="Times New Roman"/>
          <w:sz w:val="24"/>
          <w:szCs w:val="24"/>
        </w:rPr>
        <w:t xml:space="preserve"> 2003 </w:t>
      </w:r>
      <w:r w:rsidRPr="00EA2FD5">
        <w:rPr>
          <w:rFonts w:ascii="MS Mincho" w:eastAsia="MS Mincho" w:hAnsi="MS Mincho" w:cs="MS Mincho" w:hint="eastAsia"/>
          <w:sz w:val="24"/>
          <w:szCs w:val="24"/>
        </w:rPr>
        <w:t>論文集</w:t>
      </w:r>
      <w:r w:rsidRPr="00EA2FD5">
        <w:rPr>
          <w:rFonts w:ascii="Times New Roman" w:eastAsia="Times New Roman" w:hAnsi="Times New Roman" w:cs="Times New Roman"/>
          <w:sz w:val="24"/>
          <w:szCs w:val="24"/>
        </w:rPr>
        <w:t>, pp. 14-21, 2003.</w:t>
      </w:r>
    </w:p>
    <w:p w:rsidR="00EA2FD5" w:rsidRPr="00EA2FD5" w:rsidRDefault="00EA2FD5" w:rsidP="00EA2FD5">
      <w:pPr>
        <w:spacing w:after="0" w:line="240" w:lineRule="auto"/>
        <w:rPr>
          <w:rFonts w:ascii="Times New Roman" w:eastAsia="Times New Roman" w:hAnsi="Times New Roman" w:cs="Times New Roman"/>
          <w:sz w:val="24"/>
          <w:szCs w:val="24"/>
          <w:lang w:val="en-US"/>
        </w:rPr>
      </w:pPr>
      <w:r w:rsidRPr="00EA2FD5">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Kunihito Hoki and Tomoyuki Kaneko. Large-scale</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optimization for evaluation functions with mini-max search. Journal of Artificial Intelligence Research, Vol. 49, No. 1, pp. 527-568, 2014.</w:t>
      </w:r>
    </w:p>
    <w:p w:rsidR="00EA2FD5" w:rsidRPr="00EA2FD5" w:rsidRDefault="00EA2FD5" w:rsidP="00EA2FD5">
      <w:pPr>
        <w:spacing w:after="0" w:line="240" w:lineRule="auto"/>
        <w:rPr>
          <w:rFonts w:ascii="Times New Roman" w:eastAsia="Times New Roman" w:hAnsi="Times New Roman" w:cs="Times New Roman"/>
          <w:sz w:val="24"/>
          <w:szCs w:val="24"/>
          <w:lang w:val="en-US"/>
        </w:rPr>
      </w:pPr>
      <w:r w:rsidRPr="00EA2FD5">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金</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澤</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裕</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治</w:t>
      </w:r>
      <w:r w:rsidRPr="00EA2FD5">
        <w:rPr>
          <w:rFonts w:ascii="Times New Roman" w:eastAsia="Times New Roman" w:hAnsi="Times New Roman" w:cs="Times New Roman"/>
          <w:sz w:val="24"/>
          <w:szCs w:val="24"/>
          <w:lang w:val="en-US"/>
        </w:rPr>
        <w:t xml:space="preserve">. NineDayFever </w:t>
      </w:r>
      <w:r w:rsidRPr="00EA2FD5">
        <w:rPr>
          <w:rFonts w:ascii="MS Mincho" w:eastAsia="MS Mincho" w:hAnsi="MS Mincho" w:cs="MS Mincho" w:hint="eastAsia"/>
          <w:sz w:val="24"/>
          <w:szCs w:val="24"/>
        </w:rPr>
        <w:t>ア</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ピ</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ー</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ル</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文</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書</w:t>
      </w:r>
      <w:r w:rsidRPr="00EA2FD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hyperlink r:id="rId24" w:history="1">
        <w:r w:rsidRPr="00EA2FD5">
          <w:rPr>
            <w:rFonts w:ascii="Times New Roman" w:eastAsia="Times New Roman" w:hAnsi="Times New Roman" w:cs="Times New Roman"/>
            <w:color w:val="0000FF"/>
            <w:sz w:val="24"/>
            <w:szCs w:val="24"/>
            <w:u w:val="single"/>
            <w:lang w:val="en-US"/>
          </w:rPr>
          <w:t>http://www.computer-shogi.org/wcsc24/</w:t>
        </w:r>
      </w:hyperlink>
      <w:r w:rsidRPr="00EA2FD5">
        <w:rPr>
          <w:rFonts w:ascii="Times New Roman" w:eastAsia="Times New Roman" w:hAnsi="Times New Roman" w:cs="Times New Roman"/>
          <w:sz w:val="24"/>
          <w:szCs w:val="24"/>
          <w:lang w:val="en-US"/>
        </w:rPr>
        <w:t xml:space="preserve"> </w:t>
      </w:r>
    </w:p>
    <w:p w:rsidR="00EA2FD5" w:rsidRPr="00EA2FD5" w:rsidRDefault="00F0310C" w:rsidP="00EA2FD5">
      <w:pPr>
        <w:spacing w:after="0" w:line="240" w:lineRule="auto"/>
        <w:rPr>
          <w:rFonts w:ascii="Times New Roman" w:eastAsia="Times New Roman" w:hAnsi="Times New Roman" w:cs="Times New Roman"/>
          <w:sz w:val="24"/>
          <w:szCs w:val="24"/>
          <w:lang w:val="en-US"/>
        </w:rPr>
      </w:pPr>
      <w:hyperlink r:id="rId25" w:history="1">
        <w:r w:rsidR="00EA2FD5" w:rsidRPr="00EA2FD5">
          <w:rPr>
            <w:rFonts w:ascii="Times New Roman" w:eastAsia="Times New Roman" w:hAnsi="Times New Roman" w:cs="Times New Roman"/>
            <w:color w:val="0000FF"/>
            <w:sz w:val="24"/>
            <w:szCs w:val="24"/>
            <w:u w:val="single"/>
            <w:lang w:val="en-US"/>
          </w:rPr>
          <w:t>appeal/NineDayFever/NDF.txt</w:t>
        </w:r>
      </w:hyperlink>
      <w:r w:rsidR="00EA2FD5" w:rsidRPr="00EA2FD5">
        <w:rPr>
          <w:rFonts w:ascii="Times New Roman" w:eastAsia="Times New Roman" w:hAnsi="Times New Roman" w:cs="Times New Roman"/>
          <w:sz w:val="24"/>
          <w:szCs w:val="24"/>
          <w:lang w:val="en-US"/>
        </w:rPr>
        <w:t>, 2014.</w:t>
      </w:r>
    </w:p>
    <w:p w:rsidR="00EA2FD5" w:rsidRPr="00EA2FD5" w:rsidRDefault="00EA2FD5" w:rsidP="00EA2FD5">
      <w:pPr>
        <w:spacing w:after="0" w:line="240" w:lineRule="auto"/>
        <w:rPr>
          <w:rFonts w:ascii="Times New Roman" w:eastAsia="Times New Roman" w:hAnsi="Times New Roman" w:cs="Times New Roman"/>
          <w:sz w:val="24"/>
          <w:szCs w:val="24"/>
          <w:lang w:val="en-US"/>
        </w:rPr>
      </w:pPr>
      <w:r w:rsidRPr="00EA2FD5">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竹内章</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コンピュータ将棋における大局観の実</w:t>
      </w:r>
      <w:r w:rsidRPr="00EA2FD5">
        <w:rPr>
          <w:rFonts w:ascii="MS Mincho" w:eastAsia="MS Mincho" w:hAnsi="MS Mincho" w:cs="MS Mincho"/>
          <w:sz w:val="24"/>
          <w:szCs w:val="24"/>
        </w:rPr>
        <w:t>現</w:t>
      </w:r>
      <w:r w:rsidRPr="00EA2FD5">
        <w:rPr>
          <w:rFonts w:ascii="MS Mincho" w:eastAsia="MS Mincho" w:hAnsi="MS Mincho" w:cs="MS Mincho" w:hint="eastAsia"/>
          <w:sz w:val="24"/>
          <w:szCs w:val="24"/>
        </w:rPr>
        <w:t>を目指して</w:t>
      </w:r>
      <w:r w:rsidRPr="00EA2FD5">
        <w:rPr>
          <w:rFonts w:ascii="Times New Roman" w:eastAsia="Times New Roman" w:hAnsi="Times New Roman" w:cs="Times New Roman"/>
          <w:sz w:val="24"/>
          <w:szCs w:val="24"/>
          <w:lang w:val="en-US"/>
        </w:rPr>
        <w:t xml:space="preserve">. </w:t>
      </w:r>
      <w:r w:rsidRPr="00EA2FD5">
        <w:rPr>
          <w:rFonts w:ascii="MS Mincho" w:eastAsia="MS Mincho" w:hAnsi="MS Mincho" w:cs="MS Mincho" w:hint="eastAsia"/>
          <w:sz w:val="24"/>
          <w:szCs w:val="24"/>
        </w:rPr>
        <w:t>人工知能学会誌</w:t>
      </w:r>
      <w:r w:rsidRPr="00EA2FD5">
        <w:rPr>
          <w:rFonts w:ascii="Times New Roman" w:eastAsia="Times New Roman" w:hAnsi="Times New Roman" w:cs="Times New Roman"/>
          <w:sz w:val="24"/>
          <w:szCs w:val="24"/>
          <w:lang w:val="en-US"/>
        </w:rPr>
        <w:t>, Vol. 27, No. 4, pp.</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443-448, 2012.</w:t>
      </w:r>
    </w:p>
    <w:p w:rsidR="00EA2FD5" w:rsidRPr="00EA2FD5" w:rsidRDefault="00EA2FD5" w:rsidP="00EA2FD5">
      <w:pPr>
        <w:spacing w:after="0" w:line="240" w:lineRule="auto"/>
        <w:rPr>
          <w:rFonts w:ascii="Times New Roman" w:eastAsia="Times New Roman" w:hAnsi="Times New Roman" w:cs="Times New Roman"/>
          <w:sz w:val="24"/>
          <w:szCs w:val="24"/>
          <w:lang w:val="en-US"/>
        </w:rPr>
      </w:pPr>
      <w:r w:rsidRPr="00EA2FD5">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David Silver</w:t>
      </w:r>
      <w:r>
        <w:rPr>
          <w:rFonts w:ascii="Times New Roman" w:eastAsia="Times New Roman" w:hAnsi="Times New Roman" w:cs="Times New Roman"/>
          <w:sz w:val="24"/>
          <w:szCs w:val="24"/>
          <w:lang w:val="en-US"/>
        </w:rPr>
        <w:t xml:space="preserve"> et al.: </w:t>
      </w:r>
      <w:r w:rsidRPr="00EA2FD5">
        <w:rPr>
          <w:rFonts w:ascii="Times New Roman" w:eastAsia="Times New Roman" w:hAnsi="Times New Roman" w:cs="Times New Roman"/>
          <w:sz w:val="24"/>
          <w:szCs w:val="24"/>
          <w:lang w:val="en-US"/>
        </w:rPr>
        <w:t>Mastering</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the game of Go with deep neural networks and</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tree search. Nature, Vol. 529, No. 7587, pp. 484-489, 2016.</w:t>
      </w:r>
    </w:p>
    <w:p w:rsidR="00EA2FD5" w:rsidRDefault="00EA2FD5" w:rsidP="00EA2FD5">
      <w:pPr>
        <w:spacing w:after="0" w:line="240" w:lineRule="auto"/>
        <w:rPr>
          <w:rFonts w:ascii="Times New Roman" w:eastAsia="Times New Roman" w:hAnsi="Times New Roman" w:cs="Times New Roman"/>
          <w:sz w:val="24"/>
          <w:szCs w:val="24"/>
          <w:lang w:val="en-US"/>
        </w:rPr>
      </w:pPr>
      <w:r w:rsidRPr="00EA2FD5">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David Silver</w:t>
      </w:r>
      <w:r>
        <w:rPr>
          <w:rFonts w:ascii="Times New Roman" w:eastAsia="Times New Roman" w:hAnsi="Times New Roman" w:cs="Times New Roman"/>
          <w:sz w:val="24"/>
          <w:szCs w:val="24"/>
          <w:lang w:val="en-US"/>
        </w:rPr>
        <w:t xml:space="preserve"> et al.: </w:t>
      </w:r>
      <w:r w:rsidRPr="00EA2FD5">
        <w:rPr>
          <w:rFonts w:ascii="Times New Roman" w:eastAsia="Times New Roman" w:hAnsi="Times New Roman" w:cs="Times New Roman"/>
          <w:sz w:val="24"/>
          <w:szCs w:val="24"/>
          <w:lang w:val="en-US"/>
        </w:rPr>
        <w:t>Mastering chess</w:t>
      </w:r>
      <w:r>
        <w:rPr>
          <w:rFonts w:ascii="Times New Roman" w:eastAsia="Times New Roman" w:hAnsi="Times New Roman" w:cs="Times New Roman"/>
          <w:sz w:val="24"/>
          <w:szCs w:val="24"/>
          <w:lang w:val="en-US"/>
        </w:rPr>
        <w:t xml:space="preserve"> </w:t>
      </w:r>
      <w:r w:rsidRPr="00EA2FD5">
        <w:rPr>
          <w:rFonts w:ascii="Times New Roman" w:eastAsia="Times New Roman" w:hAnsi="Times New Roman" w:cs="Times New Roman"/>
          <w:sz w:val="24"/>
          <w:szCs w:val="24"/>
          <w:lang w:val="en-US"/>
        </w:rPr>
        <w:t xml:space="preserve">and shogi by self-play with a general reinforcement learning algorithm. </w:t>
      </w:r>
      <w:hyperlink r:id="rId26" w:history="1">
        <w:r w:rsidRPr="00EA2FD5">
          <w:rPr>
            <w:rFonts w:ascii="Times New Roman" w:eastAsia="Times New Roman" w:hAnsi="Times New Roman" w:cs="Times New Roman"/>
            <w:color w:val="0000FF"/>
            <w:sz w:val="24"/>
            <w:szCs w:val="24"/>
            <w:u w:val="single"/>
            <w:lang w:val="en-US"/>
          </w:rPr>
          <w:t>arXiv:1712.01815v1</w:t>
        </w:r>
      </w:hyperlink>
      <w:r w:rsidRPr="00EA2FD5">
        <w:rPr>
          <w:rFonts w:ascii="Times New Roman" w:eastAsia="Times New Roman" w:hAnsi="Times New Roman" w:cs="Times New Roman"/>
          <w:sz w:val="24"/>
          <w:szCs w:val="24"/>
          <w:lang w:val="en-US"/>
        </w:rPr>
        <w:t xml:space="preserve"> </w:t>
      </w:r>
      <w:hyperlink r:id="rId27" w:history="1">
        <w:r w:rsidRPr="00EA2FD5">
          <w:rPr>
            <w:rFonts w:ascii="Times New Roman" w:eastAsia="Times New Roman" w:hAnsi="Times New Roman" w:cs="Times New Roman"/>
            <w:color w:val="0000FF"/>
            <w:sz w:val="24"/>
            <w:szCs w:val="24"/>
            <w:u w:val="single"/>
            <w:lang w:val="en-US"/>
          </w:rPr>
          <w:t>[cs.AI]</w:t>
        </w:r>
      </w:hyperlink>
      <w:r w:rsidRPr="00EA2FD5">
        <w:rPr>
          <w:rFonts w:ascii="Times New Roman" w:eastAsia="Times New Roman" w:hAnsi="Times New Roman" w:cs="Times New Roman"/>
          <w:sz w:val="24"/>
          <w:szCs w:val="24"/>
          <w:lang w:val="en-US"/>
        </w:rPr>
        <w:t>, 2017.</w:t>
      </w:r>
    </w:p>
    <w:p w:rsidR="00EA2FD5" w:rsidRPr="00EA2FD5" w:rsidRDefault="00EA2FD5" w:rsidP="00EA2F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[8]</w:t>
      </w:r>
      <w:r w:rsidRPr="00EA2FD5">
        <w:rPr>
          <w:rFonts w:ascii="MS Mincho" w:eastAsia="MS Mincho" w:hAnsi="MS Mincho" w:cs="MS Mincho" w:hint="eastAsia"/>
          <w:sz w:val="24"/>
          <w:szCs w:val="24"/>
        </w:rPr>
        <w:t xml:space="preserve"> 磯崎元洋</w:t>
      </w:r>
      <w:r w:rsidRPr="00EA2FD5">
        <w:rPr>
          <w:rFonts w:ascii="Times New Roman" w:eastAsia="Times New Roman" w:hAnsi="Times New Roman" w:cs="Times New Roman"/>
          <w:sz w:val="24"/>
          <w:szCs w:val="24"/>
        </w:rPr>
        <w:t xml:space="preserve">. </w:t>
      </w:r>
      <w:r w:rsidRPr="00EA2FD5">
        <w:rPr>
          <w:rFonts w:ascii="MS Mincho" w:eastAsia="MS Mincho" w:hAnsi="MS Mincho" w:cs="MS Mincho" w:hint="eastAsia"/>
          <w:sz w:val="24"/>
          <w:szCs w:val="24"/>
        </w:rPr>
        <w:t>やねうら王オープンソースプロジェ</w:t>
      </w:r>
      <w:r w:rsidRPr="00EA2FD5">
        <w:rPr>
          <w:rFonts w:ascii="MS Mincho" w:eastAsia="MS Mincho" w:hAnsi="MS Mincho" w:cs="MS Mincho"/>
          <w:sz w:val="24"/>
          <w:szCs w:val="24"/>
        </w:rPr>
        <w:t>ク</w:t>
      </w:r>
      <w:r w:rsidRPr="00EA2FD5">
        <w:rPr>
          <w:rFonts w:ascii="MS Mincho" w:eastAsia="MS Mincho" w:hAnsi="MS Mincho" w:cs="MS Mincho" w:hint="eastAsia"/>
          <w:sz w:val="24"/>
          <w:szCs w:val="24"/>
        </w:rPr>
        <w:t>ト</w:t>
      </w:r>
      <w:r>
        <w:rPr>
          <w:rFonts w:ascii="MS Mincho" w:eastAsia="MS Mincho" w:hAnsi="MS Mincho" w:cs="MS Mincho"/>
          <w:sz w:val="24"/>
          <w:szCs w:val="24"/>
        </w:rPr>
        <w:t xml:space="preserve">. </w:t>
      </w:r>
      <w:hyperlink r:id="rId28" w:history="1">
        <w:r w:rsidRPr="009D793C">
          <w:rPr>
            <w:rStyle w:val="Hyperlink"/>
            <w:rFonts w:ascii="Times New Roman" w:eastAsia="Times New Roman" w:hAnsi="Times New Roman" w:cs="Times New Roman"/>
            <w:sz w:val="24"/>
            <w:szCs w:val="24"/>
          </w:rPr>
          <w:t>http://yaneuraou.yaneu.com/yaneuraou_</w:t>
        </w:r>
      </w:hyperlink>
      <w:hyperlink r:id="rId29" w:history="1">
        <w:r w:rsidRPr="00EA2FD5">
          <w:rPr>
            <w:rFonts w:ascii="Times New Roman" w:eastAsia="Times New Roman" w:hAnsi="Times New Roman" w:cs="Times New Roman"/>
            <w:color w:val="0000FF"/>
            <w:sz w:val="24"/>
            <w:szCs w:val="24"/>
            <w:u w:val="single"/>
          </w:rPr>
          <w:t>mini/</w:t>
        </w:r>
      </w:hyperlink>
    </w:p>
    <w:p w:rsidR="00EA2FD5" w:rsidRDefault="00EA2FD5" w:rsidP="005D6CD3">
      <w:pPr>
        <w:pStyle w:val="StandardWeb"/>
        <w:spacing w:after="0" w:line="480" w:lineRule="auto"/>
      </w:pPr>
    </w:p>
    <w:p w:rsidR="00EC0AAB" w:rsidRDefault="00EC0AAB" w:rsidP="00706B9A">
      <w:pPr>
        <w:pStyle w:val="StandardWeb"/>
        <w:spacing w:after="0" w:line="480" w:lineRule="auto"/>
      </w:pPr>
    </w:p>
    <w:p w:rsidR="003F354A" w:rsidRPr="00B01A71" w:rsidRDefault="003F354A" w:rsidP="003F354A">
      <w:pPr>
        <w:pStyle w:val="StandardWeb"/>
        <w:spacing w:after="0" w:line="480" w:lineRule="auto"/>
      </w:pPr>
    </w:p>
    <w:sectPr w:rsidR="003F354A" w:rsidRPr="00B01A7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10C" w:rsidRDefault="00F0310C" w:rsidP="001355C6">
      <w:pPr>
        <w:spacing w:after="0" w:line="240" w:lineRule="auto"/>
      </w:pPr>
      <w:r>
        <w:separator/>
      </w:r>
    </w:p>
  </w:endnote>
  <w:endnote w:type="continuationSeparator" w:id="0">
    <w:p w:rsidR="00F0310C" w:rsidRDefault="00F0310C" w:rsidP="00135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10C" w:rsidRDefault="00F0310C" w:rsidP="001355C6">
      <w:pPr>
        <w:spacing w:after="0" w:line="240" w:lineRule="auto"/>
      </w:pPr>
      <w:r>
        <w:separator/>
      </w:r>
    </w:p>
  </w:footnote>
  <w:footnote w:type="continuationSeparator" w:id="0">
    <w:p w:rsidR="00F0310C" w:rsidRDefault="00F0310C" w:rsidP="001355C6">
      <w:pPr>
        <w:spacing w:after="0" w:line="240" w:lineRule="auto"/>
      </w:pPr>
      <w:r>
        <w:continuationSeparator/>
      </w:r>
    </w:p>
  </w:footnote>
  <w:footnote w:id="1">
    <w:p w:rsidR="002977DA" w:rsidRDefault="002977DA">
      <w:pPr>
        <w:pStyle w:val="Funotentext"/>
      </w:pPr>
      <w:r>
        <w:rPr>
          <w:rStyle w:val="Funotenzeichen"/>
        </w:rPr>
        <w:footnoteRef/>
      </w:r>
      <w:r>
        <w:t xml:space="preserve"> Übersetzt aus dem Japanischen von Dominik Klein (Vorname . Nachname at outlook . com)</w:t>
      </w:r>
    </w:p>
  </w:footnote>
  <w:footnote w:id="2">
    <w:p w:rsidR="005D503B" w:rsidRDefault="005D503B">
      <w:pPr>
        <w:pStyle w:val="Funotentext"/>
      </w:pPr>
      <w:r>
        <w:rPr>
          <w:rStyle w:val="Funotenzeichen"/>
        </w:rPr>
        <w:footnoteRef/>
      </w:r>
      <w:r>
        <w:t xml:space="preserve"> </w:t>
      </w:r>
      <w:r w:rsidRPr="005D503B">
        <w:t xml:space="preserve">Es ist wichtig, dass die Änderung der </w:t>
      </w:r>
      <w:r>
        <w:t>Feature-Vektors</w:t>
      </w:r>
      <w:r w:rsidRPr="005D503B">
        <w:t xml:space="preserve"> (Hamming-Distanz) vor und nach eine</w:t>
      </w:r>
      <w:r>
        <w:t>m</w:t>
      </w:r>
      <w:r w:rsidRPr="005D503B">
        <w:t xml:space="preserve"> </w:t>
      </w:r>
      <w:r>
        <w:t>Zug</w:t>
      </w:r>
      <w:r w:rsidRPr="005D503B">
        <w:t xml:space="preserve"> klein ist, da die Differenzberechnung tatsächlich durchgeführt wird und </w:t>
      </w:r>
      <w:r>
        <w:t>man nicht annehmen kann, dass auch hier auf dünnbesetzten Vektoren gerechnet wird.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21C1C"/>
    <w:multiLevelType w:val="hybridMultilevel"/>
    <w:tmpl w:val="41D2A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13"/>
    <w:rsid w:val="00040AF8"/>
    <w:rsid w:val="001355C6"/>
    <w:rsid w:val="001D0D69"/>
    <w:rsid w:val="002977DA"/>
    <w:rsid w:val="002E2CDE"/>
    <w:rsid w:val="0032538B"/>
    <w:rsid w:val="003645DA"/>
    <w:rsid w:val="003F354A"/>
    <w:rsid w:val="00404B7D"/>
    <w:rsid w:val="0046147F"/>
    <w:rsid w:val="005413C9"/>
    <w:rsid w:val="005661A7"/>
    <w:rsid w:val="00570DB9"/>
    <w:rsid w:val="005833C9"/>
    <w:rsid w:val="005D503B"/>
    <w:rsid w:val="005D6CD3"/>
    <w:rsid w:val="006B6ACC"/>
    <w:rsid w:val="00706B9A"/>
    <w:rsid w:val="007C7A7E"/>
    <w:rsid w:val="00816269"/>
    <w:rsid w:val="009A4186"/>
    <w:rsid w:val="00A71020"/>
    <w:rsid w:val="00B01A71"/>
    <w:rsid w:val="00B408ED"/>
    <w:rsid w:val="00B6219E"/>
    <w:rsid w:val="00BE43F8"/>
    <w:rsid w:val="00C00A9D"/>
    <w:rsid w:val="00C2791A"/>
    <w:rsid w:val="00DC0313"/>
    <w:rsid w:val="00E875DD"/>
    <w:rsid w:val="00EA2FD5"/>
    <w:rsid w:val="00EC0AAB"/>
    <w:rsid w:val="00F03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C0313"/>
    <w:rPr>
      <w:color w:val="808080"/>
    </w:rPr>
  </w:style>
  <w:style w:type="paragraph" w:styleId="Sprechblasentext">
    <w:name w:val="Balloon Text"/>
    <w:basedOn w:val="Standard"/>
    <w:link w:val="SprechblasentextZchn"/>
    <w:uiPriority w:val="99"/>
    <w:semiHidden/>
    <w:unhideWhenUsed/>
    <w:rsid w:val="00DC03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0313"/>
    <w:rPr>
      <w:rFonts w:ascii="Tahoma" w:hAnsi="Tahoma" w:cs="Tahoma"/>
      <w:sz w:val="16"/>
      <w:szCs w:val="16"/>
    </w:rPr>
  </w:style>
  <w:style w:type="paragraph" w:styleId="StandardWeb">
    <w:name w:val="Normal (Web)"/>
    <w:basedOn w:val="Standard"/>
    <w:uiPriority w:val="99"/>
    <w:unhideWhenUsed/>
    <w:rsid w:val="00DC0313"/>
    <w:pPr>
      <w:spacing w:before="100" w:beforeAutospacing="1" w:after="142"/>
    </w:pPr>
    <w:rPr>
      <w:rFonts w:ascii="Times New Roman" w:eastAsia="Times New Roman" w:hAnsi="Times New Roman" w:cs="Times New Roman"/>
      <w:sz w:val="24"/>
      <w:szCs w:val="24"/>
    </w:rPr>
  </w:style>
  <w:style w:type="paragraph" w:styleId="Beschriftung">
    <w:name w:val="caption"/>
    <w:basedOn w:val="Standard"/>
    <w:next w:val="Standard"/>
    <w:uiPriority w:val="35"/>
    <w:unhideWhenUsed/>
    <w:qFormat/>
    <w:rsid w:val="00B01A71"/>
    <w:pPr>
      <w:spacing w:line="240" w:lineRule="auto"/>
    </w:pPr>
    <w:rPr>
      <w:b/>
      <w:bCs/>
      <w:color w:val="4F81BD" w:themeColor="accent1"/>
      <w:sz w:val="18"/>
      <w:szCs w:val="18"/>
    </w:rPr>
  </w:style>
  <w:style w:type="character" w:customStyle="1" w:styleId="cls013">
    <w:name w:val="cls_013"/>
    <w:basedOn w:val="Absatz-Standardschriftart"/>
    <w:rsid w:val="001355C6"/>
  </w:style>
  <w:style w:type="character" w:customStyle="1" w:styleId="cls014">
    <w:name w:val="cls_014"/>
    <w:basedOn w:val="Absatz-Standardschriftart"/>
    <w:rsid w:val="001355C6"/>
  </w:style>
  <w:style w:type="character" w:customStyle="1" w:styleId="cls008">
    <w:name w:val="cls_008"/>
    <w:basedOn w:val="Absatz-Standardschriftart"/>
    <w:rsid w:val="001355C6"/>
  </w:style>
  <w:style w:type="character" w:customStyle="1" w:styleId="cls015">
    <w:name w:val="cls_015"/>
    <w:basedOn w:val="Absatz-Standardschriftart"/>
    <w:rsid w:val="001355C6"/>
  </w:style>
  <w:style w:type="character" w:customStyle="1" w:styleId="cls009">
    <w:name w:val="cls_009"/>
    <w:basedOn w:val="Absatz-Standardschriftart"/>
    <w:rsid w:val="001355C6"/>
  </w:style>
  <w:style w:type="paragraph" w:styleId="Kopfzeile">
    <w:name w:val="header"/>
    <w:basedOn w:val="Standard"/>
    <w:link w:val="KopfzeileZchn"/>
    <w:uiPriority w:val="99"/>
    <w:unhideWhenUsed/>
    <w:rsid w:val="001355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55C6"/>
  </w:style>
  <w:style w:type="paragraph" w:styleId="Fuzeile">
    <w:name w:val="footer"/>
    <w:basedOn w:val="Standard"/>
    <w:link w:val="FuzeileZchn"/>
    <w:uiPriority w:val="99"/>
    <w:unhideWhenUsed/>
    <w:rsid w:val="001355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55C6"/>
  </w:style>
  <w:style w:type="paragraph" w:styleId="Funotentext">
    <w:name w:val="footnote text"/>
    <w:basedOn w:val="Standard"/>
    <w:link w:val="FunotentextZchn"/>
    <w:uiPriority w:val="99"/>
    <w:semiHidden/>
    <w:unhideWhenUsed/>
    <w:rsid w:val="002977D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977DA"/>
    <w:rPr>
      <w:sz w:val="20"/>
      <w:szCs w:val="20"/>
    </w:rPr>
  </w:style>
  <w:style w:type="character" w:styleId="Funotenzeichen">
    <w:name w:val="footnote reference"/>
    <w:basedOn w:val="Absatz-Standardschriftart"/>
    <w:uiPriority w:val="99"/>
    <w:semiHidden/>
    <w:unhideWhenUsed/>
    <w:rsid w:val="002977DA"/>
    <w:rPr>
      <w:vertAlign w:val="superscript"/>
    </w:rPr>
  </w:style>
  <w:style w:type="table" w:styleId="Tabellenraster">
    <w:name w:val="Table Grid"/>
    <w:basedOn w:val="NormaleTabelle"/>
    <w:uiPriority w:val="59"/>
    <w:rsid w:val="00EC0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s006">
    <w:name w:val="cls_006"/>
    <w:basedOn w:val="Absatz-Standardschriftart"/>
    <w:rsid w:val="00EA2FD5"/>
  </w:style>
  <w:style w:type="character" w:customStyle="1" w:styleId="cls010">
    <w:name w:val="cls_010"/>
    <w:basedOn w:val="Absatz-Standardschriftart"/>
    <w:rsid w:val="00EA2FD5"/>
  </w:style>
  <w:style w:type="character" w:customStyle="1" w:styleId="cls011">
    <w:name w:val="cls_011"/>
    <w:basedOn w:val="Absatz-Standardschriftart"/>
    <w:rsid w:val="00EA2FD5"/>
  </w:style>
  <w:style w:type="character" w:styleId="Hyperlink">
    <w:name w:val="Hyperlink"/>
    <w:basedOn w:val="Absatz-Standardschriftart"/>
    <w:uiPriority w:val="99"/>
    <w:unhideWhenUsed/>
    <w:rsid w:val="00EA2FD5"/>
    <w:rPr>
      <w:color w:val="0000FF"/>
      <w:u w:val="single"/>
    </w:rPr>
  </w:style>
  <w:style w:type="character" w:customStyle="1" w:styleId="cls018">
    <w:name w:val="cls_018"/>
    <w:basedOn w:val="Absatz-Standardschriftart"/>
    <w:rsid w:val="00EA2F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C0313"/>
    <w:rPr>
      <w:color w:val="808080"/>
    </w:rPr>
  </w:style>
  <w:style w:type="paragraph" w:styleId="Sprechblasentext">
    <w:name w:val="Balloon Text"/>
    <w:basedOn w:val="Standard"/>
    <w:link w:val="SprechblasentextZchn"/>
    <w:uiPriority w:val="99"/>
    <w:semiHidden/>
    <w:unhideWhenUsed/>
    <w:rsid w:val="00DC03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0313"/>
    <w:rPr>
      <w:rFonts w:ascii="Tahoma" w:hAnsi="Tahoma" w:cs="Tahoma"/>
      <w:sz w:val="16"/>
      <w:szCs w:val="16"/>
    </w:rPr>
  </w:style>
  <w:style w:type="paragraph" w:styleId="StandardWeb">
    <w:name w:val="Normal (Web)"/>
    <w:basedOn w:val="Standard"/>
    <w:uiPriority w:val="99"/>
    <w:unhideWhenUsed/>
    <w:rsid w:val="00DC0313"/>
    <w:pPr>
      <w:spacing w:before="100" w:beforeAutospacing="1" w:after="142"/>
    </w:pPr>
    <w:rPr>
      <w:rFonts w:ascii="Times New Roman" w:eastAsia="Times New Roman" w:hAnsi="Times New Roman" w:cs="Times New Roman"/>
      <w:sz w:val="24"/>
      <w:szCs w:val="24"/>
    </w:rPr>
  </w:style>
  <w:style w:type="paragraph" w:styleId="Beschriftung">
    <w:name w:val="caption"/>
    <w:basedOn w:val="Standard"/>
    <w:next w:val="Standard"/>
    <w:uiPriority w:val="35"/>
    <w:unhideWhenUsed/>
    <w:qFormat/>
    <w:rsid w:val="00B01A71"/>
    <w:pPr>
      <w:spacing w:line="240" w:lineRule="auto"/>
    </w:pPr>
    <w:rPr>
      <w:b/>
      <w:bCs/>
      <w:color w:val="4F81BD" w:themeColor="accent1"/>
      <w:sz w:val="18"/>
      <w:szCs w:val="18"/>
    </w:rPr>
  </w:style>
  <w:style w:type="character" w:customStyle="1" w:styleId="cls013">
    <w:name w:val="cls_013"/>
    <w:basedOn w:val="Absatz-Standardschriftart"/>
    <w:rsid w:val="001355C6"/>
  </w:style>
  <w:style w:type="character" w:customStyle="1" w:styleId="cls014">
    <w:name w:val="cls_014"/>
    <w:basedOn w:val="Absatz-Standardschriftart"/>
    <w:rsid w:val="001355C6"/>
  </w:style>
  <w:style w:type="character" w:customStyle="1" w:styleId="cls008">
    <w:name w:val="cls_008"/>
    <w:basedOn w:val="Absatz-Standardschriftart"/>
    <w:rsid w:val="001355C6"/>
  </w:style>
  <w:style w:type="character" w:customStyle="1" w:styleId="cls015">
    <w:name w:val="cls_015"/>
    <w:basedOn w:val="Absatz-Standardschriftart"/>
    <w:rsid w:val="001355C6"/>
  </w:style>
  <w:style w:type="character" w:customStyle="1" w:styleId="cls009">
    <w:name w:val="cls_009"/>
    <w:basedOn w:val="Absatz-Standardschriftart"/>
    <w:rsid w:val="001355C6"/>
  </w:style>
  <w:style w:type="paragraph" w:styleId="Kopfzeile">
    <w:name w:val="header"/>
    <w:basedOn w:val="Standard"/>
    <w:link w:val="KopfzeileZchn"/>
    <w:uiPriority w:val="99"/>
    <w:unhideWhenUsed/>
    <w:rsid w:val="001355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55C6"/>
  </w:style>
  <w:style w:type="paragraph" w:styleId="Fuzeile">
    <w:name w:val="footer"/>
    <w:basedOn w:val="Standard"/>
    <w:link w:val="FuzeileZchn"/>
    <w:uiPriority w:val="99"/>
    <w:unhideWhenUsed/>
    <w:rsid w:val="001355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55C6"/>
  </w:style>
  <w:style w:type="paragraph" w:styleId="Funotentext">
    <w:name w:val="footnote text"/>
    <w:basedOn w:val="Standard"/>
    <w:link w:val="FunotentextZchn"/>
    <w:uiPriority w:val="99"/>
    <w:semiHidden/>
    <w:unhideWhenUsed/>
    <w:rsid w:val="002977D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977DA"/>
    <w:rPr>
      <w:sz w:val="20"/>
      <w:szCs w:val="20"/>
    </w:rPr>
  </w:style>
  <w:style w:type="character" w:styleId="Funotenzeichen">
    <w:name w:val="footnote reference"/>
    <w:basedOn w:val="Absatz-Standardschriftart"/>
    <w:uiPriority w:val="99"/>
    <w:semiHidden/>
    <w:unhideWhenUsed/>
    <w:rsid w:val="002977DA"/>
    <w:rPr>
      <w:vertAlign w:val="superscript"/>
    </w:rPr>
  </w:style>
  <w:style w:type="table" w:styleId="Tabellenraster">
    <w:name w:val="Table Grid"/>
    <w:basedOn w:val="NormaleTabelle"/>
    <w:uiPriority w:val="59"/>
    <w:rsid w:val="00EC0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s006">
    <w:name w:val="cls_006"/>
    <w:basedOn w:val="Absatz-Standardschriftart"/>
    <w:rsid w:val="00EA2FD5"/>
  </w:style>
  <w:style w:type="character" w:customStyle="1" w:styleId="cls010">
    <w:name w:val="cls_010"/>
    <w:basedOn w:val="Absatz-Standardschriftart"/>
    <w:rsid w:val="00EA2FD5"/>
  </w:style>
  <w:style w:type="character" w:customStyle="1" w:styleId="cls011">
    <w:name w:val="cls_011"/>
    <w:basedOn w:val="Absatz-Standardschriftart"/>
    <w:rsid w:val="00EA2FD5"/>
  </w:style>
  <w:style w:type="character" w:styleId="Hyperlink">
    <w:name w:val="Hyperlink"/>
    <w:basedOn w:val="Absatz-Standardschriftart"/>
    <w:uiPriority w:val="99"/>
    <w:unhideWhenUsed/>
    <w:rsid w:val="00EA2FD5"/>
    <w:rPr>
      <w:color w:val="0000FF"/>
      <w:u w:val="single"/>
    </w:rPr>
  </w:style>
  <w:style w:type="character" w:customStyle="1" w:styleId="cls018">
    <w:name w:val="cls_018"/>
    <w:basedOn w:val="Absatz-Standardschriftart"/>
    <w:rsid w:val="00EA2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8185">
      <w:bodyDiv w:val="1"/>
      <w:marLeft w:val="0"/>
      <w:marRight w:val="0"/>
      <w:marTop w:val="0"/>
      <w:marBottom w:val="0"/>
      <w:divBdr>
        <w:top w:val="none" w:sz="0" w:space="0" w:color="auto"/>
        <w:left w:val="none" w:sz="0" w:space="0" w:color="auto"/>
        <w:bottom w:val="none" w:sz="0" w:space="0" w:color="auto"/>
        <w:right w:val="none" w:sz="0" w:space="0" w:color="auto"/>
      </w:divBdr>
      <w:divsChild>
        <w:div w:id="123163651">
          <w:marLeft w:val="0"/>
          <w:marRight w:val="0"/>
          <w:marTop w:val="0"/>
          <w:marBottom w:val="0"/>
          <w:divBdr>
            <w:top w:val="none" w:sz="0" w:space="0" w:color="auto"/>
            <w:left w:val="none" w:sz="0" w:space="0" w:color="auto"/>
            <w:bottom w:val="none" w:sz="0" w:space="0" w:color="auto"/>
            <w:right w:val="none" w:sz="0" w:space="0" w:color="auto"/>
          </w:divBdr>
        </w:div>
        <w:div w:id="292295024">
          <w:marLeft w:val="0"/>
          <w:marRight w:val="0"/>
          <w:marTop w:val="0"/>
          <w:marBottom w:val="0"/>
          <w:divBdr>
            <w:top w:val="none" w:sz="0" w:space="0" w:color="auto"/>
            <w:left w:val="none" w:sz="0" w:space="0" w:color="auto"/>
            <w:bottom w:val="none" w:sz="0" w:space="0" w:color="auto"/>
            <w:right w:val="none" w:sz="0" w:space="0" w:color="auto"/>
          </w:divBdr>
        </w:div>
        <w:div w:id="293294150">
          <w:marLeft w:val="0"/>
          <w:marRight w:val="0"/>
          <w:marTop w:val="0"/>
          <w:marBottom w:val="0"/>
          <w:divBdr>
            <w:top w:val="none" w:sz="0" w:space="0" w:color="auto"/>
            <w:left w:val="none" w:sz="0" w:space="0" w:color="auto"/>
            <w:bottom w:val="none" w:sz="0" w:space="0" w:color="auto"/>
            <w:right w:val="none" w:sz="0" w:space="0" w:color="auto"/>
          </w:divBdr>
        </w:div>
        <w:div w:id="855924785">
          <w:marLeft w:val="0"/>
          <w:marRight w:val="0"/>
          <w:marTop w:val="0"/>
          <w:marBottom w:val="0"/>
          <w:divBdr>
            <w:top w:val="none" w:sz="0" w:space="0" w:color="auto"/>
            <w:left w:val="none" w:sz="0" w:space="0" w:color="auto"/>
            <w:bottom w:val="none" w:sz="0" w:space="0" w:color="auto"/>
            <w:right w:val="none" w:sz="0" w:space="0" w:color="auto"/>
          </w:divBdr>
        </w:div>
        <w:div w:id="1681394028">
          <w:marLeft w:val="0"/>
          <w:marRight w:val="0"/>
          <w:marTop w:val="0"/>
          <w:marBottom w:val="0"/>
          <w:divBdr>
            <w:top w:val="none" w:sz="0" w:space="0" w:color="auto"/>
            <w:left w:val="none" w:sz="0" w:space="0" w:color="auto"/>
            <w:bottom w:val="none" w:sz="0" w:space="0" w:color="auto"/>
            <w:right w:val="none" w:sz="0" w:space="0" w:color="auto"/>
          </w:divBdr>
        </w:div>
      </w:divsChild>
    </w:div>
    <w:div w:id="540825516">
      <w:bodyDiv w:val="1"/>
      <w:marLeft w:val="0"/>
      <w:marRight w:val="0"/>
      <w:marTop w:val="0"/>
      <w:marBottom w:val="0"/>
      <w:divBdr>
        <w:top w:val="none" w:sz="0" w:space="0" w:color="auto"/>
        <w:left w:val="none" w:sz="0" w:space="0" w:color="auto"/>
        <w:bottom w:val="none" w:sz="0" w:space="0" w:color="auto"/>
        <w:right w:val="none" w:sz="0" w:space="0" w:color="auto"/>
      </w:divBdr>
      <w:divsChild>
        <w:div w:id="361051885">
          <w:marLeft w:val="0"/>
          <w:marRight w:val="0"/>
          <w:marTop w:val="0"/>
          <w:marBottom w:val="0"/>
          <w:divBdr>
            <w:top w:val="none" w:sz="0" w:space="0" w:color="auto"/>
            <w:left w:val="none" w:sz="0" w:space="0" w:color="auto"/>
            <w:bottom w:val="none" w:sz="0" w:space="0" w:color="auto"/>
            <w:right w:val="none" w:sz="0" w:space="0" w:color="auto"/>
          </w:divBdr>
        </w:div>
        <w:div w:id="1093939748">
          <w:marLeft w:val="0"/>
          <w:marRight w:val="0"/>
          <w:marTop w:val="0"/>
          <w:marBottom w:val="0"/>
          <w:divBdr>
            <w:top w:val="none" w:sz="0" w:space="0" w:color="auto"/>
            <w:left w:val="none" w:sz="0" w:space="0" w:color="auto"/>
            <w:bottom w:val="none" w:sz="0" w:space="0" w:color="auto"/>
            <w:right w:val="none" w:sz="0" w:space="0" w:color="auto"/>
          </w:divBdr>
        </w:div>
        <w:div w:id="646402577">
          <w:marLeft w:val="0"/>
          <w:marRight w:val="0"/>
          <w:marTop w:val="0"/>
          <w:marBottom w:val="0"/>
          <w:divBdr>
            <w:top w:val="none" w:sz="0" w:space="0" w:color="auto"/>
            <w:left w:val="none" w:sz="0" w:space="0" w:color="auto"/>
            <w:bottom w:val="none" w:sz="0" w:space="0" w:color="auto"/>
            <w:right w:val="none" w:sz="0" w:space="0" w:color="auto"/>
          </w:divBdr>
        </w:div>
        <w:div w:id="1682199258">
          <w:marLeft w:val="0"/>
          <w:marRight w:val="0"/>
          <w:marTop w:val="0"/>
          <w:marBottom w:val="0"/>
          <w:divBdr>
            <w:top w:val="none" w:sz="0" w:space="0" w:color="auto"/>
            <w:left w:val="none" w:sz="0" w:space="0" w:color="auto"/>
            <w:bottom w:val="none" w:sz="0" w:space="0" w:color="auto"/>
            <w:right w:val="none" w:sz="0" w:space="0" w:color="auto"/>
          </w:divBdr>
        </w:div>
        <w:div w:id="57869223">
          <w:marLeft w:val="0"/>
          <w:marRight w:val="0"/>
          <w:marTop w:val="0"/>
          <w:marBottom w:val="0"/>
          <w:divBdr>
            <w:top w:val="none" w:sz="0" w:space="0" w:color="auto"/>
            <w:left w:val="none" w:sz="0" w:space="0" w:color="auto"/>
            <w:bottom w:val="none" w:sz="0" w:space="0" w:color="auto"/>
            <w:right w:val="none" w:sz="0" w:space="0" w:color="auto"/>
          </w:divBdr>
        </w:div>
        <w:div w:id="463545315">
          <w:marLeft w:val="0"/>
          <w:marRight w:val="0"/>
          <w:marTop w:val="0"/>
          <w:marBottom w:val="0"/>
          <w:divBdr>
            <w:top w:val="none" w:sz="0" w:space="0" w:color="auto"/>
            <w:left w:val="none" w:sz="0" w:space="0" w:color="auto"/>
            <w:bottom w:val="none" w:sz="0" w:space="0" w:color="auto"/>
            <w:right w:val="none" w:sz="0" w:space="0" w:color="auto"/>
          </w:divBdr>
        </w:div>
        <w:div w:id="1425420086">
          <w:marLeft w:val="0"/>
          <w:marRight w:val="0"/>
          <w:marTop w:val="0"/>
          <w:marBottom w:val="0"/>
          <w:divBdr>
            <w:top w:val="none" w:sz="0" w:space="0" w:color="auto"/>
            <w:left w:val="none" w:sz="0" w:space="0" w:color="auto"/>
            <w:bottom w:val="none" w:sz="0" w:space="0" w:color="auto"/>
            <w:right w:val="none" w:sz="0" w:space="0" w:color="auto"/>
          </w:divBdr>
        </w:div>
        <w:div w:id="1184126629">
          <w:marLeft w:val="0"/>
          <w:marRight w:val="0"/>
          <w:marTop w:val="0"/>
          <w:marBottom w:val="0"/>
          <w:divBdr>
            <w:top w:val="none" w:sz="0" w:space="0" w:color="auto"/>
            <w:left w:val="none" w:sz="0" w:space="0" w:color="auto"/>
            <w:bottom w:val="none" w:sz="0" w:space="0" w:color="auto"/>
            <w:right w:val="none" w:sz="0" w:space="0" w:color="auto"/>
          </w:divBdr>
        </w:div>
        <w:div w:id="655837354">
          <w:marLeft w:val="0"/>
          <w:marRight w:val="0"/>
          <w:marTop w:val="0"/>
          <w:marBottom w:val="0"/>
          <w:divBdr>
            <w:top w:val="none" w:sz="0" w:space="0" w:color="auto"/>
            <w:left w:val="none" w:sz="0" w:space="0" w:color="auto"/>
            <w:bottom w:val="none" w:sz="0" w:space="0" w:color="auto"/>
            <w:right w:val="none" w:sz="0" w:space="0" w:color="auto"/>
          </w:divBdr>
        </w:div>
        <w:div w:id="946503548">
          <w:marLeft w:val="0"/>
          <w:marRight w:val="0"/>
          <w:marTop w:val="0"/>
          <w:marBottom w:val="0"/>
          <w:divBdr>
            <w:top w:val="none" w:sz="0" w:space="0" w:color="auto"/>
            <w:left w:val="none" w:sz="0" w:space="0" w:color="auto"/>
            <w:bottom w:val="none" w:sz="0" w:space="0" w:color="auto"/>
            <w:right w:val="none" w:sz="0" w:space="0" w:color="auto"/>
          </w:divBdr>
        </w:div>
        <w:div w:id="1697388173">
          <w:marLeft w:val="0"/>
          <w:marRight w:val="0"/>
          <w:marTop w:val="0"/>
          <w:marBottom w:val="0"/>
          <w:divBdr>
            <w:top w:val="none" w:sz="0" w:space="0" w:color="auto"/>
            <w:left w:val="none" w:sz="0" w:space="0" w:color="auto"/>
            <w:bottom w:val="none" w:sz="0" w:space="0" w:color="auto"/>
            <w:right w:val="none" w:sz="0" w:space="0" w:color="auto"/>
          </w:divBdr>
        </w:div>
        <w:div w:id="919824597">
          <w:marLeft w:val="0"/>
          <w:marRight w:val="0"/>
          <w:marTop w:val="0"/>
          <w:marBottom w:val="0"/>
          <w:divBdr>
            <w:top w:val="none" w:sz="0" w:space="0" w:color="auto"/>
            <w:left w:val="none" w:sz="0" w:space="0" w:color="auto"/>
            <w:bottom w:val="none" w:sz="0" w:space="0" w:color="auto"/>
            <w:right w:val="none" w:sz="0" w:space="0" w:color="auto"/>
          </w:divBdr>
        </w:div>
        <w:div w:id="1811946452">
          <w:marLeft w:val="0"/>
          <w:marRight w:val="0"/>
          <w:marTop w:val="0"/>
          <w:marBottom w:val="0"/>
          <w:divBdr>
            <w:top w:val="none" w:sz="0" w:space="0" w:color="auto"/>
            <w:left w:val="none" w:sz="0" w:space="0" w:color="auto"/>
            <w:bottom w:val="none" w:sz="0" w:space="0" w:color="auto"/>
            <w:right w:val="none" w:sz="0" w:space="0" w:color="auto"/>
          </w:divBdr>
        </w:div>
        <w:div w:id="377094846">
          <w:marLeft w:val="0"/>
          <w:marRight w:val="0"/>
          <w:marTop w:val="0"/>
          <w:marBottom w:val="0"/>
          <w:divBdr>
            <w:top w:val="none" w:sz="0" w:space="0" w:color="auto"/>
            <w:left w:val="none" w:sz="0" w:space="0" w:color="auto"/>
            <w:bottom w:val="none" w:sz="0" w:space="0" w:color="auto"/>
            <w:right w:val="none" w:sz="0" w:space="0" w:color="auto"/>
          </w:divBdr>
        </w:div>
        <w:div w:id="989332481">
          <w:marLeft w:val="0"/>
          <w:marRight w:val="0"/>
          <w:marTop w:val="0"/>
          <w:marBottom w:val="0"/>
          <w:divBdr>
            <w:top w:val="none" w:sz="0" w:space="0" w:color="auto"/>
            <w:left w:val="none" w:sz="0" w:space="0" w:color="auto"/>
            <w:bottom w:val="none" w:sz="0" w:space="0" w:color="auto"/>
            <w:right w:val="none" w:sz="0" w:space="0" w:color="auto"/>
          </w:divBdr>
        </w:div>
        <w:div w:id="534274470">
          <w:marLeft w:val="0"/>
          <w:marRight w:val="0"/>
          <w:marTop w:val="0"/>
          <w:marBottom w:val="0"/>
          <w:divBdr>
            <w:top w:val="none" w:sz="0" w:space="0" w:color="auto"/>
            <w:left w:val="none" w:sz="0" w:space="0" w:color="auto"/>
            <w:bottom w:val="none" w:sz="0" w:space="0" w:color="auto"/>
            <w:right w:val="none" w:sz="0" w:space="0" w:color="auto"/>
          </w:divBdr>
        </w:div>
        <w:div w:id="1115057424">
          <w:marLeft w:val="0"/>
          <w:marRight w:val="0"/>
          <w:marTop w:val="0"/>
          <w:marBottom w:val="0"/>
          <w:divBdr>
            <w:top w:val="none" w:sz="0" w:space="0" w:color="auto"/>
            <w:left w:val="none" w:sz="0" w:space="0" w:color="auto"/>
            <w:bottom w:val="none" w:sz="0" w:space="0" w:color="auto"/>
            <w:right w:val="none" w:sz="0" w:space="0" w:color="auto"/>
          </w:divBdr>
        </w:div>
        <w:div w:id="908074717">
          <w:marLeft w:val="0"/>
          <w:marRight w:val="0"/>
          <w:marTop w:val="0"/>
          <w:marBottom w:val="0"/>
          <w:divBdr>
            <w:top w:val="none" w:sz="0" w:space="0" w:color="auto"/>
            <w:left w:val="none" w:sz="0" w:space="0" w:color="auto"/>
            <w:bottom w:val="none" w:sz="0" w:space="0" w:color="auto"/>
            <w:right w:val="none" w:sz="0" w:space="0" w:color="auto"/>
          </w:divBdr>
        </w:div>
        <w:div w:id="354237171">
          <w:marLeft w:val="0"/>
          <w:marRight w:val="0"/>
          <w:marTop w:val="0"/>
          <w:marBottom w:val="0"/>
          <w:divBdr>
            <w:top w:val="none" w:sz="0" w:space="0" w:color="auto"/>
            <w:left w:val="none" w:sz="0" w:space="0" w:color="auto"/>
            <w:bottom w:val="none" w:sz="0" w:space="0" w:color="auto"/>
            <w:right w:val="none" w:sz="0" w:space="0" w:color="auto"/>
          </w:divBdr>
        </w:div>
        <w:div w:id="675572429">
          <w:marLeft w:val="0"/>
          <w:marRight w:val="0"/>
          <w:marTop w:val="0"/>
          <w:marBottom w:val="0"/>
          <w:divBdr>
            <w:top w:val="none" w:sz="0" w:space="0" w:color="auto"/>
            <w:left w:val="none" w:sz="0" w:space="0" w:color="auto"/>
            <w:bottom w:val="none" w:sz="0" w:space="0" w:color="auto"/>
            <w:right w:val="none" w:sz="0" w:space="0" w:color="auto"/>
          </w:divBdr>
        </w:div>
        <w:div w:id="1457521792">
          <w:marLeft w:val="0"/>
          <w:marRight w:val="0"/>
          <w:marTop w:val="0"/>
          <w:marBottom w:val="0"/>
          <w:divBdr>
            <w:top w:val="none" w:sz="0" w:space="0" w:color="auto"/>
            <w:left w:val="none" w:sz="0" w:space="0" w:color="auto"/>
            <w:bottom w:val="none" w:sz="0" w:space="0" w:color="auto"/>
            <w:right w:val="none" w:sz="0" w:space="0" w:color="auto"/>
          </w:divBdr>
        </w:div>
        <w:div w:id="627472590">
          <w:marLeft w:val="0"/>
          <w:marRight w:val="0"/>
          <w:marTop w:val="0"/>
          <w:marBottom w:val="0"/>
          <w:divBdr>
            <w:top w:val="none" w:sz="0" w:space="0" w:color="auto"/>
            <w:left w:val="none" w:sz="0" w:space="0" w:color="auto"/>
            <w:bottom w:val="none" w:sz="0" w:space="0" w:color="auto"/>
            <w:right w:val="none" w:sz="0" w:space="0" w:color="auto"/>
          </w:divBdr>
        </w:div>
        <w:div w:id="757479838">
          <w:marLeft w:val="0"/>
          <w:marRight w:val="0"/>
          <w:marTop w:val="0"/>
          <w:marBottom w:val="0"/>
          <w:divBdr>
            <w:top w:val="none" w:sz="0" w:space="0" w:color="auto"/>
            <w:left w:val="none" w:sz="0" w:space="0" w:color="auto"/>
            <w:bottom w:val="none" w:sz="0" w:space="0" w:color="auto"/>
            <w:right w:val="none" w:sz="0" w:space="0" w:color="auto"/>
          </w:divBdr>
        </w:div>
        <w:div w:id="1864899186">
          <w:marLeft w:val="0"/>
          <w:marRight w:val="0"/>
          <w:marTop w:val="0"/>
          <w:marBottom w:val="0"/>
          <w:divBdr>
            <w:top w:val="none" w:sz="0" w:space="0" w:color="auto"/>
            <w:left w:val="none" w:sz="0" w:space="0" w:color="auto"/>
            <w:bottom w:val="none" w:sz="0" w:space="0" w:color="auto"/>
            <w:right w:val="none" w:sz="0" w:space="0" w:color="auto"/>
          </w:divBdr>
        </w:div>
        <w:div w:id="154341780">
          <w:marLeft w:val="0"/>
          <w:marRight w:val="0"/>
          <w:marTop w:val="0"/>
          <w:marBottom w:val="0"/>
          <w:divBdr>
            <w:top w:val="none" w:sz="0" w:space="0" w:color="auto"/>
            <w:left w:val="none" w:sz="0" w:space="0" w:color="auto"/>
            <w:bottom w:val="none" w:sz="0" w:space="0" w:color="auto"/>
            <w:right w:val="none" w:sz="0" w:space="0" w:color="auto"/>
          </w:divBdr>
        </w:div>
        <w:div w:id="1825779812">
          <w:marLeft w:val="0"/>
          <w:marRight w:val="0"/>
          <w:marTop w:val="0"/>
          <w:marBottom w:val="0"/>
          <w:divBdr>
            <w:top w:val="none" w:sz="0" w:space="0" w:color="auto"/>
            <w:left w:val="none" w:sz="0" w:space="0" w:color="auto"/>
            <w:bottom w:val="none" w:sz="0" w:space="0" w:color="auto"/>
            <w:right w:val="none" w:sz="0" w:space="0" w:color="auto"/>
          </w:divBdr>
        </w:div>
        <w:div w:id="100420181">
          <w:marLeft w:val="0"/>
          <w:marRight w:val="0"/>
          <w:marTop w:val="0"/>
          <w:marBottom w:val="0"/>
          <w:divBdr>
            <w:top w:val="none" w:sz="0" w:space="0" w:color="auto"/>
            <w:left w:val="none" w:sz="0" w:space="0" w:color="auto"/>
            <w:bottom w:val="none" w:sz="0" w:space="0" w:color="auto"/>
            <w:right w:val="none" w:sz="0" w:space="0" w:color="auto"/>
          </w:divBdr>
        </w:div>
        <w:div w:id="1030031390">
          <w:marLeft w:val="0"/>
          <w:marRight w:val="0"/>
          <w:marTop w:val="0"/>
          <w:marBottom w:val="0"/>
          <w:divBdr>
            <w:top w:val="none" w:sz="0" w:space="0" w:color="auto"/>
            <w:left w:val="none" w:sz="0" w:space="0" w:color="auto"/>
            <w:bottom w:val="none" w:sz="0" w:space="0" w:color="auto"/>
            <w:right w:val="none" w:sz="0" w:space="0" w:color="auto"/>
          </w:divBdr>
        </w:div>
        <w:div w:id="1796218306">
          <w:marLeft w:val="0"/>
          <w:marRight w:val="0"/>
          <w:marTop w:val="0"/>
          <w:marBottom w:val="0"/>
          <w:divBdr>
            <w:top w:val="none" w:sz="0" w:space="0" w:color="auto"/>
            <w:left w:val="none" w:sz="0" w:space="0" w:color="auto"/>
            <w:bottom w:val="none" w:sz="0" w:space="0" w:color="auto"/>
            <w:right w:val="none" w:sz="0" w:space="0" w:color="auto"/>
          </w:divBdr>
        </w:div>
        <w:div w:id="551041250">
          <w:marLeft w:val="0"/>
          <w:marRight w:val="0"/>
          <w:marTop w:val="0"/>
          <w:marBottom w:val="0"/>
          <w:divBdr>
            <w:top w:val="none" w:sz="0" w:space="0" w:color="auto"/>
            <w:left w:val="none" w:sz="0" w:space="0" w:color="auto"/>
            <w:bottom w:val="none" w:sz="0" w:space="0" w:color="auto"/>
            <w:right w:val="none" w:sz="0" w:space="0" w:color="auto"/>
          </w:divBdr>
        </w:div>
        <w:div w:id="1330446460">
          <w:marLeft w:val="0"/>
          <w:marRight w:val="0"/>
          <w:marTop w:val="0"/>
          <w:marBottom w:val="0"/>
          <w:divBdr>
            <w:top w:val="none" w:sz="0" w:space="0" w:color="auto"/>
            <w:left w:val="none" w:sz="0" w:space="0" w:color="auto"/>
            <w:bottom w:val="none" w:sz="0" w:space="0" w:color="auto"/>
            <w:right w:val="none" w:sz="0" w:space="0" w:color="auto"/>
          </w:divBdr>
        </w:div>
        <w:div w:id="430011046">
          <w:marLeft w:val="0"/>
          <w:marRight w:val="0"/>
          <w:marTop w:val="0"/>
          <w:marBottom w:val="0"/>
          <w:divBdr>
            <w:top w:val="none" w:sz="0" w:space="0" w:color="auto"/>
            <w:left w:val="none" w:sz="0" w:space="0" w:color="auto"/>
            <w:bottom w:val="none" w:sz="0" w:space="0" w:color="auto"/>
            <w:right w:val="none" w:sz="0" w:space="0" w:color="auto"/>
          </w:divBdr>
        </w:div>
        <w:div w:id="1863400350">
          <w:marLeft w:val="0"/>
          <w:marRight w:val="0"/>
          <w:marTop w:val="0"/>
          <w:marBottom w:val="0"/>
          <w:divBdr>
            <w:top w:val="none" w:sz="0" w:space="0" w:color="auto"/>
            <w:left w:val="none" w:sz="0" w:space="0" w:color="auto"/>
            <w:bottom w:val="none" w:sz="0" w:space="0" w:color="auto"/>
            <w:right w:val="none" w:sz="0" w:space="0" w:color="auto"/>
          </w:divBdr>
        </w:div>
        <w:div w:id="1032464625">
          <w:marLeft w:val="0"/>
          <w:marRight w:val="0"/>
          <w:marTop w:val="0"/>
          <w:marBottom w:val="0"/>
          <w:divBdr>
            <w:top w:val="none" w:sz="0" w:space="0" w:color="auto"/>
            <w:left w:val="none" w:sz="0" w:space="0" w:color="auto"/>
            <w:bottom w:val="none" w:sz="0" w:space="0" w:color="auto"/>
            <w:right w:val="none" w:sz="0" w:space="0" w:color="auto"/>
          </w:divBdr>
        </w:div>
        <w:div w:id="1130513064">
          <w:marLeft w:val="0"/>
          <w:marRight w:val="0"/>
          <w:marTop w:val="0"/>
          <w:marBottom w:val="0"/>
          <w:divBdr>
            <w:top w:val="none" w:sz="0" w:space="0" w:color="auto"/>
            <w:left w:val="none" w:sz="0" w:space="0" w:color="auto"/>
            <w:bottom w:val="none" w:sz="0" w:space="0" w:color="auto"/>
            <w:right w:val="none" w:sz="0" w:space="0" w:color="auto"/>
          </w:divBdr>
        </w:div>
        <w:div w:id="928007300">
          <w:marLeft w:val="0"/>
          <w:marRight w:val="0"/>
          <w:marTop w:val="0"/>
          <w:marBottom w:val="0"/>
          <w:divBdr>
            <w:top w:val="none" w:sz="0" w:space="0" w:color="auto"/>
            <w:left w:val="none" w:sz="0" w:space="0" w:color="auto"/>
            <w:bottom w:val="none" w:sz="0" w:space="0" w:color="auto"/>
            <w:right w:val="none" w:sz="0" w:space="0" w:color="auto"/>
          </w:divBdr>
        </w:div>
        <w:div w:id="520626881">
          <w:marLeft w:val="0"/>
          <w:marRight w:val="0"/>
          <w:marTop w:val="0"/>
          <w:marBottom w:val="0"/>
          <w:divBdr>
            <w:top w:val="none" w:sz="0" w:space="0" w:color="auto"/>
            <w:left w:val="none" w:sz="0" w:space="0" w:color="auto"/>
            <w:bottom w:val="none" w:sz="0" w:space="0" w:color="auto"/>
            <w:right w:val="none" w:sz="0" w:space="0" w:color="auto"/>
          </w:divBdr>
        </w:div>
        <w:div w:id="1560507761">
          <w:marLeft w:val="0"/>
          <w:marRight w:val="0"/>
          <w:marTop w:val="0"/>
          <w:marBottom w:val="0"/>
          <w:divBdr>
            <w:top w:val="none" w:sz="0" w:space="0" w:color="auto"/>
            <w:left w:val="none" w:sz="0" w:space="0" w:color="auto"/>
            <w:bottom w:val="none" w:sz="0" w:space="0" w:color="auto"/>
            <w:right w:val="none" w:sz="0" w:space="0" w:color="auto"/>
          </w:divBdr>
        </w:div>
        <w:div w:id="657659844">
          <w:marLeft w:val="0"/>
          <w:marRight w:val="0"/>
          <w:marTop w:val="0"/>
          <w:marBottom w:val="0"/>
          <w:divBdr>
            <w:top w:val="none" w:sz="0" w:space="0" w:color="auto"/>
            <w:left w:val="none" w:sz="0" w:space="0" w:color="auto"/>
            <w:bottom w:val="none" w:sz="0" w:space="0" w:color="auto"/>
            <w:right w:val="none" w:sz="0" w:space="0" w:color="auto"/>
          </w:divBdr>
        </w:div>
        <w:div w:id="1427579013">
          <w:marLeft w:val="0"/>
          <w:marRight w:val="0"/>
          <w:marTop w:val="0"/>
          <w:marBottom w:val="0"/>
          <w:divBdr>
            <w:top w:val="none" w:sz="0" w:space="0" w:color="auto"/>
            <w:left w:val="none" w:sz="0" w:space="0" w:color="auto"/>
            <w:bottom w:val="none" w:sz="0" w:space="0" w:color="auto"/>
            <w:right w:val="none" w:sz="0" w:space="0" w:color="auto"/>
          </w:divBdr>
        </w:div>
        <w:div w:id="356197812">
          <w:marLeft w:val="0"/>
          <w:marRight w:val="0"/>
          <w:marTop w:val="0"/>
          <w:marBottom w:val="0"/>
          <w:divBdr>
            <w:top w:val="none" w:sz="0" w:space="0" w:color="auto"/>
            <w:left w:val="none" w:sz="0" w:space="0" w:color="auto"/>
            <w:bottom w:val="none" w:sz="0" w:space="0" w:color="auto"/>
            <w:right w:val="none" w:sz="0" w:space="0" w:color="auto"/>
          </w:divBdr>
        </w:div>
        <w:div w:id="2028946056">
          <w:marLeft w:val="0"/>
          <w:marRight w:val="0"/>
          <w:marTop w:val="0"/>
          <w:marBottom w:val="0"/>
          <w:divBdr>
            <w:top w:val="none" w:sz="0" w:space="0" w:color="auto"/>
            <w:left w:val="none" w:sz="0" w:space="0" w:color="auto"/>
            <w:bottom w:val="none" w:sz="0" w:space="0" w:color="auto"/>
            <w:right w:val="none" w:sz="0" w:space="0" w:color="auto"/>
          </w:divBdr>
        </w:div>
        <w:div w:id="1701516489">
          <w:marLeft w:val="0"/>
          <w:marRight w:val="0"/>
          <w:marTop w:val="0"/>
          <w:marBottom w:val="0"/>
          <w:divBdr>
            <w:top w:val="none" w:sz="0" w:space="0" w:color="auto"/>
            <w:left w:val="none" w:sz="0" w:space="0" w:color="auto"/>
            <w:bottom w:val="none" w:sz="0" w:space="0" w:color="auto"/>
            <w:right w:val="none" w:sz="0" w:space="0" w:color="auto"/>
          </w:divBdr>
        </w:div>
        <w:div w:id="1652515046">
          <w:marLeft w:val="0"/>
          <w:marRight w:val="0"/>
          <w:marTop w:val="0"/>
          <w:marBottom w:val="0"/>
          <w:divBdr>
            <w:top w:val="none" w:sz="0" w:space="0" w:color="auto"/>
            <w:left w:val="none" w:sz="0" w:space="0" w:color="auto"/>
            <w:bottom w:val="none" w:sz="0" w:space="0" w:color="auto"/>
            <w:right w:val="none" w:sz="0" w:space="0" w:color="auto"/>
          </w:divBdr>
        </w:div>
        <w:div w:id="2120367386">
          <w:marLeft w:val="0"/>
          <w:marRight w:val="0"/>
          <w:marTop w:val="0"/>
          <w:marBottom w:val="0"/>
          <w:divBdr>
            <w:top w:val="none" w:sz="0" w:space="0" w:color="auto"/>
            <w:left w:val="none" w:sz="0" w:space="0" w:color="auto"/>
            <w:bottom w:val="none" w:sz="0" w:space="0" w:color="auto"/>
            <w:right w:val="none" w:sz="0" w:space="0" w:color="auto"/>
          </w:divBdr>
        </w:div>
        <w:div w:id="687945245">
          <w:marLeft w:val="0"/>
          <w:marRight w:val="0"/>
          <w:marTop w:val="0"/>
          <w:marBottom w:val="0"/>
          <w:divBdr>
            <w:top w:val="none" w:sz="0" w:space="0" w:color="auto"/>
            <w:left w:val="none" w:sz="0" w:space="0" w:color="auto"/>
            <w:bottom w:val="none" w:sz="0" w:space="0" w:color="auto"/>
            <w:right w:val="none" w:sz="0" w:space="0" w:color="auto"/>
          </w:divBdr>
        </w:div>
      </w:divsChild>
    </w:div>
    <w:div w:id="919412517">
      <w:bodyDiv w:val="1"/>
      <w:marLeft w:val="0"/>
      <w:marRight w:val="0"/>
      <w:marTop w:val="0"/>
      <w:marBottom w:val="0"/>
      <w:divBdr>
        <w:top w:val="none" w:sz="0" w:space="0" w:color="auto"/>
        <w:left w:val="none" w:sz="0" w:space="0" w:color="auto"/>
        <w:bottom w:val="none" w:sz="0" w:space="0" w:color="auto"/>
        <w:right w:val="none" w:sz="0" w:space="0" w:color="auto"/>
      </w:divBdr>
    </w:div>
    <w:div w:id="179340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rxiv.org/abs/1712.01815v1"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computer-shogi.org/wcsc24/appeal/NineDayFever/NDF.tx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yaneuraou.yaneu.com/yaneuraou_min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omputer-shogi.org/wcsc24/appeal/NineDayFever/NDF.tx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2.computer-shogi.org/wcsc28/" TargetMode="External"/><Relationship Id="rId28" Type="http://schemas.openxmlformats.org/officeDocument/2006/relationships/hyperlink" Target="http://yaneuraou.yaneu.com/yaneuraou_"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2.computer-shogi.org/wcsc28/" TargetMode="External"/><Relationship Id="rId27" Type="http://schemas.openxmlformats.org/officeDocument/2006/relationships/hyperlink" Target="https://arxiv.org/abs/1712.01815v1" TargetMode="Externa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404FE-3657-48E0-AAC1-EC12658B8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2682</Words>
  <Characters>16900</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Dominik.Klein@outlook.com</dc:creator>
  <cp:lastModifiedBy>Dominik.Klein@outlook.com</cp:lastModifiedBy>
  <cp:revision>10</cp:revision>
  <dcterms:created xsi:type="dcterms:W3CDTF">2021-01-06T10:30:00Z</dcterms:created>
  <dcterms:modified xsi:type="dcterms:W3CDTF">2021-01-06T20:17:00Z</dcterms:modified>
</cp:coreProperties>
</file>