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6866E" w14:textId="093E5E44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计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算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机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网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络</w:t>
      </w:r>
    </w:p>
    <w:p w14:paraId="5FB0072C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7F0FFB52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名词解释</w:t>
      </w:r>
      <w:r>
        <w:rPr>
          <w:rFonts w:ascii="PingFang HK" w:eastAsia="PingFang HK" w:cs="PingFang HK"/>
          <w:color w:val="353535"/>
          <w:kern w:val="0"/>
        </w:rPr>
        <w:t xml:space="preserve"> 10</w:t>
      </w:r>
      <w:r>
        <w:rPr>
          <w:rFonts w:ascii="PingFang HK" w:eastAsia="PingFang HK" w:cs="PingFang HK" w:hint="eastAsia"/>
          <w:color w:val="353535"/>
          <w:kern w:val="0"/>
        </w:rPr>
        <w:t>分</w:t>
      </w:r>
    </w:p>
    <w:p w14:paraId="23297EEA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广播</w:t>
      </w:r>
    </w:p>
    <w:p w14:paraId="09F68FE2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汇集树</w:t>
      </w:r>
    </w:p>
    <w:p w14:paraId="52FA7F68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多路复用</w:t>
      </w:r>
    </w:p>
    <w:p w14:paraId="6EF69C5C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带宽</w:t>
      </w:r>
    </w:p>
    <w:p w14:paraId="05D95EA0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协议</w:t>
      </w:r>
    </w:p>
    <w:p w14:paraId="7F0FD47F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1D580B11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计算题</w:t>
      </w:r>
      <w:r>
        <w:rPr>
          <w:rFonts w:ascii="PingFang HK" w:eastAsia="PingFang HK" w:cs="PingFang HK"/>
          <w:color w:val="353535"/>
          <w:kern w:val="0"/>
        </w:rPr>
        <w:t xml:space="preserve"> 20</w:t>
      </w:r>
      <w:r>
        <w:rPr>
          <w:rFonts w:ascii="PingFang HK" w:eastAsia="PingFang HK" w:cs="PingFang HK" w:hint="eastAsia"/>
          <w:color w:val="353535"/>
          <w:kern w:val="0"/>
        </w:rPr>
        <w:t>分</w:t>
      </w:r>
    </w:p>
    <w:p w14:paraId="55AD59A0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CRC</w:t>
      </w:r>
    </w:p>
    <w:p w14:paraId="76542FC8" w14:textId="14EB14C3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IP</w:t>
      </w:r>
      <w:r>
        <w:rPr>
          <w:rFonts w:ascii="PingFang HK" w:eastAsia="PingFang HK" w:cs="PingFang HK" w:hint="eastAsia"/>
          <w:color w:val="353535"/>
          <w:kern w:val="0"/>
        </w:rPr>
        <w:t>地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址</w:t>
      </w:r>
    </w:p>
    <w:p w14:paraId="16B9F1A3" w14:textId="483E3103" w:rsidR="00B34740" w:rsidRPr="007973E3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cs="PingFang HK"/>
          <w:color w:val="353535"/>
          <w:kern w:val="0"/>
        </w:rPr>
      </w:pPr>
      <w:proofErr w:type="spellStart"/>
      <w:r>
        <w:rPr>
          <w:rFonts w:ascii="PingFang HK" w:eastAsia="PingFang HK" w:cs="PingFang HK"/>
          <w:color w:val="353535"/>
          <w:kern w:val="0"/>
        </w:rPr>
        <w:t>Nyquist</w:t>
      </w:r>
      <w:proofErr w:type="spellEnd"/>
      <w:r>
        <w:rPr>
          <w:rFonts w:ascii="PingFang HK" w:eastAsia="PingFang HK" w:cs="PingFang HK" w:hint="eastAsia"/>
          <w:color w:val="353535"/>
          <w:kern w:val="0"/>
        </w:rPr>
        <w:t>定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理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</w:p>
    <w:p w14:paraId="7677B5EE" w14:textId="2FE825D5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滑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动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窗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口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协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议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/>
          <w:color w:val="353535"/>
          <w:kern w:val="0"/>
        </w:rPr>
        <w:t>GBN</w:t>
      </w:r>
    </w:p>
    <w:p w14:paraId="698B62BF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235819D2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简答题</w:t>
      </w:r>
      <w:r>
        <w:rPr>
          <w:rFonts w:ascii="PingFang HK" w:eastAsia="PingFang HK" w:cs="PingFang HK"/>
          <w:color w:val="353535"/>
          <w:kern w:val="0"/>
        </w:rPr>
        <w:t xml:space="preserve"> 25</w:t>
      </w:r>
      <w:r>
        <w:rPr>
          <w:rFonts w:ascii="PingFang HK" w:eastAsia="PingFang HK" w:cs="PingFang HK" w:hint="eastAsia"/>
          <w:color w:val="353535"/>
          <w:kern w:val="0"/>
        </w:rPr>
        <w:t>分</w:t>
      </w:r>
    </w:p>
    <w:p w14:paraId="05E35E5E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交换</w:t>
      </w:r>
    </w:p>
    <w:p w14:paraId="7EA7DDCA" w14:textId="56292DB5" w:rsidR="00B34740" w:rsidRPr="007973E3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滑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动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窗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口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协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议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</w:p>
    <w:p w14:paraId="08F47D95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ARP</w:t>
      </w:r>
    </w:p>
    <w:p w14:paraId="26825F86" w14:textId="04CB5D63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网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桥</w:t>
      </w:r>
    </w:p>
    <w:p w14:paraId="72975977" w14:textId="08CA5045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DNS</w:t>
      </w:r>
      <w:r>
        <w:rPr>
          <w:rFonts w:ascii="PingFang HK" w:eastAsia="PingFang HK" w:cs="PingFang HK" w:hint="eastAsia"/>
          <w:color w:val="353535"/>
          <w:kern w:val="0"/>
        </w:rPr>
        <w:t>原</w:t>
      </w:r>
      <w:r w:rsidR="007973E3">
        <w:rPr>
          <w:rFonts w:ascii="PingFang HK" w:cs="PingFang HK" w:hint="eastAsia"/>
          <w:color w:val="353535"/>
          <w:kern w:val="0"/>
        </w:rPr>
        <w:t xml:space="preserve"> </w:t>
      </w:r>
      <w:bookmarkStart w:id="0" w:name="_GoBack"/>
      <w:bookmarkEnd w:id="0"/>
      <w:r>
        <w:rPr>
          <w:rFonts w:ascii="PingFang HK" w:eastAsia="PingFang HK" w:cs="PingFang HK" w:hint="eastAsia"/>
          <w:color w:val="353535"/>
          <w:kern w:val="0"/>
        </w:rPr>
        <w:t>理</w:t>
      </w:r>
    </w:p>
    <w:p w14:paraId="33501681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227C1879" w14:textId="1A7D9BBC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lastRenderedPageBreak/>
        <w:t>分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析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题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/>
          <w:color w:val="353535"/>
          <w:kern w:val="0"/>
        </w:rPr>
        <w:t xml:space="preserve"> 8+8+9</w:t>
      </w:r>
    </w:p>
    <w:p w14:paraId="0DC3A9FC" w14:textId="5733FA2A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proofErr w:type="gramStart"/>
      <w:r>
        <w:rPr>
          <w:rFonts w:ascii="PingFang HK" w:eastAsia="PingFang HK" w:cs="PingFang HK" w:hint="eastAsia"/>
          <w:color w:val="353535"/>
          <w:kern w:val="0"/>
        </w:rPr>
        <w:t>介</w:t>
      </w:r>
      <w:proofErr w:type="gramEnd"/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质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访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问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控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制</w:t>
      </w:r>
    </w:p>
    <w:p w14:paraId="265CDBBA" w14:textId="0474CBBD" w:rsidR="00B34740" w:rsidRPr="00705B81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路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由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</w:p>
    <w:p w14:paraId="5366245E" w14:textId="0657DF80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TCP</w:t>
      </w:r>
      <w:r>
        <w:rPr>
          <w:rFonts w:ascii="PingFang HK" w:eastAsia="PingFang HK" w:cs="PingFang HK" w:hint="eastAsia"/>
          <w:color w:val="353535"/>
          <w:kern w:val="0"/>
        </w:rPr>
        <w:t>流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量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控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制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和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拥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塞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控</w:t>
      </w:r>
      <w:r w:rsidR="00705B81">
        <w:rPr>
          <w:rFonts w:ascii="PingFang HK" w:cs="PingFang HK" w:hint="eastAsia"/>
          <w:color w:val="353535"/>
          <w:kern w:val="0"/>
        </w:rPr>
        <w:t xml:space="preserve"> </w:t>
      </w:r>
      <w:r>
        <w:rPr>
          <w:rFonts w:ascii="PingFang HK" w:eastAsia="PingFang HK" w:cs="PingFang HK" w:hint="eastAsia"/>
          <w:color w:val="353535"/>
          <w:kern w:val="0"/>
        </w:rPr>
        <w:t>制</w:t>
      </w:r>
    </w:p>
    <w:p w14:paraId="108E1406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</w:p>
    <w:p w14:paraId="35A2F6E8" w14:textId="77777777" w:rsidR="00B34740" w:rsidRDefault="00B34740" w:rsidP="00B34740">
      <w:pPr>
        <w:widowControl/>
        <w:autoSpaceDE w:val="0"/>
        <w:autoSpaceDN w:val="0"/>
        <w:adjustRightInd w:val="0"/>
        <w:jc w:val="left"/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 w:hint="eastAsia"/>
          <w:color w:val="353535"/>
          <w:kern w:val="0"/>
        </w:rPr>
        <w:t>综合题</w:t>
      </w:r>
      <w:r>
        <w:rPr>
          <w:rFonts w:ascii="PingFang HK" w:eastAsia="PingFang HK" w:cs="PingFang HK"/>
          <w:color w:val="353535"/>
          <w:kern w:val="0"/>
        </w:rPr>
        <w:t xml:space="preserve"> 20</w:t>
      </w:r>
    </w:p>
    <w:p w14:paraId="47E6FC1F" w14:textId="77777777" w:rsidR="001F5175" w:rsidRDefault="00B34740" w:rsidP="00B34740">
      <w:pPr>
        <w:rPr>
          <w:rFonts w:ascii="PingFang HK" w:eastAsia="PingFang HK" w:cs="PingFang HK"/>
          <w:color w:val="353535"/>
          <w:kern w:val="0"/>
        </w:rPr>
      </w:pPr>
      <w:r>
        <w:rPr>
          <w:rFonts w:ascii="PingFang HK" w:eastAsia="PingFang HK" w:cs="PingFang HK"/>
          <w:color w:val="353535"/>
          <w:kern w:val="0"/>
        </w:rPr>
        <w:t>TCP/IP</w:t>
      </w:r>
      <w:r>
        <w:rPr>
          <w:rFonts w:ascii="PingFang HK" w:eastAsia="PingFang HK" w:cs="PingFang HK" w:hint="eastAsia"/>
          <w:color w:val="353535"/>
          <w:kern w:val="0"/>
        </w:rPr>
        <w:t>协议</w:t>
      </w:r>
      <w:r>
        <w:rPr>
          <w:rFonts w:ascii="PingFang HK" w:eastAsia="PingFang HK" w:cs="PingFang HK"/>
          <w:color w:val="353535"/>
          <w:kern w:val="0"/>
        </w:rPr>
        <w:t xml:space="preserve"> 2012</w:t>
      </w:r>
      <w:r>
        <w:rPr>
          <w:rFonts w:ascii="PingFang HK" w:eastAsia="PingFang HK" w:cs="PingFang HK" w:hint="eastAsia"/>
          <w:color w:val="353535"/>
          <w:kern w:val="0"/>
        </w:rPr>
        <w:t>研究生考试题变形</w:t>
      </w:r>
    </w:p>
    <w:p w14:paraId="036302F0" w14:textId="77777777" w:rsidR="00B34740" w:rsidRPr="00B34740" w:rsidRDefault="00B34740" w:rsidP="00B34740">
      <w:pPr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六、主机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通过以太网连接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Internet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地址为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192.168.0.8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，服务器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地址为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211.68.71.80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。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 xml:space="preserve"> 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与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使用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通信时，在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上捕获的其中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分组如表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所示。（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20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分）</w:t>
      </w:r>
    </w:p>
    <w:p w14:paraId="08746438" w14:textId="77777777" w:rsidR="00B34740" w:rsidRPr="00B34740" w:rsidRDefault="00B34740" w:rsidP="00B34740">
      <w:pPr>
        <w:jc w:val="center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280"/>
      </w:tblGrid>
      <w:tr w:rsidR="00B34740" w:rsidRPr="00B34740" w14:paraId="4B6C21C7" w14:textId="77777777" w:rsidTr="00DF3990">
        <w:tc>
          <w:tcPr>
            <w:tcW w:w="1242" w:type="dxa"/>
          </w:tcPr>
          <w:p w14:paraId="74356034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编号</w:t>
            </w:r>
          </w:p>
        </w:tc>
        <w:tc>
          <w:tcPr>
            <w:tcW w:w="7280" w:type="dxa"/>
          </w:tcPr>
          <w:p w14:paraId="3EB89D02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IP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分组的前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40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字节内容（十六进制）</w:t>
            </w:r>
          </w:p>
        </w:tc>
      </w:tr>
      <w:tr w:rsidR="00B34740" w:rsidRPr="00B34740" w14:paraId="3F806388" w14:textId="77777777" w:rsidTr="00DF3990">
        <w:tc>
          <w:tcPr>
            <w:tcW w:w="1242" w:type="dxa"/>
          </w:tcPr>
          <w:p w14:paraId="0E58B726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1</w:t>
            </w:r>
          </w:p>
          <w:p w14:paraId="7C76D6D6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</w:p>
        </w:tc>
        <w:tc>
          <w:tcPr>
            <w:tcW w:w="7280" w:type="dxa"/>
          </w:tcPr>
          <w:p w14:paraId="761CCC1F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45 00 00 30   01 9b 40 00   80 06 1d e8   c0 a8 00 08   d3 44 47 50</w:t>
            </w:r>
          </w:p>
          <w:p w14:paraId="49CFAF2E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0b d9 13 88   84 6b 41 c5   00 00 00 00   70 02 43 80   5d b0 00 00</w:t>
            </w:r>
          </w:p>
        </w:tc>
      </w:tr>
      <w:tr w:rsidR="00B34740" w:rsidRPr="00B34740" w14:paraId="7FD0865E" w14:textId="77777777" w:rsidTr="00DF3990">
        <w:tc>
          <w:tcPr>
            <w:tcW w:w="1242" w:type="dxa"/>
          </w:tcPr>
          <w:p w14:paraId="3B7740DB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2</w:t>
            </w:r>
          </w:p>
        </w:tc>
        <w:tc>
          <w:tcPr>
            <w:tcW w:w="7280" w:type="dxa"/>
          </w:tcPr>
          <w:p w14:paraId="68FFF356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45 00 00 30   00 00 40 00   31 06 6e 83   d3 44 47 50   c0 a8 00 08</w:t>
            </w:r>
          </w:p>
          <w:p w14:paraId="3E272C05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13 88 0b d9   e0 59 9f </w:t>
            </w:r>
            <w:proofErr w:type="spellStart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ef</w:t>
            </w:r>
            <w:proofErr w:type="spellEnd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    84 6d 41 c6   70 12 16 d0   37 e1 00 00</w:t>
            </w:r>
          </w:p>
        </w:tc>
      </w:tr>
      <w:tr w:rsidR="00B34740" w:rsidRPr="00B34740" w14:paraId="4339293B" w14:textId="77777777" w:rsidTr="00DF3990">
        <w:tc>
          <w:tcPr>
            <w:tcW w:w="1242" w:type="dxa"/>
          </w:tcPr>
          <w:p w14:paraId="7DBFBA15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3</w:t>
            </w:r>
          </w:p>
        </w:tc>
        <w:tc>
          <w:tcPr>
            <w:tcW w:w="7280" w:type="dxa"/>
          </w:tcPr>
          <w:p w14:paraId="3F52B43C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45 00 00 28   01 9c 40 00   80 06 1d </w:t>
            </w:r>
            <w:proofErr w:type="spellStart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ef</w:t>
            </w:r>
            <w:proofErr w:type="spellEnd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    c0 a8 00 08   d3 44 47 50</w:t>
            </w:r>
          </w:p>
          <w:p w14:paraId="62D93E55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0b d9 13 88   84 6b 41 c6   e0 59 9f f0    50 10 43 80   2b 32 00 00</w:t>
            </w:r>
          </w:p>
        </w:tc>
      </w:tr>
      <w:tr w:rsidR="00B34740" w:rsidRPr="00B34740" w14:paraId="026F5E8C" w14:textId="77777777" w:rsidTr="00DF3990">
        <w:tc>
          <w:tcPr>
            <w:tcW w:w="1242" w:type="dxa"/>
          </w:tcPr>
          <w:p w14:paraId="02EF9AEC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</w:t>
            </w:r>
          </w:p>
        </w:tc>
        <w:tc>
          <w:tcPr>
            <w:tcW w:w="7280" w:type="dxa"/>
          </w:tcPr>
          <w:p w14:paraId="3D170515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45 00 00 38   01 9d 40 00   80 06 1d de   c0 a8 00 08   d3 44 47 50</w:t>
            </w:r>
          </w:p>
          <w:p w14:paraId="372ADD0F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0b d9 13 88   84 6b 41 c6   e0 59 9f f0    50 18 43 80   c6 55 00 00</w:t>
            </w:r>
          </w:p>
        </w:tc>
      </w:tr>
      <w:tr w:rsidR="00B34740" w:rsidRPr="00B34740" w14:paraId="04175EF3" w14:textId="77777777" w:rsidTr="00DF3990">
        <w:tc>
          <w:tcPr>
            <w:tcW w:w="1242" w:type="dxa"/>
          </w:tcPr>
          <w:p w14:paraId="058AC906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5</w:t>
            </w:r>
          </w:p>
        </w:tc>
        <w:tc>
          <w:tcPr>
            <w:tcW w:w="7280" w:type="dxa"/>
          </w:tcPr>
          <w:p w14:paraId="384EAC72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45 00 00 28   68 11 40 00   31 06 06 7a   d3 44 47 50   c0 a8 00 08</w:t>
            </w:r>
          </w:p>
          <w:p w14:paraId="3D3A63E7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13 88 0b d9   e0 59 9f f0    84 6b 41 d6   50 10 16 d0   57 d2 00 00</w:t>
            </w:r>
          </w:p>
        </w:tc>
      </w:tr>
    </w:tbl>
    <w:p w14:paraId="0FA25570" w14:textId="77777777" w:rsidR="00B34740" w:rsidRPr="00B34740" w:rsidRDefault="00B34740" w:rsidP="00B34740">
      <w:pPr>
        <w:jc w:val="center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6-2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280"/>
      </w:tblGrid>
      <w:tr w:rsidR="00B34740" w:rsidRPr="00B34740" w14:paraId="4CCA189A" w14:textId="77777777" w:rsidTr="00DF3990">
        <w:tc>
          <w:tcPr>
            <w:tcW w:w="1242" w:type="dxa"/>
          </w:tcPr>
          <w:p w14:paraId="61B47643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S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发出的</w:t>
            </w:r>
          </w:p>
          <w:p w14:paraId="6329DA9B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IP</w:t>
            </w: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分组</w:t>
            </w:r>
          </w:p>
        </w:tc>
        <w:tc>
          <w:tcPr>
            <w:tcW w:w="7280" w:type="dxa"/>
          </w:tcPr>
          <w:p w14:paraId="57B44639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45 00 00 28   68 11 40 00   40 06 </w:t>
            </w:r>
            <w:proofErr w:type="spellStart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ec</w:t>
            </w:r>
            <w:proofErr w:type="spellEnd"/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 xml:space="preserve"> ad   d3 44 47 50   ca 76 01 06</w:t>
            </w:r>
          </w:p>
          <w:p w14:paraId="39F6D159" w14:textId="77777777" w:rsidR="00B34740" w:rsidRPr="00B34740" w:rsidRDefault="00B34740" w:rsidP="00B34740">
            <w:pPr>
              <w:jc w:val="left"/>
              <w:rPr>
                <w:rFonts w:ascii="Times New Roman" w:eastAsia="宋体" w:hAnsi="Times New Roman" w:cs="Times New Roman"/>
                <w:sz w:val="21"/>
                <w:szCs w:val="20"/>
              </w:rPr>
            </w:pPr>
            <w:r w:rsidRPr="00B34740">
              <w:rPr>
                <w:rFonts w:ascii="Times New Roman" w:eastAsia="宋体" w:hAnsi="Times New Roman" w:cs="Times New Roman" w:hint="eastAsia"/>
                <w:sz w:val="21"/>
                <w:szCs w:val="20"/>
              </w:rPr>
              <w:t>13 88 a1 08   e0 59 9f f0    84 6b 41 d6   50 10 16 d0   b7 d6 00 00</w:t>
            </w:r>
          </w:p>
        </w:tc>
      </w:tr>
    </w:tbl>
    <w:p w14:paraId="001E9A8D" w14:textId="77777777" w:rsidR="00B34740" w:rsidRPr="00B34740" w:rsidRDefault="00B34740" w:rsidP="00B34740">
      <w:p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运用所学传输层、网络层以及数据链路层知识，回答下列问题。</w:t>
      </w:r>
    </w:p>
    <w:p w14:paraId="311BB517" w14:textId="77777777" w:rsidR="00B34740" w:rsidRPr="00B34740" w:rsidRDefault="00B34740" w:rsidP="00B3474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分组中，哪几个是由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发送的？哪几个完成了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连接建立过程？哪几个在以太网传输时进行了填充？</w:t>
      </w:r>
    </w:p>
    <w:p w14:paraId="0EFF1118" w14:textId="77777777" w:rsidR="00B34740" w:rsidRPr="00B34740" w:rsidRDefault="00B34740" w:rsidP="00B3474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根据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分组，分析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已经收到的应用层数据字节数是多少？</w:t>
      </w:r>
    </w:p>
    <w:p w14:paraId="6A3F907F" w14:textId="77777777" w:rsidR="00B34740" w:rsidRPr="00B34740" w:rsidRDefault="00B34740" w:rsidP="00B3474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若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表中的某个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分组在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发出时的前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字节如题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6-2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表所示，则该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分组到达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时经过了多少路由器？</w:t>
      </w:r>
    </w:p>
    <w:p w14:paraId="23973C9E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/>
          <w:sz w:val="21"/>
          <w:szCs w:val="20"/>
        </w:rPr>
        <w:br w:type="page"/>
      </w:r>
    </w:p>
    <w:p w14:paraId="7BFD4320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lastRenderedPageBreak/>
        <w:t>题目给出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分组的前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40byte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，第一行是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报头，第二行是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报头。</w:t>
      </w:r>
    </w:p>
    <w:p w14:paraId="3E0518A3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</w:p>
    <w:p w14:paraId="648F0259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  <w:u w:val="single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、每个分组的第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4byte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源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地址，第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4byte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表示目标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地址。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c0 a8 00 08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 xml:space="preserve"> d3 44 47 50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转成十进制分别就是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192.168.0.8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211.68.71.80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，据此可以得出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1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、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3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、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发送的，第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2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、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发送的。</w:t>
      </w:r>
    </w:p>
    <w:p w14:paraId="5D5A0811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2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、根据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报头中的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SYN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位和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ACK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位是否置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可以判断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连接的建立过程。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SYN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位和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ACK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位分别位于每个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报头的第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4byte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11bit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和第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14bit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。由此可以判断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1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个分组是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发出的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SYN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，第二个是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响应的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SYN+ACK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，第三个分组是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响应的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ACK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，此时完成三次握手。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由序号字段还可以得出第四个分组时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向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发送数据，第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个分组是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对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的确认。</w:t>
      </w:r>
    </w:p>
    <w:p w14:paraId="61F4580E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3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、以太网帧的数据部分长度范围为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46~1500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字节，总长度小于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46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字节的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IP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分组在二层封装时需要填充。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即第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3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、第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个分组要进行填充。</w:t>
      </w:r>
    </w:p>
    <w:p w14:paraId="75E2EFCB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TCP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传输中，序号初始化由系统算法确定，在传输过程中，每传输一个字节，序号加一。由分组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的序号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84 6b 41 c6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和分组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的确认号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84 6b 41 d6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之差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0x10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，得出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收到应用层数据字节数是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16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。</w:t>
      </w:r>
    </w:p>
    <w:p w14:paraId="1E162F5E" w14:textId="77777777" w:rsidR="00B34740" w:rsidRPr="00B34740" w:rsidRDefault="00B34740" w:rsidP="00B34740">
      <w:pPr>
        <w:ind w:firstLineChars="202" w:firstLine="424"/>
        <w:rPr>
          <w:rFonts w:ascii="Times New Roman" w:eastAsia="宋体" w:hAnsi="Times New Roman" w:cs="Times New Roman"/>
          <w:sz w:val="21"/>
          <w:szCs w:val="20"/>
        </w:rPr>
      </w:pPr>
      <w:r w:rsidRPr="00B34740">
        <w:rPr>
          <w:rFonts w:ascii="Times New Roman" w:eastAsia="宋体" w:hAnsi="Times New Roman" w:cs="Times New Roman" w:hint="eastAsia"/>
          <w:sz w:val="21"/>
          <w:szCs w:val="20"/>
        </w:rPr>
        <w:t>5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、由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TTL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可判断经过多少个路由器。题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47-b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表中，表示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TTL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的字段是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0x40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，十进制即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64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47-a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表中，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S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收到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H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分组的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TTL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是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0x31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，十进制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49</w:t>
      </w:r>
      <w:r w:rsidRPr="00B34740">
        <w:rPr>
          <w:rFonts w:ascii="Times New Roman" w:eastAsia="宋体" w:hAnsi="Times New Roman" w:cs="Times New Roman" w:hint="eastAsia"/>
          <w:sz w:val="21"/>
          <w:szCs w:val="20"/>
        </w:rPr>
        <w:t>，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即经过路由器数量为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64-49=15</w:t>
      </w:r>
      <w:r w:rsidRPr="00B34740">
        <w:rPr>
          <w:rFonts w:ascii="Times New Roman" w:eastAsia="宋体" w:hAnsi="Times New Roman" w:cs="Times New Roman" w:hint="eastAsia"/>
          <w:sz w:val="21"/>
          <w:szCs w:val="20"/>
          <w:u w:val="single"/>
        </w:rPr>
        <w:t>个。</w:t>
      </w:r>
    </w:p>
    <w:p w14:paraId="5423DCEC" w14:textId="77777777" w:rsidR="00B34740" w:rsidRDefault="00B34740" w:rsidP="00B34740"/>
    <w:sectPr w:rsidR="00B34740" w:rsidSect="00EC3A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HK">
    <w:altName w:val="Malgun Gothic Semilight"/>
    <w:charset w:val="88"/>
    <w:family w:val="auto"/>
    <w:pitch w:val="variable"/>
    <w:sig w:usb0="00000000" w:usb1="7ACFFDFB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40"/>
    <w:rsid w:val="001F5175"/>
    <w:rsid w:val="00705B81"/>
    <w:rsid w:val="007973E3"/>
    <w:rsid w:val="00B34740"/>
    <w:rsid w:val="00E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FA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高善雷</dc:creator>
  <cp:keywords/>
  <dc:description/>
  <cp:lastModifiedBy>H SS</cp:lastModifiedBy>
  <cp:revision>3</cp:revision>
  <dcterms:created xsi:type="dcterms:W3CDTF">2016-06-30T10:17:00Z</dcterms:created>
  <dcterms:modified xsi:type="dcterms:W3CDTF">2020-12-25T09:01:00Z</dcterms:modified>
</cp:coreProperties>
</file>