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  <w:lang w:val="en-US" w:eastAsia="zh-CN"/>
        </w:rPr>
        <w:t>1.</w:t>
      </w:r>
    </w:p>
    <w:p>
      <w:r>
        <w:drawing>
          <wp:inline distT="0" distB="0" distL="0" distR="0">
            <wp:extent cx="5274310" cy="90487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drawing>
          <wp:inline distT="0" distB="0" distL="0" distR="0">
            <wp:extent cx="5274310" cy="6407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3. 写出实现条件，判定，判定条件，条件组合覆盖的测试用例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dowork(int x,int y,int z){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k=0,j=0;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if(x&gt;3 &amp;&amp; z&lt;10){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k=x*y-1;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j=(int)Math.sqrt(k);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(x==4||y&gt;5){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j=x*y+10;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j=j%3;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写出实现条件，判定，判定条件，条件组合覆盖的测试用例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71875" cy="665797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5.（1） 画出该程序的控制流图，并计算其McCabe环路复杂性。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（2） 用基本路径覆盖法给出测试路径。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（3） 为各测试路径设计测试用例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02710" cy="4486275"/>
            <wp:effectExtent l="0" t="0" r="8890" b="9525"/>
            <wp:docPr id="14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096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</w:t>
      </w:r>
      <w:bookmarkStart w:id="0" w:name="_GoBack"/>
      <w:bookmarkEnd w:id="0"/>
      <w:r>
        <w:rPr>
          <w:rFonts w:hint="eastAsia"/>
          <w:lang w:val="en-US" w:eastAsia="zh-CN"/>
        </w:rPr>
        <w:t>画出队列的状态图，给出对应的状态表和状态转化树。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B0CCE"/>
    <w:multiLevelType w:val="singleLevel"/>
    <w:tmpl w:val="81CB0CC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2E"/>
    <w:rsid w:val="001E68EC"/>
    <w:rsid w:val="002561BA"/>
    <w:rsid w:val="004212C9"/>
    <w:rsid w:val="00456A2E"/>
    <w:rsid w:val="005A7576"/>
    <w:rsid w:val="00B907C7"/>
    <w:rsid w:val="00CE4137"/>
    <w:rsid w:val="1CAC39AF"/>
    <w:rsid w:val="335D7D23"/>
    <w:rsid w:val="471473EE"/>
    <w:rsid w:val="50DA3C30"/>
    <w:rsid w:val="66F2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</Words>
  <Characters>193</Characters>
  <Lines>1</Lines>
  <Paragraphs>1</Paragraphs>
  <TotalTime>3</TotalTime>
  <ScaleCrop>false</ScaleCrop>
  <LinksUpToDate>false</LinksUpToDate>
  <CharactersWithSpaces>225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2019-04-02T02:36:00Z</dcterms:created>
  <dc:creator>sams</dc:creator>
  <cp:lastModifiedBy>董国庆</cp:lastModifiedBy>
  <dcterms:modified xsi:type="dcterms:W3CDTF">2021-04-19T07:50:05Z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