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Доберштейн</w:t>
      </w:r>
      <w:r>
        <w:t xml:space="preserve"> </w:t>
      </w:r>
      <w:r>
        <w:t xml:space="preserve">Алина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 Cisco.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Сделать предварительную настройку маршрутизатора:</w:t>
      </w:r>
    </w:p>
    <w:p>
      <w:pPr>
        <w:pStyle w:val="FirstParagraph"/>
      </w:pPr>
      <w:r>
        <w:t xml:space="preserve">– задать имя в виде «город-территория-учётная_записьтип_оборудования-номер»;</w:t>
      </w:r>
    </w:p>
    <w:p>
      <w:pPr>
        <w:pStyle w:val="BodyText"/>
      </w:pPr>
      <w:r>
        <w:t xml:space="preserve">– задать интерфейсу Fast Ethernet с номером 0 ip-адрес 192.168.1.254 и маску 255.255.255.0, затем поднять интерфейс;</w:t>
      </w:r>
    </w:p>
    <w:p>
      <w:pPr>
        <w:pStyle w:val="BodyText"/>
      </w:pPr>
      <w:r>
        <w:t xml:space="preserve">– задать пароль для доступа к привилегированному режиму (сначала в открытом виде, затем — в зашифрованном);</w:t>
      </w:r>
    </w:p>
    <w:p>
      <w:pPr>
        <w:pStyle w:val="BodyText"/>
      </w:pPr>
      <w:r>
        <w:t xml:space="preserve">– настроить доступ к оборудованию сначала через telnet, затем — через ssh;</w:t>
      </w:r>
    </w:p>
    <w:p>
      <w:pPr>
        <w:pStyle w:val="BodyText"/>
      </w:pPr>
      <w:r>
        <w:t xml:space="preserve">– сохранить и экспортировать конфигурацию в отдельный файл.</w:t>
      </w:r>
    </w:p>
    <w:p>
      <w:pPr>
        <w:numPr>
          <w:ilvl w:val="0"/>
          <w:numId w:val="1002"/>
        </w:numPr>
        <w:pStyle w:val="Compact"/>
      </w:pPr>
      <w:r>
        <w:t xml:space="preserve">Сделать предварительную настройку коммутатора:</w:t>
      </w:r>
    </w:p>
    <w:p>
      <w:pPr>
        <w:pStyle w:val="FirstParagraph"/>
      </w:pPr>
      <w:r>
        <w:t xml:space="preserve">– задать имя в виде «город-территория-учётная_записьтип_оборудования-номер»;</w:t>
      </w:r>
    </w:p>
    <w:p>
      <w:pPr>
        <w:pStyle w:val="BodyText"/>
      </w:pPr>
      <w:r>
        <w:t xml:space="preserve">– задать интерфейсу vlan 2 ip-адрес 192.168.2.1 и маску 255.255.255.0, затем поднять интерфейс;</w:t>
      </w:r>
    </w:p>
    <w:p>
      <w:pPr>
        <w:pStyle w:val="BodyText"/>
      </w:pPr>
      <w:r>
        <w:t xml:space="preserve">– привязать интерфейс Fast Ethernet с номером 1 к vlan 2;</w:t>
      </w:r>
    </w:p>
    <w:p>
      <w:pPr>
        <w:pStyle w:val="BodyText"/>
      </w:pPr>
      <w:r>
        <w:t xml:space="preserve">– задать в качестве адреса шлюза по умолчанию адрес 192.168.2.254;</w:t>
      </w:r>
    </w:p>
    <w:p>
      <w:pPr>
        <w:pStyle w:val="BodyText"/>
      </w:pPr>
      <w:r>
        <w:t xml:space="preserve">– задать пароль для доступа к привилегированному режиму (сначала в открытом виде, затем — в зашифрованном);</w:t>
      </w:r>
    </w:p>
    <w:p>
      <w:pPr>
        <w:pStyle w:val="BodyText"/>
      </w:pPr>
      <w:r>
        <w:t xml:space="preserve">– настроить доступ к оборудованию сначала через telnet, затем — через ssh;</w:t>
      </w:r>
    </w:p>
    <w:p>
      <w:pPr>
        <w:pStyle w:val="BodyText"/>
      </w:pPr>
      <w:r>
        <w:t xml:space="preserve">– для пользователя admin задать доступ 1-го уровня по паролю;</w:t>
      </w:r>
    </w:p>
    <w:p>
      <w:pPr>
        <w:pStyle w:val="BodyText"/>
      </w:pPr>
      <w:r>
        <w:t xml:space="preserve">– сохранить и экспортировать конфигурацию в отдельный файл.</w:t>
      </w:r>
    </w:p>
    <w:bookmarkEnd w:id="21"/>
    <w:bookmarkStart w:id="11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3"/>
        </w:numPr>
        <w:pStyle w:val="Compact"/>
      </w:pPr>
      <w:r>
        <w:t xml:space="preserve">В логической рабочей области Packet Tracer разместила коммутатор, маршрутизатор и 2 оконечных устройства типа PC, соединила один PC с маршрутизатором, другой PC — с коммутатором.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5" w:name="fig:001"/>
      <w:r>
        <w:drawing>
          <wp:inline>
            <wp:extent cx="4442739" cy="2661813"/>
            <wp:effectExtent b="0" l="0" r="0" t="0"/>
            <wp:docPr descr="Тополог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739" cy="2661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Топология</w:t>
      </w:r>
    </w:p>
    <w:p>
      <w:pPr>
        <w:numPr>
          <w:ilvl w:val="0"/>
          <w:numId w:val="1004"/>
        </w:numPr>
        <w:pStyle w:val="Compact"/>
      </w:pPr>
      <w:r>
        <w:t xml:space="preserve">Провела настройку маршрутизатора в соответствии с заданием. Задала имя в виде</w:t>
      </w:r>
      <w:r>
        <w:t xml:space="preserve"> </w:t>
      </w:r>
      <w:r>
        <w:t xml:space="preserve">“</w:t>
      </w:r>
      <w:r>
        <w:t xml:space="preserve">город-территория-учетная_запись-тип_оборудования-номер</w:t>
      </w:r>
      <w:r>
        <w:t xml:space="preserve">”</w:t>
      </w:r>
      <w:r>
        <w:t xml:space="preserve">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fig:002?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9" w:name="fig:002"/>
      <w:r>
        <w:drawing>
          <wp:inline>
            <wp:extent cx="4002295" cy="564917"/>
            <wp:effectExtent b="0" l="0" r="0" t="0"/>
            <wp:docPr descr="Имя маршрутизато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295" cy="56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Имя маршрутизатора</w:t>
      </w:r>
    </w:p>
    <w:p>
      <w:pPr>
        <w:numPr>
          <w:ilvl w:val="0"/>
          <w:numId w:val="1005"/>
        </w:numPr>
        <w:pStyle w:val="Compact"/>
      </w:pPr>
      <w:r>
        <w:t xml:space="preserve">Задала интерфейсу Fast Ethernet с номером 0 ip-адрес 192.168.1.254 и маску 255.255.255.0, затем подняла интерфейс.(рис.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fig:003?</w:t>
      </w:r>
      <w:r>
        <w:t xml:space="preserve">]</w:t>
      </w:r>
      <w:r>
        <w:t xml:space="preserve">).</w:t>
      </w:r>
    </w:p>
    <w:p>
      <w:pPr>
        <w:pStyle w:val="CaptionedFigure"/>
      </w:pPr>
      <w:bookmarkStart w:id="33" w:name="fig:003"/>
      <w:r>
        <w:drawing>
          <wp:inline>
            <wp:extent cx="5334000" cy="1139031"/>
            <wp:effectExtent b="0" l="0" r="0" t="0"/>
            <wp:docPr descr="Назначение ip-адрес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Назначение ip-адреса</w:t>
      </w:r>
    </w:p>
    <w:p>
      <w:pPr>
        <w:numPr>
          <w:ilvl w:val="0"/>
          <w:numId w:val="1006"/>
        </w:numPr>
        <w:pStyle w:val="Compact"/>
      </w:pPr>
      <w:r>
        <w:t xml:space="preserve">Проверила работоспособность соединений с помощью команды ping.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fig:004?</w:t>
      </w:r>
      <w:r>
        <w:t xml:space="preserve">]</w:t>
      </w:r>
      <w:r>
        <w:t xml:space="preserve">).</w:t>
      </w:r>
    </w:p>
    <w:p>
      <w:pPr>
        <w:pStyle w:val="CaptionedFigure"/>
      </w:pPr>
      <w:bookmarkStart w:id="37" w:name="fig:004"/>
      <w:r>
        <w:drawing>
          <wp:inline>
            <wp:extent cx="3025658" cy="1302182"/>
            <wp:effectExtent b="0" l="0" r="0" t="0"/>
            <wp:docPr descr="ping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658" cy="1302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ping</w:t>
      </w:r>
    </w:p>
    <w:p>
      <w:pPr>
        <w:numPr>
          <w:ilvl w:val="0"/>
          <w:numId w:val="1007"/>
        </w:numPr>
        <w:pStyle w:val="Compact"/>
      </w:pPr>
      <w:r>
        <w:t xml:space="preserve">Задала пароль для доступа к привилегированному режиму (сначала в открытом виде, затем — в зашифрованном).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fig:005?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1" w:name="fig:005"/>
      <w:r>
        <w:drawing>
          <wp:inline>
            <wp:extent cx="3935271" cy="517042"/>
            <wp:effectExtent b="0" l="0" r="0" t="0"/>
            <wp:docPr descr="Установка пароля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271" cy="51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Установка пароля</w:t>
      </w:r>
    </w:p>
    <w:p>
      <w:pPr>
        <w:pStyle w:val="CaptionedFigure"/>
      </w:pPr>
      <w:bookmarkStart w:id="45" w:name="fig:006"/>
      <w:r>
        <w:drawing>
          <wp:inline>
            <wp:extent cx="3906546" cy="526617"/>
            <wp:effectExtent b="0" l="0" r="0" t="0"/>
            <wp:docPr descr="Установка пароля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46" cy="526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Установка пароля</w:t>
      </w:r>
    </w:p>
    <w:p>
      <w:pPr>
        <w:pStyle w:val="CaptionedFigure"/>
      </w:pPr>
      <w:bookmarkStart w:id="49" w:name="fig:007"/>
      <w:r>
        <w:drawing>
          <wp:inline>
            <wp:extent cx="4270391" cy="296820"/>
            <wp:effectExtent b="0" l="0" r="0" t="0"/>
            <wp:docPr descr="Установка пароля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91" cy="29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Установка пароля</w:t>
      </w:r>
    </w:p>
    <w:p>
      <w:pPr>
        <w:numPr>
          <w:ilvl w:val="0"/>
          <w:numId w:val="1008"/>
        </w:numPr>
        <w:pStyle w:val="Compact"/>
      </w:pPr>
      <w:r>
        <w:t xml:space="preserve">Настроила доступ к оборудованию через telnet.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fig:008?</w:t>
      </w:r>
      <w:r>
        <w:t xml:space="preserve">]</w:t>
      </w:r>
      <w:r>
        <w:t xml:space="preserve">).</w:t>
      </w:r>
    </w:p>
    <w:p>
      <w:pPr>
        <w:pStyle w:val="CaptionedFigure"/>
      </w:pPr>
      <w:bookmarkStart w:id="53" w:name="fig:008"/>
      <w:r>
        <w:drawing>
          <wp:inline>
            <wp:extent cx="1646877" cy="612791"/>
            <wp:effectExtent b="0" l="0" r="0" t="0"/>
            <wp:docPr descr="telnet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877" cy="61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telnet</w:t>
      </w:r>
    </w:p>
    <w:p>
      <w:pPr>
        <w:numPr>
          <w:ilvl w:val="0"/>
          <w:numId w:val="1009"/>
        </w:numPr>
        <w:pStyle w:val="Compact"/>
      </w:pPr>
      <w:r>
        <w:t xml:space="preserve">Для пользователя admin задала доступ 1-го уровня по паролю.(рис.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fig:009?</w:t>
      </w:r>
      <w:r>
        <w:t xml:space="preserve">]</w:t>
      </w:r>
      <w:r>
        <w:t xml:space="preserve">).</w:t>
      </w:r>
    </w:p>
    <w:p>
      <w:pPr>
        <w:pStyle w:val="CaptionedFigure"/>
      </w:pPr>
      <w:bookmarkStart w:id="57" w:name="fig:009"/>
      <w:r>
        <w:drawing>
          <wp:inline>
            <wp:extent cx="5180004" cy="143623"/>
            <wp:effectExtent b="0" l="0" r="0" t="0"/>
            <wp:docPr descr="Установка пароля для пользователя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004" cy="143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Установка пароля для пользователя</w:t>
      </w:r>
    </w:p>
    <w:p>
      <w:pPr>
        <w:numPr>
          <w:ilvl w:val="0"/>
          <w:numId w:val="1010"/>
        </w:numPr>
        <w:pStyle w:val="Compact"/>
      </w:pPr>
      <w:r>
        <w:t xml:space="preserve">Настроила доступ к оборудованию через ssh.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fig:010?</w:t>
      </w:r>
      <w:r>
        <w:t xml:space="preserve">]</w:t>
      </w:r>
      <w:r>
        <w:t xml:space="preserve">).</w:t>
      </w:r>
    </w:p>
    <w:p>
      <w:pPr>
        <w:pStyle w:val="CaptionedFigure"/>
      </w:pPr>
      <w:bookmarkStart w:id="61" w:name="fig:010"/>
      <w:r>
        <w:drawing>
          <wp:inline>
            <wp:extent cx="5334000" cy="1701526"/>
            <wp:effectExtent b="0" l="0" r="0" t="0"/>
            <wp:docPr descr="Создание пароля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1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Создание пароля</w:t>
      </w:r>
    </w:p>
    <w:p>
      <w:pPr>
        <w:pStyle w:val="CaptionedFigure"/>
      </w:pPr>
      <w:bookmarkStart w:id="65" w:name="fig:011"/>
      <w:r>
        <w:drawing>
          <wp:inline>
            <wp:extent cx="1867099" cy="315970"/>
            <wp:effectExtent b="0" l="0" r="0" t="0"/>
            <wp:docPr descr="Подклбчение через ssh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099" cy="31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Подклбчение через ssh</w:t>
      </w:r>
    </w:p>
    <w:p>
      <w:pPr>
        <w:numPr>
          <w:ilvl w:val="0"/>
          <w:numId w:val="1011"/>
        </w:numPr>
      </w:pPr>
      <w:r>
        <w:t xml:space="preserve">Сохранила и экспортировала конфигурацию в отдельный файл.</w:t>
      </w:r>
    </w:p>
    <w:p>
      <w:pPr>
        <w:numPr>
          <w:ilvl w:val="0"/>
          <w:numId w:val="1011"/>
        </w:numPr>
      </w:pPr>
      <w:r>
        <w:t xml:space="preserve">Провела настройку коммутатора. Задала имя в виде «город-территория-учётная_записьтип_оборудования-номер».</w:t>
      </w:r>
    </w:p>
    <w:p>
      <w:pPr>
        <w:numPr>
          <w:ilvl w:val="0"/>
          <w:numId w:val="1011"/>
        </w:numPr>
      </w:pPr>
      <w:r>
        <w:t xml:space="preserve">Задала интерфейсу vlan 2 ip-адрес 192.168.2.1 и маску 255.255.255.0, затем подняла интерфейс.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fig:012?</w:t>
      </w:r>
      <w:r>
        <w:t xml:space="preserve">]</w:t>
      </w:r>
      <w:r>
        <w:t xml:space="preserve">).</w:t>
      </w:r>
    </w:p>
    <w:p>
      <w:pPr>
        <w:pStyle w:val="CaptionedFigure"/>
      </w:pPr>
      <w:bookmarkStart w:id="69" w:name="fig:012"/>
      <w:r>
        <w:drawing>
          <wp:inline>
            <wp:extent cx="4337415" cy="536192"/>
            <wp:effectExtent b="0" l="0" r="0" t="0"/>
            <wp:docPr descr="Назначение ip-адрес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415" cy="53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Назначение ip-адреса</w:t>
      </w:r>
    </w:p>
    <w:p>
      <w:pPr>
        <w:numPr>
          <w:ilvl w:val="0"/>
          <w:numId w:val="1012"/>
        </w:numPr>
        <w:pStyle w:val="Compact"/>
      </w:pPr>
      <w:r>
        <w:t xml:space="preserve">Привязала интерфейс Fast Ethernet с номером 1 к vlan 2.(рис.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fig:013?</w:t>
      </w:r>
      <w:r>
        <w:t xml:space="preserve">]</w:t>
      </w:r>
      <w:r>
        <w:t xml:space="preserve">).</w:t>
      </w:r>
    </w:p>
    <w:p>
      <w:pPr>
        <w:pStyle w:val="CaptionedFigure"/>
      </w:pPr>
      <w:bookmarkStart w:id="73" w:name="fig:013"/>
      <w:r>
        <w:drawing>
          <wp:inline>
            <wp:extent cx="4749135" cy="1752201"/>
            <wp:effectExtent b="0" l="0" r="0" t="0"/>
            <wp:docPr descr="Привязка Fast Ethernet к vlan 2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35" cy="175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Привязка Fast Ethernet к vlan 2</w:t>
      </w:r>
    </w:p>
    <w:p>
      <w:pPr>
        <w:numPr>
          <w:ilvl w:val="0"/>
          <w:numId w:val="1013"/>
        </w:numPr>
        <w:pStyle w:val="Compact"/>
      </w:pPr>
      <w:r>
        <w:t xml:space="preserve">Задала в качестве адреса шлюза по умолчанию адрес 192ю168ю2ю254.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fig:014?</w:t>
      </w:r>
      <w:r>
        <w:t xml:space="preserve">]</w:t>
      </w:r>
      <w:r>
        <w:t xml:space="preserve">).</w:t>
      </w:r>
    </w:p>
    <w:p>
      <w:pPr>
        <w:pStyle w:val="CaptionedFigure"/>
      </w:pPr>
      <w:bookmarkStart w:id="77" w:name="fig:014"/>
      <w:r>
        <w:drawing>
          <wp:inline>
            <wp:extent cx="4021445" cy="172347"/>
            <wp:effectExtent b="0" l="0" r="0" t="0"/>
            <wp:docPr descr="Назначение адреса шлюза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445" cy="17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Назначение адреса шлюза</w:t>
      </w:r>
    </w:p>
    <w:p>
      <w:pPr>
        <w:numPr>
          <w:ilvl w:val="0"/>
          <w:numId w:val="1014"/>
        </w:numPr>
        <w:pStyle w:val="Compact"/>
      </w:pPr>
      <w:r>
        <w:t xml:space="preserve">Проверила работоспособность соединений с помощью команды ping.(рис.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fig:015?</w:t>
      </w:r>
      <w:r>
        <w:t xml:space="preserve">]</w:t>
      </w:r>
      <w:r>
        <w:t xml:space="preserve">).</w:t>
      </w:r>
    </w:p>
    <w:p>
      <w:pPr>
        <w:pStyle w:val="CaptionedFigure"/>
      </w:pPr>
      <w:bookmarkStart w:id="81" w:name="fig:015"/>
      <w:r>
        <w:drawing>
          <wp:inline>
            <wp:extent cx="2566064" cy="2882035"/>
            <wp:effectExtent b="0" l="0" r="0" t="0"/>
            <wp:docPr descr="ping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64" cy="288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ping</w:t>
      </w:r>
    </w:p>
    <w:p>
      <w:pPr>
        <w:numPr>
          <w:ilvl w:val="0"/>
          <w:numId w:val="1015"/>
        </w:numPr>
        <w:pStyle w:val="Compact"/>
      </w:pPr>
      <w:r>
        <w:t xml:space="preserve">Задала пароль для доступа к привелегированному режиму сначала в открытом виде, потом в зашифрованном.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fig:016?</w:t>
      </w:r>
      <w:r>
        <w:t xml:space="preserve">]</w:t>
      </w:r>
      <w:r>
        <w:t xml:space="preserve">).</w:t>
      </w:r>
    </w:p>
    <w:p>
      <w:pPr>
        <w:pStyle w:val="CaptionedFigure"/>
      </w:pPr>
      <w:bookmarkStart w:id="85" w:name="fig:016"/>
      <w:r>
        <w:drawing>
          <wp:inline>
            <wp:extent cx="3265030" cy="536192"/>
            <wp:effectExtent b="0" l="0" r="0" t="0"/>
            <wp:docPr descr="Установка пароля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030" cy="53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Установка пароля</w:t>
      </w:r>
    </w:p>
    <w:p>
      <w:pPr>
        <w:pStyle w:val="CaptionedFigure"/>
      </w:pPr>
      <w:bookmarkStart w:id="89" w:name="fig:017"/>
      <w:r>
        <w:drawing>
          <wp:inline>
            <wp:extent cx="3293754" cy="995786"/>
            <wp:effectExtent b="0" l="0" r="0" t="0"/>
            <wp:docPr descr="Установка пароля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54" cy="995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Установка пароля</w:t>
      </w:r>
    </w:p>
    <w:p>
      <w:pPr>
        <w:pStyle w:val="CaptionedFigure"/>
      </w:pPr>
      <w:bookmarkStart w:id="93" w:name="fig:018"/>
      <w:r>
        <w:drawing>
          <wp:inline>
            <wp:extent cx="3906546" cy="248946"/>
            <wp:effectExtent b="0" l="0" r="0" t="0"/>
            <wp:docPr descr="Установка пароля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46" cy="24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Установка пароля</w:t>
      </w:r>
    </w:p>
    <w:p>
      <w:pPr>
        <w:numPr>
          <w:ilvl w:val="0"/>
          <w:numId w:val="1016"/>
        </w:numPr>
        <w:pStyle w:val="Compact"/>
      </w:pPr>
      <w:r>
        <w:t xml:space="preserve">Настроила доступ к оборудованию через telnet.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fig:019?</w:t>
      </w:r>
      <w:r>
        <w:t xml:space="preserve">]</w:t>
      </w:r>
      <w:r>
        <w:t xml:space="preserve">).</w:t>
      </w:r>
    </w:p>
    <w:p>
      <w:pPr>
        <w:pStyle w:val="CaptionedFigure"/>
      </w:pPr>
      <w:bookmarkStart w:id="97" w:name="fig:019"/>
      <w:r>
        <w:drawing>
          <wp:inline>
            <wp:extent cx="1742626" cy="727690"/>
            <wp:effectExtent b="0" l="0" r="0" t="0"/>
            <wp:docPr descr="telnet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626" cy="727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telnet</w:t>
      </w:r>
    </w:p>
    <w:p>
      <w:pPr>
        <w:numPr>
          <w:ilvl w:val="0"/>
          <w:numId w:val="1017"/>
        </w:numPr>
        <w:pStyle w:val="Compact"/>
      </w:pPr>
      <w:r>
        <w:t xml:space="preserve">Для пользователя admin задала доступ 1-го уровня по паролю.(рис.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fig:020?</w:t>
      </w:r>
      <w:r>
        <w:t xml:space="preserve">]</w:t>
      </w:r>
      <w:r>
        <w:t xml:space="preserve">).</w:t>
      </w:r>
    </w:p>
    <w:p>
      <w:pPr>
        <w:pStyle w:val="CaptionedFigure"/>
      </w:pPr>
      <w:bookmarkStart w:id="101" w:name="fig:020"/>
      <w:r>
        <w:drawing>
          <wp:inline>
            <wp:extent cx="4452314" cy="210647"/>
            <wp:effectExtent b="0" l="0" r="0" t="0"/>
            <wp:docPr descr="Установка пароля для пользователя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4" cy="210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Установка пароля для пользователя</w:t>
      </w:r>
    </w:p>
    <w:p>
      <w:pPr>
        <w:numPr>
          <w:ilvl w:val="0"/>
          <w:numId w:val="1018"/>
        </w:numPr>
        <w:pStyle w:val="Compact"/>
      </w:pPr>
      <w:r>
        <w:t xml:space="preserve">Настроила доступ к оборудованию через ssh.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fig:021?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105" w:name="fig:021"/>
      <w:r>
        <w:drawing>
          <wp:inline>
            <wp:extent cx="4682110" cy="1196858"/>
            <wp:effectExtent b="0" l="0" r="0" t="0"/>
            <wp:docPr descr="Создание пароля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110" cy="119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Создание пароля</w:t>
      </w:r>
    </w:p>
    <w:p>
      <w:pPr>
        <w:pStyle w:val="CaptionedFigure"/>
      </w:pPr>
      <w:bookmarkStart w:id="109" w:name="fig:022"/>
      <w:r>
        <w:drawing>
          <wp:inline>
            <wp:extent cx="2173495" cy="382994"/>
            <wp:effectExtent b="0" l="0" r="0" t="0"/>
            <wp:docPr descr="ssh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495" cy="38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ssh</w:t>
      </w:r>
    </w:p>
    <w:p>
      <w:pPr>
        <w:numPr>
          <w:ilvl w:val="0"/>
          <w:numId w:val="1019"/>
        </w:numPr>
        <w:pStyle w:val="Compact"/>
      </w:pPr>
      <w:r>
        <w:t xml:space="preserve">Cохранила и экспортировала конфигурацию в отдельный файл.</w:t>
      </w:r>
    </w:p>
    <w:bookmarkEnd w:id="110"/>
    <w:bookmarkStart w:id="11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основные навыки по начальному конфигурированию оборудования Cisco.</w:t>
      </w:r>
    </w:p>
    <w:bookmarkStart w:id="111" w:name="refs"/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Доберштейн Алина Сергеевна</dc:creator>
  <cp:keywords/>
  <dcterms:created xsi:type="dcterms:W3CDTF">2025-04-05T06:05:25Z</dcterms:created>
  <dcterms:modified xsi:type="dcterms:W3CDTF">2025-04-05T06:05:25Z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Дисциплина: Администрирование локальных сетей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</Properties>
</file>