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0E5B5" w14:textId="77777777" w:rsidR="009C3F41" w:rsidRDefault="00000000" w:rsidP="009C3F41">
      <w:pPr>
        <w:spacing w:before="720" w:after="40"/>
        <w:jc w:val="center"/>
        <w:rPr>
          <w:b/>
          <w:sz w:val="26"/>
          <w:lang w:val="es-PE"/>
        </w:rPr>
      </w:pPr>
      <w:r w:rsidRPr="00421DCA">
        <w:rPr>
          <w:b/>
          <w:sz w:val="28"/>
          <w:lang w:val="es-PE"/>
        </w:rPr>
        <w:t>UNIVERSIDAD NACIONAL FEDERICO VILLARREAL</w:t>
      </w:r>
      <w:r w:rsidRPr="00421DCA">
        <w:rPr>
          <w:b/>
          <w:sz w:val="28"/>
          <w:lang w:val="es-PE"/>
        </w:rPr>
        <w:br/>
      </w:r>
      <w:r w:rsidRPr="00421DCA">
        <w:rPr>
          <w:b/>
          <w:sz w:val="26"/>
          <w:lang w:val="es-PE"/>
        </w:rPr>
        <w:t>FACULTAD DE INGENIERÍA ELECTRÓNICA E INFORMÁTICA</w:t>
      </w:r>
    </w:p>
    <w:p w14:paraId="2F83C4AD" w14:textId="76AF788E" w:rsidR="000D4C21" w:rsidRPr="009C3F41" w:rsidRDefault="00000000" w:rsidP="009C3F41">
      <w:pPr>
        <w:spacing w:after="40"/>
        <w:jc w:val="center"/>
        <w:rPr>
          <w:b/>
          <w:sz w:val="26"/>
          <w:lang w:val="es-PE"/>
        </w:rPr>
      </w:pPr>
      <w:r w:rsidRPr="00421DCA">
        <w:rPr>
          <w:b/>
          <w:sz w:val="26"/>
          <w:lang w:val="es-PE"/>
        </w:rPr>
        <w:br/>
      </w:r>
      <w:r w:rsidR="009C3F41" w:rsidRPr="00AC44F9">
        <w:rPr>
          <w:rFonts w:cs="Times New Roman"/>
          <w:b/>
          <w:bCs/>
          <w:noProof/>
          <w:sz w:val="44"/>
          <w:szCs w:val="44"/>
        </w:rPr>
        <w:drawing>
          <wp:inline distT="114300" distB="114300" distL="114300" distR="114300" wp14:anchorId="0F0C6403" wp14:editId="69657458">
            <wp:extent cx="4914900" cy="189547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14900" cy="1895475"/>
                    </a:xfrm>
                    <a:prstGeom prst="rect">
                      <a:avLst/>
                    </a:prstGeom>
                    <a:ln/>
                  </pic:spPr>
                </pic:pic>
              </a:graphicData>
            </a:graphic>
          </wp:inline>
        </w:drawing>
      </w:r>
    </w:p>
    <w:p w14:paraId="30E72E00" w14:textId="3AFFE2DB" w:rsidR="009C3F41" w:rsidRDefault="00000000" w:rsidP="009C3F41">
      <w:pPr>
        <w:spacing w:before="1200" w:after="160"/>
        <w:jc w:val="center"/>
        <w:rPr>
          <w:i/>
          <w:lang w:val="es-PE"/>
        </w:rPr>
      </w:pPr>
      <w:r w:rsidRPr="00421DCA">
        <w:rPr>
          <w:b/>
          <w:sz w:val="30"/>
          <w:lang w:val="es-PE"/>
        </w:rPr>
        <w:t>SISTEMA INTELIGENTE DE EVALUACIÓN ADAPTATIVA Y PERSONALIZACIÓN DEL APRENDIZAJE UNIVERSITARIO</w:t>
      </w:r>
    </w:p>
    <w:p w14:paraId="424392D9" w14:textId="55192930" w:rsidR="009C3F41" w:rsidRPr="00625215" w:rsidRDefault="00000000" w:rsidP="009C3F41">
      <w:pPr>
        <w:spacing w:after="160"/>
        <w:jc w:val="center"/>
        <w:rPr>
          <w:b/>
          <w:bCs/>
          <w:lang w:val="es-PE"/>
        </w:rPr>
      </w:pPr>
      <w:r w:rsidRPr="00421DCA">
        <w:rPr>
          <w:b/>
          <w:lang w:val="es-PE"/>
        </w:rPr>
        <w:br/>
      </w:r>
      <w:r w:rsidR="009C3F41" w:rsidRPr="00625215">
        <w:rPr>
          <w:b/>
          <w:bCs/>
          <w:lang w:val="es-PE"/>
        </w:rPr>
        <w:t>Integrantes:</w:t>
      </w:r>
    </w:p>
    <w:p w14:paraId="66BCBD51" w14:textId="5DA597EF" w:rsidR="009C3F41" w:rsidRPr="00625215" w:rsidRDefault="009C3F41" w:rsidP="00625215">
      <w:pPr>
        <w:spacing w:after="160"/>
        <w:jc w:val="center"/>
        <w:rPr>
          <w:lang w:val="es-PE"/>
        </w:rPr>
      </w:pPr>
      <w:r w:rsidRPr="00625215">
        <w:rPr>
          <w:lang w:val="es-PE"/>
        </w:rPr>
        <w:t xml:space="preserve">Anchillo Mallqui </w:t>
      </w:r>
      <w:r w:rsidRPr="00625215">
        <w:rPr>
          <w:lang w:val="es-PE"/>
        </w:rPr>
        <w:t xml:space="preserve">Christian </w:t>
      </w:r>
      <w:proofErr w:type="spellStart"/>
      <w:r w:rsidRPr="00625215">
        <w:rPr>
          <w:lang w:val="es-PE"/>
        </w:rPr>
        <w:t>Elias</w:t>
      </w:r>
      <w:proofErr w:type="spellEnd"/>
    </w:p>
    <w:p w14:paraId="2E16AD1C" w14:textId="2FD971B0" w:rsidR="009C3F41" w:rsidRPr="00625215" w:rsidRDefault="009C3F41" w:rsidP="00625215">
      <w:pPr>
        <w:spacing w:after="160"/>
        <w:jc w:val="center"/>
        <w:rPr>
          <w:lang w:val="es-PE"/>
        </w:rPr>
      </w:pPr>
      <w:r w:rsidRPr="00625215">
        <w:rPr>
          <w:lang w:val="es-PE"/>
        </w:rPr>
        <w:t>Herrera Ccari Robert Eloy</w:t>
      </w:r>
    </w:p>
    <w:p w14:paraId="1BCD0BAA" w14:textId="27FEFCE2" w:rsidR="009C3F41" w:rsidRPr="00625215" w:rsidRDefault="009C3F41" w:rsidP="00625215">
      <w:pPr>
        <w:spacing w:after="160"/>
        <w:jc w:val="center"/>
        <w:rPr>
          <w:lang w:val="es-PE"/>
        </w:rPr>
      </w:pPr>
      <w:r w:rsidRPr="00625215">
        <w:rPr>
          <w:lang w:val="es-PE"/>
        </w:rPr>
        <w:t>Vasquez Berrocal Jimmy Adrian</w:t>
      </w:r>
    </w:p>
    <w:p w14:paraId="687B4665" w14:textId="2E794AD2" w:rsidR="009C3F41" w:rsidRDefault="009C3F41" w:rsidP="00625215">
      <w:pPr>
        <w:spacing w:after="160"/>
        <w:jc w:val="center"/>
        <w:rPr>
          <w:lang w:val="es-PE"/>
        </w:rPr>
      </w:pPr>
      <w:r w:rsidRPr="00625215">
        <w:rPr>
          <w:lang w:val="es-PE"/>
        </w:rPr>
        <w:t>Zavala Castillo Mariam Yohanan</w:t>
      </w:r>
    </w:p>
    <w:p w14:paraId="27739418" w14:textId="77777777" w:rsidR="00625215" w:rsidRPr="00625215" w:rsidRDefault="00625215" w:rsidP="00625215">
      <w:pPr>
        <w:spacing w:after="160" w:line="240" w:lineRule="auto"/>
        <w:jc w:val="center"/>
        <w:rPr>
          <w:lang w:val="es-PE"/>
        </w:rPr>
      </w:pPr>
    </w:p>
    <w:p w14:paraId="4A52D5B8" w14:textId="26345F95" w:rsidR="000D4C21" w:rsidRPr="00421DCA" w:rsidRDefault="00000000" w:rsidP="00625215">
      <w:pPr>
        <w:spacing w:after="160" w:line="276" w:lineRule="auto"/>
        <w:jc w:val="center"/>
        <w:rPr>
          <w:lang w:val="es-PE"/>
        </w:rPr>
      </w:pPr>
      <w:r w:rsidRPr="00625215">
        <w:rPr>
          <w:b/>
          <w:bCs/>
          <w:lang w:val="es-PE"/>
        </w:rPr>
        <w:t>Docente:</w:t>
      </w:r>
      <w:r w:rsidRPr="00421DCA">
        <w:rPr>
          <w:lang w:val="es-PE"/>
        </w:rPr>
        <w:t xml:space="preserve"> Mg. Ing. </w:t>
      </w:r>
      <w:proofErr w:type="spellStart"/>
      <w:r w:rsidRPr="00421DCA">
        <w:rPr>
          <w:lang w:val="es-PE"/>
        </w:rPr>
        <w:t>Ivan</w:t>
      </w:r>
      <w:proofErr w:type="spellEnd"/>
      <w:r w:rsidRPr="00421DCA">
        <w:rPr>
          <w:lang w:val="es-PE"/>
        </w:rPr>
        <w:t xml:space="preserve"> Crispin Sanchez</w:t>
      </w:r>
      <w:r w:rsidRPr="00421DCA">
        <w:rPr>
          <w:lang w:val="es-PE"/>
        </w:rPr>
        <w:br/>
      </w:r>
      <w:r w:rsidRPr="00421DCA">
        <w:rPr>
          <w:lang w:val="es-PE"/>
        </w:rPr>
        <w:br/>
      </w:r>
      <w:r w:rsidRPr="00421DCA">
        <w:rPr>
          <w:sz w:val="22"/>
          <w:lang w:val="es-PE"/>
        </w:rPr>
        <w:br/>
        <w:t>Lima, Perú</w:t>
      </w:r>
      <w:r w:rsidRPr="00421DCA">
        <w:rPr>
          <w:sz w:val="22"/>
          <w:lang w:val="es-PE"/>
        </w:rPr>
        <w:br/>
        <w:t>2026</w:t>
      </w:r>
    </w:p>
    <w:p w14:paraId="22774BDC" w14:textId="58BDC091" w:rsidR="000D4C21" w:rsidRPr="00421DCA" w:rsidRDefault="00000000" w:rsidP="00625215">
      <w:pPr>
        <w:jc w:val="center"/>
        <w:rPr>
          <w:lang w:val="es-PE"/>
        </w:rPr>
      </w:pPr>
      <w:r w:rsidRPr="00421DCA">
        <w:rPr>
          <w:lang w:val="es-PE"/>
        </w:rPr>
        <w:br w:type="page"/>
      </w:r>
      <w:r w:rsidRPr="00421DCA">
        <w:rPr>
          <w:b/>
          <w:sz w:val="26"/>
          <w:lang w:val="es-PE"/>
        </w:rPr>
        <w:lastRenderedPageBreak/>
        <w:t>Introducción</w:t>
      </w:r>
    </w:p>
    <w:p w14:paraId="55A606DF" w14:textId="77777777" w:rsidR="000D4C21" w:rsidRPr="00421DCA" w:rsidRDefault="00000000">
      <w:pPr>
        <w:keepNext/>
        <w:spacing w:before="240"/>
        <w:rPr>
          <w:lang w:val="es-PE"/>
        </w:rPr>
      </w:pPr>
      <w:r w:rsidRPr="00421DCA">
        <w:rPr>
          <w:b/>
          <w:lang w:val="es-PE"/>
        </w:rPr>
        <w:t>1. Presentación del Proyecto</w:t>
      </w:r>
    </w:p>
    <w:p w14:paraId="5D626B95" w14:textId="77777777" w:rsidR="000D4C21" w:rsidRPr="00421DCA" w:rsidRDefault="00000000" w:rsidP="00421DCA">
      <w:pPr>
        <w:ind w:firstLine="720"/>
        <w:rPr>
          <w:lang w:val="es-PE"/>
        </w:rPr>
      </w:pPr>
      <w:r w:rsidRPr="00421DCA">
        <w:rPr>
          <w:lang w:val="es-PE"/>
        </w:rPr>
        <w:t xml:space="preserve">El presente proyecto diseña e implementa una plataforma integral de Business </w:t>
      </w:r>
      <w:proofErr w:type="spellStart"/>
      <w:r w:rsidRPr="00421DCA">
        <w:rPr>
          <w:lang w:val="es-PE"/>
        </w:rPr>
        <w:t>Intelligence</w:t>
      </w:r>
      <w:proofErr w:type="spellEnd"/>
      <w:r w:rsidRPr="00421DCA">
        <w:rPr>
          <w:lang w:val="es-PE"/>
        </w:rPr>
        <w:t xml:space="preserve"> (BI) y Machine </w:t>
      </w:r>
      <w:proofErr w:type="spellStart"/>
      <w:r w:rsidRPr="00421DCA">
        <w:rPr>
          <w:lang w:val="es-PE"/>
        </w:rPr>
        <w:t>Learning</w:t>
      </w:r>
      <w:proofErr w:type="spellEnd"/>
      <w:r w:rsidRPr="00421DCA">
        <w:rPr>
          <w:lang w:val="es-PE"/>
        </w:rPr>
        <w:t xml:space="preserve"> (ML) concebida para transformar la gestión del seguimiento académico y la retención estudiantil en la Universidad Nacional Federico Villarreal (UNFV), focalizando su aplicación piloto en la Facultad de Ingeniería Electrónica e Informática (FIEI). La arquitectura tecnológica articula un </w:t>
      </w:r>
      <w:proofErr w:type="spellStart"/>
      <w:r w:rsidRPr="00421DCA">
        <w:rPr>
          <w:lang w:val="es-PE"/>
        </w:rPr>
        <w:t>DataMart</w:t>
      </w:r>
      <w:proofErr w:type="spellEnd"/>
      <w:r w:rsidRPr="00421DCA">
        <w:rPr>
          <w:lang w:val="es-PE"/>
        </w:rPr>
        <w:t xml:space="preserve"> relacional en Microsoft SQL Server bajo metodología dimensional, pipelines automatizados de Extracción, Transformación y Carga (ETL) en Visual Studio SQL Server </w:t>
      </w:r>
      <w:proofErr w:type="spellStart"/>
      <w:r w:rsidRPr="00421DCA">
        <w:rPr>
          <w:lang w:val="es-PE"/>
        </w:rPr>
        <w:t>Integration</w:t>
      </w:r>
      <w:proofErr w:type="spellEnd"/>
      <w:r w:rsidRPr="00421DCA">
        <w:rPr>
          <w:lang w:val="es-PE"/>
        </w:rPr>
        <w:t xml:space="preserve"> </w:t>
      </w:r>
      <w:proofErr w:type="spellStart"/>
      <w:r w:rsidRPr="00421DCA">
        <w:rPr>
          <w:lang w:val="es-PE"/>
        </w:rPr>
        <w:t>Services</w:t>
      </w:r>
      <w:proofErr w:type="spellEnd"/>
      <w:r w:rsidRPr="00421DCA">
        <w:rPr>
          <w:lang w:val="es-PE"/>
        </w:rPr>
        <w:t xml:space="preserve"> (SSIS), cubos multidimensionales OLAP en SQL Server </w:t>
      </w:r>
      <w:proofErr w:type="spellStart"/>
      <w:r w:rsidRPr="00421DCA">
        <w:rPr>
          <w:lang w:val="es-PE"/>
        </w:rPr>
        <w:t>Analysis</w:t>
      </w:r>
      <w:proofErr w:type="spellEnd"/>
      <w:r w:rsidRPr="00421DCA">
        <w:rPr>
          <w:lang w:val="es-PE"/>
        </w:rPr>
        <w:t xml:space="preserve"> </w:t>
      </w:r>
      <w:proofErr w:type="spellStart"/>
      <w:r w:rsidRPr="00421DCA">
        <w:rPr>
          <w:lang w:val="es-PE"/>
        </w:rPr>
        <w:t>Services</w:t>
      </w:r>
      <w:proofErr w:type="spellEnd"/>
      <w:r w:rsidRPr="00421DCA">
        <w:rPr>
          <w:lang w:val="es-PE"/>
        </w:rPr>
        <w:t xml:space="preserve"> (SSAS), modelos predictivos de aprendizaje automático en Python (Scikit-Learn) y paneles interactivos de control en Microsoft Power BI Desktop con simulación de escenarios What-If.</w:t>
      </w:r>
    </w:p>
    <w:p w14:paraId="23C6136A" w14:textId="77777777" w:rsidR="000D4C21" w:rsidRPr="00421DCA" w:rsidRDefault="00000000" w:rsidP="00421DCA">
      <w:pPr>
        <w:ind w:firstLine="720"/>
        <w:rPr>
          <w:lang w:val="es-PE"/>
        </w:rPr>
      </w:pPr>
      <w:r w:rsidRPr="00421DCA">
        <w:rPr>
          <w:lang w:val="es-PE"/>
        </w:rPr>
        <w:t xml:space="preserve">La plataforma está orientada a resolver una limitación estructural recurrente en las universidades públicas peruanas: la detección tardía e inconexa de los estudiantes en riesgo de abandono. Frente a los modelos tradicionales que constatan el fracaso escolar cuando los exámenes parciales ya han concluido, esta solución implementa un mecanismo preventivo de doble impacto: evaluación adaptativa en dos momentos cronológicos estratégicos (ingreso vs. primer semestre) y personalización del acompañamiento tutorial a través de segmentación no supervisada por clústeres </w:t>
      </w:r>
      <w:proofErr w:type="spellStart"/>
      <w:r w:rsidRPr="00421DCA">
        <w:rPr>
          <w:lang w:val="es-PE"/>
        </w:rPr>
        <w:t>socioacadémicos</w:t>
      </w:r>
      <w:proofErr w:type="spellEnd"/>
      <w:r w:rsidRPr="00421DCA">
        <w:rPr>
          <w:lang w:val="es-PE"/>
        </w:rPr>
        <w:t>.</w:t>
      </w:r>
    </w:p>
    <w:p w14:paraId="00E38CA6" w14:textId="77777777" w:rsidR="000D4C21" w:rsidRPr="00421DCA" w:rsidRDefault="00000000" w:rsidP="00421DCA">
      <w:pPr>
        <w:keepNext/>
        <w:spacing w:before="240"/>
        <w:rPr>
          <w:lang w:val="es-PE"/>
        </w:rPr>
      </w:pPr>
      <w:r w:rsidRPr="00421DCA">
        <w:rPr>
          <w:b/>
          <w:lang w:val="es-PE"/>
        </w:rPr>
        <w:t>2. Problema Identificado y Contexto Empírico</w:t>
      </w:r>
    </w:p>
    <w:p w14:paraId="34976631" w14:textId="77777777" w:rsidR="000D4C21" w:rsidRPr="00421DCA" w:rsidRDefault="00000000" w:rsidP="00421DCA">
      <w:pPr>
        <w:ind w:firstLine="720"/>
        <w:rPr>
          <w:lang w:val="es-PE"/>
        </w:rPr>
      </w:pPr>
      <w:r w:rsidRPr="00421DCA">
        <w:rPr>
          <w:lang w:val="es-PE"/>
        </w:rPr>
        <w:t>La deserción en la educación superior universitaria peruana representa una problemática crítica con graves consecuencias sociales, académicas e institucionales. De acuerdo con estadísticas del Ministerio de Educación (MINEDU) y el Sistema de Información Universitaria (TUNI) de la Superintendencia Nacional de Educación Superior Universitaria (SUNEDU, 2024), la tasa nacional de deserción acumulada en pregrado oscila entre el 12% y 18% en el primer año académico. Esta cifra se agrava sustancialmente en las facultades de ingeniería y ciencias exactas, donde la reprobación masiva en asignaturas troncales (Cálculo, Física y Álgebra) desencadena el desánimo vocacional y el abandono voluntario (Navarro Peñaranda et al., 2025).</w:t>
      </w:r>
    </w:p>
    <w:p w14:paraId="2F382DE2" w14:textId="77777777" w:rsidR="000D4C21" w:rsidRPr="00421DCA" w:rsidRDefault="00000000" w:rsidP="00421DCA">
      <w:pPr>
        <w:ind w:firstLine="720"/>
        <w:rPr>
          <w:lang w:val="es-PE"/>
        </w:rPr>
      </w:pPr>
      <w:r w:rsidRPr="00421DCA">
        <w:rPr>
          <w:lang w:val="es-PE"/>
        </w:rPr>
        <w:lastRenderedPageBreak/>
        <w:t>A nivel del entorno laboral y socioeconómico de los estudiantes, el procesamiento de los microdatos de la Encuesta Nacional de Hogares (INEI ENAHO 2023, Módulos 300 de Educación y 500 de Empleo, aplicando el filtro P308A=5 de educación superior universitaria y el factor de expansión FAC500A) revela que el 44.0% de los jóvenes universitarios peruanos trabaja de forma simultánea a sus estudios, dedicando en promedio 34.7 horas semanales a su jornada laboral (Barrera-Liévano et al., 2025; Vega Velásquez et al., 2025). Esta sobrecarga laboral compite directamente con el tiempo de estudio presencial y autónomo, incrementando la vulnerabilidad académica si no es detectada oportunamente.</w:t>
      </w:r>
    </w:p>
    <w:p w14:paraId="19451268" w14:textId="77777777" w:rsidR="000D4C21" w:rsidRPr="00421DCA" w:rsidRDefault="00000000" w:rsidP="00421DCA">
      <w:pPr>
        <w:ind w:firstLine="720"/>
        <w:rPr>
          <w:lang w:val="es-PE"/>
        </w:rPr>
      </w:pPr>
      <w:r w:rsidRPr="00421DCA">
        <w:rPr>
          <w:lang w:val="es-PE"/>
        </w:rPr>
        <w:t xml:space="preserve">Como base empírica de referencia y validación técnica de algoritmos (prueba de concepto analítica, ante la reserva de datos protegidos por la Ley </w:t>
      </w:r>
      <w:proofErr w:type="spellStart"/>
      <w:r w:rsidRPr="00421DCA">
        <w:rPr>
          <w:lang w:val="es-PE"/>
        </w:rPr>
        <w:t>N.°</w:t>
      </w:r>
      <w:proofErr w:type="spellEnd"/>
      <w:r w:rsidRPr="00421DCA">
        <w:rPr>
          <w:lang w:val="es-PE"/>
        </w:rPr>
        <w:t xml:space="preserve"> 29733 de Protección de Datos Personales), se utiliza el </w:t>
      </w:r>
      <w:proofErr w:type="spellStart"/>
      <w:r w:rsidRPr="00421DCA">
        <w:rPr>
          <w:lang w:val="es-PE"/>
        </w:rPr>
        <w:t>benchmark</w:t>
      </w:r>
      <w:proofErr w:type="spellEnd"/>
      <w:r w:rsidRPr="00421DCA">
        <w:rPr>
          <w:lang w:val="es-PE"/>
        </w:rPr>
        <w:t xml:space="preserve"> abierto del Machine </w:t>
      </w:r>
      <w:proofErr w:type="spellStart"/>
      <w:r w:rsidRPr="00421DCA">
        <w:rPr>
          <w:lang w:val="es-PE"/>
        </w:rPr>
        <w:t>Learning</w:t>
      </w:r>
      <w:proofErr w:type="spellEnd"/>
      <w:r w:rsidRPr="00421DCA">
        <w:rPr>
          <w:lang w:val="es-PE"/>
        </w:rPr>
        <w:t xml:space="preserve"> </w:t>
      </w:r>
      <w:proofErr w:type="spellStart"/>
      <w:r w:rsidRPr="00421DCA">
        <w:rPr>
          <w:lang w:val="es-PE"/>
        </w:rPr>
        <w:t>Repository</w:t>
      </w:r>
      <w:proofErr w:type="spellEnd"/>
      <w:r w:rsidRPr="00421DCA">
        <w:rPr>
          <w:lang w:val="es-PE"/>
        </w:rPr>
        <w:t xml:space="preserve"> de la Universidad de California en Irvine (UCI - </w:t>
      </w:r>
      <w:proofErr w:type="spellStart"/>
      <w:r w:rsidRPr="00421DCA">
        <w:rPr>
          <w:lang w:val="es-PE"/>
        </w:rPr>
        <w:t>Predict</w:t>
      </w:r>
      <w:proofErr w:type="spellEnd"/>
      <w:r w:rsidRPr="00421DCA">
        <w:rPr>
          <w:lang w:val="es-PE"/>
        </w:rPr>
        <w:t xml:space="preserve"> </w:t>
      </w:r>
      <w:proofErr w:type="spellStart"/>
      <w:r w:rsidRPr="00421DCA">
        <w:rPr>
          <w:lang w:val="es-PE"/>
        </w:rPr>
        <w:t>Students</w:t>
      </w:r>
      <w:proofErr w:type="spellEnd"/>
      <w:r w:rsidRPr="00421DCA">
        <w:rPr>
          <w:lang w:val="es-PE"/>
        </w:rPr>
        <w:t xml:space="preserve">' </w:t>
      </w:r>
      <w:proofErr w:type="spellStart"/>
      <w:r w:rsidRPr="00421DCA">
        <w:rPr>
          <w:lang w:val="es-PE"/>
        </w:rPr>
        <w:t>Dropout</w:t>
      </w:r>
      <w:proofErr w:type="spellEnd"/>
      <w:r w:rsidRPr="00421DCA">
        <w:rPr>
          <w:lang w:val="es-PE"/>
        </w:rPr>
        <w:t xml:space="preserve"> and </w:t>
      </w:r>
      <w:proofErr w:type="spellStart"/>
      <w:r w:rsidRPr="00421DCA">
        <w:rPr>
          <w:lang w:val="es-PE"/>
        </w:rPr>
        <w:t>Academic</w:t>
      </w:r>
      <w:proofErr w:type="spellEnd"/>
      <w:r w:rsidRPr="00421DCA">
        <w:rPr>
          <w:lang w:val="es-PE"/>
        </w:rPr>
        <w:t xml:space="preserve"> Success, </w:t>
      </w:r>
      <w:proofErr w:type="spellStart"/>
      <w:r w:rsidRPr="00421DCA">
        <w:rPr>
          <w:lang w:val="es-PE"/>
        </w:rPr>
        <w:t>Realinho</w:t>
      </w:r>
      <w:proofErr w:type="spellEnd"/>
      <w:r w:rsidRPr="00421DCA">
        <w:rPr>
          <w:lang w:val="es-PE"/>
        </w:rPr>
        <w:t xml:space="preserve"> et al., 2022). Este conjunto de datos comprende 4,424 registros de matrícula, 37 atributos socioeconómicos y académicos normalizados en escala vigesimal (0 a 20) y nota de admisión (0 a 200), y una distribución observada de condición de graduación (49.9%), abandono o </w:t>
      </w:r>
      <w:proofErr w:type="spellStart"/>
      <w:r w:rsidRPr="00421DCA">
        <w:rPr>
          <w:lang w:val="es-PE"/>
        </w:rPr>
        <w:t>dropout</w:t>
      </w:r>
      <w:proofErr w:type="spellEnd"/>
      <w:r w:rsidRPr="00421DCA">
        <w:rPr>
          <w:lang w:val="es-PE"/>
        </w:rPr>
        <w:t xml:space="preserve"> (32.1%) y matrícula activa continua (17.9%).</w:t>
      </w:r>
    </w:p>
    <w:p w14:paraId="09DFCCB4" w14:textId="77777777" w:rsidR="000D4C21" w:rsidRPr="00421DCA" w:rsidRDefault="00000000">
      <w:pPr>
        <w:keepNext/>
        <w:spacing w:before="240"/>
        <w:rPr>
          <w:lang w:val="es-PE"/>
        </w:rPr>
      </w:pPr>
      <w:r w:rsidRPr="00421DCA">
        <w:rPr>
          <w:b/>
          <w:lang w:val="es-PE"/>
        </w:rPr>
        <w:t>3. Árbol de Problemas Institucional</w:t>
      </w:r>
    </w:p>
    <w:p w14:paraId="69BCD7F6" w14:textId="77777777" w:rsidR="000D4C21" w:rsidRPr="00421DCA" w:rsidRDefault="00000000" w:rsidP="00421DCA">
      <w:pPr>
        <w:ind w:firstLine="720"/>
        <w:rPr>
          <w:lang w:val="es-PE"/>
        </w:rPr>
      </w:pPr>
      <w:r w:rsidRPr="00421DCA">
        <w:rPr>
          <w:lang w:val="es-PE"/>
        </w:rPr>
        <w:t>Para formalizar la relación entre causas y efectos en la gestión académica actual, se estructura el siguiente diagnóstico:</w:t>
      </w:r>
    </w:p>
    <w:p w14:paraId="0CB5F444" w14:textId="77777777" w:rsidR="000D4C21" w:rsidRPr="00421DCA" w:rsidRDefault="00000000" w:rsidP="00421DCA">
      <w:pPr>
        <w:ind w:firstLine="720"/>
        <w:rPr>
          <w:lang w:val="es-PE"/>
        </w:rPr>
      </w:pPr>
      <w:r w:rsidRPr="00421DCA">
        <w:rPr>
          <w:b/>
          <w:lang w:val="es-PE"/>
        </w:rPr>
        <w:t xml:space="preserve">a) </w:t>
      </w:r>
      <w:r w:rsidRPr="00421DCA">
        <w:rPr>
          <w:lang w:val="es-PE"/>
        </w:rPr>
        <w:t>Efectos Finales:</w:t>
      </w:r>
    </w:p>
    <w:p w14:paraId="3B68821C" w14:textId="77777777" w:rsidR="000D4C21" w:rsidRPr="00421DCA" w:rsidRDefault="00000000" w:rsidP="00421DCA">
      <w:pPr>
        <w:rPr>
          <w:lang w:val="es-PE"/>
        </w:rPr>
      </w:pPr>
      <w:r w:rsidRPr="00421DCA">
        <w:rPr>
          <w:lang w:val="es-PE"/>
        </w:rPr>
        <w:t xml:space="preserve">Pérdida de gratuidad de la enseñanza universitaria (mandato del Artículo 99 de la Ley Universitaria </w:t>
      </w:r>
      <w:proofErr w:type="spellStart"/>
      <w:r w:rsidRPr="00421DCA">
        <w:rPr>
          <w:lang w:val="es-PE"/>
        </w:rPr>
        <w:t>N.°</w:t>
      </w:r>
      <w:proofErr w:type="spellEnd"/>
      <w:r w:rsidRPr="00421DCA">
        <w:rPr>
          <w:lang w:val="es-PE"/>
        </w:rPr>
        <w:t xml:space="preserve"> 30220 al acumular asignaturas desaprobadas), rezago curricular crónico, baja tasa de graduación oportuna y frustración vocacional en las escuelas de ingeniería (Romero-Tenorio et al., 2026).</w:t>
      </w:r>
    </w:p>
    <w:p w14:paraId="335448DC" w14:textId="77777777" w:rsidR="000D4C21" w:rsidRPr="00421DCA" w:rsidRDefault="00000000" w:rsidP="00421DCA">
      <w:pPr>
        <w:ind w:firstLine="720"/>
        <w:rPr>
          <w:lang w:val="es-PE"/>
        </w:rPr>
      </w:pPr>
      <w:r w:rsidRPr="00421DCA">
        <w:rPr>
          <w:b/>
          <w:lang w:val="es-PE"/>
        </w:rPr>
        <w:t xml:space="preserve">b) </w:t>
      </w:r>
      <w:r w:rsidRPr="00421DCA">
        <w:rPr>
          <w:lang w:val="es-PE"/>
        </w:rPr>
        <w:t>Problema Central:</w:t>
      </w:r>
    </w:p>
    <w:p w14:paraId="437BEDD9" w14:textId="77777777" w:rsidR="000D4C21" w:rsidRDefault="00000000" w:rsidP="00421DCA">
      <w:pPr>
        <w:rPr>
          <w:lang w:val="es-PE"/>
        </w:rPr>
      </w:pPr>
      <w:r w:rsidRPr="00421DCA">
        <w:rPr>
          <w:lang w:val="es-PE"/>
        </w:rPr>
        <w:t>Alta tasa de deserción no advertida y pérdida de rendimiento en estudiantes de primeros ciclos en la FIEI-UNFV, debido a la ausencia de un sistema automatizado de alerta temprana e intervención tutorial personalizada.</w:t>
      </w:r>
    </w:p>
    <w:p w14:paraId="7B1E9FA5" w14:textId="77777777" w:rsidR="00F567A4" w:rsidRPr="00421DCA" w:rsidRDefault="00F567A4" w:rsidP="00421DCA">
      <w:pPr>
        <w:rPr>
          <w:lang w:val="es-PE"/>
        </w:rPr>
      </w:pPr>
    </w:p>
    <w:p w14:paraId="04607414" w14:textId="77777777" w:rsidR="000D4C21" w:rsidRPr="00421DCA" w:rsidRDefault="00000000" w:rsidP="00421DCA">
      <w:pPr>
        <w:ind w:firstLine="720"/>
        <w:rPr>
          <w:lang w:val="es-PE"/>
        </w:rPr>
      </w:pPr>
      <w:r w:rsidRPr="00421DCA">
        <w:rPr>
          <w:b/>
          <w:lang w:val="es-PE"/>
        </w:rPr>
        <w:lastRenderedPageBreak/>
        <w:t xml:space="preserve">c) </w:t>
      </w:r>
      <w:r w:rsidRPr="00421DCA">
        <w:rPr>
          <w:lang w:val="es-PE"/>
        </w:rPr>
        <w:t>Causas Raíz Identificadas:</w:t>
      </w:r>
    </w:p>
    <w:p w14:paraId="0351D95E" w14:textId="0701C5D1" w:rsidR="000D4C21" w:rsidRPr="00421DCA" w:rsidRDefault="00000000" w:rsidP="00421DCA">
      <w:pPr>
        <w:rPr>
          <w:lang w:val="es-PE"/>
        </w:rPr>
      </w:pPr>
      <w:r w:rsidRPr="00421DCA">
        <w:rPr>
          <w:lang w:val="es-PE"/>
        </w:rPr>
        <w:t>1. Latencia informacional de 8</w:t>
      </w:r>
      <w:r w:rsidR="00421DCA">
        <w:rPr>
          <w:lang w:val="es-PE"/>
        </w:rPr>
        <w:t xml:space="preserve"> a 10</w:t>
      </w:r>
      <w:r w:rsidRPr="00421DCA">
        <w:rPr>
          <w:lang w:val="es-PE"/>
        </w:rPr>
        <w:t xml:space="preserve"> semanas para consolidar notas de exámenes parciales en la intranet.</w:t>
      </w:r>
      <w:r w:rsidRPr="00421DCA">
        <w:rPr>
          <w:lang w:val="es-PE"/>
        </w:rPr>
        <w:br/>
        <w:t>2. Silos de datos: las calificaciones de prácticas intermedias permanecen en hojas de cálculo aisladas en computadoras docentes.</w:t>
      </w:r>
      <w:r w:rsidRPr="00421DCA">
        <w:rPr>
          <w:lang w:val="es-PE"/>
        </w:rPr>
        <w:br/>
        <w:t xml:space="preserve">3. Diagnóstico reactivo </w:t>
      </w:r>
      <w:proofErr w:type="spellStart"/>
      <w:r w:rsidRPr="00421DCA">
        <w:rPr>
          <w:lang w:val="es-PE"/>
        </w:rPr>
        <w:t>post-mortem</w:t>
      </w:r>
      <w:proofErr w:type="spellEnd"/>
      <w:r w:rsidRPr="00421DCA">
        <w:rPr>
          <w:lang w:val="es-PE"/>
        </w:rPr>
        <w:t xml:space="preserve"> basado en promedios aritméticos simples (&lt; 10.5) sin análisis predictivo multivariable.</w:t>
      </w:r>
      <w:r w:rsidRPr="00421DCA">
        <w:rPr>
          <w:lang w:val="es-PE"/>
        </w:rPr>
        <w:br/>
        <w:t>4. Intervenciones tutoriales genéricas y tardías que no discriminan la causa raíz (económica, laboral o matemática).</w:t>
      </w:r>
    </w:p>
    <w:p w14:paraId="760CA42A" w14:textId="77777777" w:rsidR="000D4C21" w:rsidRPr="00421DCA" w:rsidRDefault="00000000" w:rsidP="00421DCA">
      <w:pPr>
        <w:keepNext/>
        <w:spacing w:before="240"/>
        <w:rPr>
          <w:lang w:val="es-PE"/>
        </w:rPr>
      </w:pPr>
      <w:r w:rsidRPr="00421DCA">
        <w:rPr>
          <w:b/>
          <w:lang w:val="es-PE"/>
        </w:rPr>
        <w:t>4. Importancia de la Solución y Beneficios por Actor</w:t>
      </w:r>
    </w:p>
    <w:p w14:paraId="5E02E83A" w14:textId="77777777" w:rsidR="000D4C21" w:rsidRPr="00421DCA" w:rsidRDefault="00000000" w:rsidP="00421DCA">
      <w:pPr>
        <w:ind w:firstLine="720"/>
        <w:rPr>
          <w:lang w:val="es-PE"/>
        </w:rPr>
      </w:pPr>
      <w:r w:rsidRPr="00421DCA">
        <w:rPr>
          <w:lang w:val="es-PE"/>
        </w:rPr>
        <w:t>La implementación de este sistema de Inteligencia de Negocios e Inteligencia Artificial genera impactos positivos medibles en los cuatro niveles de gestión de la facultad:</w:t>
      </w:r>
    </w:p>
    <w:p w14:paraId="3093EB7D" w14:textId="77777777" w:rsidR="000D4C21" w:rsidRPr="00421DCA" w:rsidRDefault="00000000">
      <w:pPr>
        <w:keepNext/>
        <w:spacing w:before="200" w:after="20"/>
        <w:rPr>
          <w:lang w:val="es-PE"/>
        </w:rPr>
      </w:pPr>
      <w:r w:rsidRPr="00421DCA">
        <w:rPr>
          <w:b/>
          <w:sz w:val="22"/>
          <w:lang w:val="es-PE"/>
        </w:rPr>
        <w:t>Tabla 1</w:t>
      </w:r>
    </w:p>
    <w:p w14:paraId="35BDDBE6" w14:textId="77777777" w:rsidR="000D4C21" w:rsidRPr="00421DCA" w:rsidRDefault="00000000">
      <w:pPr>
        <w:keepNext/>
        <w:rPr>
          <w:lang w:val="es-PE"/>
        </w:rPr>
      </w:pPr>
      <w:r w:rsidRPr="00421DCA">
        <w:rPr>
          <w:i/>
          <w:sz w:val="22"/>
          <w:lang w:val="es-PE"/>
        </w:rPr>
        <w:t>Matriz de Beneficios Institucionales por Actor Clave</w:t>
      </w:r>
    </w:p>
    <w:tbl>
      <w:tblPr>
        <w:tblStyle w:val="Tablaconcuadrcula"/>
        <w:tblW w:w="0" w:type="auto"/>
        <w:tblLayout w:type="fixed"/>
        <w:tblLook w:val="04A0" w:firstRow="1" w:lastRow="0" w:firstColumn="1" w:lastColumn="0" w:noHBand="0" w:noVBand="1"/>
      </w:tblPr>
      <w:tblGrid>
        <w:gridCol w:w="1872"/>
        <w:gridCol w:w="1728"/>
        <w:gridCol w:w="3600"/>
        <w:gridCol w:w="2160"/>
      </w:tblGrid>
      <w:tr w:rsidR="000D4C21" w14:paraId="774323A9" w14:textId="77777777" w:rsidTr="00421DCA">
        <w:tc>
          <w:tcPr>
            <w:tcW w:w="1872" w:type="dxa"/>
          </w:tcPr>
          <w:p w14:paraId="4FA9D6F4" w14:textId="77777777" w:rsidR="000D4C21" w:rsidRDefault="00000000">
            <w:pPr>
              <w:spacing w:after="0"/>
            </w:pPr>
            <w:r>
              <w:rPr>
                <w:b/>
                <w:color w:val="0F172A"/>
                <w:sz w:val="20"/>
              </w:rPr>
              <w:t xml:space="preserve">Actor </w:t>
            </w:r>
            <w:proofErr w:type="spellStart"/>
            <w:r>
              <w:rPr>
                <w:b/>
                <w:color w:val="0F172A"/>
                <w:sz w:val="20"/>
              </w:rPr>
              <w:t>Institucional</w:t>
            </w:r>
            <w:proofErr w:type="spellEnd"/>
          </w:p>
        </w:tc>
        <w:tc>
          <w:tcPr>
            <w:tcW w:w="1728" w:type="dxa"/>
          </w:tcPr>
          <w:p w14:paraId="41A824A9" w14:textId="77777777" w:rsidR="000D4C21" w:rsidRDefault="00000000">
            <w:pPr>
              <w:spacing w:after="0"/>
            </w:pPr>
            <w:r>
              <w:rPr>
                <w:b/>
                <w:color w:val="0F172A"/>
                <w:sz w:val="20"/>
              </w:rPr>
              <w:t>Rol en el Proceso</w:t>
            </w:r>
          </w:p>
        </w:tc>
        <w:tc>
          <w:tcPr>
            <w:tcW w:w="3600" w:type="dxa"/>
          </w:tcPr>
          <w:p w14:paraId="6A932EF3" w14:textId="77777777" w:rsidR="000D4C21" w:rsidRDefault="00000000">
            <w:pPr>
              <w:spacing w:after="0"/>
            </w:pPr>
            <w:r>
              <w:rPr>
                <w:b/>
                <w:color w:val="0F172A"/>
                <w:sz w:val="20"/>
              </w:rPr>
              <w:t>Beneficio Concreto del Sistema</w:t>
            </w:r>
          </w:p>
        </w:tc>
        <w:tc>
          <w:tcPr>
            <w:tcW w:w="2160" w:type="dxa"/>
          </w:tcPr>
          <w:p w14:paraId="2B7D0C07" w14:textId="77777777" w:rsidR="000D4C21" w:rsidRDefault="00000000">
            <w:pPr>
              <w:spacing w:after="0"/>
            </w:pPr>
            <w:r>
              <w:rPr>
                <w:b/>
                <w:color w:val="0F172A"/>
                <w:sz w:val="20"/>
              </w:rPr>
              <w:t>Componente Asociado</w:t>
            </w:r>
          </w:p>
        </w:tc>
      </w:tr>
      <w:tr w:rsidR="000D4C21" w:rsidRPr="00421DCA" w14:paraId="383AF9D5" w14:textId="77777777" w:rsidTr="00421DCA">
        <w:tc>
          <w:tcPr>
            <w:tcW w:w="1872" w:type="dxa"/>
          </w:tcPr>
          <w:p w14:paraId="65BBF04C" w14:textId="77777777" w:rsidR="000D4C21" w:rsidRDefault="00000000">
            <w:pPr>
              <w:spacing w:after="0"/>
            </w:pPr>
            <w:r>
              <w:rPr>
                <w:color w:val="1E293B"/>
                <w:sz w:val="19"/>
              </w:rPr>
              <w:t>Director de Escuela</w:t>
            </w:r>
          </w:p>
        </w:tc>
        <w:tc>
          <w:tcPr>
            <w:tcW w:w="1728" w:type="dxa"/>
          </w:tcPr>
          <w:p w14:paraId="75FE6EA5" w14:textId="77777777" w:rsidR="000D4C21" w:rsidRDefault="00000000">
            <w:pPr>
              <w:spacing w:after="0"/>
            </w:pPr>
            <w:r>
              <w:rPr>
                <w:color w:val="1E293B"/>
                <w:sz w:val="19"/>
              </w:rPr>
              <w:t>Aprobador Estratégico</w:t>
            </w:r>
          </w:p>
        </w:tc>
        <w:tc>
          <w:tcPr>
            <w:tcW w:w="3600" w:type="dxa"/>
          </w:tcPr>
          <w:p w14:paraId="3CE7A461" w14:textId="77777777" w:rsidR="000D4C21" w:rsidRPr="00421DCA" w:rsidRDefault="00000000">
            <w:pPr>
              <w:spacing w:after="0"/>
              <w:rPr>
                <w:lang w:val="es-PE"/>
              </w:rPr>
            </w:pPr>
            <w:r w:rsidRPr="00421DCA">
              <w:rPr>
                <w:color w:val="1E293B"/>
                <w:sz w:val="19"/>
                <w:lang w:val="es-PE"/>
              </w:rPr>
              <w:t>Visibilidad ejecutiva de tasas de deserción y rendimiento por asignatura en tiempo real; simulación de retención institucional.</w:t>
            </w:r>
          </w:p>
        </w:tc>
        <w:tc>
          <w:tcPr>
            <w:tcW w:w="2160" w:type="dxa"/>
          </w:tcPr>
          <w:p w14:paraId="1D9A0192" w14:textId="6A0E883D" w:rsidR="000D4C21" w:rsidRPr="00421DCA" w:rsidRDefault="00000000">
            <w:pPr>
              <w:spacing w:after="0"/>
            </w:pPr>
            <w:r w:rsidRPr="00421DCA">
              <w:rPr>
                <w:color w:val="1E293B"/>
                <w:sz w:val="19"/>
              </w:rPr>
              <w:t xml:space="preserve">Dashboard Power BI y </w:t>
            </w:r>
            <w:proofErr w:type="spellStart"/>
            <w:r w:rsidRPr="00421DCA">
              <w:rPr>
                <w:color w:val="1E293B"/>
                <w:sz w:val="19"/>
              </w:rPr>
              <w:t>Cubo</w:t>
            </w:r>
            <w:proofErr w:type="spellEnd"/>
            <w:r w:rsidRPr="00421DCA">
              <w:rPr>
                <w:color w:val="1E293B"/>
                <w:sz w:val="19"/>
              </w:rPr>
              <w:t xml:space="preserve"> SSAS.</w:t>
            </w:r>
          </w:p>
        </w:tc>
      </w:tr>
      <w:tr w:rsidR="000D4C21" w:rsidRPr="00421DCA" w14:paraId="45597ED3" w14:textId="77777777" w:rsidTr="00421DCA">
        <w:tc>
          <w:tcPr>
            <w:tcW w:w="1872" w:type="dxa"/>
          </w:tcPr>
          <w:p w14:paraId="498F3845" w14:textId="77777777" w:rsidR="000D4C21" w:rsidRDefault="00000000">
            <w:pPr>
              <w:spacing w:after="0"/>
            </w:pPr>
            <w:proofErr w:type="spellStart"/>
            <w:r>
              <w:rPr>
                <w:color w:val="1E293B"/>
                <w:sz w:val="19"/>
              </w:rPr>
              <w:t>Comité</w:t>
            </w:r>
            <w:proofErr w:type="spellEnd"/>
            <w:r>
              <w:rPr>
                <w:color w:val="1E293B"/>
                <w:sz w:val="19"/>
              </w:rPr>
              <w:t xml:space="preserve"> de </w:t>
            </w:r>
            <w:proofErr w:type="spellStart"/>
            <w:r>
              <w:rPr>
                <w:color w:val="1E293B"/>
                <w:sz w:val="19"/>
              </w:rPr>
              <w:t>Tutoría</w:t>
            </w:r>
            <w:proofErr w:type="spellEnd"/>
          </w:p>
        </w:tc>
        <w:tc>
          <w:tcPr>
            <w:tcW w:w="1728" w:type="dxa"/>
          </w:tcPr>
          <w:p w14:paraId="166E8B62" w14:textId="77777777" w:rsidR="000D4C21" w:rsidRDefault="00000000">
            <w:pPr>
              <w:spacing w:after="0"/>
            </w:pPr>
            <w:r>
              <w:rPr>
                <w:color w:val="1E293B"/>
                <w:sz w:val="19"/>
              </w:rPr>
              <w:t>Gestor Operativo</w:t>
            </w:r>
          </w:p>
        </w:tc>
        <w:tc>
          <w:tcPr>
            <w:tcW w:w="3600" w:type="dxa"/>
          </w:tcPr>
          <w:p w14:paraId="29E5D9B0" w14:textId="77777777" w:rsidR="000D4C21" w:rsidRPr="00421DCA" w:rsidRDefault="00000000">
            <w:pPr>
              <w:spacing w:after="0"/>
              <w:rPr>
                <w:lang w:val="es-PE"/>
              </w:rPr>
            </w:pPr>
            <w:r w:rsidRPr="00421DCA">
              <w:rPr>
                <w:color w:val="1E293B"/>
                <w:sz w:val="19"/>
                <w:lang w:val="es-PE"/>
              </w:rPr>
              <w:t>Semáforo predictivo priorizado de riesgo por estudiante; emisión de alertas preventivas en semana 2 sin esperar al examen parcial.</w:t>
            </w:r>
          </w:p>
        </w:tc>
        <w:tc>
          <w:tcPr>
            <w:tcW w:w="2160" w:type="dxa"/>
          </w:tcPr>
          <w:p w14:paraId="71DCF96B" w14:textId="7946A0CF" w:rsidR="000D4C21" w:rsidRPr="00421DCA" w:rsidRDefault="00000000">
            <w:pPr>
              <w:spacing w:after="0"/>
              <w:rPr>
                <w:lang w:val="es-PE"/>
              </w:rPr>
            </w:pPr>
            <w:r w:rsidRPr="00421DCA">
              <w:rPr>
                <w:color w:val="1E293B"/>
                <w:sz w:val="19"/>
                <w:lang w:val="es-PE"/>
              </w:rPr>
              <w:t xml:space="preserve">Módulo de ML en Python y </w:t>
            </w:r>
            <w:proofErr w:type="spellStart"/>
            <w:r w:rsidRPr="00421DCA">
              <w:rPr>
                <w:color w:val="1E293B"/>
                <w:sz w:val="19"/>
                <w:lang w:val="es-PE"/>
              </w:rPr>
              <w:t>Dashboard</w:t>
            </w:r>
            <w:proofErr w:type="spellEnd"/>
            <w:r w:rsidRPr="00421DCA">
              <w:rPr>
                <w:color w:val="1E293B"/>
                <w:sz w:val="19"/>
                <w:lang w:val="es-PE"/>
              </w:rPr>
              <w:t xml:space="preserve"> Power BI</w:t>
            </w:r>
            <w:r w:rsidR="00F567A4">
              <w:rPr>
                <w:color w:val="1E293B"/>
                <w:sz w:val="19"/>
                <w:lang w:val="es-PE"/>
              </w:rPr>
              <w:t>.</w:t>
            </w:r>
            <w:r w:rsidRPr="00421DCA">
              <w:rPr>
                <w:color w:val="1E293B"/>
                <w:sz w:val="19"/>
                <w:lang w:val="es-PE"/>
              </w:rPr>
              <w:t xml:space="preserve"> </w:t>
            </w:r>
          </w:p>
        </w:tc>
      </w:tr>
      <w:tr w:rsidR="000D4C21" w:rsidRPr="00421DCA" w14:paraId="2855152E" w14:textId="77777777" w:rsidTr="00421DCA">
        <w:tc>
          <w:tcPr>
            <w:tcW w:w="1872" w:type="dxa"/>
          </w:tcPr>
          <w:p w14:paraId="15632F5C" w14:textId="77777777" w:rsidR="000D4C21" w:rsidRDefault="00000000">
            <w:pPr>
              <w:spacing w:after="0"/>
            </w:pPr>
            <w:r>
              <w:rPr>
                <w:color w:val="1E293B"/>
                <w:sz w:val="19"/>
              </w:rPr>
              <w:t>Docente Tutor</w:t>
            </w:r>
          </w:p>
        </w:tc>
        <w:tc>
          <w:tcPr>
            <w:tcW w:w="1728" w:type="dxa"/>
          </w:tcPr>
          <w:p w14:paraId="191C9392" w14:textId="77777777" w:rsidR="000D4C21" w:rsidRDefault="00000000">
            <w:pPr>
              <w:spacing w:after="0"/>
            </w:pPr>
            <w:r>
              <w:rPr>
                <w:color w:val="1E293B"/>
                <w:sz w:val="19"/>
              </w:rPr>
              <w:t>Interventor Pedagógico</w:t>
            </w:r>
          </w:p>
        </w:tc>
        <w:tc>
          <w:tcPr>
            <w:tcW w:w="3600" w:type="dxa"/>
          </w:tcPr>
          <w:p w14:paraId="785615E3" w14:textId="77777777" w:rsidR="000D4C21" w:rsidRPr="00421DCA" w:rsidRDefault="00000000">
            <w:pPr>
              <w:spacing w:after="0"/>
              <w:rPr>
                <w:lang w:val="es-PE"/>
              </w:rPr>
            </w:pPr>
            <w:r w:rsidRPr="00421DCA">
              <w:rPr>
                <w:color w:val="1E293B"/>
                <w:sz w:val="19"/>
                <w:lang w:val="es-PE"/>
              </w:rPr>
              <w:t>Ficha integral del estudiante con diagnóstico del perfil (Clúster) y recomendación precisa de la acción de rescate requerida.</w:t>
            </w:r>
          </w:p>
        </w:tc>
        <w:tc>
          <w:tcPr>
            <w:tcW w:w="2160" w:type="dxa"/>
          </w:tcPr>
          <w:p w14:paraId="19929B1B" w14:textId="77777777" w:rsidR="000D4C21" w:rsidRPr="00421DCA" w:rsidRDefault="00000000">
            <w:pPr>
              <w:spacing w:after="0"/>
              <w:rPr>
                <w:lang w:val="es-PE"/>
              </w:rPr>
            </w:pPr>
            <w:r w:rsidRPr="00421DCA">
              <w:rPr>
                <w:color w:val="1E293B"/>
                <w:sz w:val="19"/>
                <w:lang w:val="es-PE"/>
              </w:rPr>
              <w:t>Matriz de Recomendación y Ficha Individual Power BI.</w:t>
            </w:r>
          </w:p>
        </w:tc>
      </w:tr>
      <w:tr w:rsidR="000D4C21" w:rsidRPr="00421DCA" w14:paraId="6DF5ECFB" w14:textId="77777777" w:rsidTr="00421DCA">
        <w:tc>
          <w:tcPr>
            <w:tcW w:w="1872" w:type="dxa"/>
          </w:tcPr>
          <w:p w14:paraId="631A4C4B" w14:textId="77777777" w:rsidR="000D4C21" w:rsidRDefault="00000000">
            <w:pPr>
              <w:spacing w:after="0"/>
            </w:pPr>
            <w:proofErr w:type="spellStart"/>
            <w:r>
              <w:rPr>
                <w:color w:val="1E293B"/>
                <w:sz w:val="19"/>
              </w:rPr>
              <w:t>Estudiante</w:t>
            </w:r>
            <w:proofErr w:type="spellEnd"/>
            <w:r>
              <w:rPr>
                <w:color w:val="1E293B"/>
                <w:sz w:val="19"/>
              </w:rPr>
              <w:t xml:space="preserve"> FIEI</w:t>
            </w:r>
          </w:p>
        </w:tc>
        <w:tc>
          <w:tcPr>
            <w:tcW w:w="1728" w:type="dxa"/>
          </w:tcPr>
          <w:p w14:paraId="02EDB723" w14:textId="77777777" w:rsidR="000D4C21" w:rsidRDefault="00000000">
            <w:pPr>
              <w:spacing w:after="0"/>
            </w:pPr>
            <w:r>
              <w:rPr>
                <w:color w:val="1E293B"/>
                <w:sz w:val="19"/>
              </w:rPr>
              <w:t>Beneficiario Directo</w:t>
            </w:r>
          </w:p>
        </w:tc>
        <w:tc>
          <w:tcPr>
            <w:tcW w:w="3600" w:type="dxa"/>
          </w:tcPr>
          <w:p w14:paraId="74975DAD" w14:textId="77777777" w:rsidR="000D4C21" w:rsidRPr="00421DCA" w:rsidRDefault="00000000">
            <w:pPr>
              <w:spacing w:after="0"/>
              <w:rPr>
                <w:lang w:val="es-PE"/>
              </w:rPr>
            </w:pPr>
            <w:r w:rsidRPr="00421DCA">
              <w:rPr>
                <w:color w:val="1E293B"/>
                <w:sz w:val="19"/>
                <w:lang w:val="es-PE"/>
              </w:rPr>
              <w:t>Acompañamiento tutorial oportuno antes de la pérdida de gratuidad; nivelación en ciencias básicas o becas de bienestar.</w:t>
            </w:r>
          </w:p>
        </w:tc>
        <w:tc>
          <w:tcPr>
            <w:tcW w:w="2160" w:type="dxa"/>
          </w:tcPr>
          <w:p w14:paraId="6DF1BD3E" w14:textId="77777777" w:rsidR="000D4C21" w:rsidRPr="00421DCA" w:rsidRDefault="00000000">
            <w:pPr>
              <w:spacing w:after="0"/>
              <w:rPr>
                <w:lang w:val="es-PE"/>
              </w:rPr>
            </w:pPr>
            <w:r w:rsidRPr="00421DCA">
              <w:rPr>
                <w:color w:val="1E293B"/>
                <w:sz w:val="19"/>
                <w:lang w:val="es-PE"/>
              </w:rPr>
              <w:t>Acciones Prescritas del Proceso TO-BE.</w:t>
            </w:r>
          </w:p>
        </w:tc>
      </w:tr>
    </w:tbl>
    <w:p w14:paraId="0E9143F6" w14:textId="0908E420" w:rsidR="000D4C21" w:rsidRPr="00421DCA" w:rsidRDefault="00000000">
      <w:pPr>
        <w:spacing w:before="40" w:after="120"/>
        <w:rPr>
          <w:lang w:val="es-PE"/>
        </w:rPr>
      </w:pPr>
      <w:r w:rsidRPr="00421DCA">
        <w:rPr>
          <w:i/>
          <w:color w:val="64748B"/>
          <w:sz w:val="18"/>
          <w:lang w:val="es-PE"/>
        </w:rPr>
        <w:t>.</w:t>
      </w:r>
    </w:p>
    <w:p w14:paraId="75E8E1B2" w14:textId="77777777" w:rsidR="000D4C21" w:rsidRPr="00421DCA" w:rsidRDefault="00000000">
      <w:pPr>
        <w:keepNext/>
        <w:spacing w:before="240"/>
        <w:rPr>
          <w:lang w:val="es-PE"/>
        </w:rPr>
      </w:pPr>
      <w:r w:rsidRPr="00421DCA">
        <w:rPr>
          <w:b/>
          <w:lang w:val="es-PE"/>
        </w:rPr>
        <w:lastRenderedPageBreak/>
        <w:t>5. Delimitación y Alcance del Proyecto</w:t>
      </w:r>
    </w:p>
    <w:p w14:paraId="022765C0" w14:textId="77777777" w:rsidR="000D4C21" w:rsidRPr="00421DCA" w:rsidRDefault="00000000" w:rsidP="00421DCA">
      <w:pPr>
        <w:ind w:firstLine="720"/>
        <w:rPr>
          <w:lang w:val="es-PE"/>
        </w:rPr>
      </w:pPr>
      <w:r w:rsidRPr="00421DCA">
        <w:rPr>
          <w:lang w:val="es-PE"/>
        </w:rPr>
        <w:t>A fin de asegurar el rigor metodológico y concentrar los esfuerzos en la ingeniería de datos y analítica predictiva exigidas por la cátedra, se establecen las siguientes delimitaciones operativas:</w:t>
      </w:r>
    </w:p>
    <w:p w14:paraId="3C77226F" w14:textId="77777777" w:rsidR="000D4C21" w:rsidRPr="00421DCA" w:rsidRDefault="00000000">
      <w:pPr>
        <w:keepNext/>
        <w:spacing w:before="200" w:after="20"/>
        <w:rPr>
          <w:lang w:val="es-PE"/>
        </w:rPr>
      </w:pPr>
      <w:r w:rsidRPr="00421DCA">
        <w:rPr>
          <w:b/>
          <w:sz w:val="22"/>
          <w:lang w:val="es-PE"/>
        </w:rPr>
        <w:t>Tabla 2</w:t>
      </w:r>
    </w:p>
    <w:p w14:paraId="4170D232" w14:textId="77777777" w:rsidR="000D4C21" w:rsidRPr="00421DCA" w:rsidRDefault="00000000">
      <w:pPr>
        <w:keepNext/>
        <w:rPr>
          <w:lang w:val="es-PE"/>
        </w:rPr>
      </w:pPr>
      <w:r w:rsidRPr="00421DCA">
        <w:rPr>
          <w:i/>
          <w:sz w:val="22"/>
          <w:lang w:val="es-PE"/>
        </w:rPr>
        <w:t>Matriz de Alcance: Componentes Incluidos vs. Excluidos</w:t>
      </w:r>
    </w:p>
    <w:tbl>
      <w:tblPr>
        <w:tblStyle w:val="Tablaconcuadrcula"/>
        <w:tblW w:w="0" w:type="auto"/>
        <w:tblLayout w:type="fixed"/>
        <w:tblLook w:val="04A0" w:firstRow="1" w:lastRow="0" w:firstColumn="1" w:lastColumn="0" w:noHBand="0" w:noVBand="1"/>
      </w:tblPr>
      <w:tblGrid>
        <w:gridCol w:w="1728"/>
        <w:gridCol w:w="2208"/>
        <w:gridCol w:w="2126"/>
        <w:gridCol w:w="3298"/>
      </w:tblGrid>
      <w:tr w:rsidR="000D4C21" w14:paraId="005B7E22" w14:textId="77777777" w:rsidTr="001D4C23">
        <w:tc>
          <w:tcPr>
            <w:tcW w:w="1728" w:type="dxa"/>
          </w:tcPr>
          <w:p w14:paraId="203C98CA" w14:textId="77777777" w:rsidR="000D4C21" w:rsidRDefault="00000000">
            <w:pPr>
              <w:spacing w:after="0"/>
            </w:pPr>
            <w:proofErr w:type="spellStart"/>
            <w:r>
              <w:rPr>
                <w:b/>
                <w:color w:val="0F172A"/>
                <w:sz w:val="20"/>
              </w:rPr>
              <w:t>Dimensión</w:t>
            </w:r>
            <w:proofErr w:type="spellEnd"/>
            <w:r>
              <w:rPr>
                <w:b/>
                <w:color w:val="0F172A"/>
                <w:sz w:val="20"/>
              </w:rPr>
              <w:t xml:space="preserve"> / </w:t>
            </w:r>
            <w:proofErr w:type="spellStart"/>
            <w:r>
              <w:rPr>
                <w:b/>
                <w:color w:val="0F172A"/>
                <w:sz w:val="20"/>
              </w:rPr>
              <w:t>Componente</w:t>
            </w:r>
            <w:proofErr w:type="spellEnd"/>
          </w:p>
        </w:tc>
        <w:tc>
          <w:tcPr>
            <w:tcW w:w="2208" w:type="dxa"/>
          </w:tcPr>
          <w:p w14:paraId="4FBE41F1" w14:textId="77777777" w:rsidR="000D4C21" w:rsidRPr="00421DCA" w:rsidRDefault="00000000">
            <w:pPr>
              <w:spacing w:after="0"/>
              <w:rPr>
                <w:lang w:val="es-PE"/>
              </w:rPr>
            </w:pPr>
            <w:r w:rsidRPr="00421DCA">
              <w:rPr>
                <w:b/>
                <w:color w:val="0F172A"/>
                <w:sz w:val="20"/>
                <w:lang w:val="es-PE"/>
              </w:rPr>
              <w:t>Incluido en el Alcance (In-Scope)</w:t>
            </w:r>
          </w:p>
        </w:tc>
        <w:tc>
          <w:tcPr>
            <w:tcW w:w="2126" w:type="dxa"/>
          </w:tcPr>
          <w:p w14:paraId="50F49C1B" w14:textId="77777777" w:rsidR="000D4C21" w:rsidRDefault="00000000">
            <w:pPr>
              <w:spacing w:after="0"/>
            </w:pPr>
            <w:proofErr w:type="spellStart"/>
            <w:r>
              <w:rPr>
                <w:b/>
                <w:color w:val="0F172A"/>
                <w:sz w:val="20"/>
              </w:rPr>
              <w:t>Excluido</w:t>
            </w:r>
            <w:proofErr w:type="spellEnd"/>
            <w:r>
              <w:rPr>
                <w:b/>
                <w:color w:val="0F172A"/>
                <w:sz w:val="20"/>
              </w:rPr>
              <w:t xml:space="preserve"> del </w:t>
            </w:r>
            <w:proofErr w:type="spellStart"/>
            <w:r>
              <w:rPr>
                <w:b/>
                <w:color w:val="0F172A"/>
                <w:sz w:val="20"/>
              </w:rPr>
              <w:t>Alcance</w:t>
            </w:r>
            <w:proofErr w:type="spellEnd"/>
            <w:r>
              <w:rPr>
                <w:b/>
                <w:color w:val="0F172A"/>
                <w:sz w:val="20"/>
              </w:rPr>
              <w:t xml:space="preserve"> (Out-of-Scope)</w:t>
            </w:r>
          </w:p>
        </w:tc>
        <w:tc>
          <w:tcPr>
            <w:tcW w:w="3298" w:type="dxa"/>
          </w:tcPr>
          <w:p w14:paraId="5315A4AE" w14:textId="77777777" w:rsidR="000D4C21" w:rsidRDefault="00000000">
            <w:pPr>
              <w:spacing w:after="0"/>
            </w:pPr>
            <w:r>
              <w:rPr>
                <w:b/>
                <w:color w:val="0F172A"/>
                <w:sz w:val="20"/>
              </w:rPr>
              <w:t>Justificación Metodológica</w:t>
            </w:r>
          </w:p>
        </w:tc>
      </w:tr>
      <w:tr w:rsidR="000D4C21" w:rsidRPr="00421DCA" w14:paraId="15E933B3" w14:textId="77777777" w:rsidTr="001D4C23">
        <w:tc>
          <w:tcPr>
            <w:tcW w:w="1728" w:type="dxa"/>
          </w:tcPr>
          <w:p w14:paraId="51028670" w14:textId="77777777" w:rsidR="000D4C21" w:rsidRDefault="00000000">
            <w:pPr>
              <w:spacing w:after="0"/>
            </w:pPr>
            <w:r>
              <w:rPr>
                <w:color w:val="1E293B"/>
                <w:sz w:val="19"/>
              </w:rPr>
              <w:t>Canal de Visualización</w:t>
            </w:r>
          </w:p>
        </w:tc>
        <w:tc>
          <w:tcPr>
            <w:tcW w:w="2208" w:type="dxa"/>
          </w:tcPr>
          <w:p w14:paraId="68EC5758" w14:textId="77777777" w:rsidR="000D4C21" w:rsidRPr="00421DCA" w:rsidRDefault="00000000">
            <w:pPr>
              <w:spacing w:after="0"/>
              <w:rPr>
                <w:lang w:val="es-PE"/>
              </w:rPr>
            </w:pPr>
            <w:r w:rsidRPr="00421DCA">
              <w:rPr>
                <w:color w:val="1E293B"/>
                <w:sz w:val="19"/>
                <w:lang w:val="es-PE"/>
              </w:rPr>
              <w:t>Paneles analíticos e interactivos en Power BI Desktop con parámetros What-If.</w:t>
            </w:r>
          </w:p>
        </w:tc>
        <w:tc>
          <w:tcPr>
            <w:tcW w:w="2126" w:type="dxa"/>
          </w:tcPr>
          <w:p w14:paraId="4DDFBF55" w14:textId="77777777" w:rsidR="000D4C21" w:rsidRPr="00421DCA" w:rsidRDefault="00000000">
            <w:pPr>
              <w:spacing w:after="0"/>
              <w:rPr>
                <w:lang w:val="es-PE"/>
              </w:rPr>
            </w:pPr>
            <w:r w:rsidRPr="00421DCA">
              <w:rPr>
                <w:color w:val="1E293B"/>
                <w:sz w:val="19"/>
                <w:lang w:val="es-PE"/>
              </w:rPr>
              <w:t>Desarrollo de portales web full-</w:t>
            </w:r>
            <w:proofErr w:type="spellStart"/>
            <w:r w:rsidRPr="00421DCA">
              <w:rPr>
                <w:color w:val="1E293B"/>
                <w:sz w:val="19"/>
                <w:lang w:val="es-PE"/>
              </w:rPr>
              <w:t>stack</w:t>
            </w:r>
            <w:proofErr w:type="spellEnd"/>
            <w:r w:rsidRPr="00421DCA">
              <w:rPr>
                <w:color w:val="1E293B"/>
                <w:sz w:val="19"/>
                <w:lang w:val="es-PE"/>
              </w:rPr>
              <w:t>, aplicaciones móviles o microservicios.</w:t>
            </w:r>
          </w:p>
        </w:tc>
        <w:tc>
          <w:tcPr>
            <w:tcW w:w="3298" w:type="dxa"/>
          </w:tcPr>
          <w:p w14:paraId="1BBBFD18" w14:textId="79B77A3F" w:rsidR="000D4C21" w:rsidRPr="00421DCA" w:rsidRDefault="001D4C23">
            <w:pPr>
              <w:spacing w:after="0"/>
              <w:rPr>
                <w:lang w:val="es-PE"/>
              </w:rPr>
            </w:pPr>
            <w:r w:rsidRPr="001D4C23">
              <w:rPr>
                <w:color w:val="1E293B"/>
                <w:sz w:val="19"/>
                <w:lang w:val="es-PE"/>
              </w:rPr>
              <w:t>Power BI concentra el valor en el modelado semántico y análisis decisional; desarrollar software web transaccional dispersa el esfuerzo sin aportar valor analítico.</w:t>
            </w:r>
          </w:p>
        </w:tc>
      </w:tr>
      <w:tr w:rsidR="000D4C21" w:rsidRPr="00421DCA" w14:paraId="1B51B22B" w14:textId="77777777" w:rsidTr="001D4C23">
        <w:tc>
          <w:tcPr>
            <w:tcW w:w="1728" w:type="dxa"/>
          </w:tcPr>
          <w:p w14:paraId="2E71136C" w14:textId="77777777" w:rsidR="000D4C21" w:rsidRDefault="00000000">
            <w:pPr>
              <w:spacing w:after="0"/>
            </w:pPr>
            <w:proofErr w:type="spellStart"/>
            <w:r>
              <w:rPr>
                <w:color w:val="1E293B"/>
                <w:sz w:val="19"/>
              </w:rPr>
              <w:t>Evaluación</w:t>
            </w:r>
            <w:proofErr w:type="spellEnd"/>
            <w:r>
              <w:rPr>
                <w:color w:val="1E293B"/>
                <w:sz w:val="19"/>
              </w:rPr>
              <w:t xml:space="preserve"> </w:t>
            </w:r>
            <w:proofErr w:type="spellStart"/>
            <w:r>
              <w:rPr>
                <w:color w:val="1E293B"/>
                <w:sz w:val="19"/>
              </w:rPr>
              <w:t>Pedagógica</w:t>
            </w:r>
            <w:proofErr w:type="spellEnd"/>
          </w:p>
        </w:tc>
        <w:tc>
          <w:tcPr>
            <w:tcW w:w="2208" w:type="dxa"/>
          </w:tcPr>
          <w:p w14:paraId="4302F552" w14:textId="77777777" w:rsidR="000D4C21" w:rsidRPr="00421DCA" w:rsidRDefault="00000000">
            <w:pPr>
              <w:spacing w:after="0"/>
              <w:rPr>
                <w:lang w:val="es-PE"/>
              </w:rPr>
            </w:pPr>
            <w:r w:rsidRPr="00421DCA">
              <w:rPr>
                <w:color w:val="1E293B"/>
                <w:sz w:val="19"/>
                <w:lang w:val="es-PE"/>
              </w:rPr>
              <w:t>Evaluación adaptativa por hitos cronológicos (M1 Ingreso vs. M2 Fin Semestre 1).</w:t>
            </w:r>
          </w:p>
        </w:tc>
        <w:tc>
          <w:tcPr>
            <w:tcW w:w="2126" w:type="dxa"/>
          </w:tcPr>
          <w:p w14:paraId="638A1185" w14:textId="77777777" w:rsidR="000D4C21" w:rsidRPr="00421DCA" w:rsidRDefault="00000000">
            <w:pPr>
              <w:spacing w:after="0"/>
              <w:rPr>
                <w:lang w:val="es-PE"/>
              </w:rPr>
            </w:pPr>
            <w:proofErr w:type="spellStart"/>
            <w:r w:rsidRPr="00421DCA">
              <w:rPr>
                <w:color w:val="1E293B"/>
                <w:sz w:val="19"/>
                <w:lang w:val="es-PE"/>
              </w:rPr>
              <w:t>Tests</w:t>
            </w:r>
            <w:proofErr w:type="spellEnd"/>
            <w:r w:rsidRPr="00421DCA">
              <w:rPr>
                <w:color w:val="1E293B"/>
                <w:sz w:val="19"/>
                <w:lang w:val="es-PE"/>
              </w:rPr>
              <w:t xml:space="preserve"> adaptativos computarizados (CAT) reactivo por reactivo bajo Teoría de Respuesta al Ítem.</w:t>
            </w:r>
          </w:p>
        </w:tc>
        <w:tc>
          <w:tcPr>
            <w:tcW w:w="3298" w:type="dxa"/>
          </w:tcPr>
          <w:p w14:paraId="42CF0723" w14:textId="77777777" w:rsidR="000D4C21" w:rsidRPr="00421DCA" w:rsidRDefault="00000000">
            <w:pPr>
              <w:spacing w:after="0"/>
              <w:rPr>
                <w:lang w:val="es-PE"/>
              </w:rPr>
            </w:pPr>
            <w:r w:rsidRPr="00421DCA">
              <w:rPr>
                <w:color w:val="1E293B"/>
                <w:sz w:val="19"/>
                <w:lang w:val="es-PE"/>
              </w:rPr>
              <w:t xml:space="preserve">No existen datos de interacción ítem a ítem; forzarlo destruiría la trazabilidad del </w:t>
            </w:r>
            <w:proofErr w:type="spellStart"/>
            <w:r w:rsidRPr="00421DCA">
              <w:rPr>
                <w:color w:val="1E293B"/>
                <w:sz w:val="19"/>
                <w:lang w:val="es-PE"/>
              </w:rPr>
              <w:t>DataMart</w:t>
            </w:r>
            <w:proofErr w:type="spellEnd"/>
            <w:r w:rsidRPr="00421DCA">
              <w:rPr>
                <w:color w:val="1E293B"/>
                <w:sz w:val="19"/>
                <w:lang w:val="es-PE"/>
              </w:rPr>
              <w:t xml:space="preserve"> relacional.</w:t>
            </w:r>
          </w:p>
        </w:tc>
      </w:tr>
      <w:tr w:rsidR="000D4C21" w:rsidRPr="00421DCA" w14:paraId="7A759E38" w14:textId="77777777" w:rsidTr="001D4C23">
        <w:tc>
          <w:tcPr>
            <w:tcW w:w="1728" w:type="dxa"/>
          </w:tcPr>
          <w:p w14:paraId="282CD70A" w14:textId="77777777" w:rsidR="000D4C21" w:rsidRDefault="00000000">
            <w:pPr>
              <w:spacing w:after="0"/>
            </w:pPr>
            <w:proofErr w:type="spellStart"/>
            <w:r>
              <w:rPr>
                <w:color w:val="1E293B"/>
                <w:sz w:val="19"/>
              </w:rPr>
              <w:t>Integración</w:t>
            </w:r>
            <w:proofErr w:type="spellEnd"/>
            <w:r>
              <w:rPr>
                <w:color w:val="1E293B"/>
                <w:sz w:val="19"/>
              </w:rPr>
              <w:t xml:space="preserve"> de Datos</w:t>
            </w:r>
          </w:p>
        </w:tc>
        <w:tc>
          <w:tcPr>
            <w:tcW w:w="2208" w:type="dxa"/>
          </w:tcPr>
          <w:p w14:paraId="5B42760B" w14:textId="77777777" w:rsidR="000D4C21" w:rsidRPr="00421DCA" w:rsidRDefault="00000000">
            <w:pPr>
              <w:spacing w:after="0"/>
              <w:rPr>
                <w:lang w:val="es-PE"/>
              </w:rPr>
            </w:pPr>
            <w:r w:rsidRPr="00421DCA">
              <w:rPr>
                <w:color w:val="1E293B"/>
                <w:sz w:val="19"/>
                <w:lang w:val="es-PE"/>
              </w:rPr>
              <w:t>Articulación conceptual y agregada por escuela y departamento entre UCI, TUNI y ENAHO.</w:t>
            </w:r>
          </w:p>
        </w:tc>
        <w:tc>
          <w:tcPr>
            <w:tcW w:w="2126" w:type="dxa"/>
          </w:tcPr>
          <w:p w14:paraId="1FB774EA" w14:textId="77777777" w:rsidR="000D4C21" w:rsidRPr="00421DCA" w:rsidRDefault="00000000">
            <w:pPr>
              <w:spacing w:after="0"/>
              <w:rPr>
                <w:lang w:val="es-PE"/>
              </w:rPr>
            </w:pPr>
            <w:r w:rsidRPr="00421DCA">
              <w:rPr>
                <w:color w:val="1E293B"/>
                <w:sz w:val="19"/>
                <w:lang w:val="es-PE"/>
              </w:rPr>
              <w:t>Cruce forzado estudiante a estudiante con identificadores ficticios entre UCI y ENAHO.</w:t>
            </w:r>
          </w:p>
        </w:tc>
        <w:tc>
          <w:tcPr>
            <w:tcW w:w="3298" w:type="dxa"/>
          </w:tcPr>
          <w:p w14:paraId="5C0D0495" w14:textId="77777777" w:rsidR="000D4C21" w:rsidRPr="001D4C23" w:rsidRDefault="00000000">
            <w:pPr>
              <w:spacing w:after="0"/>
              <w:rPr>
                <w:lang w:val="es-PE"/>
              </w:rPr>
            </w:pPr>
            <w:r w:rsidRPr="00421DCA">
              <w:rPr>
                <w:color w:val="1E293B"/>
                <w:sz w:val="19"/>
                <w:lang w:val="es-PE"/>
              </w:rPr>
              <w:t>Falacia de datos ('Frankenstein'). Se respeta la integridad y granularidad de cada fuente primaria.</w:t>
            </w:r>
          </w:p>
        </w:tc>
      </w:tr>
      <w:tr w:rsidR="000D4C21" w:rsidRPr="00421DCA" w14:paraId="09D1B605" w14:textId="77777777" w:rsidTr="001D4C23">
        <w:tc>
          <w:tcPr>
            <w:tcW w:w="1728" w:type="dxa"/>
          </w:tcPr>
          <w:p w14:paraId="0D43BF3C" w14:textId="77777777" w:rsidR="000D4C21" w:rsidRDefault="00000000">
            <w:pPr>
              <w:spacing w:after="0"/>
            </w:pPr>
            <w:r>
              <w:rPr>
                <w:color w:val="1E293B"/>
                <w:sz w:val="19"/>
              </w:rPr>
              <w:t xml:space="preserve">Población del </w:t>
            </w:r>
            <w:proofErr w:type="spellStart"/>
            <w:r>
              <w:rPr>
                <w:color w:val="1E293B"/>
                <w:sz w:val="19"/>
              </w:rPr>
              <w:t>Tablero</w:t>
            </w:r>
            <w:proofErr w:type="spellEnd"/>
          </w:p>
        </w:tc>
        <w:tc>
          <w:tcPr>
            <w:tcW w:w="2208" w:type="dxa"/>
          </w:tcPr>
          <w:p w14:paraId="7B0C220E" w14:textId="37F4BD15" w:rsidR="000D4C21" w:rsidRPr="00421DCA" w:rsidRDefault="001D4C23">
            <w:pPr>
              <w:spacing w:after="0"/>
              <w:rPr>
                <w:lang w:val="es-PE"/>
              </w:rPr>
            </w:pPr>
            <w:r w:rsidRPr="001D4C23">
              <w:rPr>
                <w:color w:val="1E293B"/>
                <w:sz w:val="19"/>
                <w:lang w:val="es-PE"/>
              </w:rPr>
              <w:t>Cálculo de probabilidad continua de riesgo para el 100% de la matrícula.</w:t>
            </w:r>
          </w:p>
        </w:tc>
        <w:tc>
          <w:tcPr>
            <w:tcW w:w="2126" w:type="dxa"/>
          </w:tcPr>
          <w:p w14:paraId="1B837B4F" w14:textId="77777777" w:rsidR="000D4C21" w:rsidRPr="001D4C23" w:rsidRDefault="00000000">
            <w:pPr>
              <w:spacing w:after="0"/>
              <w:rPr>
                <w:lang w:val="es-PE"/>
              </w:rPr>
            </w:pPr>
            <w:r w:rsidRPr="00421DCA">
              <w:rPr>
                <w:color w:val="1E293B"/>
                <w:sz w:val="19"/>
                <w:lang w:val="es-PE"/>
              </w:rPr>
              <w:t xml:space="preserve">Limitación a solo el subconjunto de prueba (test </w:t>
            </w:r>
            <w:proofErr w:type="spellStart"/>
            <w:r w:rsidRPr="00421DCA">
              <w:rPr>
                <w:color w:val="1E293B"/>
                <w:sz w:val="19"/>
                <w:lang w:val="es-PE"/>
              </w:rPr>
              <w:t>split</w:t>
            </w:r>
            <w:proofErr w:type="spellEnd"/>
            <w:r w:rsidRPr="00421DCA">
              <w:rPr>
                <w:color w:val="1E293B"/>
                <w:sz w:val="19"/>
                <w:lang w:val="es-PE"/>
              </w:rPr>
              <w:t xml:space="preserve"> del 20%).</w:t>
            </w:r>
          </w:p>
        </w:tc>
        <w:tc>
          <w:tcPr>
            <w:tcW w:w="3298" w:type="dxa"/>
          </w:tcPr>
          <w:p w14:paraId="1E1E41DE" w14:textId="77777777" w:rsidR="000D4C21" w:rsidRPr="00421DCA" w:rsidRDefault="00000000">
            <w:pPr>
              <w:spacing w:after="0"/>
              <w:rPr>
                <w:lang w:val="es-PE"/>
              </w:rPr>
            </w:pPr>
            <w:r w:rsidRPr="00421DCA">
              <w:rPr>
                <w:color w:val="1E293B"/>
                <w:sz w:val="19"/>
                <w:lang w:val="es-PE"/>
              </w:rPr>
              <w:t>El cuadro de mando de tutoría exige visibilidad total de toda la cohorte matriculada para gestionar rescates.</w:t>
            </w:r>
          </w:p>
        </w:tc>
      </w:tr>
      <w:tr w:rsidR="000D4C21" w:rsidRPr="00421DCA" w14:paraId="01033F90" w14:textId="77777777" w:rsidTr="001D4C23">
        <w:tc>
          <w:tcPr>
            <w:tcW w:w="1728" w:type="dxa"/>
          </w:tcPr>
          <w:p w14:paraId="4D40A586" w14:textId="77777777" w:rsidR="000D4C21" w:rsidRDefault="00000000">
            <w:pPr>
              <w:spacing w:after="0"/>
            </w:pPr>
            <w:proofErr w:type="spellStart"/>
            <w:r>
              <w:rPr>
                <w:color w:val="1E293B"/>
                <w:sz w:val="19"/>
              </w:rPr>
              <w:t>Simulación</w:t>
            </w:r>
            <w:proofErr w:type="spellEnd"/>
            <w:r>
              <w:rPr>
                <w:color w:val="1E293B"/>
                <w:sz w:val="19"/>
              </w:rPr>
              <w:t xml:space="preserve"> What-If</w:t>
            </w:r>
          </w:p>
        </w:tc>
        <w:tc>
          <w:tcPr>
            <w:tcW w:w="2208" w:type="dxa"/>
          </w:tcPr>
          <w:p w14:paraId="441AD900" w14:textId="77777777" w:rsidR="000D4C21" w:rsidRPr="00421DCA" w:rsidRDefault="00000000">
            <w:pPr>
              <w:spacing w:after="0"/>
              <w:rPr>
                <w:lang w:val="es-PE"/>
              </w:rPr>
            </w:pPr>
            <w:r w:rsidRPr="00421DCA">
              <w:rPr>
                <w:color w:val="1E293B"/>
                <w:sz w:val="19"/>
                <w:lang w:val="es-PE"/>
              </w:rPr>
              <w:t>Modelado interactivo de capacidad tutorial variando umbral de riesgo y cobertura institucional.</w:t>
            </w:r>
          </w:p>
        </w:tc>
        <w:tc>
          <w:tcPr>
            <w:tcW w:w="2126" w:type="dxa"/>
          </w:tcPr>
          <w:p w14:paraId="5503AE3D" w14:textId="77777777" w:rsidR="000D4C21" w:rsidRPr="00421DCA" w:rsidRDefault="00000000">
            <w:pPr>
              <w:spacing w:after="0"/>
              <w:rPr>
                <w:lang w:val="es-PE"/>
              </w:rPr>
            </w:pPr>
            <w:r w:rsidRPr="00421DCA">
              <w:rPr>
                <w:color w:val="1E293B"/>
                <w:sz w:val="19"/>
                <w:lang w:val="es-PE"/>
              </w:rPr>
              <w:t>Garantía de reducción causal absoluta de deserción sin validación de campo.</w:t>
            </w:r>
          </w:p>
        </w:tc>
        <w:tc>
          <w:tcPr>
            <w:tcW w:w="3298" w:type="dxa"/>
          </w:tcPr>
          <w:p w14:paraId="094040D1" w14:textId="77777777" w:rsidR="000D4C21" w:rsidRPr="00421DCA" w:rsidRDefault="00000000">
            <w:pPr>
              <w:spacing w:after="0"/>
              <w:rPr>
                <w:lang w:val="es-PE"/>
              </w:rPr>
            </w:pPr>
            <w:r w:rsidRPr="00421DCA">
              <w:rPr>
                <w:color w:val="1E293B"/>
                <w:sz w:val="19"/>
                <w:lang w:val="es-PE"/>
              </w:rPr>
              <w:t>Rigor científico: el What-If modela supuestos de capacidad de gestión institucional, no efectos causales directos.</w:t>
            </w:r>
          </w:p>
        </w:tc>
      </w:tr>
    </w:tbl>
    <w:p w14:paraId="3D07D246" w14:textId="77777777" w:rsidR="000D4C21" w:rsidRPr="00421DCA" w:rsidRDefault="00000000">
      <w:pPr>
        <w:rPr>
          <w:lang w:val="es-PE"/>
        </w:rPr>
      </w:pPr>
      <w:r w:rsidRPr="00421DCA">
        <w:rPr>
          <w:lang w:val="es-PE"/>
        </w:rPr>
        <w:br w:type="page"/>
      </w:r>
    </w:p>
    <w:p w14:paraId="701AAA68" w14:textId="77777777" w:rsidR="000D4C21" w:rsidRPr="00421DCA" w:rsidRDefault="00000000">
      <w:pPr>
        <w:keepNext/>
        <w:spacing w:before="280" w:after="120"/>
        <w:jc w:val="center"/>
        <w:rPr>
          <w:lang w:val="es-PE"/>
        </w:rPr>
      </w:pPr>
      <w:r w:rsidRPr="00421DCA">
        <w:rPr>
          <w:b/>
          <w:sz w:val="26"/>
          <w:lang w:val="es-PE"/>
        </w:rPr>
        <w:lastRenderedPageBreak/>
        <w:t>Capítulo I: Generalidades de la Organización</w:t>
      </w:r>
    </w:p>
    <w:p w14:paraId="4A0855F6" w14:textId="77777777" w:rsidR="000D4C21" w:rsidRPr="00421DCA" w:rsidRDefault="00000000" w:rsidP="00421DCA">
      <w:pPr>
        <w:keepNext/>
        <w:spacing w:before="240"/>
        <w:rPr>
          <w:lang w:val="es-PE"/>
        </w:rPr>
      </w:pPr>
      <w:r w:rsidRPr="00421DCA">
        <w:rPr>
          <w:b/>
          <w:lang w:val="es-PE"/>
        </w:rPr>
        <w:t>1.1. Descripción de la Empresa u Organización</w:t>
      </w:r>
    </w:p>
    <w:p w14:paraId="3CD693B6" w14:textId="77777777" w:rsidR="000D4C21" w:rsidRPr="00421DCA" w:rsidRDefault="00000000" w:rsidP="00421DCA">
      <w:pPr>
        <w:ind w:firstLine="720"/>
        <w:rPr>
          <w:lang w:val="es-PE"/>
        </w:rPr>
      </w:pPr>
      <w:r w:rsidRPr="00421DCA">
        <w:rPr>
          <w:lang w:val="es-PE"/>
        </w:rPr>
        <w:t>La entidad marco del presente estudio es la Universidad Nacional Federico Villarreal (UNFV), institución pública autónoma de educación superior universitaria del Estado Peruano, focalizando la implementación piloto en su Facultad de Ingeniería Electrónica e Informática (FIEI).</w:t>
      </w:r>
    </w:p>
    <w:p w14:paraId="0EED82B0" w14:textId="77777777" w:rsidR="000D4C21" w:rsidRPr="00421DCA" w:rsidRDefault="00000000" w:rsidP="00421DCA">
      <w:pPr>
        <w:ind w:firstLine="720"/>
        <w:rPr>
          <w:lang w:val="es-PE"/>
        </w:rPr>
      </w:pPr>
      <w:r w:rsidRPr="00421DCA">
        <w:rPr>
          <w:lang w:val="es-PE"/>
        </w:rPr>
        <w:t>La UNFV ostenta Licenciamiento Institucional otorgado por la Superintendencia Nacional de Educación Superior Universitaria (SUNEDU) mediante Resolución del Consejo Directivo N° 035-2019-SUNEDU/CD, expedida el 11 de marzo de 2019, la cual acreditó el cumplimiento riguroso de las Condiciones Básicas de Calidad (CBC) exigidas por la Ley Universitaria N° 30220.</w:t>
      </w:r>
    </w:p>
    <w:p w14:paraId="48BB5E0C" w14:textId="77777777" w:rsidR="000D4C21" w:rsidRPr="00421DCA" w:rsidRDefault="00000000" w:rsidP="00421DCA">
      <w:pPr>
        <w:ind w:firstLine="720"/>
        <w:rPr>
          <w:lang w:val="es-PE"/>
        </w:rPr>
      </w:pPr>
      <w:r w:rsidRPr="00421DCA">
        <w:rPr>
          <w:lang w:val="es-PE"/>
        </w:rPr>
        <w:t>La FIEI concentra la formación tecnológica y científica de vanguardia de la universidad en su sede de Breña (Jr. Iquique N° 127), albergando una población superior a los 2,200 estudiantes de pregrado distribuidos en sus cuatro escuelas profesionales: Escuela Profesional de Ingeniería Informática, Escuela Profesional de Ingeniería Electrónica, Escuela Profesional de Ingeniería Mecatrónica y Escuela Profesional de Ingeniería de Telecomunicaciones. El régimen académico es semestral, con 16 semanas lectivas por ciclo y escala de calificación vigesimal oficial (0 a 20).</w:t>
      </w:r>
    </w:p>
    <w:p w14:paraId="5713D078" w14:textId="77777777" w:rsidR="000D4C21" w:rsidRPr="00421DCA" w:rsidRDefault="00000000" w:rsidP="00421DCA">
      <w:pPr>
        <w:keepNext/>
        <w:spacing w:before="240"/>
        <w:rPr>
          <w:lang w:val="es-PE"/>
        </w:rPr>
      </w:pPr>
      <w:r w:rsidRPr="00421DCA">
        <w:rPr>
          <w:b/>
          <w:lang w:val="es-PE"/>
        </w:rPr>
        <w:t>1.2. Historia, Misión, Visión y Valores Institucionales</w:t>
      </w:r>
    </w:p>
    <w:p w14:paraId="2E316AD4" w14:textId="77777777" w:rsidR="000D4C21" w:rsidRPr="00DF3744" w:rsidRDefault="00000000" w:rsidP="00DF3744">
      <w:pPr>
        <w:rPr>
          <w:b/>
          <w:i/>
          <w:iCs/>
          <w:lang w:val="es-PE"/>
        </w:rPr>
      </w:pPr>
      <w:r w:rsidRPr="00DF3744">
        <w:rPr>
          <w:b/>
          <w:i/>
          <w:iCs/>
          <w:lang w:val="es-PE"/>
        </w:rPr>
        <w:t>1.2.1. Reseña Histórica Oficial:</w:t>
      </w:r>
    </w:p>
    <w:p w14:paraId="38DC1BAF" w14:textId="77777777" w:rsidR="000D4C21" w:rsidRPr="00421DCA" w:rsidRDefault="00000000" w:rsidP="00421DCA">
      <w:pPr>
        <w:ind w:firstLine="720"/>
        <w:rPr>
          <w:lang w:val="es-PE"/>
        </w:rPr>
      </w:pPr>
      <w:r w:rsidRPr="00421DCA">
        <w:rPr>
          <w:lang w:val="es-PE"/>
        </w:rPr>
        <w:t xml:space="preserve">La Universidad Nacional Federico Villarreal fue creada mediante la Ley </w:t>
      </w:r>
      <w:proofErr w:type="spellStart"/>
      <w:r w:rsidRPr="00421DCA">
        <w:rPr>
          <w:lang w:val="es-PE"/>
        </w:rPr>
        <w:t>N.°</w:t>
      </w:r>
      <w:proofErr w:type="spellEnd"/>
      <w:r w:rsidRPr="00421DCA">
        <w:rPr>
          <w:lang w:val="es-PE"/>
        </w:rPr>
        <w:t xml:space="preserve"> 14692, promulgada el 30 de octubre de 1963 (verificada estrictamente en el Diario Oficial El Peruano), naciendo sobre la base de la filial en Lima de la Universidad Comunal del Centro del Perú. Nombrada en memoria del insigne sabio, matemático, físico e ingeniero peruano Federico Villarreal, la universidad ha cumplido más de seis décadas formando profesionales. La FIEI se constituyó como unidad académica autónoma orientada a liderar la investigación, el desarrollo tecnológico y la analítica computacional.</w:t>
      </w:r>
    </w:p>
    <w:p w14:paraId="6F1EEC27" w14:textId="77777777" w:rsidR="000D4C21" w:rsidRPr="00DF3744" w:rsidRDefault="00000000" w:rsidP="00DF3744">
      <w:pPr>
        <w:rPr>
          <w:b/>
          <w:i/>
          <w:iCs/>
          <w:lang w:val="es-PE"/>
        </w:rPr>
      </w:pPr>
      <w:r w:rsidRPr="00DF3744">
        <w:rPr>
          <w:b/>
          <w:i/>
          <w:iCs/>
          <w:lang w:val="es-PE"/>
        </w:rPr>
        <w:t>1.2.2. Misión Institucional (Estatuto y PEI UNFV Vigente):</w:t>
      </w:r>
    </w:p>
    <w:p w14:paraId="10567D5F" w14:textId="77777777" w:rsidR="000D4C21" w:rsidRPr="00421DCA" w:rsidRDefault="00000000" w:rsidP="00421DCA">
      <w:pPr>
        <w:spacing w:before="80" w:after="120" w:line="276" w:lineRule="auto"/>
        <w:ind w:left="720" w:right="288"/>
        <w:rPr>
          <w:lang w:val="es-PE"/>
        </w:rPr>
      </w:pPr>
      <w:r w:rsidRPr="00421DCA">
        <w:rPr>
          <w:i/>
          <w:sz w:val="22"/>
          <w:lang w:val="es-PE"/>
        </w:rPr>
        <w:lastRenderedPageBreak/>
        <w:t>"Formar profesionales e investigadores competitivos, con sólidos valores éticos, humanísticos, científicos y tecnológicos, comprometidos con el desarrollo sostenible del país."</w:t>
      </w:r>
      <w:r w:rsidRPr="00421DCA">
        <w:rPr>
          <w:b/>
          <w:sz w:val="22"/>
          <w:lang w:val="es-PE"/>
        </w:rPr>
        <w:t xml:space="preserve"> (Estatuto UNFV, Art. 7)</w:t>
      </w:r>
    </w:p>
    <w:p w14:paraId="611459E3" w14:textId="77777777" w:rsidR="000D4C21" w:rsidRPr="00DF3744" w:rsidRDefault="00000000" w:rsidP="00DF3744">
      <w:pPr>
        <w:rPr>
          <w:b/>
          <w:i/>
          <w:iCs/>
          <w:lang w:val="es-PE"/>
        </w:rPr>
      </w:pPr>
      <w:r w:rsidRPr="00DF3744">
        <w:rPr>
          <w:b/>
          <w:i/>
          <w:iCs/>
          <w:lang w:val="es-PE"/>
        </w:rPr>
        <w:t>1.2.3. Visión Institucional (Estatuto y PEI UNFV Vigente):</w:t>
      </w:r>
    </w:p>
    <w:p w14:paraId="64C93207" w14:textId="77777777" w:rsidR="000D4C21" w:rsidRPr="00421DCA" w:rsidRDefault="00000000" w:rsidP="00421DCA">
      <w:pPr>
        <w:spacing w:before="80" w:after="120" w:line="276" w:lineRule="auto"/>
        <w:ind w:left="720" w:right="288"/>
        <w:rPr>
          <w:lang w:val="es-PE"/>
        </w:rPr>
      </w:pPr>
      <w:r w:rsidRPr="00421DCA">
        <w:rPr>
          <w:i/>
          <w:sz w:val="22"/>
          <w:lang w:val="es-PE"/>
        </w:rPr>
        <w:t>"Ser una universidad pública licenciada y acreditada internacionalmente, líder en la formación integral de excelencia e investigación innovadora de alto impacto social."</w:t>
      </w:r>
      <w:r w:rsidRPr="00421DCA">
        <w:rPr>
          <w:b/>
          <w:sz w:val="22"/>
          <w:lang w:val="es-PE"/>
        </w:rPr>
        <w:t xml:space="preserve"> (PEI UNFV 2022-2026)</w:t>
      </w:r>
    </w:p>
    <w:p w14:paraId="15912B36" w14:textId="77777777" w:rsidR="000D4C21" w:rsidRPr="00DF3744" w:rsidRDefault="00000000" w:rsidP="00DF3744">
      <w:pPr>
        <w:rPr>
          <w:b/>
          <w:i/>
          <w:iCs/>
          <w:lang w:val="es-PE"/>
        </w:rPr>
      </w:pPr>
      <w:r w:rsidRPr="00DF3744">
        <w:rPr>
          <w:b/>
          <w:i/>
          <w:iCs/>
          <w:lang w:val="es-PE"/>
        </w:rPr>
        <w:t>1.2.4. Valores Institucionales:</w:t>
      </w:r>
    </w:p>
    <w:p w14:paraId="7047F3C2" w14:textId="5EC6598C" w:rsidR="004E4C65" w:rsidRPr="004E4C65" w:rsidRDefault="004E4C65" w:rsidP="004E4C65">
      <w:pPr>
        <w:ind w:firstLine="720"/>
        <w:rPr>
          <w:lang w:val="es-PE"/>
        </w:rPr>
      </w:pPr>
      <w:r w:rsidRPr="00421DCA">
        <w:rPr>
          <w:b/>
          <w:lang w:val="es-PE"/>
        </w:rPr>
        <w:t xml:space="preserve">• </w:t>
      </w:r>
      <w:r w:rsidR="00000000" w:rsidRPr="004E4C65">
        <w:rPr>
          <w:lang w:val="es-PE"/>
        </w:rPr>
        <w:t>Rigor Científico y Excelencia Académica: Compromiso con la exactitud metodológica, la ingeniería de datos y la veracidad de los modelos analíticos.</w:t>
      </w:r>
    </w:p>
    <w:p w14:paraId="183D1DCE" w14:textId="47698CA8" w:rsidR="004E4C65" w:rsidRPr="004E4C65" w:rsidRDefault="004E4C65" w:rsidP="004E4C65">
      <w:pPr>
        <w:ind w:firstLine="720"/>
        <w:rPr>
          <w:lang w:val="es-PE"/>
        </w:rPr>
      </w:pPr>
      <w:r w:rsidRPr="00421DCA">
        <w:rPr>
          <w:b/>
          <w:lang w:val="es-PE"/>
        </w:rPr>
        <w:t xml:space="preserve">• </w:t>
      </w:r>
      <w:r w:rsidR="00000000" w:rsidRPr="004E4C65">
        <w:rPr>
          <w:lang w:val="es-PE"/>
        </w:rPr>
        <w:t>Ética e Integridad: Transparencia en la gestión informacional, auditoría de procesos y respeto irrestricto a la privacidad de los datos estudiantiles.</w:t>
      </w:r>
    </w:p>
    <w:p w14:paraId="123C552F" w14:textId="2F3F6A86" w:rsidR="004E4C65" w:rsidRPr="004E4C65" w:rsidRDefault="004E4C65" w:rsidP="004E4C65">
      <w:pPr>
        <w:ind w:firstLine="720"/>
        <w:rPr>
          <w:lang w:val="es-PE"/>
        </w:rPr>
      </w:pPr>
      <w:r w:rsidRPr="00421DCA">
        <w:rPr>
          <w:b/>
          <w:lang w:val="es-PE"/>
        </w:rPr>
        <w:t xml:space="preserve">• </w:t>
      </w:r>
      <w:r w:rsidR="00000000" w:rsidRPr="004E4C65">
        <w:rPr>
          <w:lang w:val="es-PE"/>
        </w:rPr>
        <w:t>Responsabilidad Social y Equidad: Orientación de las políticas institucionales a la protección de los sectores estudiantiles vulnerables y prevención del rezago.</w:t>
      </w:r>
    </w:p>
    <w:p w14:paraId="7D3362F9" w14:textId="5C2EF92B" w:rsidR="000D4C21" w:rsidRPr="004E4C65" w:rsidRDefault="004E4C65" w:rsidP="004E4C65">
      <w:pPr>
        <w:ind w:firstLine="720"/>
        <w:rPr>
          <w:lang w:val="es-PE"/>
        </w:rPr>
      </w:pPr>
      <w:r w:rsidRPr="00421DCA">
        <w:rPr>
          <w:b/>
          <w:lang w:val="es-PE"/>
        </w:rPr>
        <w:t xml:space="preserve">• </w:t>
      </w:r>
      <w:r w:rsidR="00000000" w:rsidRPr="004E4C65">
        <w:rPr>
          <w:lang w:val="es-PE"/>
        </w:rPr>
        <w:t xml:space="preserve">Innovación Continua: Adopción proactiva de arquitecturas de Business </w:t>
      </w:r>
      <w:proofErr w:type="spellStart"/>
      <w:r w:rsidR="00000000" w:rsidRPr="004E4C65">
        <w:rPr>
          <w:lang w:val="es-PE"/>
        </w:rPr>
        <w:t>Intelligence</w:t>
      </w:r>
      <w:proofErr w:type="spellEnd"/>
      <w:r w:rsidR="00000000" w:rsidRPr="004E4C65">
        <w:rPr>
          <w:lang w:val="es-PE"/>
        </w:rPr>
        <w:t xml:space="preserve"> y algoritmos de Machine </w:t>
      </w:r>
      <w:proofErr w:type="spellStart"/>
      <w:r w:rsidR="00000000" w:rsidRPr="004E4C65">
        <w:rPr>
          <w:lang w:val="es-PE"/>
        </w:rPr>
        <w:t>Learning</w:t>
      </w:r>
      <w:proofErr w:type="spellEnd"/>
      <w:r w:rsidR="00000000" w:rsidRPr="004E4C65">
        <w:rPr>
          <w:lang w:val="es-PE"/>
        </w:rPr>
        <w:t xml:space="preserve"> para modernizar la gestión pública universitaria.</w:t>
      </w:r>
    </w:p>
    <w:p w14:paraId="3768D8AD" w14:textId="77777777" w:rsidR="000D4C21" w:rsidRPr="00421DCA" w:rsidRDefault="00000000" w:rsidP="00421DCA">
      <w:pPr>
        <w:keepNext/>
        <w:spacing w:before="200" w:after="20"/>
        <w:rPr>
          <w:lang w:val="es-PE"/>
        </w:rPr>
      </w:pPr>
      <w:r w:rsidRPr="00421DCA">
        <w:rPr>
          <w:b/>
          <w:sz w:val="22"/>
          <w:lang w:val="es-PE"/>
        </w:rPr>
        <w:t>Tabla 3</w:t>
      </w:r>
    </w:p>
    <w:p w14:paraId="4C4D462E" w14:textId="77777777" w:rsidR="000D4C21" w:rsidRPr="00421DCA" w:rsidRDefault="00000000" w:rsidP="00421DCA">
      <w:pPr>
        <w:keepNext/>
        <w:rPr>
          <w:lang w:val="es-PE"/>
        </w:rPr>
      </w:pPr>
      <w:r w:rsidRPr="00421DCA">
        <w:rPr>
          <w:i/>
          <w:sz w:val="22"/>
          <w:lang w:val="es-PE"/>
        </w:rPr>
        <w:t>Alineamiento Estratégico entre la Filosofía UNFV y la Plataforma Analítica</w:t>
      </w:r>
    </w:p>
    <w:tbl>
      <w:tblPr>
        <w:tblStyle w:val="Tablaconcuadrcula"/>
        <w:tblW w:w="0" w:type="auto"/>
        <w:tblLayout w:type="fixed"/>
        <w:tblLook w:val="04A0" w:firstRow="1" w:lastRow="0" w:firstColumn="1" w:lastColumn="0" w:noHBand="0" w:noVBand="1"/>
      </w:tblPr>
      <w:tblGrid>
        <w:gridCol w:w="2160"/>
        <w:gridCol w:w="3312"/>
        <w:gridCol w:w="3888"/>
      </w:tblGrid>
      <w:tr w:rsidR="000D4C21" w:rsidRPr="00421DCA" w14:paraId="44716D49" w14:textId="77777777" w:rsidTr="001D4C23">
        <w:tc>
          <w:tcPr>
            <w:tcW w:w="2160" w:type="dxa"/>
          </w:tcPr>
          <w:p w14:paraId="4B8A2AAD" w14:textId="77777777" w:rsidR="000D4C21" w:rsidRDefault="00000000">
            <w:pPr>
              <w:spacing w:after="0"/>
            </w:pPr>
            <w:r>
              <w:rPr>
                <w:b/>
                <w:color w:val="0F172A"/>
                <w:sz w:val="20"/>
              </w:rPr>
              <w:t xml:space="preserve">Eje </w:t>
            </w:r>
            <w:proofErr w:type="spellStart"/>
            <w:r>
              <w:rPr>
                <w:b/>
                <w:color w:val="0F172A"/>
                <w:sz w:val="20"/>
              </w:rPr>
              <w:t>Estratégico</w:t>
            </w:r>
            <w:proofErr w:type="spellEnd"/>
            <w:r>
              <w:rPr>
                <w:b/>
                <w:color w:val="0F172A"/>
                <w:sz w:val="20"/>
              </w:rPr>
              <w:t xml:space="preserve"> UNFV</w:t>
            </w:r>
          </w:p>
        </w:tc>
        <w:tc>
          <w:tcPr>
            <w:tcW w:w="3312" w:type="dxa"/>
          </w:tcPr>
          <w:p w14:paraId="0E941222" w14:textId="77777777" w:rsidR="000D4C21" w:rsidRDefault="00000000">
            <w:pPr>
              <w:spacing w:after="0"/>
            </w:pPr>
            <w:r>
              <w:rPr>
                <w:b/>
                <w:color w:val="0F172A"/>
                <w:sz w:val="20"/>
              </w:rPr>
              <w:t>Compromiso Institucional Declarado</w:t>
            </w:r>
          </w:p>
        </w:tc>
        <w:tc>
          <w:tcPr>
            <w:tcW w:w="3888" w:type="dxa"/>
          </w:tcPr>
          <w:p w14:paraId="61884950" w14:textId="77777777" w:rsidR="000D4C21" w:rsidRPr="00421DCA" w:rsidRDefault="00000000">
            <w:pPr>
              <w:spacing w:after="0"/>
              <w:rPr>
                <w:lang w:val="es-PE"/>
              </w:rPr>
            </w:pPr>
            <w:r w:rsidRPr="00421DCA">
              <w:rPr>
                <w:b/>
                <w:color w:val="0F172A"/>
                <w:sz w:val="20"/>
                <w:lang w:val="es-PE"/>
              </w:rPr>
              <w:t>Alineamiento y Cumplimiento del Proyecto de BI + IA</w:t>
            </w:r>
          </w:p>
        </w:tc>
      </w:tr>
      <w:tr w:rsidR="000D4C21" w:rsidRPr="00421DCA" w14:paraId="36FD74E5" w14:textId="77777777" w:rsidTr="001D4C23">
        <w:tc>
          <w:tcPr>
            <w:tcW w:w="2160" w:type="dxa"/>
          </w:tcPr>
          <w:p w14:paraId="4E7A6096" w14:textId="77777777" w:rsidR="000D4C21" w:rsidRDefault="00000000">
            <w:pPr>
              <w:spacing w:after="0"/>
            </w:pPr>
            <w:r>
              <w:rPr>
                <w:color w:val="1E293B"/>
                <w:sz w:val="19"/>
              </w:rPr>
              <w:t xml:space="preserve">Misión: </w:t>
            </w:r>
            <w:proofErr w:type="spellStart"/>
            <w:r>
              <w:rPr>
                <w:color w:val="1E293B"/>
                <w:sz w:val="19"/>
              </w:rPr>
              <w:t>Formación</w:t>
            </w:r>
            <w:proofErr w:type="spellEnd"/>
            <w:r>
              <w:rPr>
                <w:color w:val="1E293B"/>
                <w:sz w:val="19"/>
              </w:rPr>
              <w:t xml:space="preserve"> </w:t>
            </w:r>
            <w:proofErr w:type="spellStart"/>
            <w:r>
              <w:rPr>
                <w:color w:val="1E293B"/>
                <w:sz w:val="19"/>
              </w:rPr>
              <w:t>Profesional</w:t>
            </w:r>
            <w:proofErr w:type="spellEnd"/>
            <w:r>
              <w:rPr>
                <w:color w:val="1E293B"/>
                <w:sz w:val="19"/>
              </w:rPr>
              <w:t xml:space="preserve"> </w:t>
            </w:r>
            <w:proofErr w:type="spellStart"/>
            <w:r>
              <w:rPr>
                <w:color w:val="1E293B"/>
                <w:sz w:val="19"/>
              </w:rPr>
              <w:t>Competitiva</w:t>
            </w:r>
            <w:proofErr w:type="spellEnd"/>
          </w:p>
        </w:tc>
        <w:tc>
          <w:tcPr>
            <w:tcW w:w="3312" w:type="dxa"/>
          </w:tcPr>
          <w:p w14:paraId="47D836E1" w14:textId="77777777" w:rsidR="000D4C21" w:rsidRPr="00421DCA" w:rsidRDefault="00000000">
            <w:pPr>
              <w:spacing w:after="0"/>
              <w:rPr>
                <w:lang w:val="es-PE"/>
              </w:rPr>
            </w:pPr>
            <w:r w:rsidRPr="00421DCA">
              <w:rPr>
                <w:color w:val="1E293B"/>
                <w:sz w:val="19"/>
                <w:lang w:val="es-PE"/>
              </w:rPr>
              <w:t>Garantizar la culminación oportuna de los planes de estudio y evitar la deserción.</w:t>
            </w:r>
          </w:p>
        </w:tc>
        <w:tc>
          <w:tcPr>
            <w:tcW w:w="3888" w:type="dxa"/>
          </w:tcPr>
          <w:p w14:paraId="4CBE2E27" w14:textId="77777777" w:rsidR="000D4C21" w:rsidRPr="00421DCA" w:rsidRDefault="00000000">
            <w:pPr>
              <w:spacing w:after="0"/>
              <w:rPr>
                <w:lang w:val="es-PE"/>
              </w:rPr>
            </w:pPr>
            <w:r w:rsidRPr="00421DCA">
              <w:rPr>
                <w:color w:val="1E293B"/>
                <w:sz w:val="19"/>
                <w:lang w:val="es-PE"/>
              </w:rPr>
              <w:t>El sistema alerta tempranamente el rezago en asignaturas troncales de ingeniería, asegurando la continuidad formativa.</w:t>
            </w:r>
          </w:p>
        </w:tc>
      </w:tr>
      <w:tr w:rsidR="000D4C21" w:rsidRPr="00421DCA" w14:paraId="1F5FB9CD" w14:textId="77777777" w:rsidTr="001D4C23">
        <w:tc>
          <w:tcPr>
            <w:tcW w:w="2160" w:type="dxa"/>
          </w:tcPr>
          <w:p w14:paraId="347A5028" w14:textId="77777777" w:rsidR="000D4C21" w:rsidRDefault="00000000">
            <w:pPr>
              <w:spacing w:after="0"/>
            </w:pPr>
            <w:r>
              <w:rPr>
                <w:color w:val="1E293B"/>
                <w:sz w:val="19"/>
              </w:rPr>
              <w:t xml:space="preserve">Visión: Excelencia y </w:t>
            </w:r>
            <w:proofErr w:type="spellStart"/>
            <w:r>
              <w:rPr>
                <w:color w:val="1E293B"/>
                <w:sz w:val="19"/>
              </w:rPr>
              <w:t>Acreditación</w:t>
            </w:r>
            <w:proofErr w:type="spellEnd"/>
          </w:p>
        </w:tc>
        <w:tc>
          <w:tcPr>
            <w:tcW w:w="3312" w:type="dxa"/>
          </w:tcPr>
          <w:p w14:paraId="5361D5A3" w14:textId="77777777" w:rsidR="000D4C21" w:rsidRPr="00421DCA" w:rsidRDefault="00000000">
            <w:pPr>
              <w:spacing w:after="0"/>
              <w:rPr>
                <w:lang w:val="es-PE"/>
              </w:rPr>
            </w:pPr>
            <w:r w:rsidRPr="00421DCA">
              <w:rPr>
                <w:color w:val="1E293B"/>
                <w:sz w:val="19"/>
                <w:lang w:val="es-PE"/>
              </w:rPr>
              <w:t>Cumplimiento permanente de estándares de retención y calidad educativa universitaria.</w:t>
            </w:r>
          </w:p>
        </w:tc>
        <w:tc>
          <w:tcPr>
            <w:tcW w:w="3888" w:type="dxa"/>
          </w:tcPr>
          <w:p w14:paraId="6B4DB683" w14:textId="77777777" w:rsidR="000D4C21" w:rsidRPr="00421DCA" w:rsidRDefault="00000000">
            <w:pPr>
              <w:spacing w:after="0"/>
              <w:rPr>
                <w:lang w:val="es-PE"/>
              </w:rPr>
            </w:pPr>
            <w:r w:rsidRPr="00421DCA">
              <w:rPr>
                <w:color w:val="1E293B"/>
                <w:sz w:val="19"/>
                <w:lang w:val="es-PE"/>
              </w:rPr>
              <w:t>Provee métricas de retención objetivas y auditables que sustentan auditorías de SUNEDU y modelos de acreditación SINEACE.</w:t>
            </w:r>
          </w:p>
        </w:tc>
      </w:tr>
      <w:tr w:rsidR="000D4C21" w:rsidRPr="00421DCA" w14:paraId="1B93931D" w14:textId="77777777" w:rsidTr="001D4C23">
        <w:tc>
          <w:tcPr>
            <w:tcW w:w="2160" w:type="dxa"/>
          </w:tcPr>
          <w:p w14:paraId="3667AAD7" w14:textId="77777777" w:rsidR="000D4C21" w:rsidRDefault="00000000">
            <w:pPr>
              <w:spacing w:after="0"/>
            </w:pPr>
            <w:r>
              <w:rPr>
                <w:color w:val="1E293B"/>
                <w:sz w:val="19"/>
              </w:rPr>
              <w:t xml:space="preserve">Valores: </w:t>
            </w:r>
            <w:proofErr w:type="spellStart"/>
            <w:r>
              <w:rPr>
                <w:color w:val="1E293B"/>
                <w:sz w:val="19"/>
              </w:rPr>
              <w:t>Equidad</w:t>
            </w:r>
            <w:proofErr w:type="spellEnd"/>
            <w:r>
              <w:rPr>
                <w:color w:val="1E293B"/>
                <w:sz w:val="19"/>
              </w:rPr>
              <w:t xml:space="preserve"> y </w:t>
            </w:r>
            <w:proofErr w:type="spellStart"/>
            <w:r>
              <w:rPr>
                <w:color w:val="1E293B"/>
                <w:sz w:val="19"/>
              </w:rPr>
              <w:t>Responsabilidad</w:t>
            </w:r>
            <w:proofErr w:type="spellEnd"/>
          </w:p>
        </w:tc>
        <w:tc>
          <w:tcPr>
            <w:tcW w:w="3312" w:type="dxa"/>
          </w:tcPr>
          <w:p w14:paraId="4211CAE1" w14:textId="77777777" w:rsidR="000D4C21" w:rsidRPr="00421DCA" w:rsidRDefault="00000000">
            <w:pPr>
              <w:spacing w:after="0"/>
              <w:rPr>
                <w:lang w:val="es-PE"/>
              </w:rPr>
            </w:pPr>
            <w:r w:rsidRPr="00421DCA">
              <w:rPr>
                <w:color w:val="1E293B"/>
                <w:sz w:val="19"/>
                <w:lang w:val="es-PE"/>
              </w:rPr>
              <w:t>Evitar que barreras socioeconómicas y laborales trunquen la vocación universitaria.</w:t>
            </w:r>
          </w:p>
        </w:tc>
        <w:tc>
          <w:tcPr>
            <w:tcW w:w="3888" w:type="dxa"/>
          </w:tcPr>
          <w:p w14:paraId="3FA0EC3C" w14:textId="77777777" w:rsidR="000D4C21" w:rsidRPr="00421DCA" w:rsidRDefault="00000000">
            <w:pPr>
              <w:spacing w:after="0"/>
              <w:rPr>
                <w:lang w:val="es-PE"/>
              </w:rPr>
            </w:pPr>
            <w:r w:rsidRPr="00421DCA">
              <w:rPr>
                <w:color w:val="1E293B"/>
                <w:sz w:val="19"/>
                <w:lang w:val="es-PE"/>
              </w:rPr>
              <w:t>Segmenta a los estudiantes según horas de trabajo y condición económica para priorizar becas y tutorías diferenciadas.</w:t>
            </w:r>
          </w:p>
        </w:tc>
      </w:tr>
    </w:tbl>
    <w:p w14:paraId="077F86CC" w14:textId="53CB2E12" w:rsidR="000D4C21" w:rsidRPr="00421DCA" w:rsidRDefault="00000000">
      <w:pPr>
        <w:spacing w:before="40" w:after="120"/>
        <w:rPr>
          <w:lang w:val="es-PE"/>
        </w:rPr>
      </w:pPr>
      <w:r w:rsidRPr="00421DCA">
        <w:rPr>
          <w:i/>
          <w:color w:val="64748B"/>
          <w:sz w:val="18"/>
          <w:lang w:val="es-PE"/>
        </w:rPr>
        <w:t>.</w:t>
      </w:r>
    </w:p>
    <w:p w14:paraId="4262E99F" w14:textId="77777777" w:rsidR="000D4C21" w:rsidRPr="00421DCA" w:rsidRDefault="00000000" w:rsidP="00F567A4">
      <w:pPr>
        <w:keepNext/>
        <w:spacing w:before="240"/>
        <w:rPr>
          <w:lang w:val="es-PE"/>
        </w:rPr>
      </w:pPr>
      <w:r w:rsidRPr="00421DCA">
        <w:rPr>
          <w:b/>
          <w:lang w:val="es-PE"/>
        </w:rPr>
        <w:lastRenderedPageBreak/>
        <w:t>1.3. Estructura Organizativa y Organigrama Funcional</w:t>
      </w:r>
    </w:p>
    <w:p w14:paraId="7416EE9E" w14:textId="78BA0A5F" w:rsidR="004E4C65" w:rsidRDefault="004E4C65" w:rsidP="004E4C65">
      <w:pPr>
        <w:ind w:firstLine="720"/>
        <w:rPr>
          <w:lang w:val="es-PE"/>
        </w:rPr>
      </w:pPr>
      <w:r w:rsidRPr="004E4C65">
        <w:rPr>
          <w:lang w:val="es-PE"/>
        </w:rPr>
        <w:t>La gobernanza y el seguimiento del rendimiento académico en la Facultad de Ingeniería Electrónica e Informática (FIEI) de la UNFV se estructuran bajo un modelo funcional y jerárquico formal, encabezado por el Consejo de Facultad como máxima autoridad deliberativa y el Decano como máxima autoridad ejecutiva, con el soporte estratégico de la Oficina de Planeamiento y el Comité Consultivo.</w:t>
      </w:r>
    </w:p>
    <w:p w14:paraId="1988C872" w14:textId="77777777" w:rsidR="004E4C65" w:rsidRPr="004E4C65" w:rsidRDefault="004E4C65" w:rsidP="004E4C65">
      <w:pPr>
        <w:rPr>
          <w:b/>
          <w:bCs/>
          <w:lang w:val="es-PE"/>
        </w:rPr>
      </w:pPr>
      <w:r w:rsidRPr="004E4C65">
        <w:rPr>
          <w:b/>
          <w:bCs/>
          <w:lang w:val="es-PE"/>
        </w:rPr>
        <w:t>Figura 1</w:t>
      </w:r>
    </w:p>
    <w:p w14:paraId="2F7E7816" w14:textId="77777777" w:rsidR="004E4C65" w:rsidRPr="004E4C65" w:rsidRDefault="004E4C65" w:rsidP="004E4C65">
      <w:pPr>
        <w:rPr>
          <w:lang w:val="es-PE"/>
        </w:rPr>
      </w:pPr>
      <w:r w:rsidRPr="004E4C65">
        <w:rPr>
          <w:i/>
          <w:iCs/>
          <w:lang w:val="es-PE"/>
        </w:rPr>
        <w:t>Organigrama Estructural de la Facultad de Ingeniería Electrónica e Informática (FIEI - UNFV)</w:t>
      </w:r>
    </w:p>
    <w:p w14:paraId="5028B9B7" w14:textId="576D468B" w:rsidR="004E4C65" w:rsidRDefault="004E4C65" w:rsidP="004E4C65">
      <w:pPr>
        <w:rPr>
          <w:i/>
          <w:iCs/>
          <w:lang w:val="es-PE"/>
        </w:rPr>
      </w:pPr>
      <w:r>
        <w:rPr>
          <w:i/>
          <w:iCs/>
          <w:noProof/>
          <w:lang w:val="es-PE"/>
        </w:rPr>
        <w:drawing>
          <wp:inline distT="0" distB="0" distL="0" distR="0" wp14:anchorId="70EBABC7" wp14:editId="745E0EDE">
            <wp:extent cx="5934710" cy="3317240"/>
            <wp:effectExtent l="0" t="0" r="8890" b="0"/>
            <wp:docPr id="6613684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710" cy="3317240"/>
                    </a:xfrm>
                    <a:prstGeom prst="rect">
                      <a:avLst/>
                    </a:prstGeom>
                    <a:noFill/>
                    <a:ln>
                      <a:noFill/>
                    </a:ln>
                  </pic:spPr>
                </pic:pic>
              </a:graphicData>
            </a:graphic>
          </wp:inline>
        </w:drawing>
      </w:r>
    </w:p>
    <w:p w14:paraId="01F73966" w14:textId="7363A11D" w:rsidR="004E4C65" w:rsidRPr="004E4C65" w:rsidRDefault="004E4C65" w:rsidP="004E4C65">
      <w:pPr>
        <w:spacing w:before="40" w:after="120"/>
        <w:rPr>
          <w:i/>
          <w:color w:val="64748B"/>
          <w:sz w:val="18"/>
          <w:lang w:val="es-PE"/>
        </w:rPr>
      </w:pPr>
      <w:r w:rsidRPr="004E4C65">
        <w:rPr>
          <w:i/>
          <w:color w:val="64748B"/>
          <w:sz w:val="18"/>
          <w:lang w:val="es-PE"/>
        </w:rPr>
        <w:t>Nota. Fuente: Adaptado del Manual de Organización y Funciones (MOF) y del Estatuto Universitario de la Universidad Nacional Federico Villarreal (UNFV, 2024), Facultad de Ingeniería Electrónica e Informática.</w:t>
      </w:r>
    </w:p>
    <w:p w14:paraId="6513C834" w14:textId="77777777" w:rsidR="004E4C65" w:rsidRPr="004E4C65" w:rsidRDefault="004E4C65" w:rsidP="004E4C65">
      <w:pPr>
        <w:rPr>
          <w:lang w:val="es-PE"/>
        </w:rPr>
      </w:pPr>
    </w:p>
    <w:p w14:paraId="10262DE6" w14:textId="142CE636" w:rsidR="004E4C65" w:rsidRPr="004E4C65" w:rsidRDefault="004E4C65" w:rsidP="004E4C65">
      <w:pPr>
        <w:ind w:firstLine="720"/>
        <w:rPr>
          <w:lang w:val="es-PE"/>
        </w:rPr>
      </w:pPr>
      <w:r w:rsidRPr="004E4C65">
        <w:rPr>
          <w:lang w:val="es-PE"/>
        </w:rPr>
        <w:t>Para la operatividad del sistema de Inteligencia de Negocios y Analítica Predictiva, la interacción entre dependencias se articula en tres niveles clave:</w:t>
      </w:r>
    </w:p>
    <w:p w14:paraId="23BB83F5" w14:textId="19231880" w:rsidR="004E4C65" w:rsidRPr="004E4C65" w:rsidRDefault="004E4C65" w:rsidP="004E4C65">
      <w:pPr>
        <w:ind w:firstLine="720"/>
        <w:rPr>
          <w:bCs/>
          <w:lang w:val="es-PE"/>
        </w:rPr>
      </w:pPr>
      <w:r w:rsidRPr="00421DCA">
        <w:rPr>
          <w:b/>
          <w:lang w:val="es-PE"/>
        </w:rPr>
        <w:t xml:space="preserve">• </w:t>
      </w:r>
      <w:r w:rsidRPr="004E4C65">
        <w:rPr>
          <w:bCs/>
          <w:lang w:val="es-PE"/>
        </w:rPr>
        <w:t>Nivel Estratégico (Decanato y Consejo de Facultad): Supervisa los indicadores macro de retención institucional, deserción por ciclo y simulaciones What-If de capacidad presupuestal y tutorial.</w:t>
      </w:r>
    </w:p>
    <w:p w14:paraId="6BC218B4" w14:textId="6206AF91" w:rsidR="004E4C65" w:rsidRPr="004E4C65" w:rsidRDefault="004E4C65" w:rsidP="004E4C65">
      <w:pPr>
        <w:ind w:firstLine="720"/>
        <w:rPr>
          <w:bCs/>
          <w:lang w:val="es-PE"/>
        </w:rPr>
      </w:pPr>
      <w:r w:rsidRPr="00421DCA">
        <w:rPr>
          <w:b/>
          <w:lang w:val="es-PE"/>
        </w:rPr>
        <w:lastRenderedPageBreak/>
        <w:t xml:space="preserve">• </w:t>
      </w:r>
      <w:r w:rsidRPr="004E4C65">
        <w:rPr>
          <w:bCs/>
          <w:lang w:val="es-PE"/>
        </w:rPr>
        <w:t>Nivel Táctico (Escuelas Profesionales y Departamento Académico): Las direcciones de las cuatro escuelas profesionales (Ingeniería Informática, Ingeniería Electrónica, Ingeniería Mecatrónica e Ingeniería de Telecomunicaciones), en coordinación con el Departamento Académico y la Oficina de Servicios Académicos, gestionan las cohortes de estudiantes, analizan las asignaturas con mayor índice de reprobación y programan la carga lectiva docente.</w:t>
      </w:r>
    </w:p>
    <w:p w14:paraId="3748BF8E" w14:textId="12B6B5E8" w:rsidR="004E4C65" w:rsidRPr="004E4C65" w:rsidRDefault="004E4C65" w:rsidP="004E4C65">
      <w:pPr>
        <w:ind w:firstLine="720"/>
        <w:rPr>
          <w:bCs/>
          <w:lang w:val="es-PE"/>
        </w:rPr>
      </w:pPr>
      <w:r w:rsidRPr="00421DCA">
        <w:rPr>
          <w:b/>
          <w:lang w:val="es-PE"/>
        </w:rPr>
        <w:t xml:space="preserve">• </w:t>
      </w:r>
      <w:r w:rsidRPr="004E4C65">
        <w:rPr>
          <w:bCs/>
          <w:lang w:val="es-PE"/>
        </w:rPr>
        <w:t>Nivel Operativo (Dirección de Orientación y Tutoría): Es la unidad orgánica especializada encargada de coordinar las acciones de rescate estudiantil. A través de este tablero, la dirección y los docentes tutores asignados reciben las alertas tempranas del semáforo predictivo de riesgo para ejecutar el acompañamiento académico personalizado y canalizar asistencias socioeconómicas.</w:t>
      </w:r>
    </w:p>
    <w:p w14:paraId="67A9445D" w14:textId="23F4CD82" w:rsidR="000D4C21" w:rsidRDefault="004E4C65" w:rsidP="004E4C65">
      <w:pPr>
        <w:ind w:firstLine="720"/>
        <w:rPr>
          <w:lang w:val="es-PE"/>
        </w:rPr>
      </w:pPr>
      <w:r w:rsidRPr="004E4C65">
        <w:rPr>
          <w:lang w:val="es-PE"/>
        </w:rPr>
        <w:t>Esta disposición define con exactitud los perfiles de usuario, niveles de acceso y carriles (Swimlanes) del flujo analítico TO-BE implementado en la plataforma.</w:t>
      </w:r>
      <w:r>
        <w:rPr>
          <w:lang w:val="es-PE"/>
        </w:rPr>
        <w:t xml:space="preserve"> </w:t>
      </w:r>
    </w:p>
    <w:p w14:paraId="6025AE4B" w14:textId="77777777" w:rsidR="004E4C65" w:rsidRPr="00421DCA" w:rsidRDefault="004E4C65" w:rsidP="00B64176">
      <w:pPr>
        <w:rPr>
          <w:lang w:val="es-PE"/>
        </w:rPr>
      </w:pPr>
    </w:p>
    <w:p w14:paraId="63B08830" w14:textId="77777777" w:rsidR="000D4C21" w:rsidRPr="00421DCA" w:rsidRDefault="00000000" w:rsidP="00F567A4">
      <w:pPr>
        <w:keepNext/>
        <w:spacing w:before="240"/>
        <w:rPr>
          <w:lang w:val="es-PE"/>
        </w:rPr>
      </w:pPr>
      <w:r w:rsidRPr="00421DCA">
        <w:rPr>
          <w:b/>
          <w:lang w:val="es-PE"/>
        </w:rPr>
        <w:t>1.4. Área Involucrada y Matriz de Responsabilidades (RACI)</w:t>
      </w:r>
    </w:p>
    <w:p w14:paraId="06658291" w14:textId="77777777" w:rsidR="000D4C21" w:rsidRPr="00421DCA" w:rsidRDefault="00000000" w:rsidP="00F567A4">
      <w:pPr>
        <w:ind w:firstLine="720"/>
        <w:rPr>
          <w:lang w:val="es-PE"/>
        </w:rPr>
      </w:pPr>
      <w:r w:rsidRPr="00421DCA">
        <w:rPr>
          <w:lang w:val="es-PE"/>
        </w:rPr>
        <w:t>El seguimiento del estudiante involucra a dependencias académicas, tutoriales y de apoyo bajo el mandato formal de los Artículos 126 (Tutoría Universitaria) y 128 (Servicios de Bienestar) de la Ley Universitaria N° 30220. Se formaliza la matriz RACI del proceso:</w:t>
      </w:r>
    </w:p>
    <w:p w14:paraId="7F4EA214" w14:textId="77777777" w:rsidR="000D4C21" w:rsidRPr="00421DCA" w:rsidRDefault="00000000" w:rsidP="00F567A4">
      <w:pPr>
        <w:keepNext/>
        <w:spacing w:before="200" w:after="20"/>
        <w:rPr>
          <w:lang w:val="es-PE"/>
        </w:rPr>
      </w:pPr>
      <w:r w:rsidRPr="00421DCA">
        <w:rPr>
          <w:b/>
          <w:sz w:val="22"/>
          <w:lang w:val="es-PE"/>
        </w:rPr>
        <w:t>Tabla 4</w:t>
      </w:r>
    </w:p>
    <w:p w14:paraId="06ACDC52" w14:textId="77777777" w:rsidR="000D4C21" w:rsidRPr="00421DCA" w:rsidRDefault="00000000" w:rsidP="00F567A4">
      <w:pPr>
        <w:keepNext/>
        <w:rPr>
          <w:lang w:val="es-PE"/>
        </w:rPr>
      </w:pPr>
      <w:r w:rsidRPr="00421DCA">
        <w:rPr>
          <w:i/>
          <w:sz w:val="22"/>
          <w:lang w:val="es-PE"/>
        </w:rPr>
        <w:t>Matriz RACI del Proceso de Seguimiento Académico y Retención</w:t>
      </w:r>
    </w:p>
    <w:tbl>
      <w:tblPr>
        <w:tblStyle w:val="Tablaconcuadrcula"/>
        <w:tblW w:w="0" w:type="auto"/>
        <w:tblLayout w:type="fixed"/>
        <w:tblLook w:val="04A0" w:firstRow="1" w:lastRow="0" w:firstColumn="1" w:lastColumn="0" w:noHBand="0" w:noVBand="1"/>
      </w:tblPr>
      <w:tblGrid>
        <w:gridCol w:w="3600"/>
        <w:gridCol w:w="1152"/>
        <w:gridCol w:w="1152"/>
        <w:gridCol w:w="1152"/>
        <w:gridCol w:w="1152"/>
        <w:gridCol w:w="1152"/>
      </w:tblGrid>
      <w:tr w:rsidR="000D4C21" w14:paraId="50A2777B" w14:textId="77777777" w:rsidTr="00B64176">
        <w:tc>
          <w:tcPr>
            <w:tcW w:w="3600" w:type="dxa"/>
          </w:tcPr>
          <w:p w14:paraId="308CDD6D" w14:textId="77777777" w:rsidR="000D4C21" w:rsidRDefault="00000000">
            <w:pPr>
              <w:spacing w:after="0"/>
            </w:pPr>
            <w:r>
              <w:rPr>
                <w:b/>
                <w:color w:val="0F172A"/>
                <w:sz w:val="20"/>
              </w:rPr>
              <w:t>Actividad / Proceso Analítico</w:t>
            </w:r>
          </w:p>
        </w:tc>
        <w:tc>
          <w:tcPr>
            <w:tcW w:w="1152" w:type="dxa"/>
          </w:tcPr>
          <w:p w14:paraId="27177BCF" w14:textId="77777777" w:rsidR="000D4C21" w:rsidRDefault="00000000">
            <w:pPr>
              <w:spacing w:after="0"/>
            </w:pPr>
            <w:r>
              <w:rPr>
                <w:b/>
                <w:color w:val="0F172A"/>
                <w:sz w:val="20"/>
              </w:rPr>
              <w:t>Director Escuela</w:t>
            </w:r>
          </w:p>
        </w:tc>
        <w:tc>
          <w:tcPr>
            <w:tcW w:w="1152" w:type="dxa"/>
          </w:tcPr>
          <w:p w14:paraId="4AF58C8A" w14:textId="77777777" w:rsidR="000D4C21" w:rsidRDefault="00000000">
            <w:pPr>
              <w:spacing w:after="0"/>
            </w:pPr>
            <w:r>
              <w:rPr>
                <w:b/>
                <w:color w:val="0F172A"/>
                <w:sz w:val="20"/>
              </w:rPr>
              <w:t>Comité Tutoría</w:t>
            </w:r>
          </w:p>
        </w:tc>
        <w:tc>
          <w:tcPr>
            <w:tcW w:w="1152" w:type="dxa"/>
          </w:tcPr>
          <w:p w14:paraId="491D69E4" w14:textId="77777777" w:rsidR="000D4C21" w:rsidRDefault="00000000">
            <w:pPr>
              <w:spacing w:after="0"/>
            </w:pPr>
            <w:r>
              <w:rPr>
                <w:b/>
                <w:color w:val="0F172A"/>
                <w:sz w:val="20"/>
              </w:rPr>
              <w:t>Docente Tutor</w:t>
            </w:r>
          </w:p>
        </w:tc>
        <w:tc>
          <w:tcPr>
            <w:tcW w:w="1152" w:type="dxa"/>
          </w:tcPr>
          <w:p w14:paraId="08742EEA" w14:textId="77777777" w:rsidR="000D4C21" w:rsidRDefault="00000000">
            <w:pPr>
              <w:spacing w:after="0"/>
            </w:pPr>
            <w:r>
              <w:rPr>
                <w:b/>
                <w:color w:val="0F172A"/>
                <w:sz w:val="20"/>
              </w:rPr>
              <w:t>Bienestar Univ.</w:t>
            </w:r>
          </w:p>
        </w:tc>
        <w:tc>
          <w:tcPr>
            <w:tcW w:w="1152" w:type="dxa"/>
          </w:tcPr>
          <w:p w14:paraId="6C388DBD" w14:textId="77777777" w:rsidR="000D4C21" w:rsidRDefault="00000000">
            <w:pPr>
              <w:spacing w:after="0"/>
            </w:pPr>
            <w:r>
              <w:rPr>
                <w:b/>
                <w:color w:val="0F172A"/>
                <w:sz w:val="20"/>
              </w:rPr>
              <w:t>Plataforma BI+IA</w:t>
            </w:r>
          </w:p>
        </w:tc>
      </w:tr>
      <w:tr w:rsidR="000D4C21" w14:paraId="2E5EBE7A" w14:textId="77777777" w:rsidTr="00B64176">
        <w:tc>
          <w:tcPr>
            <w:tcW w:w="3600" w:type="dxa"/>
          </w:tcPr>
          <w:p w14:paraId="03CE9236" w14:textId="77777777" w:rsidR="000D4C21" w:rsidRPr="00421DCA" w:rsidRDefault="00000000">
            <w:pPr>
              <w:spacing w:after="0"/>
              <w:rPr>
                <w:lang w:val="es-PE"/>
              </w:rPr>
            </w:pPr>
            <w:r w:rsidRPr="00421DCA">
              <w:rPr>
                <w:color w:val="1E293B"/>
                <w:sz w:val="19"/>
                <w:lang w:val="es-PE"/>
              </w:rPr>
              <w:t>1. Consolidación de datos de matrícula y notas (ETL)</w:t>
            </w:r>
          </w:p>
        </w:tc>
        <w:tc>
          <w:tcPr>
            <w:tcW w:w="1152" w:type="dxa"/>
          </w:tcPr>
          <w:p w14:paraId="26CBE401" w14:textId="77777777" w:rsidR="000D4C21" w:rsidRDefault="00000000">
            <w:pPr>
              <w:spacing w:after="0"/>
            </w:pPr>
            <w:r>
              <w:rPr>
                <w:color w:val="1E293B"/>
                <w:sz w:val="19"/>
              </w:rPr>
              <w:t>I</w:t>
            </w:r>
          </w:p>
        </w:tc>
        <w:tc>
          <w:tcPr>
            <w:tcW w:w="1152" w:type="dxa"/>
          </w:tcPr>
          <w:p w14:paraId="76F6D1A7" w14:textId="77777777" w:rsidR="000D4C21" w:rsidRDefault="00000000">
            <w:pPr>
              <w:spacing w:after="0"/>
            </w:pPr>
            <w:r>
              <w:rPr>
                <w:color w:val="1E293B"/>
                <w:sz w:val="19"/>
              </w:rPr>
              <w:t>I</w:t>
            </w:r>
          </w:p>
        </w:tc>
        <w:tc>
          <w:tcPr>
            <w:tcW w:w="1152" w:type="dxa"/>
          </w:tcPr>
          <w:p w14:paraId="75D5E4F5" w14:textId="77777777" w:rsidR="000D4C21" w:rsidRDefault="00000000">
            <w:pPr>
              <w:spacing w:after="0"/>
            </w:pPr>
            <w:r>
              <w:rPr>
                <w:color w:val="1E293B"/>
                <w:sz w:val="19"/>
              </w:rPr>
              <w:t>I</w:t>
            </w:r>
          </w:p>
        </w:tc>
        <w:tc>
          <w:tcPr>
            <w:tcW w:w="1152" w:type="dxa"/>
          </w:tcPr>
          <w:p w14:paraId="29BD7D6C" w14:textId="77777777" w:rsidR="000D4C21" w:rsidRDefault="00000000">
            <w:pPr>
              <w:spacing w:after="0"/>
            </w:pPr>
            <w:r>
              <w:rPr>
                <w:color w:val="1E293B"/>
                <w:sz w:val="19"/>
              </w:rPr>
              <w:t>I</w:t>
            </w:r>
          </w:p>
        </w:tc>
        <w:tc>
          <w:tcPr>
            <w:tcW w:w="1152" w:type="dxa"/>
          </w:tcPr>
          <w:p w14:paraId="658159CB" w14:textId="77777777" w:rsidR="000D4C21" w:rsidRDefault="00000000">
            <w:pPr>
              <w:spacing w:after="0"/>
            </w:pPr>
            <w:r>
              <w:rPr>
                <w:color w:val="1E293B"/>
                <w:sz w:val="19"/>
              </w:rPr>
              <w:t>R / A</w:t>
            </w:r>
          </w:p>
        </w:tc>
      </w:tr>
      <w:tr w:rsidR="000D4C21" w14:paraId="1CBBB3E1" w14:textId="77777777" w:rsidTr="00B64176">
        <w:tc>
          <w:tcPr>
            <w:tcW w:w="3600" w:type="dxa"/>
          </w:tcPr>
          <w:p w14:paraId="03BE2039" w14:textId="77777777" w:rsidR="000D4C21" w:rsidRPr="00421DCA" w:rsidRDefault="00000000">
            <w:pPr>
              <w:spacing w:after="0"/>
              <w:rPr>
                <w:lang w:val="es-PE"/>
              </w:rPr>
            </w:pPr>
            <w:r w:rsidRPr="00421DCA">
              <w:rPr>
                <w:color w:val="1E293B"/>
                <w:sz w:val="19"/>
                <w:lang w:val="es-PE"/>
              </w:rPr>
              <w:t>2. Emisión y monitoreo del semáforo de riesgo predictivo</w:t>
            </w:r>
          </w:p>
        </w:tc>
        <w:tc>
          <w:tcPr>
            <w:tcW w:w="1152" w:type="dxa"/>
          </w:tcPr>
          <w:p w14:paraId="2FE6CC47" w14:textId="77777777" w:rsidR="000D4C21" w:rsidRDefault="00000000">
            <w:pPr>
              <w:spacing w:after="0"/>
            </w:pPr>
            <w:r>
              <w:rPr>
                <w:color w:val="1E293B"/>
                <w:sz w:val="19"/>
              </w:rPr>
              <w:t>A</w:t>
            </w:r>
          </w:p>
        </w:tc>
        <w:tc>
          <w:tcPr>
            <w:tcW w:w="1152" w:type="dxa"/>
          </w:tcPr>
          <w:p w14:paraId="443781A8" w14:textId="77777777" w:rsidR="000D4C21" w:rsidRDefault="00000000">
            <w:pPr>
              <w:spacing w:after="0"/>
            </w:pPr>
            <w:r>
              <w:rPr>
                <w:color w:val="1E293B"/>
                <w:sz w:val="19"/>
              </w:rPr>
              <w:t>R</w:t>
            </w:r>
          </w:p>
        </w:tc>
        <w:tc>
          <w:tcPr>
            <w:tcW w:w="1152" w:type="dxa"/>
          </w:tcPr>
          <w:p w14:paraId="2075D6E9" w14:textId="77777777" w:rsidR="000D4C21" w:rsidRDefault="00000000">
            <w:pPr>
              <w:spacing w:after="0"/>
            </w:pPr>
            <w:r>
              <w:rPr>
                <w:color w:val="1E293B"/>
                <w:sz w:val="19"/>
              </w:rPr>
              <w:t>C</w:t>
            </w:r>
          </w:p>
        </w:tc>
        <w:tc>
          <w:tcPr>
            <w:tcW w:w="1152" w:type="dxa"/>
          </w:tcPr>
          <w:p w14:paraId="63C26A0E" w14:textId="77777777" w:rsidR="000D4C21" w:rsidRDefault="00000000">
            <w:pPr>
              <w:spacing w:after="0"/>
            </w:pPr>
            <w:r>
              <w:rPr>
                <w:color w:val="1E293B"/>
                <w:sz w:val="19"/>
              </w:rPr>
              <w:t>I</w:t>
            </w:r>
          </w:p>
        </w:tc>
        <w:tc>
          <w:tcPr>
            <w:tcW w:w="1152" w:type="dxa"/>
          </w:tcPr>
          <w:p w14:paraId="346B8AE1" w14:textId="77777777" w:rsidR="000D4C21" w:rsidRDefault="00000000">
            <w:pPr>
              <w:spacing w:after="0"/>
            </w:pPr>
            <w:r>
              <w:rPr>
                <w:color w:val="1E293B"/>
                <w:sz w:val="19"/>
              </w:rPr>
              <w:t>R</w:t>
            </w:r>
          </w:p>
        </w:tc>
      </w:tr>
      <w:tr w:rsidR="000D4C21" w14:paraId="4BFF483D" w14:textId="77777777" w:rsidTr="00B64176">
        <w:tc>
          <w:tcPr>
            <w:tcW w:w="3600" w:type="dxa"/>
          </w:tcPr>
          <w:p w14:paraId="67F085EB" w14:textId="77777777" w:rsidR="000D4C21" w:rsidRPr="00421DCA" w:rsidRDefault="00000000">
            <w:pPr>
              <w:spacing w:after="0"/>
              <w:rPr>
                <w:lang w:val="es-PE"/>
              </w:rPr>
            </w:pPr>
            <w:r w:rsidRPr="00421DCA">
              <w:rPr>
                <w:color w:val="1E293B"/>
                <w:sz w:val="19"/>
                <w:lang w:val="es-PE"/>
              </w:rPr>
              <w:t>3. Asignación de estudiantes críticos a tutores de escuela</w:t>
            </w:r>
          </w:p>
        </w:tc>
        <w:tc>
          <w:tcPr>
            <w:tcW w:w="1152" w:type="dxa"/>
          </w:tcPr>
          <w:p w14:paraId="114E77A5" w14:textId="77777777" w:rsidR="000D4C21" w:rsidRDefault="00000000">
            <w:pPr>
              <w:spacing w:after="0"/>
            </w:pPr>
            <w:r>
              <w:rPr>
                <w:color w:val="1E293B"/>
                <w:sz w:val="19"/>
              </w:rPr>
              <w:t>A</w:t>
            </w:r>
          </w:p>
        </w:tc>
        <w:tc>
          <w:tcPr>
            <w:tcW w:w="1152" w:type="dxa"/>
          </w:tcPr>
          <w:p w14:paraId="0A509E4E" w14:textId="77777777" w:rsidR="000D4C21" w:rsidRDefault="00000000">
            <w:pPr>
              <w:spacing w:after="0"/>
            </w:pPr>
            <w:r>
              <w:rPr>
                <w:color w:val="1E293B"/>
                <w:sz w:val="19"/>
              </w:rPr>
              <w:t>R</w:t>
            </w:r>
          </w:p>
        </w:tc>
        <w:tc>
          <w:tcPr>
            <w:tcW w:w="1152" w:type="dxa"/>
          </w:tcPr>
          <w:p w14:paraId="51D5D400" w14:textId="77777777" w:rsidR="000D4C21" w:rsidRDefault="00000000">
            <w:pPr>
              <w:spacing w:after="0"/>
            </w:pPr>
            <w:r>
              <w:rPr>
                <w:color w:val="1E293B"/>
                <w:sz w:val="19"/>
              </w:rPr>
              <w:t>I</w:t>
            </w:r>
          </w:p>
        </w:tc>
        <w:tc>
          <w:tcPr>
            <w:tcW w:w="1152" w:type="dxa"/>
          </w:tcPr>
          <w:p w14:paraId="1332F0A6" w14:textId="77777777" w:rsidR="000D4C21" w:rsidRDefault="00000000">
            <w:pPr>
              <w:spacing w:after="0"/>
            </w:pPr>
            <w:r>
              <w:rPr>
                <w:color w:val="1E293B"/>
                <w:sz w:val="19"/>
              </w:rPr>
              <w:t>C</w:t>
            </w:r>
          </w:p>
        </w:tc>
        <w:tc>
          <w:tcPr>
            <w:tcW w:w="1152" w:type="dxa"/>
          </w:tcPr>
          <w:p w14:paraId="2446D252" w14:textId="77777777" w:rsidR="000D4C21" w:rsidRDefault="00000000">
            <w:pPr>
              <w:spacing w:after="0"/>
            </w:pPr>
            <w:r>
              <w:rPr>
                <w:color w:val="1E293B"/>
                <w:sz w:val="19"/>
              </w:rPr>
              <w:t>Soporte</w:t>
            </w:r>
          </w:p>
        </w:tc>
      </w:tr>
      <w:tr w:rsidR="000D4C21" w14:paraId="32AAC9FC" w14:textId="77777777" w:rsidTr="00B64176">
        <w:tc>
          <w:tcPr>
            <w:tcW w:w="3600" w:type="dxa"/>
          </w:tcPr>
          <w:p w14:paraId="1B832BB2" w14:textId="77777777" w:rsidR="000D4C21" w:rsidRPr="00421DCA" w:rsidRDefault="00000000">
            <w:pPr>
              <w:spacing w:after="0"/>
              <w:rPr>
                <w:lang w:val="es-PE"/>
              </w:rPr>
            </w:pPr>
            <w:r w:rsidRPr="00421DCA">
              <w:rPr>
                <w:color w:val="1E293B"/>
                <w:sz w:val="19"/>
                <w:lang w:val="es-PE"/>
              </w:rPr>
              <w:t>4. Ejecución de sesiones tutoriales y talleres de nivelación</w:t>
            </w:r>
          </w:p>
        </w:tc>
        <w:tc>
          <w:tcPr>
            <w:tcW w:w="1152" w:type="dxa"/>
          </w:tcPr>
          <w:p w14:paraId="123015D9" w14:textId="77777777" w:rsidR="000D4C21" w:rsidRDefault="00000000">
            <w:pPr>
              <w:spacing w:after="0"/>
            </w:pPr>
            <w:r>
              <w:rPr>
                <w:color w:val="1E293B"/>
                <w:sz w:val="19"/>
              </w:rPr>
              <w:t>I</w:t>
            </w:r>
          </w:p>
        </w:tc>
        <w:tc>
          <w:tcPr>
            <w:tcW w:w="1152" w:type="dxa"/>
          </w:tcPr>
          <w:p w14:paraId="59C2D290" w14:textId="77777777" w:rsidR="000D4C21" w:rsidRDefault="00000000">
            <w:pPr>
              <w:spacing w:after="0"/>
            </w:pPr>
            <w:r>
              <w:rPr>
                <w:color w:val="1E293B"/>
                <w:sz w:val="19"/>
              </w:rPr>
              <w:t>A</w:t>
            </w:r>
          </w:p>
        </w:tc>
        <w:tc>
          <w:tcPr>
            <w:tcW w:w="1152" w:type="dxa"/>
          </w:tcPr>
          <w:p w14:paraId="2214C903" w14:textId="77777777" w:rsidR="000D4C21" w:rsidRDefault="00000000">
            <w:pPr>
              <w:spacing w:after="0"/>
            </w:pPr>
            <w:r>
              <w:rPr>
                <w:color w:val="1E293B"/>
                <w:sz w:val="19"/>
              </w:rPr>
              <w:t>R</w:t>
            </w:r>
          </w:p>
        </w:tc>
        <w:tc>
          <w:tcPr>
            <w:tcW w:w="1152" w:type="dxa"/>
          </w:tcPr>
          <w:p w14:paraId="127044BF" w14:textId="77777777" w:rsidR="000D4C21" w:rsidRDefault="00000000">
            <w:pPr>
              <w:spacing w:after="0"/>
            </w:pPr>
            <w:r>
              <w:rPr>
                <w:color w:val="1E293B"/>
                <w:sz w:val="19"/>
              </w:rPr>
              <w:t>C</w:t>
            </w:r>
          </w:p>
        </w:tc>
        <w:tc>
          <w:tcPr>
            <w:tcW w:w="1152" w:type="dxa"/>
          </w:tcPr>
          <w:p w14:paraId="7809FFE4" w14:textId="77777777" w:rsidR="000D4C21" w:rsidRDefault="00000000">
            <w:pPr>
              <w:spacing w:after="0"/>
            </w:pPr>
            <w:r>
              <w:rPr>
                <w:color w:val="1E293B"/>
                <w:sz w:val="19"/>
              </w:rPr>
              <w:t>Soporte</w:t>
            </w:r>
          </w:p>
        </w:tc>
      </w:tr>
      <w:tr w:rsidR="000D4C21" w14:paraId="294DD25F" w14:textId="77777777" w:rsidTr="00B64176">
        <w:tc>
          <w:tcPr>
            <w:tcW w:w="3600" w:type="dxa"/>
          </w:tcPr>
          <w:p w14:paraId="5D13A1A3" w14:textId="77777777" w:rsidR="000D4C21" w:rsidRPr="00421DCA" w:rsidRDefault="00000000">
            <w:pPr>
              <w:spacing w:after="0"/>
              <w:rPr>
                <w:lang w:val="es-PE"/>
              </w:rPr>
            </w:pPr>
            <w:r w:rsidRPr="00421DCA">
              <w:rPr>
                <w:color w:val="1E293B"/>
                <w:sz w:val="19"/>
                <w:lang w:val="es-PE"/>
              </w:rPr>
              <w:t>5. Asignación de becas comedor y ayudas de bienestar</w:t>
            </w:r>
          </w:p>
        </w:tc>
        <w:tc>
          <w:tcPr>
            <w:tcW w:w="1152" w:type="dxa"/>
          </w:tcPr>
          <w:p w14:paraId="552CC2EE" w14:textId="77777777" w:rsidR="000D4C21" w:rsidRDefault="00000000">
            <w:pPr>
              <w:spacing w:after="0"/>
            </w:pPr>
            <w:r>
              <w:rPr>
                <w:color w:val="1E293B"/>
                <w:sz w:val="19"/>
              </w:rPr>
              <w:t>I</w:t>
            </w:r>
          </w:p>
        </w:tc>
        <w:tc>
          <w:tcPr>
            <w:tcW w:w="1152" w:type="dxa"/>
          </w:tcPr>
          <w:p w14:paraId="313F00B3" w14:textId="77777777" w:rsidR="000D4C21" w:rsidRDefault="00000000">
            <w:pPr>
              <w:spacing w:after="0"/>
            </w:pPr>
            <w:r>
              <w:rPr>
                <w:color w:val="1E293B"/>
                <w:sz w:val="19"/>
              </w:rPr>
              <w:t>C</w:t>
            </w:r>
          </w:p>
        </w:tc>
        <w:tc>
          <w:tcPr>
            <w:tcW w:w="1152" w:type="dxa"/>
          </w:tcPr>
          <w:p w14:paraId="590A9D81" w14:textId="77777777" w:rsidR="000D4C21" w:rsidRDefault="00000000">
            <w:pPr>
              <w:spacing w:after="0"/>
            </w:pPr>
            <w:r>
              <w:rPr>
                <w:color w:val="1E293B"/>
                <w:sz w:val="19"/>
              </w:rPr>
              <w:t>C</w:t>
            </w:r>
          </w:p>
        </w:tc>
        <w:tc>
          <w:tcPr>
            <w:tcW w:w="1152" w:type="dxa"/>
          </w:tcPr>
          <w:p w14:paraId="07494CD6" w14:textId="77777777" w:rsidR="000D4C21" w:rsidRDefault="00000000">
            <w:pPr>
              <w:spacing w:after="0"/>
            </w:pPr>
            <w:r>
              <w:rPr>
                <w:color w:val="1E293B"/>
                <w:sz w:val="19"/>
              </w:rPr>
              <w:t>R / A</w:t>
            </w:r>
          </w:p>
        </w:tc>
        <w:tc>
          <w:tcPr>
            <w:tcW w:w="1152" w:type="dxa"/>
          </w:tcPr>
          <w:p w14:paraId="22156198" w14:textId="77777777" w:rsidR="000D4C21" w:rsidRDefault="00000000">
            <w:pPr>
              <w:spacing w:after="0"/>
            </w:pPr>
            <w:r>
              <w:rPr>
                <w:color w:val="1E293B"/>
                <w:sz w:val="19"/>
              </w:rPr>
              <w:t>Soporte</w:t>
            </w:r>
          </w:p>
        </w:tc>
      </w:tr>
      <w:tr w:rsidR="000D4C21" w14:paraId="75CCA5A1" w14:textId="77777777" w:rsidTr="00B64176">
        <w:tc>
          <w:tcPr>
            <w:tcW w:w="3600" w:type="dxa"/>
          </w:tcPr>
          <w:p w14:paraId="298C4B4C" w14:textId="77777777" w:rsidR="000D4C21" w:rsidRPr="00421DCA" w:rsidRDefault="00000000">
            <w:pPr>
              <w:spacing w:after="0"/>
              <w:rPr>
                <w:lang w:val="es-PE"/>
              </w:rPr>
            </w:pPr>
            <w:r w:rsidRPr="00421DCA">
              <w:rPr>
                <w:color w:val="1E293B"/>
                <w:sz w:val="19"/>
                <w:lang w:val="es-PE"/>
              </w:rPr>
              <w:lastRenderedPageBreak/>
              <w:t>6. Evaluación global de KPIs y simulación de retención What-If</w:t>
            </w:r>
          </w:p>
        </w:tc>
        <w:tc>
          <w:tcPr>
            <w:tcW w:w="1152" w:type="dxa"/>
          </w:tcPr>
          <w:p w14:paraId="063172B6" w14:textId="77777777" w:rsidR="000D4C21" w:rsidRDefault="00000000">
            <w:pPr>
              <w:spacing w:after="0"/>
            </w:pPr>
            <w:r>
              <w:rPr>
                <w:color w:val="1E293B"/>
                <w:sz w:val="19"/>
              </w:rPr>
              <w:t>R / A</w:t>
            </w:r>
          </w:p>
        </w:tc>
        <w:tc>
          <w:tcPr>
            <w:tcW w:w="1152" w:type="dxa"/>
          </w:tcPr>
          <w:p w14:paraId="320A6A43" w14:textId="77777777" w:rsidR="000D4C21" w:rsidRDefault="00000000">
            <w:pPr>
              <w:spacing w:after="0"/>
            </w:pPr>
            <w:r>
              <w:rPr>
                <w:color w:val="1E293B"/>
                <w:sz w:val="19"/>
              </w:rPr>
              <w:t>C</w:t>
            </w:r>
          </w:p>
        </w:tc>
        <w:tc>
          <w:tcPr>
            <w:tcW w:w="1152" w:type="dxa"/>
          </w:tcPr>
          <w:p w14:paraId="549B6461" w14:textId="77777777" w:rsidR="000D4C21" w:rsidRDefault="00000000">
            <w:pPr>
              <w:spacing w:after="0"/>
            </w:pPr>
            <w:r>
              <w:rPr>
                <w:color w:val="1E293B"/>
                <w:sz w:val="19"/>
              </w:rPr>
              <w:t>I</w:t>
            </w:r>
          </w:p>
        </w:tc>
        <w:tc>
          <w:tcPr>
            <w:tcW w:w="1152" w:type="dxa"/>
          </w:tcPr>
          <w:p w14:paraId="6866C77C" w14:textId="77777777" w:rsidR="000D4C21" w:rsidRDefault="00000000">
            <w:pPr>
              <w:spacing w:after="0"/>
            </w:pPr>
            <w:r>
              <w:rPr>
                <w:color w:val="1E293B"/>
                <w:sz w:val="19"/>
              </w:rPr>
              <w:t>I</w:t>
            </w:r>
          </w:p>
        </w:tc>
        <w:tc>
          <w:tcPr>
            <w:tcW w:w="1152" w:type="dxa"/>
          </w:tcPr>
          <w:p w14:paraId="49FFCF9D" w14:textId="77777777" w:rsidR="000D4C21" w:rsidRDefault="00000000">
            <w:pPr>
              <w:spacing w:after="0"/>
            </w:pPr>
            <w:r>
              <w:rPr>
                <w:color w:val="1E293B"/>
                <w:sz w:val="19"/>
              </w:rPr>
              <w:t>Soporte</w:t>
            </w:r>
          </w:p>
        </w:tc>
      </w:tr>
    </w:tbl>
    <w:p w14:paraId="2D12C224" w14:textId="77777777" w:rsidR="00B64176" w:rsidRDefault="00B64176" w:rsidP="00F567A4">
      <w:pPr>
        <w:rPr>
          <w:i/>
          <w:color w:val="64748B"/>
          <w:sz w:val="18"/>
          <w:lang w:val="es-PE"/>
        </w:rPr>
      </w:pPr>
    </w:p>
    <w:p w14:paraId="01885155" w14:textId="77777777" w:rsidR="00B64176" w:rsidRDefault="00000000" w:rsidP="00F567A4">
      <w:pPr>
        <w:rPr>
          <w:lang w:val="es-PE"/>
        </w:rPr>
      </w:pPr>
      <w:r w:rsidRPr="00421DCA">
        <w:rPr>
          <w:lang w:val="es-PE"/>
        </w:rPr>
        <w:t xml:space="preserve">Leyenda RACI: </w:t>
      </w:r>
    </w:p>
    <w:p w14:paraId="0173763C" w14:textId="1224CAC7" w:rsidR="00B64176" w:rsidRDefault="00000000" w:rsidP="00F567A4">
      <w:pPr>
        <w:rPr>
          <w:lang w:val="es-PE"/>
        </w:rPr>
      </w:pPr>
      <w:r w:rsidRPr="00421DCA">
        <w:rPr>
          <w:lang w:val="es-PE"/>
        </w:rPr>
        <w:t>R = Responsable de la ejecución</w:t>
      </w:r>
      <w:r w:rsidR="00B64176">
        <w:rPr>
          <w:lang w:val="es-PE"/>
        </w:rPr>
        <w:t>.</w:t>
      </w:r>
      <w:r w:rsidRPr="00421DCA">
        <w:rPr>
          <w:lang w:val="es-PE"/>
        </w:rPr>
        <w:t xml:space="preserve"> </w:t>
      </w:r>
    </w:p>
    <w:p w14:paraId="16579E5B" w14:textId="23D815C4" w:rsidR="00B64176" w:rsidRDefault="00000000" w:rsidP="00F567A4">
      <w:pPr>
        <w:rPr>
          <w:lang w:val="es-PE"/>
        </w:rPr>
      </w:pPr>
      <w:r w:rsidRPr="00421DCA">
        <w:rPr>
          <w:lang w:val="es-PE"/>
        </w:rPr>
        <w:t>A = Aprobador final</w:t>
      </w:r>
      <w:r w:rsidR="00B64176">
        <w:rPr>
          <w:lang w:val="es-PE"/>
        </w:rPr>
        <w:t>.</w:t>
      </w:r>
    </w:p>
    <w:p w14:paraId="79E49A0F" w14:textId="0A421F7F" w:rsidR="00B64176" w:rsidRDefault="00000000" w:rsidP="00F567A4">
      <w:pPr>
        <w:rPr>
          <w:lang w:val="es-PE"/>
        </w:rPr>
      </w:pPr>
      <w:r w:rsidRPr="00421DCA">
        <w:rPr>
          <w:lang w:val="es-PE"/>
        </w:rPr>
        <w:t>C = Consultado para criterio experto</w:t>
      </w:r>
      <w:r w:rsidR="00B64176">
        <w:rPr>
          <w:lang w:val="es-PE"/>
        </w:rPr>
        <w:t>.</w:t>
      </w:r>
    </w:p>
    <w:p w14:paraId="6A2DE1E8" w14:textId="7D406036" w:rsidR="00B64176" w:rsidRPr="00421DCA" w:rsidRDefault="00000000" w:rsidP="00F567A4">
      <w:pPr>
        <w:rPr>
          <w:lang w:val="es-PE"/>
        </w:rPr>
      </w:pPr>
      <w:r w:rsidRPr="00421DCA">
        <w:rPr>
          <w:lang w:val="es-PE"/>
        </w:rPr>
        <w:t>I = Informado de los resultados</w:t>
      </w:r>
      <w:r w:rsidR="00B64176">
        <w:rPr>
          <w:lang w:val="es-PE"/>
        </w:rPr>
        <w:t>.</w:t>
      </w:r>
    </w:p>
    <w:p w14:paraId="65FC3EE6" w14:textId="77777777" w:rsidR="000D4C21" w:rsidRPr="00421DCA" w:rsidRDefault="00000000" w:rsidP="00F567A4">
      <w:pPr>
        <w:keepNext/>
        <w:spacing w:before="240"/>
        <w:rPr>
          <w:lang w:val="es-PE"/>
        </w:rPr>
      </w:pPr>
      <w:r w:rsidRPr="00421DCA">
        <w:rPr>
          <w:b/>
          <w:lang w:val="es-PE"/>
        </w:rPr>
        <w:t>1.5. Descripción del Proceso Actual (AS-IS)</w:t>
      </w:r>
    </w:p>
    <w:p w14:paraId="12771BEF" w14:textId="75BB7BB0" w:rsidR="00B64176" w:rsidRPr="00421DCA" w:rsidRDefault="00000000" w:rsidP="00B64176">
      <w:pPr>
        <w:ind w:firstLine="720"/>
        <w:rPr>
          <w:lang w:val="es-PE"/>
        </w:rPr>
      </w:pPr>
      <w:r w:rsidRPr="00421DCA">
        <w:rPr>
          <w:lang w:val="es-PE"/>
        </w:rPr>
        <w:t>En el régimen operativo actual de la FIEI-UNFV, el seguimiento del rendimiento se ejecuta de forma desarticulada, manual y predominantemente reactiva. A lo largo del ciclo regular de 16 semanas, el flujo se desenvuelve de la siguiente forma:</w:t>
      </w:r>
    </w:p>
    <w:p w14:paraId="14919C69" w14:textId="77777777" w:rsidR="000D4C21" w:rsidRPr="00421DCA" w:rsidRDefault="00000000" w:rsidP="00F567A4">
      <w:pPr>
        <w:keepNext/>
        <w:spacing w:before="200" w:after="20"/>
        <w:rPr>
          <w:lang w:val="es-PE"/>
        </w:rPr>
      </w:pPr>
      <w:r w:rsidRPr="00421DCA">
        <w:rPr>
          <w:b/>
          <w:sz w:val="22"/>
          <w:lang w:val="es-PE"/>
        </w:rPr>
        <w:t>Tabla 5</w:t>
      </w:r>
    </w:p>
    <w:p w14:paraId="312A3519" w14:textId="77777777" w:rsidR="000D4C21" w:rsidRPr="00421DCA" w:rsidRDefault="00000000" w:rsidP="00F567A4">
      <w:pPr>
        <w:keepNext/>
        <w:rPr>
          <w:lang w:val="es-PE"/>
        </w:rPr>
      </w:pPr>
      <w:r w:rsidRPr="00421DCA">
        <w:rPr>
          <w:i/>
          <w:sz w:val="22"/>
          <w:lang w:val="es-PE"/>
        </w:rPr>
        <w:t>Desglose de Actividades del Proceso Tradicional (AS-IS)</w:t>
      </w:r>
    </w:p>
    <w:tbl>
      <w:tblPr>
        <w:tblStyle w:val="Tablaconcuadrcula"/>
        <w:tblW w:w="0" w:type="auto"/>
        <w:tblLayout w:type="fixed"/>
        <w:tblLook w:val="04A0" w:firstRow="1" w:lastRow="0" w:firstColumn="1" w:lastColumn="0" w:noHBand="0" w:noVBand="1"/>
      </w:tblPr>
      <w:tblGrid>
        <w:gridCol w:w="576"/>
        <w:gridCol w:w="2016"/>
        <w:gridCol w:w="1440"/>
        <w:gridCol w:w="1008"/>
        <w:gridCol w:w="1728"/>
        <w:gridCol w:w="2592"/>
      </w:tblGrid>
      <w:tr w:rsidR="000D4C21" w:rsidRPr="00421DCA" w14:paraId="583C2C4E" w14:textId="77777777" w:rsidTr="00B64176">
        <w:tc>
          <w:tcPr>
            <w:tcW w:w="576" w:type="dxa"/>
          </w:tcPr>
          <w:p w14:paraId="3B43C877" w14:textId="77777777" w:rsidR="000D4C21" w:rsidRDefault="00000000">
            <w:pPr>
              <w:spacing w:after="0"/>
            </w:pPr>
            <w:r>
              <w:rPr>
                <w:b/>
                <w:color w:val="0F172A"/>
                <w:sz w:val="20"/>
              </w:rPr>
              <w:t>N°</w:t>
            </w:r>
          </w:p>
        </w:tc>
        <w:tc>
          <w:tcPr>
            <w:tcW w:w="2016" w:type="dxa"/>
          </w:tcPr>
          <w:p w14:paraId="326E428A" w14:textId="77777777" w:rsidR="000D4C21" w:rsidRDefault="00000000">
            <w:pPr>
              <w:spacing w:after="0"/>
            </w:pPr>
            <w:r>
              <w:rPr>
                <w:b/>
                <w:color w:val="0F172A"/>
                <w:sz w:val="20"/>
              </w:rPr>
              <w:t>Actividad Operativa</w:t>
            </w:r>
          </w:p>
        </w:tc>
        <w:tc>
          <w:tcPr>
            <w:tcW w:w="1440" w:type="dxa"/>
          </w:tcPr>
          <w:p w14:paraId="4AFB82A5" w14:textId="77777777" w:rsidR="000D4C21" w:rsidRDefault="00000000">
            <w:pPr>
              <w:spacing w:after="0"/>
            </w:pPr>
            <w:r>
              <w:rPr>
                <w:b/>
                <w:color w:val="0F172A"/>
                <w:sz w:val="20"/>
              </w:rPr>
              <w:t>Actor</w:t>
            </w:r>
          </w:p>
        </w:tc>
        <w:tc>
          <w:tcPr>
            <w:tcW w:w="1008" w:type="dxa"/>
          </w:tcPr>
          <w:p w14:paraId="2DCFDDF7" w14:textId="77777777" w:rsidR="000D4C21" w:rsidRDefault="00000000">
            <w:pPr>
              <w:spacing w:after="0"/>
            </w:pPr>
            <w:r>
              <w:rPr>
                <w:b/>
                <w:color w:val="0F172A"/>
                <w:sz w:val="20"/>
              </w:rPr>
              <w:t>Semana</w:t>
            </w:r>
          </w:p>
        </w:tc>
        <w:tc>
          <w:tcPr>
            <w:tcW w:w="1728" w:type="dxa"/>
          </w:tcPr>
          <w:p w14:paraId="1A832765" w14:textId="77777777" w:rsidR="000D4C21" w:rsidRDefault="00000000">
            <w:pPr>
              <w:spacing w:after="0"/>
            </w:pPr>
            <w:r>
              <w:rPr>
                <w:b/>
                <w:color w:val="0F172A"/>
                <w:sz w:val="20"/>
              </w:rPr>
              <w:t>Salida / Artefacto</w:t>
            </w:r>
          </w:p>
        </w:tc>
        <w:tc>
          <w:tcPr>
            <w:tcW w:w="2592" w:type="dxa"/>
          </w:tcPr>
          <w:p w14:paraId="348B1F4A" w14:textId="77777777" w:rsidR="000D4C21" w:rsidRPr="00421DCA" w:rsidRDefault="00000000">
            <w:pPr>
              <w:spacing w:after="0"/>
              <w:rPr>
                <w:lang w:val="es-PE"/>
              </w:rPr>
            </w:pPr>
            <w:r w:rsidRPr="00421DCA">
              <w:rPr>
                <w:b/>
                <w:color w:val="0F172A"/>
                <w:sz w:val="20"/>
                <w:lang w:val="es-PE"/>
              </w:rPr>
              <w:t>Cuello de Botella y Problema Detectado</w:t>
            </w:r>
          </w:p>
        </w:tc>
      </w:tr>
      <w:tr w:rsidR="000D4C21" w:rsidRPr="00421DCA" w14:paraId="21498311" w14:textId="77777777" w:rsidTr="00B64176">
        <w:tc>
          <w:tcPr>
            <w:tcW w:w="576" w:type="dxa"/>
          </w:tcPr>
          <w:p w14:paraId="177C7EAF" w14:textId="77777777" w:rsidR="000D4C21" w:rsidRDefault="00000000">
            <w:pPr>
              <w:spacing w:after="0"/>
            </w:pPr>
            <w:r>
              <w:rPr>
                <w:color w:val="1E293B"/>
                <w:sz w:val="19"/>
              </w:rPr>
              <w:t>1</w:t>
            </w:r>
          </w:p>
        </w:tc>
        <w:tc>
          <w:tcPr>
            <w:tcW w:w="2016" w:type="dxa"/>
          </w:tcPr>
          <w:p w14:paraId="1E14CAF4" w14:textId="77777777" w:rsidR="000D4C21" w:rsidRDefault="00000000">
            <w:pPr>
              <w:spacing w:after="0"/>
            </w:pPr>
            <w:r>
              <w:rPr>
                <w:color w:val="1E293B"/>
                <w:sz w:val="19"/>
              </w:rPr>
              <w:t>Matrícula regular</w:t>
            </w:r>
          </w:p>
        </w:tc>
        <w:tc>
          <w:tcPr>
            <w:tcW w:w="1440" w:type="dxa"/>
          </w:tcPr>
          <w:p w14:paraId="1EBAC224" w14:textId="77777777" w:rsidR="000D4C21" w:rsidRDefault="00000000">
            <w:pPr>
              <w:spacing w:after="0"/>
            </w:pPr>
            <w:r>
              <w:rPr>
                <w:color w:val="1E293B"/>
                <w:sz w:val="19"/>
              </w:rPr>
              <w:t>Estudiante</w:t>
            </w:r>
          </w:p>
        </w:tc>
        <w:tc>
          <w:tcPr>
            <w:tcW w:w="1008" w:type="dxa"/>
          </w:tcPr>
          <w:p w14:paraId="7DB6AE33" w14:textId="77777777" w:rsidR="000D4C21" w:rsidRDefault="00000000">
            <w:pPr>
              <w:spacing w:after="0"/>
            </w:pPr>
            <w:r>
              <w:rPr>
                <w:color w:val="1E293B"/>
                <w:sz w:val="19"/>
              </w:rPr>
              <w:t>Sem. 0</w:t>
            </w:r>
          </w:p>
        </w:tc>
        <w:tc>
          <w:tcPr>
            <w:tcW w:w="1728" w:type="dxa"/>
          </w:tcPr>
          <w:p w14:paraId="6445D389" w14:textId="77777777" w:rsidR="000D4C21" w:rsidRDefault="00000000">
            <w:pPr>
              <w:spacing w:after="0"/>
            </w:pPr>
            <w:r>
              <w:rPr>
                <w:color w:val="1E293B"/>
                <w:sz w:val="19"/>
              </w:rPr>
              <w:t>Ficha de matrícula</w:t>
            </w:r>
          </w:p>
        </w:tc>
        <w:tc>
          <w:tcPr>
            <w:tcW w:w="2592" w:type="dxa"/>
          </w:tcPr>
          <w:p w14:paraId="65D11618" w14:textId="77777777" w:rsidR="000D4C21" w:rsidRPr="00421DCA" w:rsidRDefault="00000000">
            <w:pPr>
              <w:spacing w:after="0"/>
              <w:rPr>
                <w:lang w:val="es-PE"/>
              </w:rPr>
            </w:pPr>
            <w:r w:rsidRPr="00421DCA">
              <w:rPr>
                <w:color w:val="1E293B"/>
                <w:sz w:val="19"/>
                <w:lang w:val="es-PE"/>
              </w:rPr>
              <w:t>Solo registra cursos; no captura situación laboral ni horas de trabajo.</w:t>
            </w:r>
          </w:p>
        </w:tc>
      </w:tr>
      <w:tr w:rsidR="000D4C21" w:rsidRPr="00421DCA" w14:paraId="59527087" w14:textId="77777777" w:rsidTr="00B64176">
        <w:tc>
          <w:tcPr>
            <w:tcW w:w="576" w:type="dxa"/>
          </w:tcPr>
          <w:p w14:paraId="1C35EFAE" w14:textId="77777777" w:rsidR="000D4C21" w:rsidRDefault="00000000">
            <w:pPr>
              <w:spacing w:after="0"/>
            </w:pPr>
            <w:r>
              <w:rPr>
                <w:color w:val="1E293B"/>
                <w:sz w:val="19"/>
              </w:rPr>
              <w:t>2</w:t>
            </w:r>
          </w:p>
        </w:tc>
        <w:tc>
          <w:tcPr>
            <w:tcW w:w="2016" w:type="dxa"/>
          </w:tcPr>
          <w:p w14:paraId="5C38AB25" w14:textId="77777777" w:rsidR="000D4C21" w:rsidRPr="00421DCA" w:rsidRDefault="00000000">
            <w:pPr>
              <w:spacing w:after="0"/>
              <w:rPr>
                <w:lang w:val="es-PE"/>
              </w:rPr>
            </w:pPr>
            <w:r w:rsidRPr="00421DCA">
              <w:rPr>
                <w:color w:val="1E293B"/>
                <w:sz w:val="19"/>
                <w:lang w:val="es-PE"/>
              </w:rPr>
              <w:t>Desarrollo de clases y prácticas</w:t>
            </w:r>
          </w:p>
        </w:tc>
        <w:tc>
          <w:tcPr>
            <w:tcW w:w="1440" w:type="dxa"/>
          </w:tcPr>
          <w:p w14:paraId="050A887B" w14:textId="77777777" w:rsidR="000D4C21" w:rsidRDefault="00000000">
            <w:pPr>
              <w:spacing w:after="0"/>
            </w:pPr>
            <w:r>
              <w:rPr>
                <w:color w:val="1E293B"/>
                <w:sz w:val="19"/>
              </w:rPr>
              <w:t>Docente</w:t>
            </w:r>
          </w:p>
        </w:tc>
        <w:tc>
          <w:tcPr>
            <w:tcW w:w="1008" w:type="dxa"/>
          </w:tcPr>
          <w:p w14:paraId="00228897" w14:textId="77777777" w:rsidR="000D4C21" w:rsidRDefault="00000000">
            <w:pPr>
              <w:spacing w:after="0"/>
            </w:pPr>
            <w:r>
              <w:rPr>
                <w:color w:val="1E293B"/>
                <w:sz w:val="19"/>
              </w:rPr>
              <w:t>Sem. 1-7</w:t>
            </w:r>
          </w:p>
        </w:tc>
        <w:tc>
          <w:tcPr>
            <w:tcW w:w="1728" w:type="dxa"/>
          </w:tcPr>
          <w:p w14:paraId="47DEBB48" w14:textId="77777777" w:rsidR="000D4C21" w:rsidRDefault="00000000">
            <w:pPr>
              <w:spacing w:after="0"/>
            </w:pPr>
            <w:r>
              <w:rPr>
                <w:color w:val="1E293B"/>
                <w:sz w:val="19"/>
              </w:rPr>
              <w:t>Excel personal</w:t>
            </w:r>
          </w:p>
        </w:tc>
        <w:tc>
          <w:tcPr>
            <w:tcW w:w="2592" w:type="dxa"/>
          </w:tcPr>
          <w:p w14:paraId="46C39C5D" w14:textId="77777777" w:rsidR="000D4C21" w:rsidRPr="00421DCA" w:rsidRDefault="00000000">
            <w:pPr>
              <w:spacing w:after="0"/>
              <w:rPr>
                <w:lang w:val="es-PE"/>
              </w:rPr>
            </w:pPr>
            <w:r w:rsidRPr="00421DCA">
              <w:rPr>
                <w:color w:val="1E293B"/>
                <w:sz w:val="19"/>
                <w:lang w:val="es-PE"/>
              </w:rPr>
              <w:t>Las notas parciales quedan aisladas en laptops de profesores; cero visibilidad.</w:t>
            </w:r>
          </w:p>
        </w:tc>
      </w:tr>
      <w:tr w:rsidR="000D4C21" w:rsidRPr="00421DCA" w14:paraId="1FDC0494" w14:textId="77777777" w:rsidTr="00B64176">
        <w:tc>
          <w:tcPr>
            <w:tcW w:w="576" w:type="dxa"/>
          </w:tcPr>
          <w:p w14:paraId="4AB3D597" w14:textId="77777777" w:rsidR="000D4C21" w:rsidRDefault="00000000">
            <w:pPr>
              <w:spacing w:after="0"/>
            </w:pPr>
            <w:r>
              <w:rPr>
                <w:color w:val="1E293B"/>
                <w:sz w:val="19"/>
              </w:rPr>
              <w:t>3</w:t>
            </w:r>
          </w:p>
        </w:tc>
        <w:tc>
          <w:tcPr>
            <w:tcW w:w="2016" w:type="dxa"/>
          </w:tcPr>
          <w:p w14:paraId="7015E6EE" w14:textId="77777777" w:rsidR="000D4C21" w:rsidRDefault="00000000">
            <w:pPr>
              <w:spacing w:after="0"/>
            </w:pPr>
            <w:r>
              <w:rPr>
                <w:color w:val="1E293B"/>
                <w:sz w:val="19"/>
              </w:rPr>
              <w:t>Exámenes parciales</w:t>
            </w:r>
          </w:p>
        </w:tc>
        <w:tc>
          <w:tcPr>
            <w:tcW w:w="1440" w:type="dxa"/>
          </w:tcPr>
          <w:p w14:paraId="134939F1" w14:textId="77777777" w:rsidR="000D4C21" w:rsidRDefault="00000000">
            <w:pPr>
              <w:spacing w:after="0"/>
            </w:pPr>
            <w:r>
              <w:rPr>
                <w:color w:val="1E293B"/>
                <w:sz w:val="19"/>
              </w:rPr>
              <w:t>Docente/Alumno</w:t>
            </w:r>
          </w:p>
        </w:tc>
        <w:tc>
          <w:tcPr>
            <w:tcW w:w="1008" w:type="dxa"/>
          </w:tcPr>
          <w:p w14:paraId="7B40813A" w14:textId="77777777" w:rsidR="000D4C21" w:rsidRDefault="00000000">
            <w:pPr>
              <w:spacing w:after="0"/>
            </w:pPr>
            <w:r>
              <w:rPr>
                <w:color w:val="1E293B"/>
                <w:sz w:val="19"/>
              </w:rPr>
              <w:t>Sem. 8</w:t>
            </w:r>
          </w:p>
        </w:tc>
        <w:tc>
          <w:tcPr>
            <w:tcW w:w="1728" w:type="dxa"/>
          </w:tcPr>
          <w:p w14:paraId="74AA947D" w14:textId="77777777" w:rsidR="000D4C21" w:rsidRDefault="00000000">
            <w:pPr>
              <w:spacing w:after="0"/>
            </w:pPr>
            <w:r>
              <w:rPr>
                <w:color w:val="1E293B"/>
                <w:sz w:val="19"/>
              </w:rPr>
              <w:t>Exámenes físicos</w:t>
            </w:r>
          </w:p>
        </w:tc>
        <w:tc>
          <w:tcPr>
            <w:tcW w:w="2592" w:type="dxa"/>
          </w:tcPr>
          <w:p w14:paraId="4F0F7A84" w14:textId="77777777" w:rsidR="000D4C21" w:rsidRPr="00421DCA" w:rsidRDefault="00000000">
            <w:pPr>
              <w:spacing w:after="0"/>
              <w:rPr>
                <w:lang w:val="es-PE"/>
              </w:rPr>
            </w:pPr>
            <w:r w:rsidRPr="00421DCA">
              <w:rPr>
                <w:color w:val="1E293B"/>
                <w:sz w:val="19"/>
                <w:lang w:val="es-PE"/>
              </w:rPr>
              <w:t>Primer hito formal; el estudiante ya acumula 2 meses de rezago no detectado.</w:t>
            </w:r>
          </w:p>
        </w:tc>
      </w:tr>
      <w:tr w:rsidR="000D4C21" w:rsidRPr="00421DCA" w14:paraId="6D6E20E8" w14:textId="77777777" w:rsidTr="00B64176">
        <w:tc>
          <w:tcPr>
            <w:tcW w:w="576" w:type="dxa"/>
          </w:tcPr>
          <w:p w14:paraId="56A86773" w14:textId="77777777" w:rsidR="000D4C21" w:rsidRDefault="00000000">
            <w:pPr>
              <w:spacing w:after="0"/>
            </w:pPr>
            <w:r>
              <w:rPr>
                <w:color w:val="1E293B"/>
                <w:sz w:val="19"/>
              </w:rPr>
              <w:t>4</w:t>
            </w:r>
          </w:p>
        </w:tc>
        <w:tc>
          <w:tcPr>
            <w:tcW w:w="2016" w:type="dxa"/>
          </w:tcPr>
          <w:p w14:paraId="15957DC6" w14:textId="77777777" w:rsidR="000D4C21" w:rsidRDefault="00000000">
            <w:pPr>
              <w:spacing w:after="0"/>
            </w:pPr>
            <w:r>
              <w:rPr>
                <w:color w:val="1E293B"/>
                <w:sz w:val="19"/>
              </w:rPr>
              <w:t>Carga oficial a intranet</w:t>
            </w:r>
          </w:p>
        </w:tc>
        <w:tc>
          <w:tcPr>
            <w:tcW w:w="1440" w:type="dxa"/>
          </w:tcPr>
          <w:p w14:paraId="2306C3FD" w14:textId="77777777" w:rsidR="000D4C21" w:rsidRDefault="00000000">
            <w:pPr>
              <w:spacing w:after="0"/>
            </w:pPr>
            <w:r>
              <w:rPr>
                <w:color w:val="1E293B"/>
                <w:sz w:val="19"/>
              </w:rPr>
              <w:t>Docente</w:t>
            </w:r>
          </w:p>
        </w:tc>
        <w:tc>
          <w:tcPr>
            <w:tcW w:w="1008" w:type="dxa"/>
          </w:tcPr>
          <w:p w14:paraId="55997715" w14:textId="77777777" w:rsidR="000D4C21" w:rsidRDefault="00000000">
            <w:pPr>
              <w:spacing w:after="0"/>
            </w:pPr>
            <w:r>
              <w:rPr>
                <w:color w:val="1E293B"/>
                <w:sz w:val="19"/>
              </w:rPr>
              <w:t>Sem. 9-10</w:t>
            </w:r>
          </w:p>
        </w:tc>
        <w:tc>
          <w:tcPr>
            <w:tcW w:w="1728" w:type="dxa"/>
          </w:tcPr>
          <w:p w14:paraId="7B7A46FA" w14:textId="77777777" w:rsidR="000D4C21" w:rsidRDefault="00000000">
            <w:pPr>
              <w:spacing w:after="0"/>
            </w:pPr>
            <w:r>
              <w:rPr>
                <w:color w:val="1E293B"/>
                <w:sz w:val="19"/>
              </w:rPr>
              <w:t>Acta digital</w:t>
            </w:r>
          </w:p>
        </w:tc>
        <w:tc>
          <w:tcPr>
            <w:tcW w:w="2592" w:type="dxa"/>
          </w:tcPr>
          <w:p w14:paraId="1D01E9AC" w14:textId="77777777" w:rsidR="000D4C21" w:rsidRPr="00421DCA" w:rsidRDefault="00000000">
            <w:pPr>
              <w:spacing w:after="0"/>
              <w:rPr>
                <w:lang w:val="es-PE"/>
              </w:rPr>
            </w:pPr>
            <w:r w:rsidRPr="00421DCA">
              <w:rPr>
                <w:color w:val="1E293B"/>
                <w:sz w:val="19"/>
                <w:lang w:val="es-PE"/>
              </w:rPr>
              <w:t>Latencia crítica: frecuentes retrasos en la digitación institucional de notas.</w:t>
            </w:r>
          </w:p>
        </w:tc>
      </w:tr>
      <w:tr w:rsidR="000D4C21" w:rsidRPr="00421DCA" w14:paraId="501E3196" w14:textId="77777777" w:rsidTr="00B64176">
        <w:tc>
          <w:tcPr>
            <w:tcW w:w="576" w:type="dxa"/>
          </w:tcPr>
          <w:p w14:paraId="34F151AD" w14:textId="77777777" w:rsidR="000D4C21" w:rsidRDefault="00000000">
            <w:pPr>
              <w:spacing w:after="0"/>
            </w:pPr>
            <w:r>
              <w:rPr>
                <w:color w:val="1E293B"/>
                <w:sz w:val="19"/>
              </w:rPr>
              <w:t>5</w:t>
            </w:r>
          </w:p>
        </w:tc>
        <w:tc>
          <w:tcPr>
            <w:tcW w:w="2016" w:type="dxa"/>
          </w:tcPr>
          <w:p w14:paraId="28D73B2E" w14:textId="77777777" w:rsidR="000D4C21" w:rsidRDefault="00000000">
            <w:pPr>
              <w:spacing w:after="0"/>
            </w:pPr>
            <w:r>
              <w:rPr>
                <w:color w:val="1E293B"/>
                <w:sz w:val="19"/>
              </w:rPr>
              <w:t>Revisión manual de notas</w:t>
            </w:r>
          </w:p>
        </w:tc>
        <w:tc>
          <w:tcPr>
            <w:tcW w:w="1440" w:type="dxa"/>
          </w:tcPr>
          <w:p w14:paraId="64062BAD" w14:textId="77777777" w:rsidR="000D4C21" w:rsidRDefault="00000000">
            <w:pPr>
              <w:spacing w:after="0"/>
            </w:pPr>
            <w:r>
              <w:rPr>
                <w:color w:val="1E293B"/>
                <w:sz w:val="19"/>
              </w:rPr>
              <w:t>Comité Tutoría</w:t>
            </w:r>
          </w:p>
        </w:tc>
        <w:tc>
          <w:tcPr>
            <w:tcW w:w="1008" w:type="dxa"/>
          </w:tcPr>
          <w:p w14:paraId="5BC66F20" w14:textId="77777777" w:rsidR="000D4C21" w:rsidRDefault="00000000">
            <w:pPr>
              <w:spacing w:after="0"/>
            </w:pPr>
            <w:r>
              <w:rPr>
                <w:color w:val="1E293B"/>
                <w:sz w:val="19"/>
              </w:rPr>
              <w:t>Sem. 10-11</w:t>
            </w:r>
          </w:p>
        </w:tc>
        <w:tc>
          <w:tcPr>
            <w:tcW w:w="1728" w:type="dxa"/>
          </w:tcPr>
          <w:p w14:paraId="66A21250" w14:textId="77777777" w:rsidR="000D4C21" w:rsidRDefault="00000000">
            <w:pPr>
              <w:spacing w:after="0"/>
            </w:pPr>
            <w:r>
              <w:rPr>
                <w:color w:val="1E293B"/>
                <w:sz w:val="19"/>
              </w:rPr>
              <w:t>Lista en papel</w:t>
            </w:r>
          </w:p>
        </w:tc>
        <w:tc>
          <w:tcPr>
            <w:tcW w:w="2592" w:type="dxa"/>
          </w:tcPr>
          <w:p w14:paraId="35DC3FE6" w14:textId="77777777" w:rsidR="00B64176" w:rsidRDefault="00000000">
            <w:pPr>
              <w:spacing w:after="0"/>
              <w:rPr>
                <w:color w:val="1E293B"/>
                <w:sz w:val="19"/>
                <w:lang w:val="es-PE"/>
              </w:rPr>
            </w:pPr>
            <w:r w:rsidRPr="00421DCA">
              <w:rPr>
                <w:color w:val="1E293B"/>
                <w:sz w:val="19"/>
                <w:lang w:val="es-PE"/>
              </w:rPr>
              <w:t xml:space="preserve">Diagnóstico </w:t>
            </w:r>
            <w:proofErr w:type="spellStart"/>
            <w:r w:rsidRPr="00421DCA">
              <w:rPr>
                <w:color w:val="1E293B"/>
                <w:sz w:val="19"/>
                <w:lang w:val="es-PE"/>
              </w:rPr>
              <w:t>post-mortem</w:t>
            </w:r>
            <w:proofErr w:type="spellEnd"/>
            <w:r w:rsidRPr="00421DCA">
              <w:rPr>
                <w:color w:val="1E293B"/>
                <w:sz w:val="19"/>
                <w:lang w:val="es-PE"/>
              </w:rPr>
              <w:t>: filtrado manual de promedios &lt; 10.5 sin análisis multivariable.</w:t>
            </w:r>
          </w:p>
          <w:p w14:paraId="72A57248" w14:textId="70026966" w:rsidR="00B64176" w:rsidRPr="00B64176" w:rsidRDefault="00B64176" w:rsidP="00B64176">
            <w:pPr>
              <w:spacing w:after="0" w:line="240" w:lineRule="auto"/>
              <w:rPr>
                <w:color w:val="1E293B"/>
                <w:sz w:val="19"/>
                <w:lang w:val="es-PE"/>
              </w:rPr>
            </w:pPr>
          </w:p>
        </w:tc>
      </w:tr>
      <w:tr w:rsidR="00B64176" w:rsidRPr="00421DCA" w14:paraId="48C4AF4F" w14:textId="77777777" w:rsidTr="00B64176">
        <w:tc>
          <w:tcPr>
            <w:tcW w:w="576" w:type="dxa"/>
          </w:tcPr>
          <w:p w14:paraId="31612408" w14:textId="3A31B9A8" w:rsidR="00B64176" w:rsidRDefault="00B64176">
            <w:pPr>
              <w:spacing w:after="0"/>
            </w:pPr>
            <w:r>
              <w:rPr>
                <w:color w:val="1E293B"/>
                <w:sz w:val="19"/>
              </w:rPr>
              <w:lastRenderedPageBreak/>
              <w:t>6</w:t>
            </w:r>
          </w:p>
        </w:tc>
        <w:tc>
          <w:tcPr>
            <w:tcW w:w="2016" w:type="dxa"/>
          </w:tcPr>
          <w:p w14:paraId="76B006E4" w14:textId="167AC65C" w:rsidR="00B64176" w:rsidRDefault="00B64176">
            <w:pPr>
              <w:spacing w:after="0"/>
            </w:pPr>
            <w:proofErr w:type="spellStart"/>
            <w:r>
              <w:rPr>
                <w:color w:val="1E293B"/>
                <w:sz w:val="19"/>
              </w:rPr>
              <w:t>Exámenes</w:t>
            </w:r>
            <w:proofErr w:type="spellEnd"/>
            <w:r>
              <w:rPr>
                <w:color w:val="1E293B"/>
                <w:sz w:val="19"/>
              </w:rPr>
              <w:t xml:space="preserve"> finales y </w:t>
            </w:r>
            <w:proofErr w:type="spellStart"/>
            <w:r>
              <w:rPr>
                <w:color w:val="1E293B"/>
                <w:sz w:val="19"/>
              </w:rPr>
              <w:t>actas</w:t>
            </w:r>
            <w:proofErr w:type="spellEnd"/>
          </w:p>
        </w:tc>
        <w:tc>
          <w:tcPr>
            <w:tcW w:w="1440" w:type="dxa"/>
          </w:tcPr>
          <w:p w14:paraId="5A055DAD" w14:textId="67BB405C" w:rsidR="00B64176" w:rsidRDefault="00B64176">
            <w:pPr>
              <w:spacing w:after="0"/>
            </w:pPr>
            <w:r>
              <w:rPr>
                <w:color w:val="1E293B"/>
                <w:sz w:val="19"/>
              </w:rPr>
              <w:t>Docente</w:t>
            </w:r>
          </w:p>
        </w:tc>
        <w:tc>
          <w:tcPr>
            <w:tcW w:w="1008" w:type="dxa"/>
          </w:tcPr>
          <w:p w14:paraId="1AE791A3" w14:textId="5DCD12DD" w:rsidR="00B64176" w:rsidRDefault="00B64176">
            <w:pPr>
              <w:spacing w:after="0"/>
            </w:pPr>
            <w:r>
              <w:rPr>
                <w:color w:val="1E293B"/>
                <w:sz w:val="19"/>
              </w:rPr>
              <w:t>Sem. 16</w:t>
            </w:r>
          </w:p>
        </w:tc>
        <w:tc>
          <w:tcPr>
            <w:tcW w:w="1728" w:type="dxa"/>
          </w:tcPr>
          <w:p w14:paraId="40CAE13F" w14:textId="4BF2687B" w:rsidR="00B64176" w:rsidRDefault="00B64176">
            <w:pPr>
              <w:spacing w:after="0"/>
            </w:pPr>
            <w:r>
              <w:rPr>
                <w:color w:val="1E293B"/>
                <w:sz w:val="19"/>
              </w:rPr>
              <w:t>Acta final</w:t>
            </w:r>
          </w:p>
        </w:tc>
        <w:tc>
          <w:tcPr>
            <w:tcW w:w="2592" w:type="dxa"/>
          </w:tcPr>
          <w:p w14:paraId="42300F38" w14:textId="4ADF2FA0" w:rsidR="00B64176" w:rsidRPr="00421DCA" w:rsidRDefault="00B64176">
            <w:pPr>
              <w:spacing w:after="0"/>
              <w:rPr>
                <w:lang w:val="es-PE"/>
              </w:rPr>
            </w:pPr>
            <w:r w:rsidRPr="00421DCA">
              <w:rPr>
                <w:color w:val="1E293B"/>
                <w:sz w:val="19"/>
                <w:lang w:val="es-PE"/>
              </w:rPr>
              <w:t>Consumación del fracaso académico, repitencia o matrícula condicionada.</w:t>
            </w:r>
          </w:p>
        </w:tc>
      </w:tr>
    </w:tbl>
    <w:p w14:paraId="10826A0A" w14:textId="2AA79EC0" w:rsidR="000D4C21" w:rsidRPr="00421DCA" w:rsidRDefault="000D4C21">
      <w:pPr>
        <w:spacing w:before="40" w:after="120"/>
        <w:rPr>
          <w:lang w:val="es-PE"/>
        </w:rPr>
      </w:pPr>
    </w:p>
    <w:p w14:paraId="762AC8BD" w14:textId="77777777" w:rsidR="000D4C21" w:rsidRPr="00421DCA" w:rsidRDefault="00000000" w:rsidP="00F567A4">
      <w:pPr>
        <w:keepNext/>
        <w:spacing w:before="240"/>
        <w:rPr>
          <w:lang w:val="es-PE"/>
        </w:rPr>
      </w:pPr>
      <w:r w:rsidRPr="00421DCA">
        <w:rPr>
          <w:b/>
          <w:lang w:val="es-PE"/>
        </w:rPr>
        <w:t>1.6. Diagrama AS-IS y Catálogo de Dolores de Gestión</w:t>
      </w:r>
    </w:p>
    <w:p w14:paraId="6263E2F5" w14:textId="7B81EDFC" w:rsidR="000D4C21" w:rsidRPr="00421DCA" w:rsidRDefault="00000000" w:rsidP="00F567A4">
      <w:pPr>
        <w:ind w:firstLine="720"/>
        <w:rPr>
          <w:lang w:val="es-PE"/>
        </w:rPr>
      </w:pPr>
      <w:r w:rsidRPr="00421DCA">
        <w:rPr>
          <w:lang w:val="es-PE"/>
        </w:rPr>
        <w:t>El modelado del proceso AS-IS estructurado en tres carriles (Estudiante, Docente de Asignatura y Comité de Tutoría) evidencia cuatro puntos críticos de dolor que motivan la solución:</w:t>
      </w:r>
    </w:p>
    <w:p w14:paraId="2D06CB37" w14:textId="77777777" w:rsidR="000D4C21" w:rsidRPr="00421DCA" w:rsidRDefault="00000000" w:rsidP="00F567A4">
      <w:pPr>
        <w:ind w:firstLine="720"/>
        <w:rPr>
          <w:lang w:val="es-PE"/>
        </w:rPr>
      </w:pPr>
      <w:r w:rsidRPr="00421DCA">
        <w:rPr>
          <w:b/>
          <w:lang w:val="es-PE"/>
        </w:rPr>
        <w:t xml:space="preserve">• </w:t>
      </w:r>
      <w:r w:rsidRPr="00421DCA">
        <w:rPr>
          <w:lang w:val="es-PE"/>
        </w:rPr>
        <w:t>DOLOR 1 (Silos de Información): Las notas de evaluaciones continuas se almacenan en archivos Excel personales de los docentes, desconectados de las bases centrales. La facultad permanece a oscuras respecto al desempeño durante las primeras 7 semanas de clases.</w:t>
      </w:r>
    </w:p>
    <w:p w14:paraId="78AEBA45" w14:textId="77777777" w:rsidR="000D4C21" w:rsidRPr="00421DCA" w:rsidRDefault="00000000" w:rsidP="00F567A4">
      <w:pPr>
        <w:ind w:firstLine="720"/>
        <w:rPr>
          <w:lang w:val="es-PE"/>
        </w:rPr>
      </w:pPr>
      <w:r w:rsidRPr="00421DCA">
        <w:rPr>
          <w:b/>
          <w:lang w:val="es-PE"/>
        </w:rPr>
        <w:t xml:space="preserve">• </w:t>
      </w:r>
      <w:r w:rsidRPr="00421DCA">
        <w:rPr>
          <w:lang w:val="es-PE"/>
        </w:rPr>
        <w:t>DOLOR 2 (Latencia Informacional Crítica): Retraso de 9 a 10 semanas desde el inicio del semestre para que las autoridades y tutores dispongan de calificaciones consolidadas en el sistema oficial.</w:t>
      </w:r>
    </w:p>
    <w:p w14:paraId="622CD93B" w14:textId="77777777" w:rsidR="000D4C21" w:rsidRPr="00421DCA" w:rsidRDefault="00000000" w:rsidP="00F567A4">
      <w:pPr>
        <w:ind w:firstLine="720"/>
        <w:rPr>
          <w:lang w:val="es-PE"/>
        </w:rPr>
      </w:pPr>
      <w:r w:rsidRPr="00421DCA">
        <w:rPr>
          <w:b/>
          <w:lang w:val="es-PE"/>
        </w:rPr>
        <w:t xml:space="preserve">• </w:t>
      </w:r>
      <w:r w:rsidRPr="00421DCA">
        <w:rPr>
          <w:lang w:val="es-PE"/>
        </w:rPr>
        <w:t>DOLOR 3 (Detección Reactiva 'Post-Mortem'): La identificación de estudiantes en riesgo se efectúa manualmente revisando promedios aritméticos simples (&lt; 10.5) cuando el estudiante ya reprobó el examen parcial.</w:t>
      </w:r>
    </w:p>
    <w:p w14:paraId="6D96A97D" w14:textId="77777777" w:rsidR="000D4C21" w:rsidRPr="00421DCA" w:rsidRDefault="00000000" w:rsidP="00F567A4">
      <w:pPr>
        <w:ind w:firstLine="720"/>
        <w:rPr>
          <w:lang w:val="es-PE"/>
        </w:rPr>
      </w:pPr>
      <w:r w:rsidRPr="00421DCA">
        <w:rPr>
          <w:b/>
          <w:lang w:val="es-PE"/>
        </w:rPr>
        <w:t xml:space="preserve">• </w:t>
      </w:r>
      <w:r w:rsidRPr="00421DCA">
        <w:rPr>
          <w:lang w:val="es-PE"/>
        </w:rPr>
        <w:t>DOLOR 4 (Intervención Uniforme e Ineficaz): La citación a tutoría se emite de manera genérica en las semanas 11 y 12, sin identificar si el origen del rezago es socioeconómico, laboral o de base matemática, y sin margen temporal para revertir la reprobación.</w:t>
      </w:r>
    </w:p>
    <w:p w14:paraId="47F10051" w14:textId="77777777" w:rsidR="000D4C21" w:rsidRDefault="00000000" w:rsidP="00F567A4">
      <w:pPr>
        <w:keepNext/>
        <w:spacing w:before="240"/>
        <w:rPr>
          <w:b/>
          <w:lang w:val="es-PE"/>
        </w:rPr>
      </w:pPr>
      <w:r w:rsidRPr="00421DCA">
        <w:rPr>
          <w:b/>
          <w:lang w:val="es-PE"/>
        </w:rPr>
        <w:t>1.7. Propuesta del Proceso Futuro (TO-BE) Optimizado con BI + IA</w:t>
      </w:r>
    </w:p>
    <w:p w14:paraId="19627CCC" w14:textId="57AF1071" w:rsidR="00B64176" w:rsidRDefault="00B64176" w:rsidP="00B64176">
      <w:pPr>
        <w:ind w:firstLine="720"/>
        <w:rPr>
          <w:lang w:val="es-PE"/>
        </w:rPr>
      </w:pPr>
      <w:r w:rsidRPr="00B64176">
        <w:rPr>
          <w:lang w:val="es-PE"/>
        </w:rPr>
        <w:t xml:space="preserve">El proceso propuesto rediseña la gestión académica mediante la integración de un carril automatizado: la Plataforma BI + IA (ETL SSIS, </w:t>
      </w:r>
      <w:proofErr w:type="spellStart"/>
      <w:r w:rsidRPr="00B64176">
        <w:rPr>
          <w:lang w:val="es-PE"/>
        </w:rPr>
        <w:t>DataMart</w:t>
      </w:r>
      <w:proofErr w:type="spellEnd"/>
      <w:r w:rsidRPr="00B64176">
        <w:rPr>
          <w:lang w:val="es-PE"/>
        </w:rPr>
        <w:t xml:space="preserve"> SQL Server, Machine </w:t>
      </w:r>
      <w:proofErr w:type="spellStart"/>
      <w:r w:rsidRPr="00B64176">
        <w:rPr>
          <w:lang w:val="es-PE"/>
        </w:rPr>
        <w:t>Learning</w:t>
      </w:r>
      <w:proofErr w:type="spellEnd"/>
      <w:r w:rsidRPr="00B64176">
        <w:rPr>
          <w:lang w:val="es-PE"/>
        </w:rPr>
        <w:t xml:space="preserve"> en Python y Power BI). El flujo se transforma de un esquema manual y reactivo a un ciclo proactivo, continuo y adaptativo estructurado en 4 carriles de interacción: Estudiante, Docente de Asignatura, Dirección de Orientación y Tutoría y Plataforma Analítica Automatizada.</w:t>
      </w:r>
    </w:p>
    <w:p w14:paraId="66C4AED7" w14:textId="77777777" w:rsidR="008A1A01" w:rsidRDefault="008A1A01" w:rsidP="008A1A01">
      <w:pPr>
        <w:rPr>
          <w:lang w:val="es-PE"/>
        </w:rPr>
      </w:pPr>
    </w:p>
    <w:p w14:paraId="6326B301" w14:textId="77777777" w:rsidR="008A1A01" w:rsidRDefault="008A1A01" w:rsidP="008A1A01">
      <w:pPr>
        <w:rPr>
          <w:lang w:val="es-PE"/>
        </w:rPr>
      </w:pPr>
    </w:p>
    <w:p w14:paraId="596A989E" w14:textId="77777777" w:rsidR="008A1A01" w:rsidRDefault="008A1A01" w:rsidP="008A1A01">
      <w:pPr>
        <w:rPr>
          <w:lang w:val="es-PE"/>
        </w:rPr>
      </w:pPr>
    </w:p>
    <w:p w14:paraId="3648E506" w14:textId="77777777" w:rsidR="008A1A01" w:rsidRPr="008A1A01" w:rsidRDefault="008A1A01" w:rsidP="008A1A01">
      <w:pPr>
        <w:rPr>
          <w:b/>
          <w:bCs/>
          <w:lang w:val="es-PE"/>
        </w:rPr>
      </w:pPr>
      <w:r w:rsidRPr="008A1A01">
        <w:rPr>
          <w:b/>
          <w:bCs/>
          <w:lang w:val="es-PE"/>
        </w:rPr>
        <w:lastRenderedPageBreak/>
        <w:t>Tabla 6</w:t>
      </w:r>
    </w:p>
    <w:p w14:paraId="2586E4A8" w14:textId="77777777" w:rsidR="008A1A01" w:rsidRPr="008A1A01" w:rsidRDefault="008A1A01" w:rsidP="008A1A01">
      <w:pPr>
        <w:rPr>
          <w:lang w:val="es-PE"/>
        </w:rPr>
      </w:pPr>
      <w:r w:rsidRPr="008A1A01">
        <w:rPr>
          <w:i/>
          <w:iCs/>
          <w:lang w:val="es-PE"/>
        </w:rPr>
        <w:t>Desglose Cronológico de Actividades del Proceso Optimizado (TO-BE)</w:t>
      </w:r>
    </w:p>
    <w:tbl>
      <w:tblPr>
        <w:tblStyle w:val="Tablaconcuadrcula"/>
        <w:tblW w:w="0" w:type="auto"/>
        <w:tblLayout w:type="fixed"/>
        <w:tblLook w:val="04A0" w:firstRow="1" w:lastRow="0" w:firstColumn="1" w:lastColumn="0" w:noHBand="0" w:noVBand="1"/>
      </w:tblPr>
      <w:tblGrid>
        <w:gridCol w:w="576"/>
        <w:gridCol w:w="2016"/>
        <w:gridCol w:w="1344"/>
        <w:gridCol w:w="992"/>
        <w:gridCol w:w="1701"/>
        <w:gridCol w:w="2731"/>
      </w:tblGrid>
      <w:tr w:rsidR="008A1A01" w:rsidRPr="00421DCA" w14:paraId="2FA9B34F" w14:textId="77777777" w:rsidTr="007875CF">
        <w:tc>
          <w:tcPr>
            <w:tcW w:w="576" w:type="dxa"/>
          </w:tcPr>
          <w:p w14:paraId="42BC057A" w14:textId="77777777" w:rsidR="008A1A01" w:rsidRDefault="008A1A01" w:rsidP="0085027B">
            <w:pPr>
              <w:spacing w:after="0"/>
            </w:pPr>
            <w:r>
              <w:rPr>
                <w:b/>
                <w:color w:val="0F172A"/>
                <w:sz w:val="20"/>
              </w:rPr>
              <w:t>N°</w:t>
            </w:r>
          </w:p>
        </w:tc>
        <w:tc>
          <w:tcPr>
            <w:tcW w:w="2016" w:type="dxa"/>
          </w:tcPr>
          <w:p w14:paraId="422B007F" w14:textId="77777777" w:rsidR="008A1A01" w:rsidRDefault="008A1A01" w:rsidP="0085027B">
            <w:pPr>
              <w:spacing w:after="0"/>
            </w:pPr>
            <w:r>
              <w:rPr>
                <w:b/>
                <w:color w:val="0F172A"/>
                <w:sz w:val="20"/>
              </w:rPr>
              <w:t xml:space="preserve">Actividad </w:t>
            </w:r>
            <w:proofErr w:type="spellStart"/>
            <w:r>
              <w:rPr>
                <w:b/>
                <w:color w:val="0F172A"/>
                <w:sz w:val="20"/>
              </w:rPr>
              <w:t>Operativa</w:t>
            </w:r>
            <w:proofErr w:type="spellEnd"/>
          </w:p>
        </w:tc>
        <w:tc>
          <w:tcPr>
            <w:tcW w:w="1344" w:type="dxa"/>
          </w:tcPr>
          <w:p w14:paraId="06BEE68D" w14:textId="77777777" w:rsidR="008A1A01" w:rsidRDefault="008A1A01" w:rsidP="0085027B">
            <w:pPr>
              <w:spacing w:after="0"/>
            </w:pPr>
            <w:r>
              <w:rPr>
                <w:b/>
                <w:color w:val="0F172A"/>
                <w:sz w:val="20"/>
              </w:rPr>
              <w:t>Actor</w:t>
            </w:r>
          </w:p>
        </w:tc>
        <w:tc>
          <w:tcPr>
            <w:tcW w:w="992" w:type="dxa"/>
          </w:tcPr>
          <w:p w14:paraId="649F5D9A" w14:textId="77777777" w:rsidR="008A1A01" w:rsidRDefault="008A1A01" w:rsidP="0085027B">
            <w:pPr>
              <w:spacing w:after="0"/>
            </w:pPr>
            <w:r>
              <w:rPr>
                <w:b/>
                <w:color w:val="0F172A"/>
                <w:sz w:val="20"/>
              </w:rPr>
              <w:t>Semana</w:t>
            </w:r>
          </w:p>
        </w:tc>
        <w:tc>
          <w:tcPr>
            <w:tcW w:w="1701" w:type="dxa"/>
          </w:tcPr>
          <w:p w14:paraId="50D6C77E" w14:textId="77777777" w:rsidR="008A1A01" w:rsidRDefault="008A1A01" w:rsidP="0085027B">
            <w:pPr>
              <w:spacing w:after="0"/>
            </w:pPr>
            <w:r>
              <w:rPr>
                <w:b/>
                <w:color w:val="0F172A"/>
                <w:sz w:val="20"/>
              </w:rPr>
              <w:t xml:space="preserve">Salida / </w:t>
            </w:r>
            <w:proofErr w:type="spellStart"/>
            <w:r>
              <w:rPr>
                <w:b/>
                <w:color w:val="0F172A"/>
                <w:sz w:val="20"/>
              </w:rPr>
              <w:t>Artefacto</w:t>
            </w:r>
            <w:proofErr w:type="spellEnd"/>
          </w:p>
        </w:tc>
        <w:tc>
          <w:tcPr>
            <w:tcW w:w="2731" w:type="dxa"/>
          </w:tcPr>
          <w:p w14:paraId="5AB011DA" w14:textId="54A66673" w:rsidR="008A1A01" w:rsidRPr="00421DCA" w:rsidRDefault="008A1A01" w:rsidP="0085027B">
            <w:pPr>
              <w:spacing w:after="0"/>
              <w:rPr>
                <w:lang w:val="es-PE"/>
              </w:rPr>
            </w:pPr>
            <w:r w:rsidRPr="008A1A01">
              <w:rPr>
                <w:b/>
                <w:color w:val="0F172A"/>
                <w:sz w:val="20"/>
                <w:lang w:val="es-PE"/>
              </w:rPr>
              <w:t>Optimización y Valor Agregado (BI + IA)</w:t>
            </w:r>
          </w:p>
        </w:tc>
      </w:tr>
      <w:tr w:rsidR="008A1A01" w:rsidRPr="00421DCA" w14:paraId="12570AD7" w14:textId="77777777" w:rsidTr="007875CF">
        <w:tc>
          <w:tcPr>
            <w:tcW w:w="576" w:type="dxa"/>
          </w:tcPr>
          <w:p w14:paraId="1C50B2BF" w14:textId="77777777" w:rsidR="008A1A01" w:rsidRDefault="008A1A01" w:rsidP="0085027B">
            <w:pPr>
              <w:spacing w:after="0"/>
            </w:pPr>
            <w:r>
              <w:rPr>
                <w:color w:val="1E293B"/>
                <w:sz w:val="19"/>
              </w:rPr>
              <w:t>1</w:t>
            </w:r>
          </w:p>
        </w:tc>
        <w:tc>
          <w:tcPr>
            <w:tcW w:w="2016" w:type="dxa"/>
          </w:tcPr>
          <w:p w14:paraId="5EE60314" w14:textId="04F36737" w:rsidR="008A1A01" w:rsidRDefault="008A1A01" w:rsidP="0085027B">
            <w:pPr>
              <w:spacing w:after="0"/>
            </w:pPr>
            <w:proofErr w:type="spellStart"/>
            <w:r w:rsidRPr="008A1A01">
              <w:rPr>
                <w:color w:val="1E293B"/>
                <w:sz w:val="19"/>
              </w:rPr>
              <w:t>Matrícula</w:t>
            </w:r>
            <w:proofErr w:type="spellEnd"/>
            <w:r w:rsidRPr="008A1A01">
              <w:rPr>
                <w:color w:val="1E293B"/>
                <w:sz w:val="19"/>
              </w:rPr>
              <w:t xml:space="preserve"> y </w:t>
            </w:r>
            <w:proofErr w:type="spellStart"/>
            <w:r w:rsidRPr="008A1A01">
              <w:rPr>
                <w:color w:val="1E293B"/>
                <w:sz w:val="19"/>
              </w:rPr>
              <w:t>Ficha</w:t>
            </w:r>
            <w:proofErr w:type="spellEnd"/>
            <w:r w:rsidRPr="008A1A01">
              <w:rPr>
                <w:color w:val="1E293B"/>
                <w:sz w:val="19"/>
              </w:rPr>
              <w:t xml:space="preserve"> Integral</w:t>
            </w:r>
          </w:p>
        </w:tc>
        <w:tc>
          <w:tcPr>
            <w:tcW w:w="1344" w:type="dxa"/>
          </w:tcPr>
          <w:p w14:paraId="39111139" w14:textId="77777777" w:rsidR="008A1A01" w:rsidRDefault="008A1A01" w:rsidP="0085027B">
            <w:pPr>
              <w:spacing w:after="0"/>
            </w:pPr>
            <w:proofErr w:type="spellStart"/>
            <w:r>
              <w:rPr>
                <w:color w:val="1E293B"/>
                <w:sz w:val="19"/>
              </w:rPr>
              <w:t>Estudiante</w:t>
            </w:r>
            <w:proofErr w:type="spellEnd"/>
          </w:p>
        </w:tc>
        <w:tc>
          <w:tcPr>
            <w:tcW w:w="992" w:type="dxa"/>
          </w:tcPr>
          <w:p w14:paraId="5ECE9451" w14:textId="77777777" w:rsidR="008A1A01" w:rsidRDefault="008A1A01" w:rsidP="0085027B">
            <w:pPr>
              <w:spacing w:after="0"/>
            </w:pPr>
            <w:r>
              <w:rPr>
                <w:color w:val="1E293B"/>
                <w:sz w:val="19"/>
              </w:rPr>
              <w:t>Sem. 0</w:t>
            </w:r>
          </w:p>
        </w:tc>
        <w:tc>
          <w:tcPr>
            <w:tcW w:w="1701" w:type="dxa"/>
          </w:tcPr>
          <w:p w14:paraId="361CD4BF" w14:textId="1F67E54F" w:rsidR="008A1A01" w:rsidRPr="008A1A01" w:rsidRDefault="008A1A01" w:rsidP="0085027B">
            <w:pPr>
              <w:spacing w:after="0"/>
              <w:rPr>
                <w:lang w:val="es-PE"/>
              </w:rPr>
            </w:pPr>
            <w:r w:rsidRPr="008A1A01">
              <w:rPr>
                <w:color w:val="1E293B"/>
                <w:sz w:val="19"/>
                <w:lang w:val="es-PE"/>
              </w:rPr>
              <w:t xml:space="preserve">Ficha de </w:t>
            </w:r>
            <w:r w:rsidRPr="008A1A01">
              <w:rPr>
                <w:color w:val="1E293B"/>
                <w:sz w:val="19"/>
                <w:lang w:val="es-PE"/>
              </w:rPr>
              <w:t xml:space="preserve">matrícula y </w:t>
            </w:r>
            <w:r w:rsidRPr="008A1A01">
              <w:rPr>
                <w:color w:val="1E293B"/>
                <w:sz w:val="19"/>
                <w:lang w:val="es-PE"/>
              </w:rPr>
              <w:t>Ficha socioacadémica digitalizada</w:t>
            </w:r>
          </w:p>
        </w:tc>
        <w:tc>
          <w:tcPr>
            <w:tcW w:w="2731" w:type="dxa"/>
          </w:tcPr>
          <w:p w14:paraId="0B1A7DC1" w14:textId="5AB8192C" w:rsidR="008A1A01" w:rsidRPr="00421DCA" w:rsidRDefault="008A1A01" w:rsidP="0085027B">
            <w:pPr>
              <w:spacing w:after="0"/>
              <w:rPr>
                <w:lang w:val="es-PE"/>
              </w:rPr>
            </w:pPr>
            <w:r w:rsidRPr="008A1A01">
              <w:rPr>
                <w:color w:val="1E293B"/>
                <w:sz w:val="19"/>
                <w:lang w:val="es-PE"/>
              </w:rPr>
              <w:t>Captura de variables socioeconómicas y laborales (horas de trabajo) en origen; elimina la falta de datos previa.</w:t>
            </w:r>
          </w:p>
        </w:tc>
      </w:tr>
      <w:tr w:rsidR="008A1A01" w:rsidRPr="00421DCA" w14:paraId="7D10BE8F" w14:textId="77777777" w:rsidTr="007875CF">
        <w:tc>
          <w:tcPr>
            <w:tcW w:w="576" w:type="dxa"/>
          </w:tcPr>
          <w:p w14:paraId="304796A6" w14:textId="77777777" w:rsidR="008A1A01" w:rsidRDefault="008A1A01" w:rsidP="0085027B">
            <w:pPr>
              <w:spacing w:after="0"/>
            </w:pPr>
            <w:r>
              <w:rPr>
                <w:color w:val="1E293B"/>
                <w:sz w:val="19"/>
              </w:rPr>
              <w:t>2</w:t>
            </w:r>
          </w:p>
        </w:tc>
        <w:tc>
          <w:tcPr>
            <w:tcW w:w="2016" w:type="dxa"/>
          </w:tcPr>
          <w:p w14:paraId="456B2F27" w14:textId="4EE24D79" w:rsidR="008A1A01" w:rsidRPr="008A1A01" w:rsidRDefault="008A1A01" w:rsidP="008A1A01">
            <w:pPr>
              <w:spacing w:after="0"/>
              <w:rPr>
                <w:color w:val="1E293B"/>
                <w:sz w:val="19"/>
                <w:lang w:val="es-PE"/>
              </w:rPr>
            </w:pPr>
            <w:r w:rsidRPr="008A1A01">
              <w:rPr>
                <w:color w:val="1E293B"/>
                <w:sz w:val="19"/>
                <w:lang w:val="es-PE"/>
              </w:rPr>
              <w:t>Evaluación Preventiva (</w:t>
            </w:r>
            <w:r w:rsidRPr="008A1A01">
              <w:rPr>
                <w:rFonts w:ascii="Cambria Math" w:hAnsi="Cambria Math" w:cs="Cambria Math"/>
                <w:color w:val="1E293B"/>
                <w:sz w:val="19"/>
                <w:lang w:val="es-PE"/>
              </w:rPr>
              <w:t>𝑀</w:t>
            </w:r>
            <w:r>
              <w:rPr>
                <w:color w:val="1E293B"/>
                <w:sz w:val="19"/>
                <w:vertAlign w:val="subscript"/>
                <w:lang w:val="es-PE"/>
              </w:rPr>
              <w:t>1</w:t>
            </w:r>
            <w:r w:rsidRPr="008A1A01">
              <w:rPr>
                <w:color w:val="1E293B"/>
                <w:sz w:val="19"/>
                <w:lang w:val="es-PE"/>
              </w:rPr>
              <w:t>)</w:t>
            </w:r>
          </w:p>
        </w:tc>
        <w:tc>
          <w:tcPr>
            <w:tcW w:w="1344" w:type="dxa"/>
          </w:tcPr>
          <w:p w14:paraId="3BFCC4A2" w14:textId="4D9273A8" w:rsidR="008A1A01" w:rsidRPr="008A1A01" w:rsidRDefault="008A1A01" w:rsidP="0085027B">
            <w:pPr>
              <w:spacing w:after="0"/>
              <w:rPr>
                <w:lang w:val="es-PE"/>
              </w:rPr>
            </w:pPr>
            <w:r w:rsidRPr="008A1A01">
              <w:rPr>
                <w:color w:val="1E293B"/>
                <w:sz w:val="19"/>
                <w:lang w:val="es-PE"/>
              </w:rPr>
              <w:t>Plataforma BI + IA (SSIS / Python)</w:t>
            </w:r>
          </w:p>
        </w:tc>
        <w:tc>
          <w:tcPr>
            <w:tcW w:w="992" w:type="dxa"/>
          </w:tcPr>
          <w:p w14:paraId="6B10500B" w14:textId="73AE342F" w:rsidR="008A1A01" w:rsidRDefault="008A1A01" w:rsidP="0085027B">
            <w:pPr>
              <w:spacing w:after="0"/>
            </w:pPr>
            <w:r>
              <w:rPr>
                <w:color w:val="1E293B"/>
                <w:sz w:val="19"/>
              </w:rPr>
              <w:t>Sem. 1-</w:t>
            </w:r>
            <w:r>
              <w:rPr>
                <w:color w:val="1E293B"/>
                <w:sz w:val="19"/>
              </w:rPr>
              <w:t>2</w:t>
            </w:r>
          </w:p>
        </w:tc>
        <w:tc>
          <w:tcPr>
            <w:tcW w:w="1701" w:type="dxa"/>
          </w:tcPr>
          <w:p w14:paraId="1C16325D" w14:textId="77777777" w:rsidR="008A1A01" w:rsidRPr="008A1A01" w:rsidRDefault="008A1A01" w:rsidP="008A1A01">
            <w:pPr>
              <w:spacing w:after="0"/>
              <w:rPr>
                <w:color w:val="1E293B"/>
                <w:sz w:val="19"/>
                <w:lang w:val="es-PE"/>
              </w:rPr>
            </w:pPr>
            <w:r w:rsidRPr="008A1A01">
              <w:rPr>
                <w:color w:val="1E293B"/>
                <w:sz w:val="19"/>
                <w:lang w:val="es-PE"/>
              </w:rPr>
              <w:t xml:space="preserve">Probabilidad de riesgo </w:t>
            </w:r>
          </w:p>
          <w:p w14:paraId="6BDBA3FD" w14:textId="6477EAD6" w:rsidR="008A1A01" w:rsidRDefault="008A1A01" w:rsidP="008A1A01">
            <w:pPr>
              <w:spacing w:after="0"/>
            </w:pPr>
            <w:r w:rsidRPr="008A1A01">
              <w:rPr>
                <w:rFonts w:ascii="Cambria Math" w:hAnsi="Cambria Math" w:cs="Cambria Math"/>
                <w:color w:val="1E293B"/>
                <w:sz w:val="19"/>
              </w:rPr>
              <w:t>𝑃</w:t>
            </w:r>
            <w:r w:rsidRPr="008A1A01">
              <w:rPr>
                <w:color w:val="1E293B"/>
                <w:sz w:val="19"/>
              </w:rPr>
              <w:t>(Drop)</w:t>
            </w:r>
            <w:r w:rsidRPr="008A1A01">
              <w:rPr>
                <w:color w:val="1E293B"/>
                <w:sz w:val="19"/>
                <w:vertAlign w:val="subscript"/>
              </w:rPr>
              <w:t>M1</w:t>
            </w:r>
            <w:r w:rsidRPr="008A1A01">
              <w:rPr>
                <w:color w:val="1E293B"/>
                <w:sz w:val="19"/>
              </w:rPr>
              <w:t xml:space="preserve"> y </w:t>
            </w:r>
            <w:proofErr w:type="spellStart"/>
            <w:r w:rsidRPr="008A1A01">
              <w:rPr>
                <w:color w:val="1E293B"/>
                <w:sz w:val="19"/>
              </w:rPr>
              <w:t>Clúster</w:t>
            </w:r>
            <w:proofErr w:type="spellEnd"/>
            <w:r w:rsidRPr="008A1A01">
              <w:rPr>
                <w:color w:val="1E293B"/>
                <w:sz w:val="19"/>
              </w:rPr>
              <w:t xml:space="preserve"> K-Means</w:t>
            </w:r>
          </w:p>
        </w:tc>
        <w:tc>
          <w:tcPr>
            <w:tcW w:w="2731" w:type="dxa"/>
          </w:tcPr>
          <w:p w14:paraId="642F13A0" w14:textId="3B756D8D" w:rsidR="008A1A01" w:rsidRPr="00421DCA" w:rsidRDefault="008A1A01" w:rsidP="0085027B">
            <w:pPr>
              <w:spacing w:after="0"/>
              <w:rPr>
                <w:lang w:val="es-PE"/>
              </w:rPr>
            </w:pPr>
            <w:r w:rsidRPr="008A1A01">
              <w:rPr>
                <w:color w:val="1E293B"/>
                <w:sz w:val="19"/>
                <w:lang w:val="es-PE"/>
              </w:rPr>
              <w:t>Detección proactiva temprana sin esperar notas; diagnóstico multivariable al inicio de clases.</w:t>
            </w:r>
          </w:p>
        </w:tc>
      </w:tr>
      <w:tr w:rsidR="008A1A01" w:rsidRPr="00421DCA" w14:paraId="743EAEC9" w14:textId="77777777" w:rsidTr="007875CF">
        <w:tc>
          <w:tcPr>
            <w:tcW w:w="576" w:type="dxa"/>
          </w:tcPr>
          <w:p w14:paraId="066B6133" w14:textId="77777777" w:rsidR="008A1A01" w:rsidRDefault="008A1A01" w:rsidP="0085027B">
            <w:pPr>
              <w:spacing w:after="0"/>
            </w:pPr>
            <w:r>
              <w:rPr>
                <w:color w:val="1E293B"/>
                <w:sz w:val="19"/>
              </w:rPr>
              <w:t>3</w:t>
            </w:r>
          </w:p>
        </w:tc>
        <w:tc>
          <w:tcPr>
            <w:tcW w:w="2016" w:type="dxa"/>
          </w:tcPr>
          <w:p w14:paraId="607C8EB5" w14:textId="368B1E8B" w:rsidR="008A1A01" w:rsidRDefault="008A1A01" w:rsidP="0085027B">
            <w:pPr>
              <w:spacing w:after="0"/>
            </w:pPr>
            <w:proofErr w:type="spellStart"/>
            <w:r w:rsidRPr="008A1A01">
              <w:rPr>
                <w:color w:val="1E293B"/>
                <w:sz w:val="19"/>
              </w:rPr>
              <w:t>Prescripción</w:t>
            </w:r>
            <w:proofErr w:type="spellEnd"/>
            <w:r w:rsidRPr="008A1A01">
              <w:rPr>
                <w:color w:val="1E293B"/>
                <w:sz w:val="19"/>
              </w:rPr>
              <w:t xml:space="preserve"> Tutorial </w:t>
            </w:r>
            <w:proofErr w:type="spellStart"/>
            <w:r w:rsidRPr="008A1A01">
              <w:rPr>
                <w:color w:val="1E293B"/>
                <w:sz w:val="19"/>
              </w:rPr>
              <w:t>Diferenciada</w:t>
            </w:r>
            <w:proofErr w:type="spellEnd"/>
          </w:p>
        </w:tc>
        <w:tc>
          <w:tcPr>
            <w:tcW w:w="1344" w:type="dxa"/>
          </w:tcPr>
          <w:p w14:paraId="257BA3E7" w14:textId="0535AD00" w:rsidR="008A1A01" w:rsidRDefault="008A1A01" w:rsidP="0085027B">
            <w:pPr>
              <w:spacing w:after="0"/>
            </w:pPr>
            <w:r w:rsidRPr="008A1A01">
              <w:rPr>
                <w:color w:val="1E293B"/>
                <w:sz w:val="19"/>
              </w:rPr>
              <w:t xml:space="preserve">Dir. </w:t>
            </w:r>
            <w:proofErr w:type="spellStart"/>
            <w:r w:rsidRPr="008A1A01">
              <w:rPr>
                <w:color w:val="1E293B"/>
                <w:sz w:val="19"/>
              </w:rPr>
              <w:t>Orientación</w:t>
            </w:r>
            <w:proofErr w:type="spellEnd"/>
            <w:r w:rsidRPr="008A1A01">
              <w:rPr>
                <w:color w:val="1E293B"/>
                <w:sz w:val="19"/>
              </w:rPr>
              <w:t xml:space="preserve"> y </w:t>
            </w:r>
            <w:proofErr w:type="spellStart"/>
            <w:r w:rsidRPr="008A1A01">
              <w:rPr>
                <w:color w:val="1E293B"/>
                <w:sz w:val="19"/>
              </w:rPr>
              <w:t>Tutoría</w:t>
            </w:r>
            <w:proofErr w:type="spellEnd"/>
          </w:p>
        </w:tc>
        <w:tc>
          <w:tcPr>
            <w:tcW w:w="992" w:type="dxa"/>
          </w:tcPr>
          <w:p w14:paraId="134B88D9" w14:textId="3E9067A9" w:rsidR="008A1A01" w:rsidRDefault="008A1A01" w:rsidP="0085027B">
            <w:pPr>
              <w:spacing w:after="0"/>
            </w:pPr>
            <w:r>
              <w:rPr>
                <w:color w:val="1E293B"/>
                <w:sz w:val="19"/>
              </w:rPr>
              <w:t xml:space="preserve">Sem. </w:t>
            </w:r>
            <w:r>
              <w:rPr>
                <w:color w:val="1E293B"/>
                <w:sz w:val="19"/>
              </w:rPr>
              <w:t>2-3</w:t>
            </w:r>
          </w:p>
        </w:tc>
        <w:tc>
          <w:tcPr>
            <w:tcW w:w="1701" w:type="dxa"/>
          </w:tcPr>
          <w:p w14:paraId="53CD9B96" w14:textId="518D9B55" w:rsidR="008A1A01" w:rsidRPr="008A1A01" w:rsidRDefault="008A1A01" w:rsidP="0085027B">
            <w:pPr>
              <w:spacing w:after="0"/>
              <w:rPr>
                <w:lang w:val="es-PE"/>
              </w:rPr>
            </w:pPr>
            <w:r w:rsidRPr="008A1A01">
              <w:rPr>
                <w:color w:val="1E293B"/>
                <w:sz w:val="19"/>
                <w:lang w:val="es-PE"/>
              </w:rPr>
              <w:t>Semáforo de riesgo y Ficha de Rescate personalizada</w:t>
            </w:r>
          </w:p>
        </w:tc>
        <w:tc>
          <w:tcPr>
            <w:tcW w:w="2731" w:type="dxa"/>
          </w:tcPr>
          <w:p w14:paraId="11D6B086" w14:textId="511EDFBC" w:rsidR="008A1A01" w:rsidRPr="00421DCA" w:rsidRDefault="008A1A01" w:rsidP="0085027B">
            <w:pPr>
              <w:spacing w:after="0"/>
              <w:rPr>
                <w:lang w:val="es-PE"/>
              </w:rPr>
            </w:pPr>
            <w:r w:rsidRPr="008A1A01">
              <w:rPr>
                <w:color w:val="1E293B"/>
                <w:sz w:val="19"/>
                <w:lang w:val="es-PE"/>
              </w:rPr>
              <w:t>Asignación oportuna: el estudiante recibe nivelación matemática o apoyo socioeconómico según su perfil antes del rezago.</w:t>
            </w:r>
          </w:p>
        </w:tc>
      </w:tr>
      <w:tr w:rsidR="008A1A01" w:rsidRPr="00421DCA" w14:paraId="5BA87434" w14:textId="77777777" w:rsidTr="007875CF">
        <w:tc>
          <w:tcPr>
            <w:tcW w:w="576" w:type="dxa"/>
          </w:tcPr>
          <w:p w14:paraId="23C4585F" w14:textId="77777777" w:rsidR="008A1A01" w:rsidRDefault="008A1A01" w:rsidP="0085027B">
            <w:pPr>
              <w:spacing w:after="0"/>
            </w:pPr>
            <w:r>
              <w:rPr>
                <w:color w:val="1E293B"/>
                <w:sz w:val="19"/>
              </w:rPr>
              <w:t>4</w:t>
            </w:r>
          </w:p>
        </w:tc>
        <w:tc>
          <w:tcPr>
            <w:tcW w:w="2016" w:type="dxa"/>
          </w:tcPr>
          <w:p w14:paraId="3E7EF806" w14:textId="0A7845AB" w:rsidR="008A1A01" w:rsidRDefault="008A1A01" w:rsidP="0085027B">
            <w:pPr>
              <w:spacing w:after="0"/>
            </w:pPr>
            <w:proofErr w:type="spellStart"/>
            <w:r w:rsidRPr="008A1A01">
              <w:rPr>
                <w:color w:val="1E293B"/>
                <w:sz w:val="19"/>
              </w:rPr>
              <w:t>Seguimiento</w:t>
            </w:r>
            <w:proofErr w:type="spellEnd"/>
            <w:r w:rsidRPr="008A1A01">
              <w:rPr>
                <w:color w:val="1E293B"/>
                <w:sz w:val="19"/>
              </w:rPr>
              <w:t xml:space="preserve"> y Registro Continuo</w:t>
            </w:r>
          </w:p>
        </w:tc>
        <w:tc>
          <w:tcPr>
            <w:tcW w:w="1344" w:type="dxa"/>
          </w:tcPr>
          <w:p w14:paraId="27FDCAE8" w14:textId="23463C93" w:rsidR="008A1A01" w:rsidRDefault="008A1A01" w:rsidP="0085027B">
            <w:pPr>
              <w:spacing w:after="0"/>
            </w:pPr>
            <w:r w:rsidRPr="008A1A01">
              <w:rPr>
                <w:color w:val="1E293B"/>
                <w:sz w:val="19"/>
              </w:rPr>
              <w:t>Docente / Docente Tutor</w:t>
            </w:r>
          </w:p>
        </w:tc>
        <w:tc>
          <w:tcPr>
            <w:tcW w:w="992" w:type="dxa"/>
          </w:tcPr>
          <w:p w14:paraId="4E5E001F" w14:textId="0D67A06B" w:rsidR="008A1A01" w:rsidRDefault="008A1A01" w:rsidP="0085027B">
            <w:pPr>
              <w:spacing w:after="0"/>
            </w:pPr>
            <w:r>
              <w:rPr>
                <w:color w:val="1E293B"/>
                <w:sz w:val="19"/>
              </w:rPr>
              <w:t xml:space="preserve">Sem. </w:t>
            </w:r>
            <w:r>
              <w:rPr>
                <w:color w:val="1E293B"/>
                <w:sz w:val="19"/>
              </w:rPr>
              <w:t>4</w:t>
            </w:r>
            <w:r>
              <w:rPr>
                <w:color w:val="1E293B"/>
                <w:sz w:val="19"/>
              </w:rPr>
              <w:t>-</w:t>
            </w:r>
            <w:r>
              <w:rPr>
                <w:color w:val="1E293B"/>
                <w:sz w:val="19"/>
              </w:rPr>
              <w:t>8</w:t>
            </w:r>
          </w:p>
        </w:tc>
        <w:tc>
          <w:tcPr>
            <w:tcW w:w="1701" w:type="dxa"/>
          </w:tcPr>
          <w:p w14:paraId="073776F0" w14:textId="69FE3269" w:rsidR="008A1A01" w:rsidRPr="008A1A01" w:rsidRDefault="008A1A01" w:rsidP="0085027B">
            <w:pPr>
              <w:spacing w:after="0"/>
              <w:rPr>
                <w:lang w:val="es-PE"/>
              </w:rPr>
            </w:pPr>
            <w:r w:rsidRPr="008A1A01">
              <w:rPr>
                <w:color w:val="1E293B"/>
                <w:sz w:val="19"/>
                <w:lang w:val="es-PE"/>
              </w:rPr>
              <w:t>Notas parciales en intranet centralizada</w:t>
            </w:r>
          </w:p>
        </w:tc>
        <w:tc>
          <w:tcPr>
            <w:tcW w:w="2731" w:type="dxa"/>
          </w:tcPr>
          <w:p w14:paraId="75DA8836" w14:textId="2C35D86E" w:rsidR="008A1A01" w:rsidRPr="00421DCA" w:rsidRDefault="008A1A01" w:rsidP="0085027B">
            <w:pPr>
              <w:spacing w:after="0"/>
              <w:rPr>
                <w:lang w:val="es-PE"/>
              </w:rPr>
            </w:pPr>
            <w:r w:rsidRPr="008A1A01">
              <w:rPr>
                <w:color w:val="1E293B"/>
                <w:sz w:val="19"/>
                <w:lang w:val="es-PE"/>
              </w:rPr>
              <w:t>Erradicación de silos locales en Excel; visibilidad continua del avance del estudiante durante las primeras evaluaciones.</w:t>
            </w:r>
          </w:p>
        </w:tc>
      </w:tr>
      <w:tr w:rsidR="008A1A01" w:rsidRPr="00B64176" w14:paraId="5C9F34D4" w14:textId="77777777" w:rsidTr="007875CF">
        <w:tc>
          <w:tcPr>
            <w:tcW w:w="576" w:type="dxa"/>
          </w:tcPr>
          <w:p w14:paraId="687EE101" w14:textId="77777777" w:rsidR="008A1A01" w:rsidRDefault="008A1A01" w:rsidP="0085027B">
            <w:pPr>
              <w:spacing w:after="0"/>
            </w:pPr>
            <w:r>
              <w:rPr>
                <w:color w:val="1E293B"/>
                <w:sz w:val="19"/>
              </w:rPr>
              <w:t>5</w:t>
            </w:r>
          </w:p>
        </w:tc>
        <w:tc>
          <w:tcPr>
            <w:tcW w:w="2016" w:type="dxa"/>
          </w:tcPr>
          <w:p w14:paraId="668AD5B4" w14:textId="1BF62B5C" w:rsidR="008A1A01" w:rsidRPr="008A1A01" w:rsidRDefault="008A1A01" w:rsidP="008A1A01">
            <w:pPr>
              <w:spacing w:after="0"/>
              <w:rPr>
                <w:color w:val="1E293B"/>
                <w:sz w:val="19"/>
                <w:lang w:val="es-PE"/>
              </w:rPr>
            </w:pPr>
            <w:proofErr w:type="spellStart"/>
            <w:r w:rsidRPr="008A1A01">
              <w:rPr>
                <w:color w:val="1E293B"/>
                <w:sz w:val="19"/>
                <w:lang w:val="es-PE"/>
              </w:rPr>
              <w:t>Re-evaluación</w:t>
            </w:r>
            <w:proofErr w:type="spellEnd"/>
            <w:r w:rsidRPr="008A1A01">
              <w:rPr>
                <w:color w:val="1E293B"/>
                <w:sz w:val="19"/>
                <w:lang w:val="es-PE"/>
              </w:rPr>
              <w:t xml:space="preserve"> Adaptativa (</w:t>
            </w:r>
            <w:r w:rsidRPr="008A1A01">
              <w:rPr>
                <w:rFonts w:ascii="Cambria Math" w:hAnsi="Cambria Math" w:cs="Cambria Math"/>
                <w:color w:val="1E293B"/>
                <w:sz w:val="19"/>
              </w:rPr>
              <w:t>𝑀</w:t>
            </w:r>
            <w:r>
              <w:rPr>
                <w:rFonts w:ascii="Cambria Math" w:hAnsi="Cambria Math" w:cs="Cambria Math"/>
                <w:color w:val="1E293B"/>
                <w:sz w:val="19"/>
                <w:vertAlign w:val="subscript"/>
              </w:rPr>
              <w:t>2</w:t>
            </w:r>
            <w:r>
              <w:rPr>
                <w:rFonts w:ascii="Cambria Math" w:hAnsi="Cambria Math" w:cs="Cambria Math"/>
                <w:color w:val="1E293B"/>
                <w:sz w:val="19"/>
              </w:rPr>
              <w:t>)</w:t>
            </w:r>
          </w:p>
        </w:tc>
        <w:tc>
          <w:tcPr>
            <w:tcW w:w="1344" w:type="dxa"/>
          </w:tcPr>
          <w:p w14:paraId="77353B45" w14:textId="57240F89" w:rsidR="008A1A01" w:rsidRPr="008A1A01" w:rsidRDefault="008A1A01" w:rsidP="0085027B">
            <w:pPr>
              <w:spacing w:after="0"/>
              <w:rPr>
                <w:lang w:val="es-PE"/>
              </w:rPr>
            </w:pPr>
            <w:r w:rsidRPr="008A1A01">
              <w:rPr>
                <w:color w:val="1E293B"/>
                <w:sz w:val="19"/>
                <w:lang w:val="es-PE"/>
              </w:rPr>
              <w:t>Plataforma BI + IA (Cubo SSAS / BI)</w:t>
            </w:r>
          </w:p>
        </w:tc>
        <w:tc>
          <w:tcPr>
            <w:tcW w:w="992" w:type="dxa"/>
          </w:tcPr>
          <w:p w14:paraId="502FC0F3" w14:textId="086C6540" w:rsidR="008A1A01" w:rsidRDefault="008A1A01" w:rsidP="0085027B">
            <w:pPr>
              <w:spacing w:after="0"/>
            </w:pPr>
            <w:r>
              <w:rPr>
                <w:color w:val="1E293B"/>
                <w:sz w:val="19"/>
              </w:rPr>
              <w:t xml:space="preserve">Sem. </w:t>
            </w:r>
            <w:r>
              <w:rPr>
                <w:color w:val="1E293B"/>
                <w:sz w:val="19"/>
              </w:rPr>
              <w:t>9</w:t>
            </w:r>
            <w:r>
              <w:rPr>
                <w:color w:val="1E293B"/>
                <w:sz w:val="19"/>
              </w:rPr>
              <w:t>-1</w:t>
            </w:r>
            <w:r>
              <w:rPr>
                <w:color w:val="1E293B"/>
                <w:sz w:val="19"/>
              </w:rPr>
              <w:t>0</w:t>
            </w:r>
          </w:p>
        </w:tc>
        <w:tc>
          <w:tcPr>
            <w:tcW w:w="1701" w:type="dxa"/>
          </w:tcPr>
          <w:p w14:paraId="04452BF0" w14:textId="77777777" w:rsidR="008A1A01" w:rsidRPr="008A1A01" w:rsidRDefault="008A1A01" w:rsidP="008A1A01">
            <w:pPr>
              <w:spacing w:after="0"/>
              <w:rPr>
                <w:color w:val="1E293B"/>
                <w:sz w:val="19"/>
                <w:lang w:val="es-PE"/>
              </w:rPr>
            </w:pPr>
            <w:r w:rsidRPr="008A1A01">
              <w:rPr>
                <w:color w:val="1E293B"/>
                <w:sz w:val="19"/>
                <w:lang w:val="es-PE"/>
              </w:rPr>
              <w:t xml:space="preserve">Probabilidad de riesgo </w:t>
            </w:r>
          </w:p>
          <w:p w14:paraId="5309FFEB" w14:textId="1CF25D4A" w:rsidR="008A1A01" w:rsidRPr="008A1A01" w:rsidRDefault="008A1A01" w:rsidP="008A1A01">
            <w:pPr>
              <w:spacing w:after="0"/>
              <w:rPr>
                <w:lang w:val="es-PE"/>
              </w:rPr>
            </w:pPr>
            <w:r w:rsidRPr="008A1A01">
              <w:rPr>
                <w:rFonts w:ascii="Cambria Math" w:hAnsi="Cambria Math" w:cs="Cambria Math"/>
                <w:color w:val="1E293B"/>
                <w:sz w:val="19"/>
              </w:rPr>
              <w:t>𝑃</w:t>
            </w:r>
            <w:r w:rsidRPr="008A1A01">
              <w:rPr>
                <w:color w:val="1E293B"/>
                <w:sz w:val="19"/>
                <w:lang w:val="es-PE"/>
              </w:rPr>
              <w:t>(Drop)</w:t>
            </w:r>
            <w:r w:rsidRPr="008A1A01">
              <w:rPr>
                <w:color w:val="1E293B"/>
                <w:sz w:val="19"/>
                <w:vertAlign w:val="subscript"/>
                <w:lang w:val="es-PE"/>
              </w:rPr>
              <w:t>M</w:t>
            </w:r>
            <w:r>
              <w:rPr>
                <w:color w:val="1E293B"/>
                <w:sz w:val="19"/>
                <w:vertAlign w:val="subscript"/>
                <w:lang w:val="es-PE"/>
              </w:rPr>
              <w:t>2</w:t>
            </w:r>
            <w:r>
              <w:rPr>
                <w:color w:val="1E293B"/>
                <w:sz w:val="19"/>
                <w:lang w:val="es-PE"/>
              </w:rPr>
              <w:t xml:space="preserve"> y varianza (</w:t>
            </w:r>
            <w:r w:rsidRPr="008A1A01">
              <w:rPr>
                <w:color w:val="1E293B"/>
                <w:sz w:val="19"/>
              </w:rPr>
              <w:t>Δ</w:t>
            </w:r>
            <w:r w:rsidRPr="008A1A01">
              <w:rPr>
                <w:i/>
                <w:iCs/>
                <w:color w:val="1E293B"/>
                <w:sz w:val="19"/>
                <w:lang w:val="es-PE"/>
              </w:rPr>
              <w:t>P</w:t>
            </w:r>
            <w:r>
              <w:rPr>
                <w:color w:val="1E293B"/>
                <w:sz w:val="19"/>
                <w:lang w:val="es-PE"/>
              </w:rPr>
              <w:t>)</w:t>
            </w:r>
          </w:p>
        </w:tc>
        <w:tc>
          <w:tcPr>
            <w:tcW w:w="2731" w:type="dxa"/>
          </w:tcPr>
          <w:p w14:paraId="76B6C48C" w14:textId="61BAC7AD" w:rsidR="008A1A01" w:rsidRPr="00B64176" w:rsidRDefault="008A1A01" w:rsidP="007875CF">
            <w:pPr>
              <w:spacing w:after="0"/>
              <w:rPr>
                <w:color w:val="1E293B"/>
                <w:sz w:val="19"/>
                <w:lang w:val="es-PE"/>
              </w:rPr>
            </w:pPr>
            <w:r w:rsidRPr="008A1A01">
              <w:rPr>
                <w:color w:val="1E293B"/>
                <w:sz w:val="19"/>
                <w:lang w:val="es-PE"/>
              </w:rPr>
              <w:t>Evaluación dinámica: recalcula el riesgo con notas reales de mitad de ciclo, identificando alumnos recuperados o nuevos casos críticos.</w:t>
            </w:r>
          </w:p>
        </w:tc>
      </w:tr>
      <w:tr w:rsidR="008A1A01" w:rsidRPr="00421DCA" w14:paraId="3E3BFCCC" w14:textId="77777777" w:rsidTr="007875CF">
        <w:tc>
          <w:tcPr>
            <w:tcW w:w="576" w:type="dxa"/>
          </w:tcPr>
          <w:p w14:paraId="62BAA086" w14:textId="77777777" w:rsidR="008A1A01" w:rsidRDefault="008A1A01" w:rsidP="0085027B">
            <w:pPr>
              <w:spacing w:after="0"/>
            </w:pPr>
            <w:r>
              <w:rPr>
                <w:color w:val="1E293B"/>
                <w:sz w:val="19"/>
              </w:rPr>
              <w:t>6</w:t>
            </w:r>
          </w:p>
        </w:tc>
        <w:tc>
          <w:tcPr>
            <w:tcW w:w="2016" w:type="dxa"/>
          </w:tcPr>
          <w:p w14:paraId="2CAD2A05" w14:textId="3CF508BF" w:rsidR="008A1A01" w:rsidRDefault="007875CF" w:rsidP="0085027B">
            <w:pPr>
              <w:spacing w:after="0"/>
            </w:pPr>
            <w:proofErr w:type="spellStart"/>
            <w:r w:rsidRPr="007875CF">
              <w:rPr>
                <w:color w:val="1E293B"/>
                <w:sz w:val="19"/>
              </w:rPr>
              <w:t>Simulación</w:t>
            </w:r>
            <w:proofErr w:type="spellEnd"/>
            <w:r w:rsidRPr="007875CF">
              <w:rPr>
                <w:color w:val="1E293B"/>
                <w:sz w:val="19"/>
              </w:rPr>
              <w:t xml:space="preserve"> y Refuerzo </w:t>
            </w:r>
            <w:proofErr w:type="spellStart"/>
            <w:r w:rsidRPr="007875CF">
              <w:rPr>
                <w:color w:val="1E293B"/>
                <w:sz w:val="19"/>
              </w:rPr>
              <w:t>Focalizado</w:t>
            </w:r>
            <w:proofErr w:type="spellEnd"/>
          </w:p>
        </w:tc>
        <w:tc>
          <w:tcPr>
            <w:tcW w:w="1344" w:type="dxa"/>
          </w:tcPr>
          <w:p w14:paraId="0A31C687" w14:textId="09C707BD" w:rsidR="008A1A01" w:rsidRDefault="007875CF" w:rsidP="0085027B">
            <w:pPr>
              <w:spacing w:after="0"/>
            </w:pPr>
            <w:proofErr w:type="spellStart"/>
            <w:r w:rsidRPr="007875CF">
              <w:rPr>
                <w:color w:val="1E293B"/>
                <w:sz w:val="19"/>
              </w:rPr>
              <w:t>Directores</w:t>
            </w:r>
            <w:proofErr w:type="spellEnd"/>
            <w:r w:rsidRPr="007875CF">
              <w:rPr>
                <w:color w:val="1E293B"/>
                <w:sz w:val="19"/>
              </w:rPr>
              <w:t xml:space="preserve"> de Escuela / </w:t>
            </w:r>
            <w:proofErr w:type="spellStart"/>
            <w:r w:rsidRPr="007875CF">
              <w:rPr>
                <w:color w:val="1E293B"/>
                <w:sz w:val="19"/>
              </w:rPr>
              <w:t>Tutores</w:t>
            </w:r>
            <w:proofErr w:type="spellEnd"/>
          </w:p>
        </w:tc>
        <w:tc>
          <w:tcPr>
            <w:tcW w:w="992" w:type="dxa"/>
          </w:tcPr>
          <w:p w14:paraId="3299F22D" w14:textId="675D870B" w:rsidR="008A1A01" w:rsidRDefault="008A1A01" w:rsidP="0085027B">
            <w:pPr>
              <w:spacing w:after="0"/>
            </w:pPr>
            <w:r>
              <w:rPr>
                <w:color w:val="1E293B"/>
                <w:sz w:val="19"/>
              </w:rPr>
              <w:t>Sem. 1</w:t>
            </w:r>
            <w:r w:rsidR="007875CF">
              <w:rPr>
                <w:color w:val="1E293B"/>
                <w:sz w:val="19"/>
              </w:rPr>
              <w:t>1-15</w:t>
            </w:r>
          </w:p>
        </w:tc>
        <w:tc>
          <w:tcPr>
            <w:tcW w:w="1701" w:type="dxa"/>
          </w:tcPr>
          <w:p w14:paraId="56EC669D" w14:textId="3319F314" w:rsidR="008A1A01" w:rsidRDefault="007875CF" w:rsidP="0085027B">
            <w:pPr>
              <w:spacing w:after="0"/>
            </w:pPr>
            <w:proofErr w:type="spellStart"/>
            <w:r w:rsidRPr="007875CF">
              <w:rPr>
                <w:color w:val="1E293B"/>
                <w:sz w:val="19"/>
              </w:rPr>
              <w:t>Parámetros</w:t>
            </w:r>
            <w:proofErr w:type="spellEnd"/>
            <w:r w:rsidRPr="007875CF">
              <w:rPr>
                <w:color w:val="1E293B"/>
                <w:sz w:val="19"/>
              </w:rPr>
              <w:t xml:space="preserve"> </w:t>
            </w:r>
            <w:r w:rsidRPr="007875CF">
              <w:rPr>
                <w:i/>
                <w:iCs/>
                <w:color w:val="1E293B"/>
                <w:sz w:val="19"/>
              </w:rPr>
              <w:t>What-If</w:t>
            </w:r>
            <w:r w:rsidRPr="007875CF">
              <w:rPr>
                <w:color w:val="1E293B"/>
                <w:sz w:val="19"/>
              </w:rPr>
              <w:t xml:space="preserve"> </w:t>
            </w:r>
            <w:proofErr w:type="spellStart"/>
            <w:r w:rsidRPr="007875CF">
              <w:rPr>
                <w:color w:val="1E293B"/>
                <w:sz w:val="19"/>
              </w:rPr>
              <w:t>en</w:t>
            </w:r>
            <w:proofErr w:type="spellEnd"/>
            <w:r w:rsidRPr="007875CF">
              <w:rPr>
                <w:color w:val="1E293B"/>
                <w:sz w:val="19"/>
              </w:rPr>
              <w:t xml:space="preserve"> Power BI</w:t>
            </w:r>
          </w:p>
        </w:tc>
        <w:tc>
          <w:tcPr>
            <w:tcW w:w="2731" w:type="dxa"/>
          </w:tcPr>
          <w:p w14:paraId="46296CB4" w14:textId="2DE6A265" w:rsidR="008A1A01" w:rsidRPr="00421DCA" w:rsidRDefault="007875CF" w:rsidP="0085027B">
            <w:pPr>
              <w:spacing w:after="0"/>
              <w:rPr>
                <w:lang w:val="es-PE"/>
              </w:rPr>
            </w:pPr>
            <w:r w:rsidRPr="007875CF">
              <w:rPr>
                <w:color w:val="1E293B"/>
                <w:sz w:val="19"/>
                <w:lang w:val="es-PE"/>
              </w:rPr>
              <w:t>Simulación interactiva de capacidad tutorial para redistribuir horas de apoyo docente y maximizar la retención en la recta final.</w:t>
            </w:r>
          </w:p>
        </w:tc>
      </w:tr>
      <w:tr w:rsidR="007875CF" w:rsidRPr="00421DCA" w14:paraId="436766DD" w14:textId="77777777" w:rsidTr="007875CF">
        <w:tc>
          <w:tcPr>
            <w:tcW w:w="576" w:type="dxa"/>
          </w:tcPr>
          <w:p w14:paraId="6E8D308F" w14:textId="70E20167" w:rsidR="007875CF" w:rsidRDefault="007875CF" w:rsidP="0085027B">
            <w:pPr>
              <w:spacing w:after="0"/>
              <w:rPr>
                <w:color w:val="1E293B"/>
                <w:sz w:val="19"/>
              </w:rPr>
            </w:pPr>
            <w:r>
              <w:rPr>
                <w:color w:val="1E293B"/>
                <w:sz w:val="19"/>
              </w:rPr>
              <w:t>7</w:t>
            </w:r>
          </w:p>
        </w:tc>
        <w:tc>
          <w:tcPr>
            <w:tcW w:w="2016" w:type="dxa"/>
          </w:tcPr>
          <w:p w14:paraId="398CC906" w14:textId="78C1B80A" w:rsidR="007875CF" w:rsidRPr="007875CF" w:rsidRDefault="007875CF" w:rsidP="007875CF">
            <w:pPr>
              <w:spacing w:after="0"/>
              <w:rPr>
                <w:color w:val="1E293B"/>
                <w:sz w:val="19"/>
                <w:lang w:val="es-PE"/>
              </w:rPr>
            </w:pPr>
            <w:r w:rsidRPr="007875CF">
              <w:rPr>
                <w:color w:val="1E293B"/>
                <w:sz w:val="19"/>
                <w:lang w:val="es-PE"/>
              </w:rPr>
              <w:t>Cierre y Auditoría de Cohorte</w:t>
            </w:r>
          </w:p>
        </w:tc>
        <w:tc>
          <w:tcPr>
            <w:tcW w:w="1344" w:type="dxa"/>
          </w:tcPr>
          <w:p w14:paraId="6908B462" w14:textId="5AE85CAF" w:rsidR="007875CF" w:rsidRPr="007875CF" w:rsidRDefault="007875CF" w:rsidP="0085027B">
            <w:pPr>
              <w:spacing w:after="0"/>
              <w:rPr>
                <w:color w:val="1E293B"/>
                <w:sz w:val="19"/>
                <w:lang w:val="es-PE"/>
              </w:rPr>
            </w:pPr>
            <w:r w:rsidRPr="007875CF">
              <w:rPr>
                <w:color w:val="1E293B"/>
                <w:sz w:val="19"/>
                <w:lang w:val="es-PE"/>
              </w:rPr>
              <w:t>Decanato / Consejo de Facultad</w:t>
            </w:r>
          </w:p>
        </w:tc>
        <w:tc>
          <w:tcPr>
            <w:tcW w:w="992" w:type="dxa"/>
          </w:tcPr>
          <w:p w14:paraId="0DFCFF34" w14:textId="440CC85E" w:rsidR="007875CF" w:rsidRPr="007875CF" w:rsidRDefault="007875CF" w:rsidP="0085027B">
            <w:pPr>
              <w:spacing w:after="0"/>
              <w:rPr>
                <w:color w:val="1E293B"/>
                <w:sz w:val="19"/>
                <w:lang w:val="es-PE"/>
              </w:rPr>
            </w:pPr>
            <w:r w:rsidRPr="007875CF">
              <w:rPr>
                <w:color w:val="1E293B"/>
                <w:sz w:val="19"/>
                <w:lang w:val="es-PE"/>
              </w:rPr>
              <w:t>Sem</w:t>
            </w:r>
            <w:r>
              <w:rPr>
                <w:color w:val="1E293B"/>
                <w:sz w:val="19"/>
                <w:lang w:val="es-PE"/>
              </w:rPr>
              <w:t xml:space="preserve">. </w:t>
            </w:r>
            <w:r w:rsidRPr="007875CF">
              <w:rPr>
                <w:color w:val="1E293B"/>
                <w:sz w:val="19"/>
                <w:lang w:val="es-PE"/>
              </w:rPr>
              <w:t>16</w:t>
            </w:r>
          </w:p>
        </w:tc>
        <w:tc>
          <w:tcPr>
            <w:tcW w:w="1701" w:type="dxa"/>
          </w:tcPr>
          <w:p w14:paraId="3DD71B13" w14:textId="02FDA836" w:rsidR="007875CF" w:rsidRPr="007875CF" w:rsidRDefault="007875CF" w:rsidP="0085027B">
            <w:pPr>
              <w:spacing w:after="0"/>
              <w:rPr>
                <w:color w:val="1E293B"/>
                <w:sz w:val="19"/>
                <w:lang w:val="es-PE"/>
              </w:rPr>
            </w:pPr>
            <w:r w:rsidRPr="007875CF">
              <w:rPr>
                <w:color w:val="1E293B"/>
                <w:sz w:val="19"/>
                <w:lang w:val="es-PE"/>
              </w:rPr>
              <w:t>Reporte ejecutivo de retención y actas finales</w:t>
            </w:r>
          </w:p>
        </w:tc>
        <w:tc>
          <w:tcPr>
            <w:tcW w:w="2731" w:type="dxa"/>
          </w:tcPr>
          <w:p w14:paraId="00366FB0" w14:textId="35C500C1" w:rsidR="007875CF" w:rsidRPr="007875CF" w:rsidRDefault="007875CF" w:rsidP="0085027B">
            <w:pPr>
              <w:spacing w:after="0"/>
              <w:rPr>
                <w:color w:val="1E293B"/>
                <w:sz w:val="19"/>
                <w:lang w:val="es-PE"/>
              </w:rPr>
            </w:pPr>
            <w:r w:rsidRPr="007875CF">
              <w:rPr>
                <w:color w:val="1E293B"/>
                <w:sz w:val="19"/>
                <w:lang w:val="es-PE"/>
              </w:rPr>
              <w:t>Cierre con indicadores objetivos auditables para acreditación (SINEACE/SUNEDU) y retroalimentación del modelo predictivo.</w:t>
            </w:r>
          </w:p>
        </w:tc>
      </w:tr>
    </w:tbl>
    <w:p w14:paraId="3245B939" w14:textId="77777777" w:rsidR="008A1A01" w:rsidRPr="00421DCA" w:rsidRDefault="008A1A01" w:rsidP="008A1A01">
      <w:pPr>
        <w:rPr>
          <w:lang w:val="es-PE"/>
        </w:rPr>
      </w:pPr>
    </w:p>
    <w:p w14:paraId="4F497F46" w14:textId="77777777" w:rsidR="000D4C21" w:rsidRPr="00421DCA" w:rsidRDefault="00000000" w:rsidP="00F567A4">
      <w:pPr>
        <w:keepNext/>
        <w:spacing w:before="240"/>
        <w:rPr>
          <w:lang w:val="es-PE"/>
        </w:rPr>
      </w:pPr>
      <w:r w:rsidRPr="00421DCA">
        <w:rPr>
          <w:b/>
          <w:lang w:val="es-PE"/>
        </w:rPr>
        <w:lastRenderedPageBreak/>
        <w:t>1.8. Matriz Comparativa Exhaustiva: Proceso AS-IS vs. Proceso TO-BE</w:t>
      </w:r>
    </w:p>
    <w:p w14:paraId="51A481D6" w14:textId="77777777" w:rsidR="000D4C21" w:rsidRPr="00421DCA" w:rsidRDefault="00000000" w:rsidP="00F567A4">
      <w:pPr>
        <w:ind w:firstLine="720"/>
        <w:rPr>
          <w:lang w:val="es-PE"/>
        </w:rPr>
      </w:pPr>
      <w:r w:rsidRPr="00421DCA">
        <w:rPr>
          <w:lang w:val="es-PE"/>
        </w:rPr>
        <w:t>A continuación, se sintetiza la transformación cualitativa y cuantitativa entre ambos modelos:</w:t>
      </w:r>
    </w:p>
    <w:p w14:paraId="2F15CDAD" w14:textId="7859CA2D" w:rsidR="000D4C21" w:rsidRPr="00421DCA" w:rsidRDefault="00000000" w:rsidP="00F567A4">
      <w:pPr>
        <w:keepNext/>
        <w:spacing w:before="200" w:after="20"/>
        <w:rPr>
          <w:lang w:val="es-PE"/>
        </w:rPr>
      </w:pPr>
      <w:r w:rsidRPr="00421DCA">
        <w:rPr>
          <w:b/>
          <w:sz w:val="22"/>
          <w:lang w:val="es-PE"/>
        </w:rPr>
        <w:t xml:space="preserve">Tabla </w:t>
      </w:r>
      <w:r w:rsidR="008A1A01">
        <w:rPr>
          <w:b/>
          <w:sz w:val="22"/>
          <w:lang w:val="es-PE"/>
        </w:rPr>
        <w:t>7</w:t>
      </w:r>
    </w:p>
    <w:p w14:paraId="72804501" w14:textId="77777777" w:rsidR="000D4C21" w:rsidRPr="00421DCA" w:rsidRDefault="00000000" w:rsidP="00F567A4">
      <w:pPr>
        <w:keepNext/>
        <w:rPr>
          <w:lang w:val="es-PE"/>
        </w:rPr>
      </w:pPr>
      <w:r w:rsidRPr="00421DCA">
        <w:rPr>
          <w:i/>
          <w:sz w:val="22"/>
          <w:lang w:val="es-PE"/>
        </w:rPr>
        <w:t>Matriz Comparativa de Transformación: Proceso AS-IS vs. Proceso TO-BE</w:t>
      </w:r>
    </w:p>
    <w:tbl>
      <w:tblPr>
        <w:tblStyle w:val="Tablaconcuadrcula"/>
        <w:tblW w:w="0" w:type="auto"/>
        <w:tblLayout w:type="fixed"/>
        <w:tblLook w:val="04A0" w:firstRow="1" w:lastRow="0" w:firstColumn="1" w:lastColumn="0" w:noHBand="0" w:noVBand="1"/>
      </w:tblPr>
      <w:tblGrid>
        <w:gridCol w:w="1584"/>
        <w:gridCol w:w="2304"/>
        <w:gridCol w:w="2304"/>
        <w:gridCol w:w="1584"/>
        <w:gridCol w:w="1584"/>
      </w:tblGrid>
      <w:tr w:rsidR="000D4C21" w14:paraId="0DED42A4" w14:textId="77777777" w:rsidTr="007875CF">
        <w:tc>
          <w:tcPr>
            <w:tcW w:w="1584" w:type="dxa"/>
          </w:tcPr>
          <w:p w14:paraId="3DE42B6D" w14:textId="77777777" w:rsidR="000D4C21" w:rsidRDefault="00000000">
            <w:pPr>
              <w:spacing w:after="0"/>
            </w:pPr>
            <w:proofErr w:type="spellStart"/>
            <w:r>
              <w:rPr>
                <w:b/>
                <w:color w:val="0F172A"/>
                <w:sz w:val="20"/>
              </w:rPr>
              <w:t>Dimensión</w:t>
            </w:r>
            <w:proofErr w:type="spellEnd"/>
            <w:r>
              <w:rPr>
                <w:b/>
                <w:color w:val="0F172A"/>
                <w:sz w:val="20"/>
              </w:rPr>
              <w:t xml:space="preserve"> </w:t>
            </w:r>
            <w:proofErr w:type="spellStart"/>
            <w:r>
              <w:rPr>
                <w:b/>
                <w:color w:val="0F172A"/>
                <w:sz w:val="20"/>
              </w:rPr>
              <w:t>Analítica</w:t>
            </w:r>
            <w:proofErr w:type="spellEnd"/>
          </w:p>
        </w:tc>
        <w:tc>
          <w:tcPr>
            <w:tcW w:w="2304" w:type="dxa"/>
          </w:tcPr>
          <w:p w14:paraId="7562DC5F" w14:textId="77777777" w:rsidR="000D4C21" w:rsidRDefault="00000000">
            <w:pPr>
              <w:spacing w:after="0"/>
            </w:pPr>
            <w:r>
              <w:rPr>
                <w:b/>
                <w:color w:val="0F172A"/>
                <w:sz w:val="20"/>
              </w:rPr>
              <w:t>Situación Actual (AS-IS)</w:t>
            </w:r>
          </w:p>
        </w:tc>
        <w:tc>
          <w:tcPr>
            <w:tcW w:w="2304" w:type="dxa"/>
          </w:tcPr>
          <w:p w14:paraId="6CAD184D" w14:textId="77777777" w:rsidR="000D4C21" w:rsidRDefault="00000000">
            <w:pPr>
              <w:spacing w:after="0"/>
            </w:pPr>
            <w:r>
              <w:rPr>
                <w:b/>
                <w:color w:val="0F172A"/>
                <w:sz w:val="20"/>
              </w:rPr>
              <w:t>Situación Propuesta (TO-BE)</w:t>
            </w:r>
          </w:p>
        </w:tc>
        <w:tc>
          <w:tcPr>
            <w:tcW w:w="1584" w:type="dxa"/>
          </w:tcPr>
          <w:p w14:paraId="478A4279" w14:textId="77777777" w:rsidR="000D4C21" w:rsidRDefault="00000000">
            <w:pPr>
              <w:spacing w:after="0"/>
            </w:pPr>
            <w:r>
              <w:rPr>
                <w:b/>
                <w:color w:val="0F172A"/>
                <w:sz w:val="20"/>
              </w:rPr>
              <w:t>Componente Tecnológico</w:t>
            </w:r>
          </w:p>
        </w:tc>
        <w:tc>
          <w:tcPr>
            <w:tcW w:w="1584" w:type="dxa"/>
          </w:tcPr>
          <w:p w14:paraId="1E250994" w14:textId="77777777" w:rsidR="000D4C21" w:rsidRDefault="00000000">
            <w:pPr>
              <w:spacing w:after="0"/>
            </w:pPr>
            <w:r>
              <w:rPr>
                <w:b/>
                <w:color w:val="0F172A"/>
                <w:sz w:val="20"/>
              </w:rPr>
              <w:t>KPI Asociado de Impacto</w:t>
            </w:r>
          </w:p>
        </w:tc>
      </w:tr>
      <w:tr w:rsidR="000D4C21" w:rsidRPr="00421DCA" w14:paraId="34FC9EEA" w14:textId="77777777" w:rsidTr="007875CF">
        <w:tc>
          <w:tcPr>
            <w:tcW w:w="1584" w:type="dxa"/>
          </w:tcPr>
          <w:p w14:paraId="6222592E" w14:textId="77777777" w:rsidR="000D4C21" w:rsidRDefault="00000000">
            <w:pPr>
              <w:spacing w:after="0"/>
            </w:pPr>
            <w:r>
              <w:rPr>
                <w:color w:val="1E293B"/>
                <w:sz w:val="19"/>
              </w:rPr>
              <w:t>Tiempo de Detección</w:t>
            </w:r>
          </w:p>
        </w:tc>
        <w:tc>
          <w:tcPr>
            <w:tcW w:w="2304" w:type="dxa"/>
          </w:tcPr>
          <w:p w14:paraId="5AC41E1D" w14:textId="77777777" w:rsidR="000D4C21" w:rsidRPr="00421DCA" w:rsidRDefault="00000000">
            <w:pPr>
              <w:spacing w:after="0"/>
              <w:rPr>
                <w:lang w:val="es-PE"/>
              </w:rPr>
            </w:pPr>
            <w:r w:rsidRPr="00421DCA">
              <w:rPr>
                <w:color w:val="1E293B"/>
                <w:sz w:val="19"/>
                <w:lang w:val="es-PE"/>
              </w:rPr>
              <w:t>Semanas 9 a 11: Detección reactiva tras digitar notas de exámenes parciales.</w:t>
            </w:r>
          </w:p>
        </w:tc>
        <w:tc>
          <w:tcPr>
            <w:tcW w:w="2304" w:type="dxa"/>
          </w:tcPr>
          <w:p w14:paraId="30C427A9" w14:textId="77777777" w:rsidR="000D4C21" w:rsidRPr="00421DCA" w:rsidRDefault="00000000">
            <w:pPr>
              <w:spacing w:after="0"/>
              <w:rPr>
                <w:lang w:val="es-PE"/>
              </w:rPr>
            </w:pPr>
            <w:r w:rsidRPr="00421DCA">
              <w:rPr>
                <w:color w:val="1E293B"/>
                <w:sz w:val="19"/>
                <w:lang w:val="es-PE"/>
              </w:rPr>
              <w:t xml:space="preserve">Semanas 2 a 4 (M1): Diagnóstico preventivo al ingreso y </w:t>
            </w:r>
            <w:proofErr w:type="spellStart"/>
            <w:r w:rsidRPr="00421DCA">
              <w:rPr>
                <w:color w:val="1E293B"/>
                <w:sz w:val="19"/>
                <w:lang w:val="es-PE"/>
              </w:rPr>
              <w:t>re-evaluación</w:t>
            </w:r>
            <w:proofErr w:type="spellEnd"/>
            <w:r w:rsidRPr="00421DCA">
              <w:rPr>
                <w:color w:val="1E293B"/>
                <w:sz w:val="19"/>
                <w:lang w:val="es-PE"/>
              </w:rPr>
              <w:t xml:space="preserve"> en M2.</w:t>
            </w:r>
          </w:p>
        </w:tc>
        <w:tc>
          <w:tcPr>
            <w:tcW w:w="1584" w:type="dxa"/>
          </w:tcPr>
          <w:p w14:paraId="70325229" w14:textId="77777777" w:rsidR="000D4C21" w:rsidRDefault="00000000">
            <w:pPr>
              <w:spacing w:after="0"/>
            </w:pPr>
            <w:r>
              <w:rPr>
                <w:color w:val="1E293B"/>
                <w:sz w:val="19"/>
              </w:rPr>
              <w:t>Pipeline SSIS + Python ML</w:t>
            </w:r>
          </w:p>
        </w:tc>
        <w:tc>
          <w:tcPr>
            <w:tcW w:w="1584" w:type="dxa"/>
          </w:tcPr>
          <w:p w14:paraId="5586F1F1" w14:textId="77777777" w:rsidR="000D4C21" w:rsidRPr="00421DCA" w:rsidRDefault="00000000">
            <w:pPr>
              <w:spacing w:after="0"/>
              <w:rPr>
                <w:lang w:val="es-PE"/>
              </w:rPr>
            </w:pPr>
            <w:r w:rsidRPr="00421DCA">
              <w:rPr>
                <w:color w:val="1E293B"/>
                <w:sz w:val="19"/>
                <w:lang w:val="es-PE"/>
              </w:rPr>
              <w:t xml:space="preserve">Tiempo de detección &lt;= 4 semanas; </w:t>
            </w:r>
            <w:proofErr w:type="spellStart"/>
            <w:r w:rsidRPr="00421DCA">
              <w:rPr>
                <w:color w:val="1E293B"/>
                <w:sz w:val="19"/>
                <w:lang w:val="es-PE"/>
              </w:rPr>
              <w:t>Recall</w:t>
            </w:r>
            <w:proofErr w:type="spellEnd"/>
            <w:r w:rsidRPr="00421DCA">
              <w:rPr>
                <w:color w:val="1E293B"/>
                <w:sz w:val="19"/>
                <w:lang w:val="es-PE"/>
              </w:rPr>
              <w:t xml:space="preserve"> &gt;= 75%.</w:t>
            </w:r>
          </w:p>
        </w:tc>
      </w:tr>
      <w:tr w:rsidR="000D4C21" w14:paraId="2EB2ECB1" w14:textId="77777777" w:rsidTr="007875CF">
        <w:tc>
          <w:tcPr>
            <w:tcW w:w="1584" w:type="dxa"/>
          </w:tcPr>
          <w:p w14:paraId="5A695438" w14:textId="77777777" w:rsidR="000D4C21" w:rsidRDefault="00000000">
            <w:pPr>
              <w:spacing w:after="0"/>
            </w:pPr>
            <w:proofErr w:type="spellStart"/>
            <w:r>
              <w:rPr>
                <w:color w:val="1E293B"/>
                <w:sz w:val="19"/>
              </w:rPr>
              <w:t>Integración</w:t>
            </w:r>
            <w:proofErr w:type="spellEnd"/>
            <w:r>
              <w:rPr>
                <w:color w:val="1E293B"/>
                <w:sz w:val="19"/>
              </w:rPr>
              <w:t xml:space="preserve"> de Datos</w:t>
            </w:r>
          </w:p>
        </w:tc>
        <w:tc>
          <w:tcPr>
            <w:tcW w:w="2304" w:type="dxa"/>
          </w:tcPr>
          <w:p w14:paraId="15D0C0B0" w14:textId="77777777" w:rsidR="000D4C21" w:rsidRPr="00421DCA" w:rsidRDefault="00000000">
            <w:pPr>
              <w:spacing w:after="0"/>
              <w:rPr>
                <w:lang w:val="es-PE"/>
              </w:rPr>
            </w:pPr>
            <w:r w:rsidRPr="00421DCA">
              <w:rPr>
                <w:color w:val="1E293B"/>
                <w:sz w:val="19"/>
                <w:lang w:val="es-PE"/>
              </w:rPr>
              <w:t>Archivos Excel dispersos en computadoras personales de los docentes.</w:t>
            </w:r>
          </w:p>
        </w:tc>
        <w:tc>
          <w:tcPr>
            <w:tcW w:w="2304" w:type="dxa"/>
          </w:tcPr>
          <w:p w14:paraId="047CD956" w14:textId="77777777" w:rsidR="000D4C21" w:rsidRPr="00421DCA" w:rsidRDefault="00000000">
            <w:pPr>
              <w:spacing w:after="0"/>
              <w:rPr>
                <w:lang w:val="es-PE"/>
              </w:rPr>
            </w:pPr>
            <w:proofErr w:type="spellStart"/>
            <w:r w:rsidRPr="00421DCA">
              <w:rPr>
                <w:color w:val="1E293B"/>
                <w:sz w:val="19"/>
                <w:lang w:val="es-PE"/>
              </w:rPr>
              <w:t>DataMart</w:t>
            </w:r>
            <w:proofErr w:type="spellEnd"/>
            <w:r w:rsidRPr="00421DCA">
              <w:rPr>
                <w:color w:val="1E293B"/>
                <w:sz w:val="19"/>
                <w:lang w:val="es-PE"/>
              </w:rPr>
              <w:t xml:space="preserve"> Centralizado en SQL Server: trayectoria, catálogo y contexto ENAHO.</w:t>
            </w:r>
          </w:p>
        </w:tc>
        <w:tc>
          <w:tcPr>
            <w:tcW w:w="1584" w:type="dxa"/>
          </w:tcPr>
          <w:p w14:paraId="44AA70F7" w14:textId="77777777" w:rsidR="000D4C21" w:rsidRDefault="00000000">
            <w:pPr>
              <w:spacing w:after="0"/>
            </w:pPr>
            <w:r>
              <w:rPr>
                <w:color w:val="1E293B"/>
                <w:sz w:val="19"/>
              </w:rPr>
              <w:t>DataMart dimensional (</w:t>
            </w:r>
            <w:proofErr w:type="spellStart"/>
            <w:r>
              <w:rPr>
                <w:color w:val="1E293B"/>
                <w:sz w:val="19"/>
              </w:rPr>
              <w:t>dw</w:t>
            </w:r>
            <w:proofErr w:type="spellEnd"/>
            <w:r>
              <w:rPr>
                <w:color w:val="1E293B"/>
                <w:sz w:val="19"/>
              </w:rPr>
              <w:t>)</w:t>
            </w:r>
          </w:p>
        </w:tc>
        <w:tc>
          <w:tcPr>
            <w:tcW w:w="1584" w:type="dxa"/>
          </w:tcPr>
          <w:p w14:paraId="59BC7A76" w14:textId="77777777" w:rsidR="000D4C21" w:rsidRDefault="00000000">
            <w:pPr>
              <w:spacing w:after="0"/>
            </w:pPr>
            <w:r>
              <w:rPr>
                <w:color w:val="1E293B"/>
                <w:sz w:val="19"/>
              </w:rPr>
              <w:t>100% de fuentes integradas; 0 duplicados.</w:t>
            </w:r>
          </w:p>
        </w:tc>
      </w:tr>
      <w:tr w:rsidR="000D4C21" w14:paraId="4C7A98FE" w14:textId="77777777" w:rsidTr="007875CF">
        <w:tc>
          <w:tcPr>
            <w:tcW w:w="1584" w:type="dxa"/>
          </w:tcPr>
          <w:p w14:paraId="212F0464" w14:textId="77777777" w:rsidR="000D4C21" w:rsidRDefault="00000000">
            <w:pPr>
              <w:spacing w:after="0"/>
            </w:pPr>
            <w:r>
              <w:rPr>
                <w:color w:val="1E293B"/>
                <w:sz w:val="19"/>
              </w:rPr>
              <w:t>Criterio de Riesgo</w:t>
            </w:r>
          </w:p>
        </w:tc>
        <w:tc>
          <w:tcPr>
            <w:tcW w:w="2304" w:type="dxa"/>
          </w:tcPr>
          <w:p w14:paraId="23C82BC0" w14:textId="77777777" w:rsidR="000D4C21" w:rsidRPr="00421DCA" w:rsidRDefault="00000000">
            <w:pPr>
              <w:spacing w:after="0"/>
              <w:rPr>
                <w:lang w:val="es-PE"/>
              </w:rPr>
            </w:pPr>
            <w:r w:rsidRPr="00421DCA">
              <w:rPr>
                <w:color w:val="1E293B"/>
                <w:sz w:val="19"/>
                <w:lang w:val="es-PE"/>
              </w:rPr>
              <w:t xml:space="preserve">Promedio simple </w:t>
            </w:r>
            <w:proofErr w:type="spellStart"/>
            <w:r w:rsidRPr="00421DCA">
              <w:rPr>
                <w:color w:val="1E293B"/>
                <w:sz w:val="19"/>
                <w:lang w:val="es-PE"/>
              </w:rPr>
              <w:t>post-parcial</w:t>
            </w:r>
            <w:proofErr w:type="spellEnd"/>
            <w:r w:rsidRPr="00421DCA">
              <w:rPr>
                <w:color w:val="1E293B"/>
                <w:sz w:val="19"/>
                <w:lang w:val="es-PE"/>
              </w:rPr>
              <w:t xml:space="preserve"> (&lt; 10.5) sin análisis predictivo multivariable.</w:t>
            </w:r>
          </w:p>
        </w:tc>
        <w:tc>
          <w:tcPr>
            <w:tcW w:w="2304" w:type="dxa"/>
          </w:tcPr>
          <w:p w14:paraId="514319CC" w14:textId="77777777" w:rsidR="000D4C21" w:rsidRPr="00421DCA" w:rsidRDefault="00000000">
            <w:pPr>
              <w:spacing w:after="0"/>
              <w:rPr>
                <w:lang w:val="es-PE"/>
              </w:rPr>
            </w:pPr>
            <w:r w:rsidRPr="00421DCA">
              <w:rPr>
                <w:color w:val="1E293B"/>
                <w:sz w:val="19"/>
                <w:lang w:val="es-PE"/>
              </w:rPr>
              <w:t xml:space="preserve">Modelo de Machine </w:t>
            </w:r>
            <w:proofErr w:type="spellStart"/>
            <w:r w:rsidRPr="00421DCA">
              <w:rPr>
                <w:color w:val="1E293B"/>
                <w:sz w:val="19"/>
                <w:lang w:val="es-PE"/>
              </w:rPr>
              <w:t>Learning</w:t>
            </w:r>
            <w:proofErr w:type="spellEnd"/>
            <w:r w:rsidRPr="00421DCA">
              <w:rPr>
                <w:color w:val="1E293B"/>
                <w:sz w:val="19"/>
                <w:lang w:val="es-PE"/>
              </w:rPr>
              <w:t xml:space="preserve"> (Random Forest) que calcula probabilidad continua.</w:t>
            </w:r>
          </w:p>
        </w:tc>
        <w:tc>
          <w:tcPr>
            <w:tcW w:w="1584" w:type="dxa"/>
          </w:tcPr>
          <w:p w14:paraId="16419807" w14:textId="77777777" w:rsidR="000D4C21" w:rsidRDefault="00000000">
            <w:pPr>
              <w:spacing w:after="0"/>
            </w:pPr>
            <w:proofErr w:type="spellStart"/>
            <w:r>
              <w:rPr>
                <w:color w:val="1E293B"/>
                <w:sz w:val="19"/>
              </w:rPr>
              <w:t>dw.FactPrediccion</w:t>
            </w:r>
            <w:proofErr w:type="spellEnd"/>
          </w:p>
        </w:tc>
        <w:tc>
          <w:tcPr>
            <w:tcW w:w="1584" w:type="dxa"/>
          </w:tcPr>
          <w:p w14:paraId="6D72141D" w14:textId="77777777" w:rsidR="000D4C21" w:rsidRDefault="00000000">
            <w:pPr>
              <w:spacing w:after="0"/>
            </w:pPr>
            <w:r>
              <w:rPr>
                <w:color w:val="1E293B"/>
                <w:sz w:val="19"/>
              </w:rPr>
              <w:t>F1-Macro &gt;= 0.65; ROC-AUC &gt;= 0.85.</w:t>
            </w:r>
          </w:p>
        </w:tc>
      </w:tr>
      <w:tr w:rsidR="000D4C21" w:rsidRPr="00421DCA" w14:paraId="0DC08A18" w14:textId="77777777" w:rsidTr="007875CF">
        <w:tc>
          <w:tcPr>
            <w:tcW w:w="1584" w:type="dxa"/>
          </w:tcPr>
          <w:p w14:paraId="164C16E0" w14:textId="77777777" w:rsidR="000D4C21" w:rsidRDefault="00000000">
            <w:pPr>
              <w:spacing w:after="0"/>
            </w:pPr>
            <w:r>
              <w:rPr>
                <w:color w:val="1E293B"/>
                <w:sz w:val="19"/>
              </w:rPr>
              <w:t>Enfoque Evaluativo</w:t>
            </w:r>
          </w:p>
        </w:tc>
        <w:tc>
          <w:tcPr>
            <w:tcW w:w="2304" w:type="dxa"/>
          </w:tcPr>
          <w:p w14:paraId="0016579C" w14:textId="77777777" w:rsidR="000D4C21" w:rsidRPr="00421DCA" w:rsidRDefault="00000000">
            <w:pPr>
              <w:spacing w:after="0"/>
              <w:rPr>
                <w:lang w:val="es-PE"/>
              </w:rPr>
            </w:pPr>
            <w:r w:rsidRPr="00421DCA">
              <w:rPr>
                <w:color w:val="1E293B"/>
                <w:sz w:val="19"/>
                <w:lang w:val="es-PE"/>
              </w:rPr>
              <w:t>Estático y terminal; sin seguimiento de la evolución del riesgo.</w:t>
            </w:r>
          </w:p>
        </w:tc>
        <w:tc>
          <w:tcPr>
            <w:tcW w:w="2304" w:type="dxa"/>
          </w:tcPr>
          <w:p w14:paraId="742BB30B" w14:textId="77777777" w:rsidR="000D4C21" w:rsidRPr="00421DCA" w:rsidRDefault="00000000">
            <w:pPr>
              <w:spacing w:after="0"/>
              <w:rPr>
                <w:lang w:val="es-PE"/>
              </w:rPr>
            </w:pPr>
            <w:r w:rsidRPr="00421DCA">
              <w:rPr>
                <w:color w:val="1E293B"/>
                <w:sz w:val="19"/>
                <w:lang w:val="es-PE"/>
              </w:rPr>
              <w:t xml:space="preserve">Evaluación Adaptativa Dinámica: </w:t>
            </w:r>
            <w:proofErr w:type="spellStart"/>
            <w:r w:rsidRPr="00421DCA">
              <w:rPr>
                <w:color w:val="1E293B"/>
                <w:sz w:val="19"/>
                <w:lang w:val="es-PE"/>
              </w:rPr>
              <w:t>re-evaluación</w:t>
            </w:r>
            <w:proofErr w:type="spellEnd"/>
            <w:r w:rsidRPr="00421DCA">
              <w:rPr>
                <w:color w:val="1E293B"/>
                <w:sz w:val="19"/>
                <w:lang w:val="es-PE"/>
              </w:rPr>
              <w:t xml:space="preserve"> del riesgo en dos hitos (M1 vs M2).</w:t>
            </w:r>
          </w:p>
        </w:tc>
        <w:tc>
          <w:tcPr>
            <w:tcW w:w="1584" w:type="dxa"/>
          </w:tcPr>
          <w:p w14:paraId="4B808FC1" w14:textId="77777777" w:rsidR="000D4C21" w:rsidRDefault="00000000">
            <w:pPr>
              <w:spacing w:after="0"/>
            </w:pPr>
            <w:proofErr w:type="spellStart"/>
            <w:r>
              <w:rPr>
                <w:color w:val="1E293B"/>
                <w:sz w:val="19"/>
              </w:rPr>
              <w:t>dw.DimEtapa</w:t>
            </w:r>
            <w:proofErr w:type="spellEnd"/>
            <w:r>
              <w:rPr>
                <w:color w:val="1E293B"/>
                <w:sz w:val="19"/>
              </w:rPr>
              <w:t xml:space="preserve"> + </w:t>
            </w:r>
            <w:proofErr w:type="spellStart"/>
            <w:r>
              <w:rPr>
                <w:color w:val="1E293B"/>
                <w:sz w:val="19"/>
              </w:rPr>
              <w:t>Cubo</w:t>
            </w:r>
            <w:proofErr w:type="spellEnd"/>
            <w:r>
              <w:rPr>
                <w:color w:val="1E293B"/>
                <w:sz w:val="19"/>
              </w:rPr>
              <w:t xml:space="preserve"> SSAS</w:t>
            </w:r>
          </w:p>
        </w:tc>
        <w:tc>
          <w:tcPr>
            <w:tcW w:w="1584" w:type="dxa"/>
          </w:tcPr>
          <w:p w14:paraId="1E17AFD0" w14:textId="77777777" w:rsidR="000D4C21" w:rsidRPr="00421DCA" w:rsidRDefault="00000000">
            <w:pPr>
              <w:spacing w:after="0"/>
              <w:rPr>
                <w:lang w:val="es-PE"/>
              </w:rPr>
            </w:pPr>
            <w:r w:rsidRPr="00421DCA">
              <w:rPr>
                <w:color w:val="1E293B"/>
                <w:sz w:val="19"/>
                <w:lang w:val="es-PE"/>
              </w:rPr>
              <w:t>Delta de probabilidad entre etapas (Delta P).</w:t>
            </w:r>
          </w:p>
        </w:tc>
      </w:tr>
      <w:tr w:rsidR="000D4C21" w14:paraId="6C7D3CCD" w14:textId="77777777" w:rsidTr="007875CF">
        <w:tc>
          <w:tcPr>
            <w:tcW w:w="1584" w:type="dxa"/>
          </w:tcPr>
          <w:p w14:paraId="2E7E71CB" w14:textId="77777777" w:rsidR="000D4C21" w:rsidRDefault="00000000">
            <w:pPr>
              <w:spacing w:after="0"/>
            </w:pPr>
            <w:proofErr w:type="spellStart"/>
            <w:r>
              <w:rPr>
                <w:color w:val="1E293B"/>
                <w:sz w:val="19"/>
              </w:rPr>
              <w:t>Intervención</w:t>
            </w:r>
            <w:proofErr w:type="spellEnd"/>
            <w:r>
              <w:rPr>
                <w:color w:val="1E293B"/>
                <w:sz w:val="19"/>
              </w:rPr>
              <w:t xml:space="preserve"> Tutorial</w:t>
            </w:r>
          </w:p>
        </w:tc>
        <w:tc>
          <w:tcPr>
            <w:tcW w:w="2304" w:type="dxa"/>
          </w:tcPr>
          <w:p w14:paraId="43E03FA1" w14:textId="77777777" w:rsidR="000D4C21" w:rsidRPr="00421DCA" w:rsidRDefault="00000000">
            <w:pPr>
              <w:spacing w:after="0"/>
              <w:rPr>
                <w:lang w:val="es-PE"/>
              </w:rPr>
            </w:pPr>
            <w:r w:rsidRPr="00421DCA">
              <w:rPr>
                <w:color w:val="1E293B"/>
                <w:sz w:val="19"/>
                <w:lang w:val="es-PE"/>
              </w:rPr>
              <w:t>Genérica y uniforme para todos los reprobados (aviso o sanción estándar).</w:t>
            </w:r>
          </w:p>
        </w:tc>
        <w:tc>
          <w:tcPr>
            <w:tcW w:w="2304" w:type="dxa"/>
          </w:tcPr>
          <w:p w14:paraId="0CF5D6E3" w14:textId="77777777" w:rsidR="000D4C21" w:rsidRPr="00421DCA" w:rsidRDefault="00000000">
            <w:pPr>
              <w:spacing w:after="0"/>
              <w:rPr>
                <w:lang w:val="es-PE"/>
              </w:rPr>
            </w:pPr>
            <w:r w:rsidRPr="00421DCA">
              <w:rPr>
                <w:color w:val="1E293B"/>
                <w:sz w:val="19"/>
                <w:lang w:val="es-PE"/>
              </w:rPr>
              <w:t>Personalización por Perfiles: prescripción según clúster identificado por IA.</w:t>
            </w:r>
          </w:p>
        </w:tc>
        <w:tc>
          <w:tcPr>
            <w:tcW w:w="1584" w:type="dxa"/>
          </w:tcPr>
          <w:p w14:paraId="4E417C4F" w14:textId="77777777" w:rsidR="000D4C21" w:rsidRPr="00421DCA" w:rsidRDefault="00000000">
            <w:pPr>
              <w:spacing w:after="0"/>
              <w:rPr>
                <w:lang w:val="es-PE"/>
              </w:rPr>
            </w:pPr>
            <w:r w:rsidRPr="00421DCA">
              <w:rPr>
                <w:color w:val="1E293B"/>
                <w:sz w:val="19"/>
                <w:lang w:val="es-PE"/>
              </w:rPr>
              <w:t>K-Means + Matriz de Reglas</w:t>
            </w:r>
          </w:p>
        </w:tc>
        <w:tc>
          <w:tcPr>
            <w:tcW w:w="1584" w:type="dxa"/>
          </w:tcPr>
          <w:p w14:paraId="414AC53B" w14:textId="77777777" w:rsidR="000D4C21" w:rsidRDefault="00000000">
            <w:pPr>
              <w:spacing w:after="0"/>
            </w:pPr>
            <w:r>
              <w:rPr>
                <w:color w:val="1E293B"/>
                <w:sz w:val="19"/>
              </w:rPr>
              <w:t xml:space="preserve">Silhouette &gt;= 0.35; </w:t>
            </w:r>
            <w:proofErr w:type="spellStart"/>
            <w:r>
              <w:rPr>
                <w:color w:val="1E293B"/>
                <w:sz w:val="19"/>
              </w:rPr>
              <w:t>Cobertura</w:t>
            </w:r>
            <w:proofErr w:type="spellEnd"/>
            <w:r>
              <w:rPr>
                <w:color w:val="1E293B"/>
                <w:sz w:val="19"/>
              </w:rPr>
              <w:t xml:space="preserve"> tutorial 100%.</w:t>
            </w:r>
          </w:p>
        </w:tc>
      </w:tr>
      <w:tr w:rsidR="000D4C21" w:rsidRPr="00421DCA" w14:paraId="2DFB6D2D" w14:textId="77777777" w:rsidTr="007875CF">
        <w:tc>
          <w:tcPr>
            <w:tcW w:w="1584" w:type="dxa"/>
          </w:tcPr>
          <w:p w14:paraId="1B92728B" w14:textId="77777777" w:rsidR="000D4C21" w:rsidRDefault="00000000">
            <w:pPr>
              <w:spacing w:after="0"/>
            </w:pPr>
            <w:r>
              <w:rPr>
                <w:color w:val="1E293B"/>
                <w:sz w:val="19"/>
              </w:rPr>
              <w:t>Herramienta de Control</w:t>
            </w:r>
          </w:p>
        </w:tc>
        <w:tc>
          <w:tcPr>
            <w:tcW w:w="2304" w:type="dxa"/>
          </w:tcPr>
          <w:p w14:paraId="5C4111E4" w14:textId="77777777" w:rsidR="000D4C21" w:rsidRPr="00421DCA" w:rsidRDefault="00000000">
            <w:pPr>
              <w:spacing w:after="0"/>
              <w:rPr>
                <w:lang w:val="es-PE"/>
              </w:rPr>
            </w:pPr>
            <w:r w:rsidRPr="00421DCA">
              <w:rPr>
                <w:color w:val="1E293B"/>
                <w:sz w:val="19"/>
                <w:lang w:val="es-PE"/>
              </w:rPr>
              <w:t>Actas físicas en papel y listados planos en Excel no interactivos.</w:t>
            </w:r>
          </w:p>
        </w:tc>
        <w:tc>
          <w:tcPr>
            <w:tcW w:w="2304" w:type="dxa"/>
          </w:tcPr>
          <w:p w14:paraId="47583809" w14:textId="77777777" w:rsidR="000D4C21" w:rsidRPr="00421DCA" w:rsidRDefault="00000000">
            <w:pPr>
              <w:spacing w:after="0"/>
              <w:rPr>
                <w:lang w:val="es-PE"/>
              </w:rPr>
            </w:pPr>
            <w:proofErr w:type="spellStart"/>
            <w:r w:rsidRPr="00421DCA">
              <w:rPr>
                <w:color w:val="1E293B"/>
                <w:sz w:val="19"/>
                <w:lang w:val="es-PE"/>
              </w:rPr>
              <w:t>Dashboard</w:t>
            </w:r>
            <w:proofErr w:type="spellEnd"/>
            <w:r w:rsidRPr="00421DCA">
              <w:rPr>
                <w:color w:val="1E293B"/>
                <w:sz w:val="19"/>
                <w:lang w:val="es-PE"/>
              </w:rPr>
              <w:t xml:space="preserve"> Inteligente en Power BI Desktop con semáforo interactivo.</w:t>
            </w:r>
          </w:p>
        </w:tc>
        <w:tc>
          <w:tcPr>
            <w:tcW w:w="1584" w:type="dxa"/>
          </w:tcPr>
          <w:p w14:paraId="1E6A93CD" w14:textId="77777777" w:rsidR="000D4C21" w:rsidRDefault="00000000">
            <w:pPr>
              <w:spacing w:after="0"/>
            </w:pPr>
            <w:r>
              <w:rPr>
                <w:color w:val="1E293B"/>
                <w:sz w:val="19"/>
              </w:rPr>
              <w:t>Power BI Desktop</w:t>
            </w:r>
          </w:p>
        </w:tc>
        <w:tc>
          <w:tcPr>
            <w:tcW w:w="1584" w:type="dxa"/>
          </w:tcPr>
          <w:p w14:paraId="79B4F3D7" w14:textId="77777777" w:rsidR="000D4C21" w:rsidRPr="00421DCA" w:rsidRDefault="00000000">
            <w:pPr>
              <w:spacing w:after="0"/>
              <w:rPr>
                <w:lang w:val="es-PE"/>
              </w:rPr>
            </w:pPr>
            <w:r w:rsidRPr="00421DCA">
              <w:rPr>
                <w:color w:val="1E293B"/>
                <w:sz w:val="19"/>
                <w:lang w:val="es-PE"/>
              </w:rPr>
              <w:t>100% de directores y tutores consultando en vivo.</w:t>
            </w:r>
          </w:p>
        </w:tc>
      </w:tr>
      <w:tr w:rsidR="000D4C21" w14:paraId="07A6447E" w14:textId="77777777" w:rsidTr="007875CF">
        <w:tc>
          <w:tcPr>
            <w:tcW w:w="1584" w:type="dxa"/>
          </w:tcPr>
          <w:p w14:paraId="21982ABF" w14:textId="77777777" w:rsidR="000D4C21" w:rsidRDefault="00000000">
            <w:pPr>
              <w:spacing w:after="0"/>
            </w:pPr>
            <w:proofErr w:type="spellStart"/>
            <w:r>
              <w:rPr>
                <w:color w:val="1E293B"/>
                <w:sz w:val="19"/>
              </w:rPr>
              <w:t>Planificación</w:t>
            </w:r>
            <w:proofErr w:type="spellEnd"/>
            <w:r>
              <w:rPr>
                <w:color w:val="1E293B"/>
                <w:sz w:val="19"/>
              </w:rPr>
              <w:t xml:space="preserve"> de </w:t>
            </w:r>
            <w:proofErr w:type="spellStart"/>
            <w:r>
              <w:rPr>
                <w:color w:val="1E293B"/>
                <w:sz w:val="19"/>
              </w:rPr>
              <w:t>Gestión</w:t>
            </w:r>
            <w:proofErr w:type="spellEnd"/>
          </w:p>
        </w:tc>
        <w:tc>
          <w:tcPr>
            <w:tcW w:w="2304" w:type="dxa"/>
          </w:tcPr>
          <w:p w14:paraId="65AC9B3B" w14:textId="77777777" w:rsidR="000D4C21" w:rsidRPr="00421DCA" w:rsidRDefault="00000000">
            <w:pPr>
              <w:spacing w:after="0"/>
              <w:rPr>
                <w:lang w:val="es-PE"/>
              </w:rPr>
            </w:pPr>
            <w:r w:rsidRPr="00421DCA">
              <w:rPr>
                <w:color w:val="1E293B"/>
                <w:sz w:val="19"/>
                <w:lang w:val="es-PE"/>
              </w:rPr>
              <w:t>Empírica e intuitiva; sin capacidad de proyectar rescates.</w:t>
            </w:r>
          </w:p>
        </w:tc>
        <w:tc>
          <w:tcPr>
            <w:tcW w:w="2304" w:type="dxa"/>
          </w:tcPr>
          <w:p w14:paraId="29CC08F7" w14:textId="77777777" w:rsidR="000D4C21" w:rsidRPr="00421DCA" w:rsidRDefault="00000000">
            <w:pPr>
              <w:spacing w:after="0"/>
              <w:rPr>
                <w:lang w:val="es-PE"/>
              </w:rPr>
            </w:pPr>
            <w:r w:rsidRPr="00421DCA">
              <w:rPr>
                <w:color w:val="1E293B"/>
                <w:sz w:val="19"/>
                <w:lang w:val="es-PE"/>
              </w:rPr>
              <w:t>Simulación Interactiva What-If: análisis de capacidad, umbral y efectividad.</w:t>
            </w:r>
          </w:p>
        </w:tc>
        <w:tc>
          <w:tcPr>
            <w:tcW w:w="1584" w:type="dxa"/>
          </w:tcPr>
          <w:p w14:paraId="1380C01A" w14:textId="77777777" w:rsidR="000D4C21" w:rsidRDefault="00000000">
            <w:pPr>
              <w:spacing w:after="0"/>
            </w:pPr>
            <w:proofErr w:type="spellStart"/>
            <w:r>
              <w:rPr>
                <w:color w:val="1E293B"/>
                <w:sz w:val="19"/>
              </w:rPr>
              <w:t>Parámetros</w:t>
            </w:r>
            <w:proofErr w:type="spellEnd"/>
            <w:r>
              <w:rPr>
                <w:color w:val="1E293B"/>
                <w:sz w:val="19"/>
              </w:rPr>
              <w:t xml:space="preserve"> What-If Power BI</w:t>
            </w:r>
          </w:p>
        </w:tc>
        <w:tc>
          <w:tcPr>
            <w:tcW w:w="1584" w:type="dxa"/>
          </w:tcPr>
          <w:p w14:paraId="4D566D27" w14:textId="77777777" w:rsidR="000D4C21" w:rsidRDefault="00000000">
            <w:pPr>
              <w:spacing w:after="0"/>
            </w:pPr>
            <w:r>
              <w:rPr>
                <w:color w:val="1E293B"/>
                <w:sz w:val="19"/>
              </w:rPr>
              <w:t>Estudiantes Proyectados Retenidos (KPI-08).</w:t>
            </w:r>
          </w:p>
        </w:tc>
      </w:tr>
    </w:tbl>
    <w:p w14:paraId="32BD0100" w14:textId="3F0A353E" w:rsidR="000D4C21" w:rsidRPr="00421DCA" w:rsidRDefault="00000000" w:rsidP="009535DA">
      <w:pPr>
        <w:jc w:val="center"/>
        <w:rPr>
          <w:lang w:val="es-PE"/>
        </w:rPr>
      </w:pPr>
      <w:r w:rsidRPr="00421DCA">
        <w:rPr>
          <w:b/>
          <w:sz w:val="26"/>
          <w:lang w:val="es-PE"/>
        </w:rPr>
        <w:lastRenderedPageBreak/>
        <w:t>Capítulo II: Marco Teórico y Aplicación de Ingeniería</w:t>
      </w:r>
    </w:p>
    <w:p w14:paraId="1BBB6249" w14:textId="77777777" w:rsidR="009535DA" w:rsidRDefault="00000000" w:rsidP="00F567A4">
      <w:pPr>
        <w:ind w:firstLine="720"/>
        <w:rPr>
          <w:lang w:val="es-PE"/>
        </w:rPr>
      </w:pPr>
      <w:r w:rsidRPr="00421DCA">
        <w:rPr>
          <w:lang w:val="es-PE"/>
        </w:rPr>
        <w:t xml:space="preserve">El presente capítulo establece los fundamentos teóricos, matemáticos y metodológicos que sustentan la plataforma. Conforme a las exigencias académicas de la cátedra, cada subtema se desglosa en dos partes esenciales: </w:t>
      </w:r>
    </w:p>
    <w:p w14:paraId="33088EE4" w14:textId="77777777" w:rsidR="009535DA" w:rsidRDefault="00000000" w:rsidP="00F567A4">
      <w:pPr>
        <w:ind w:firstLine="720"/>
        <w:rPr>
          <w:lang w:val="es-PE"/>
        </w:rPr>
      </w:pPr>
      <w:r w:rsidRPr="00421DCA">
        <w:rPr>
          <w:lang w:val="es-PE"/>
        </w:rPr>
        <w:t>(1) Fundamentación Conceptual respaldada por literatura científica indexada contemporánea (2022-2026)</w:t>
      </w:r>
    </w:p>
    <w:p w14:paraId="17DC283B" w14:textId="5CC2AA35" w:rsidR="000D4C21" w:rsidRPr="00421DCA" w:rsidRDefault="00000000" w:rsidP="00F567A4">
      <w:pPr>
        <w:ind w:firstLine="720"/>
        <w:rPr>
          <w:lang w:val="es-PE"/>
        </w:rPr>
      </w:pPr>
      <w:r w:rsidRPr="00421DCA">
        <w:rPr>
          <w:lang w:val="es-PE"/>
        </w:rPr>
        <w:t>(2) Justificación y Aplicación de Ingeniería Concreta en los artefactos del sistema.</w:t>
      </w:r>
    </w:p>
    <w:p w14:paraId="740020FE" w14:textId="77777777" w:rsidR="000D4C21" w:rsidRPr="00421DCA" w:rsidRDefault="00000000" w:rsidP="00F567A4">
      <w:pPr>
        <w:keepNext/>
        <w:spacing w:before="240"/>
        <w:rPr>
          <w:lang w:val="es-PE"/>
        </w:rPr>
      </w:pPr>
      <w:r w:rsidRPr="00421DCA">
        <w:rPr>
          <w:b/>
          <w:lang w:val="es-PE"/>
        </w:rPr>
        <w:t>2.0. Antecedentes de la Investigación</w:t>
      </w:r>
    </w:p>
    <w:p w14:paraId="43FEAE01" w14:textId="77777777" w:rsidR="000D4C21" w:rsidRPr="00421DCA" w:rsidRDefault="00000000" w:rsidP="00F567A4">
      <w:pPr>
        <w:ind w:firstLine="720"/>
        <w:rPr>
          <w:lang w:val="es-PE"/>
        </w:rPr>
      </w:pPr>
      <w:r w:rsidRPr="00421DCA">
        <w:rPr>
          <w:lang w:val="es-PE"/>
        </w:rPr>
        <w:t>La aplicación de Inteligencia de Negocios y Aprendizaje Automático en educación superior cuenta con un cuerpo sólido de investigación contemporánea internacional y nacional. Se sintetizan los estudios empíricos directamente vinculados al diseño de nuestra arquitectura:</w:t>
      </w:r>
    </w:p>
    <w:p w14:paraId="1C662E6A" w14:textId="5E8B0E50" w:rsidR="000D4C21" w:rsidRPr="00421DCA" w:rsidRDefault="00000000" w:rsidP="00F567A4">
      <w:pPr>
        <w:keepNext/>
        <w:spacing w:before="200" w:after="20"/>
        <w:rPr>
          <w:lang w:val="es-PE"/>
        </w:rPr>
      </w:pPr>
      <w:r w:rsidRPr="00421DCA">
        <w:rPr>
          <w:b/>
          <w:sz w:val="22"/>
          <w:lang w:val="es-PE"/>
        </w:rPr>
        <w:t xml:space="preserve">Tabla </w:t>
      </w:r>
      <w:r w:rsidR="008A1A01">
        <w:rPr>
          <w:b/>
          <w:sz w:val="22"/>
          <w:lang w:val="es-PE"/>
        </w:rPr>
        <w:t>8</w:t>
      </w:r>
    </w:p>
    <w:p w14:paraId="170F4804" w14:textId="77777777" w:rsidR="000D4C21" w:rsidRPr="00421DCA" w:rsidRDefault="00000000" w:rsidP="00F567A4">
      <w:pPr>
        <w:keepNext/>
        <w:rPr>
          <w:lang w:val="es-PE"/>
        </w:rPr>
      </w:pPr>
      <w:r w:rsidRPr="00421DCA">
        <w:rPr>
          <w:i/>
          <w:sz w:val="22"/>
          <w:lang w:val="es-PE"/>
        </w:rPr>
        <w:t>Síntesis de Antecedentes Empíricos y Aportes Adoptados</w:t>
      </w:r>
    </w:p>
    <w:tbl>
      <w:tblPr>
        <w:tblStyle w:val="Tablaconcuadrcula"/>
        <w:tblW w:w="0" w:type="auto"/>
        <w:tblLayout w:type="fixed"/>
        <w:tblLook w:val="04A0" w:firstRow="1" w:lastRow="0" w:firstColumn="1" w:lastColumn="0" w:noHBand="0" w:noVBand="1"/>
      </w:tblPr>
      <w:tblGrid>
        <w:gridCol w:w="432"/>
        <w:gridCol w:w="1519"/>
        <w:gridCol w:w="1843"/>
        <w:gridCol w:w="1701"/>
        <w:gridCol w:w="1701"/>
        <w:gridCol w:w="2164"/>
      </w:tblGrid>
      <w:tr w:rsidR="000D4C21" w:rsidRPr="00421DCA" w14:paraId="22F233F0" w14:textId="77777777" w:rsidTr="009535DA">
        <w:tc>
          <w:tcPr>
            <w:tcW w:w="432" w:type="dxa"/>
          </w:tcPr>
          <w:p w14:paraId="404A7B13" w14:textId="77777777" w:rsidR="000D4C21" w:rsidRDefault="00000000">
            <w:pPr>
              <w:spacing w:after="0"/>
            </w:pPr>
            <w:r>
              <w:rPr>
                <w:b/>
                <w:color w:val="0F172A"/>
                <w:sz w:val="20"/>
              </w:rPr>
              <w:t>N°</w:t>
            </w:r>
          </w:p>
        </w:tc>
        <w:tc>
          <w:tcPr>
            <w:tcW w:w="1519" w:type="dxa"/>
          </w:tcPr>
          <w:p w14:paraId="04605588" w14:textId="77777777" w:rsidR="000D4C21" w:rsidRDefault="00000000">
            <w:pPr>
              <w:spacing w:after="0"/>
            </w:pPr>
            <w:r>
              <w:rPr>
                <w:b/>
                <w:color w:val="0F172A"/>
                <w:sz w:val="20"/>
              </w:rPr>
              <w:t>Autores y Año</w:t>
            </w:r>
          </w:p>
        </w:tc>
        <w:tc>
          <w:tcPr>
            <w:tcW w:w="1843" w:type="dxa"/>
          </w:tcPr>
          <w:p w14:paraId="7EBDFCC6" w14:textId="77777777" w:rsidR="000D4C21" w:rsidRDefault="00000000">
            <w:pPr>
              <w:spacing w:after="0"/>
            </w:pPr>
            <w:r>
              <w:rPr>
                <w:b/>
                <w:color w:val="0F172A"/>
                <w:sz w:val="20"/>
              </w:rPr>
              <w:t>Contexto / Institución</w:t>
            </w:r>
          </w:p>
        </w:tc>
        <w:tc>
          <w:tcPr>
            <w:tcW w:w="1701" w:type="dxa"/>
          </w:tcPr>
          <w:p w14:paraId="599724E0" w14:textId="77777777" w:rsidR="000D4C21" w:rsidRDefault="00000000">
            <w:pPr>
              <w:spacing w:after="0"/>
            </w:pPr>
            <w:r>
              <w:rPr>
                <w:b/>
                <w:color w:val="0F172A"/>
                <w:sz w:val="20"/>
              </w:rPr>
              <w:t>Técnicas de IA Empleadas</w:t>
            </w:r>
          </w:p>
        </w:tc>
        <w:tc>
          <w:tcPr>
            <w:tcW w:w="1701" w:type="dxa"/>
          </w:tcPr>
          <w:p w14:paraId="166E836A" w14:textId="77777777" w:rsidR="000D4C21" w:rsidRDefault="00000000">
            <w:pPr>
              <w:spacing w:after="0"/>
            </w:pPr>
            <w:r>
              <w:rPr>
                <w:b/>
                <w:color w:val="0F172A"/>
                <w:sz w:val="20"/>
              </w:rPr>
              <w:t>Métricas Reportadas</w:t>
            </w:r>
          </w:p>
        </w:tc>
        <w:tc>
          <w:tcPr>
            <w:tcW w:w="2164" w:type="dxa"/>
          </w:tcPr>
          <w:p w14:paraId="28B42B69" w14:textId="77777777" w:rsidR="000D4C21" w:rsidRPr="00421DCA" w:rsidRDefault="00000000">
            <w:pPr>
              <w:spacing w:after="0"/>
              <w:rPr>
                <w:lang w:val="es-PE"/>
              </w:rPr>
            </w:pPr>
            <w:r w:rsidRPr="00421DCA">
              <w:rPr>
                <w:b/>
                <w:color w:val="0F172A"/>
                <w:sz w:val="20"/>
                <w:lang w:val="es-PE"/>
              </w:rPr>
              <w:t>Aporte Concreto Adoptado en este Proyecto</w:t>
            </w:r>
          </w:p>
        </w:tc>
      </w:tr>
      <w:tr w:rsidR="000D4C21" w:rsidRPr="00421DCA" w14:paraId="65F6D045" w14:textId="77777777" w:rsidTr="009535DA">
        <w:tc>
          <w:tcPr>
            <w:tcW w:w="432" w:type="dxa"/>
          </w:tcPr>
          <w:p w14:paraId="40BF3B08" w14:textId="77777777" w:rsidR="000D4C21" w:rsidRDefault="00000000">
            <w:pPr>
              <w:spacing w:after="0"/>
            </w:pPr>
            <w:r>
              <w:rPr>
                <w:color w:val="1E293B"/>
                <w:sz w:val="19"/>
              </w:rPr>
              <w:t>01</w:t>
            </w:r>
          </w:p>
        </w:tc>
        <w:tc>
          <w:tcPr>
            <w:tcW w:w="1519" w:type="dxa"/>
          </w:tcPr>
          <w:p w14:paraId="03486845" w14:textId="77777777" w:rsidR="000D4C21" w:rsidRDefault="00000000">
            <w:pPr>
              <w:spacing w:after="0"/>
            </w:pPr>
            <w:r>
              <w:rPr>
                <w:color w:val="1E293B"/>
                <w:sz w:val="19"/>
              </w:rPr>
              <w:t>Realinho et al. (2022)</w:t>
            </w:r>
          </w:p>
        </w:tc>
        <w:tc>
          <w:tcPr>
            <w:tcW w:w="1843" w:type="dxa"/>
          </w:tcPr>
          <w:p w14:paraId="0BD4C1B0" w14:textId="77777777" w:rsidR="000D4C21" w:rsidRPr="00421DCA" w:rsidRDefault="00000000">
            <w:pPr>
              <w:spacing w:after="0"/>
              <w:rPr>
                <w:lang w:val="es-PE"/>
              </w:rPr>
            </w:pPr>
            <w:r w:rsidRPr="00421DCA">
              <w:rPr>
                <w:color w:val="1E293B"/>
                <w:sz w:val="19"/>
                <w:lang w:val="es-PE"/>
              </w:rPr>
              <w:t xml:space="preserve">Inst. Politécnico Portalegre (4,424 alumnos, 37 </w:t>
            </w:r>
            <w:proofErr w:type="spellStart"/>
            <w:r w:rsidRPr="00421DCA">
              <w:rPr>
                <w:color w:val="1E293B"/>
                <w:sz w:val="19"/>
                <w:lang w:val="es-PE"/>
              </w:rPr>
              <w:t>vars</w:t>
            </w:r>
            <w:proofErr w:type="spellEnd"/>
            <w:r w:rsidRPr="00421DCA">
              <w:rPr>
                <w:color w:val="1E293B"/>
                <w:sz w:val="19"/>
                <w:lang w:val="es-PE"/>
              </w:rPr>
              <w:t>).</w:t>
            </w:r>
          </w:p>
        </w:tc>
        <w:tc>
          <w:tcPr>
            <w:tcW w:w="1701" w:type="dxa"/>
          </w:tcPr>
          <w:p w14:paraId="7C172D44" w14:textId="77777777" w:rsidR="000D4C21" w:rsidRDefault="00000000">
            <w:pPr>
              <w:spacing w:after="0"/>
            </w:pPr>
            <w:r>
              <w:rPr>
                <w:color w:val="1E293B"/>
                <w:sz w:val="19"/>
              </w:rPr>
              <w:t>Random Forest, Gradient Boosting, CatBoost, SMOTE.</w:t>
            </w:r>
          </w:p>
        </w:tc>
        <w:tc>
          <w:tcPr>
            <w:tcW w:w="1701" w:type="dxa"/>
          </w:tcPr>
          <w:p w14:paraId="2030809B" w14:textId="77777777" w:rsidR="000D4C21" w:rsidRPr="00421DCA" w:rsidRDefault="00000000">
            <w:pPr>
              <w:spacing w:after="0"/>
              <w:rPr>
                <w:lang w:val="es-PE"/>
              </w:rPr>
            </w:pPr>
            <w:proofErr w:type="spellStart"/>
            <w:r w:rsidRPr="00421DCA">
              <w:rPr>
                <w:color w:val="1E293B"/>
                <w:sz w:val="19"/>
                <w:lang w:val="es-PE"/>
              </w:rPr>
              <w:t>Accuracy</w:t>
            </w:r>
            <w:proofErr w:type="spellEnd"/>
            <w:r w:rsidRPr="00421DCA">
              <w:rPr>
                <w:color w:val="1E293B"/>
                <w:sz w:val="19"/>
                <w:lang w:val="es-PE"/>
              </w:rPr>
              <w:t>: 77.1% (3 clases) y 87.2% (binario); F1: 0.64-0.77.</w:t>
            </w:r>
          </w:p>
        </w:tc>
        <w:tc>
          <w:tcPr>
            <w:tcW w:w="2164" w:type="dxa"/>
          </w:tcPr>
          <w:p w14:paraId="7FC28F0D" w14:textId="77777777" w:rsidR="000D4C21" w:rsidRPr="00421DCA" w:rsidRDefault="00000000">
            <w:pPr>
              <w:spacing w:after="0"/>
              <w:rPr>
                <w:lang w:val="es-PE"/>
              </w:rPr>
            </w:pPr>
            <w:r w:rsidRPr="00421DCA">
              <w:rPr>
                <w:color w:val="1E293B"/>
                <w:sz w:val="19"/>
                <w:lang w:val="es-PE"/>
              </w:rPr>
              <w:t xml:space="preserve">Paper fundacional del </w:t>
            </w:r>
            <w:proofErr w:type="spellStart"/>
            <w:r w:rsidRPr="00421DCA">
              <w:rPr>
                <w:color w:val="1E293B"/>
                <w:sz w:val="19"/>
                <w:lang w:val="es-PE"/>
              </w:rPr>
              <w:t>dataset</w:t>
            </w:r>
            <w:proofErr w:type="spellEnd"/>
            <w:r w:rsidRPr="00421DCA">
              <w:rPr>
                <w:color w:val="1E293B"/>
                <w:sz w:val="19"/>
                <w:lang w:val="es-PE"/>
              </w:rPr>
              <w:t>: justifica los 37 predictores y el target multiclase (</w:t>
            </w:r>
            <w:proofErr w:type="spellStart"/>
            <w:r w:rsidRPr="00421DCA">
              <w:rPr>
                <w:color w:val="1E293B"/>
                <w:sz w:val="19"/>
                <w:lang w:val="es-PE"/>
              </w:rPr>
              <w:t>Dropout</w:t>
            </w:r>
            <w:proofErr w:type="spellEnd"/>
            <w:r w:rsidRPr="00421DCA">
              <w:rPr>
                <w:color w:val="1E293B"/>
                <w:sz w:val="19"/>
                <w:lang w:val="es-PE"/>
              </w:rPr>
              <w:t xml:space="preserve">, </w:t>
            </w:r>
            <w:proofErr w:type="spellStart"/>
            <w:r w:rsidRPr="00421DCA">
              <w:rPr>
                <w:color w:val="1E293B"/>
                <w:sz w:val="19"/>
                <w:lang w:val="es-PE"/>
              </w:rPr>
              <w:t>Enrolled</w:t>
            </w:r>
            <w:proofErr w:type="spellEnd"/>
            <w:r w:rsidRPr="00421DCA">
              <w:rPr>
                <w:color w:val="1E293B"/>
                <w:sz w:val="19"/>
                <w:lang w:val="es-PE"/>
              </w:rPr>
              <w:t xml:space="preserve">, </w:t>
            </w:r>
            <w:proofErr w:type="spellStart"/>
            <w:r w:rsidRPr="00421DCA">
              <w:rPr>
                <w:color w:val="1E293B"/>
                <w:sz w:val="19"/>
                <w:lang w:val="es-PE"/>
              </w:rPr>
              <w:t>Graduate</w:t>
            </w:r>
            <w:proofErr w:type="spellEnd"/>
            <w:r w:rsidRPr="00421DCA">
              <w:rPr>
                <w:color w:val="1E293B"/>
                <w:sz w:val="19"/>
                <w:lang w:val="es-PE"/>
              </w:rPr>
              <w:t>).</w:t>
            </w:r>
          </w:p>
        </w:tc>
      </w:tr>
      <w:tr w:rsidR="000D4C21" w:rsidRPr="00421DCA" w14:paraId="0D1C7662" w14:textId="77777777" w:rsidTr="009535DA">
        <w:tc>
          <w:tcPr>
            <w:tcW w:w="432" w:type="dxa"/>
          </w:tcPr>
          <w:p w14:paraId="48A0CC4B" w14:textId="77777777" w:rsidR="000D4C21" w:rsidRDefault="00000000">
            <w:pPr>
              <w:spacing w:after="0"/>
            </w:pPr>
            <w:r>
              <w:rPr>
                <w:color w:val="1E293B"/>
                <w:sz w:val="19"/>
              </w:rPr>
              <w:t>02</w:t>
            </w:r>
          </w:p>
        </w:tc>
        <w:tc>
          <w:tcPr>
            <w:tcW w:w="1519" w:type="dxa"/>
          </w:tcPr>
          <w:p w14:paraId="5BCA424B" w14:textId="77777777" w:rsidR="000D4C21" w:rsidRDefault="00000000">
            <w:pPr>
              <w:spacing w:after="0"/>
            </w:pPr>
            <w:r>
              <w:rPr>
                <w:color w:val="1E293B"/>
                <w:sz w:val="19"/>
              </w:rPr>
              <w:t>Aparicio-Montenegro et al. (2026)</w:t>
            </w:r>
          </w:p>
        </w:tc>
        <w:tc>
          <w:tcPr>
            <w:tcW w:w="1843" w:type="dxa"/>
          </w:tcPr>
          <w:p w14:paraId="795E2A68" w14:textId="77777777" w:rsidR="000D4C21" w:rsidRPr="00421DCA" w:rsidRDefault="00000000">
            <w:pPr>
              <w:spacing w:after="0"/>
              <w:rPr>
                <w:lang w:val="es-PE"/>
              </w:rPr>
            </w:pPr>
            <w:r w:rsidRPr="00421DCA">
              <w:rPr>
                <w:color w:val="1E293B"/>
                <w:sz w:val="19"/>
                <w:lang w:val="es-PE"/>
              </w:rPr>
              <w:t>UNFV (Universidad Nacional Federico Villarreal, Perú).</w:t>
            </w:r>
          </w:p>
        </w:tc>
        <w:tc>
          <w:tcPr>
            <w:tcW w:w="1701" w:type="dxa"/>
          </w:tcPr>
          <w:p w14:paraId="2C8DDEF4" w14:textId="77777777" w:rsidR="000D4C21" w:rsidRDefault="00000000">
            <w:pPr>
              <w:spacing w:after="0"/>
            </w:pPr>
            <w:r>
              <w:rPr>
                <w:color w:val="1E293B"/>
                <w:sz w:val="19"/>
              </w:rPr>
              <w:t xml:space="preserve">Random Forest, </w:t>
            </w:r>
            <w:proofErr w:type="spellStart"/>
            <w:r>
              <w:rPr>
                <w:color w:val="1E293B"/>
                <w:sz w:val="19"/>
              </w:rPr>
              <w:t>Regresión</w:t>
            </w:r>
            <w:proofErr w:type="spellEnd"/>
            <w:r>
              <w:rPr>
                <w:color w:val="1E293B"/>
                <w:sz w:val="19"/>
              </w:rPr>
              <w:t xml:space="preserve"> </w:t>
            </w:r>
            <w:proofErr w:type="spellStart"/>
            <w:r>
              <w:rPr>
                <w:color w:val="1E293B"/>
                <w:sz w:val="19"/>
              </w:rPr>
              <w:t>Logística</w:t>
            </w:r>
            <w:proofErr w:type="spellEnd"/>
            <w:r>
              <w:rPr>
                <w:color w:val="1E293B"/>
                <w:sz w:val="19"/>
              </w:rPr>
              <w:t>, Árboles C4.5, Naive Bayes.</w:t>
            </w:r>
          </w:p>
        </w:tc>
        <w:tc>
          <w:tcPr>
            <w:tcW w:w="1701" w:type="dxa"/>
          </w:tcPr>
          <w:p w14:paraId="59AF0431" w14:textId="77777777" w:rsidR="000D4C21" w:rsidRDefault="00000000">
            <w:pPr>
              <w:spacing w:after="0"/>
            </w:pPr>
            <w:r>
              <w:rPr>
                <w:color w:val="1E293B"/>
                <w:sz w:val="19"/>
              </w:rPr>
              <w:t>RF Accuracy: 86.2%; Recall: 83.5%; F1-score: 0.84.</w:t>
            </w:r>
          </w:p>
        </w:tc>
        <w:tc>
          <w:tcPr>
            <w:tcW w:w="2164" w:type="dxa"/>
          </w:tcPr>
          <w:p w14:paraId="2A40A591" w14:textId="77777777" w:rsidR="000D4C21" w:rsidRPr="00421DCA" w:rsidRDefault="00000000">
            <w:pPr>
              <w:spacing w:after="0"/>
              <w:rPr>
                <w:lang w:val="es-PE"/>
              </w:rPr>
            </w:pPr>
            <w:r w:rsidRPr="00421DCA">
              <w:rPr>
                <w:color w:val="1E293B"/>
                <w:sz w:val="19"/>
                <w:lang w:val="es-PE"/>
              </w:rPr>
              <w:t xml:space="preserve">Evidencia empírica directa UNFV: valida la superioridad de Random Forest en estudiantes </w:t>
            </w:r>
            <w:proofErr w:type="spellStart"/>
            <w:r w:rsidRPr="00421DCA">
              <w:rPr>
                <w:color w:val="1E293B"/>
                <w:sz w:val="19"/>
                <w:lang w:val="es-PE"/>
              </w:rPr>
              <w:t>villarrealinos</w:t>
            </w:r>
            <w:proofErr w:type="spellEnd"/>
            <w:r w:rsidRPr="00421DCA">
              <w:rPr>
                <w:color w:val="1E293B"/>
                <w:sz w:val="19"/>
                <w:lang w:val="es-PE"/>
              </w:rPr>
              <w:t xml:space="preserve"> y el foco en </w:t>
            </w:r>
            <w:proofErr w:type="spellStart"/>
            <w:r w:rsidRPr="00421DCA">
              <w:rPr>
                <w:color w:val="1E293B"/>
                <w:sz w:val="19"/>
                <w:lang w:val="es-PE"/>
              </w:rPr>
              <w:t>Recall</w:t>
            </w:r>
            <w:proofErr w:type="spellEnd"/>
            <w:r w:rsidRPr="00421DCA">
              <w:rPr>
                <w:color w:val="1E293B"/>
                <w:sz w:val="19"/>
                <w:lang w:val="es-PE"/>
              </w:rPr>
              <w:t>.</w:t>
            </w:r>
          </w:p>
        </w:tc>
      </w:tr>
      <w:tr w:rsidR="000D4C21" w:rsidRPr="00421DCA" w14:paraId="67D436FA" w14:textId="77777777" w:rsidTr="009535DA">
        <w:tc>
          <w:tcPr>
            <w:tcW w:w="432" w:type="dxa"/>
          </w:tcPr>
          <w:p w14:paraId="17F644C0" w14:textId="77777777" w:rsidR="000D4C21" w:rsidRDefault="00000000">
            <w:pPr>
              <w:spacing w:after="0"/>
            </w:pPr>
            <w:r>
              <w:rPr>
                <w:color w:val="1E293B"/>
                <w:sz w:val="19"/>
              </w:rPr>
              <w:t>03</w:t>
            </w:r>
          </w:p>
        </w:tc>
        <w:tc>
          <w:tcPr>
            <w:tcW w:w="1519" w:type="dxa"/>
          </w:tcPr>
          <w:p w14:paraId="5DB84799" w14:textId="77777777" w:rsidR="000D4C21" w:rsidRDefault="00000000">
            <w:pPr>
              <w:spacing w:after="0"/>
            </w:pPr>
            <w:r>
              <w:rPr>
                <w:color w:val="1E293B"/>
                <w:sz w:val="19"/>
              </w:rPr>
              <w:t>Aco Tito et al. (2023)</w:t>
            </w:r>
          </w:p>
        </w:tc>
        <w:tc>
          <w:tcPr>
            <w:tcW w:w="1843" w:type="dxa"/>
          </w:tcPr>
          <w:p w14:paraId="019FAE39" w14:textId="77777777" w:rsidR="000D4C21" w:rsidRPr="00421DCA" w:rsidRDefault="00000000">
            <w:pPr>
              <w:spacing w:after="0"/>
              <w:rPr>
                <w:lang w:val="es-PE"/>
              </w:rPr>
            </w:pPr>
            <w:r w:rsidRPr="00421DCA">
              <w:rPr>
                <w:color w:val="1E293B"/>
                <w:sz w:val="19"/>
                <w:lang w:val="es-PE"/>
              </w:rPr>
              <w:t>Univ. Nacional de San Agustín (UNSA, Arequipa, Perú).</w:t>
            </w:r>
          </w:p>
        </w:tc>
        <w:tc>
          <w:tcPr>
            <w:tcW w:w="1701" w:type="dxa"/>
          </w:tcPr>
          <w:p w14:paraId="65EB7AED" w14:textId="77777777" w:rsidR="000D4C21" w:rsidRPr="00421DCA" w:rsidRDefault="00000000">
            <w:pPr>
              <w:spacing w:after="0"/>
              <w:rPr>
                <w:lang w:val="es-PE"/>
              </w:rPr>
            </w:pPr>
            <w:r w:rsidRPr="00421DCA">
              <w:rPr>
                <w:color w:val="1E293B"/>
                <w:sz w:val="19"/>
                <w:lang w:val="es-PE"/>
              </w:rPr>
              <w:t>Random Forest, Regresión Logística, SVM, Árboles CART.</w:t>
            </w:r>
          </w:p>
        </w:tc>
        <w:tc>
          <w:tcPr>
            <w:tcW w:w="1701" w:type="dxa"/>
          </w:tcPr>
          <w:p w14:paraId="15D7B51C" w14:textId="77777777" w:rsidR="000D4C21" w:rsidRDefault="00000000">
            <w:pPr>
              <w:spacing w:after="0"/>
            </w:pPr>
            <w:r>
              <w:rPr>
                <w:color w:val="1E293B"/>
                <w:sz w:val="19"/>
              </w:rPr>
              <w:t>RF Acc: 84.7%, F1: 0.83; LR Acc: 78.2%, F1: 0.76.</w:t>
            </w:r>
          </w:p>
        </w:tc>
        <w:tc>
          <w:tcPr>
            <w:tcW w:w="2164" w:type="dxa"/>
          </w:tcPr>
          <w:p w14:paraId="0F4BBE67" w14:textId="77777777" w:rsidR="000D4C21" w:rsidRPr="00421DCA" w:rsidRDefault="00000000">
            <w:pPr>
              <w:spacing w:after="0"/>
              <w:rPr>
                <w:lang w:val="es-PE"/>
              </w:rPr>
            </w:pPr>
            <w:r w:rsidRPr="00421DCA">
              <w:rPr>
                <w:color w:val="1E293B"/>
                <w:sz w:val="19"/>
                <w:lang w:val="es-PE"/>
              </w:rPr>
              <w:t>Antecedente nacional universitario: fundamenta la comparación técnica obligatoria de LR vs. RF en la rúbrica.</w:t>
            </w:r>
          </w:p>
        </w:tc>
      </w:tr>
      <w:tr w:rsidR="000D4C21" w:rsidRPr="00421DCA" w14:paraId="043F9AA1" w14:textId="77777777" w:rsidTr="009535DA">
        <w:tc>
          <w:tcPr>
            <w:tcW w:w="432" w:type="dxa"/>
          </w:tcPr>
          <w:p w14:paraId="534E128D" w14:textId="77777777" w:rsidR="000D4C21" w:rsidRDefault="00000000">
            <w:pPr>
              <w:spacing w:after="0"/>
            </w:pPr>
            <w:r>
              <w:rPr>
                <w:color w:val="1E293B"/>
                <w:sz w:val="19"/>
              </w:rPr>
              <w:lastRenderedPageBreak/>
              <w:t>04</w:t>
            </w:r>
          </w:p>
        </w:tc>
        <w:tc>
          <w:tcPr>
            <w:tcW w:w="1519" w:type="dxa"/>
          </w:tcPr>
          <w:p w14:paraId="752A7D1E" w14:textId="77777777" w:rsidR="000D4C21" w:rsidRDefault="00000000">
            <w:pPr>
              <w:spacing w:after="0"/>
            </w:pPr>
            <w:r>
              <w:rPr>
                <w:color w:val="1E293B"/>
                <w:sz w:val="19"/>
              </w:rPr>
              <w:t>Almalawi et al. (2026)</w:t>
            </w:r>
          </w:p>
        </w:tc>
        <w:tc>
          <w:tcPr>
            <w:tcW w:w="1843" w:type="dxa"/>
          </w:tcPr>
          <w:p w14:paraId="7A0ED631" w14:textId="77777777" w:rsidR="000D4C21" w:rsidRPr="00421DCA" w:rsidRDefault="00000000">
            <w:pPr>
              <w:spacing w:after="0"/>
              <w:rPr>
                <w:lang w:val="es-PE"/>
              </w:rPr>
            </w:pPr>
            <w:r w:rsidRPr="00421DCA">
              <w:rPr>
                <w:color w:val="1E293B"/>
                <w:sz w:val="19"/>
                <w:lang w:val="es-PE"/>
              </w:rPr>
              <w:t>Educación Superior Internacional (evaluación formativa).</w:t>
            </w:r>
          </w:p>
        </w:tc>
        <w:tc>
          <w:tcPr>
            <w:tcW w:w="1701" w:type="dxa"/>
          </w:tcPr>
          <w:p w14:paraId="263BFE07" w14:textId="77777777" w:rsidR="000D4C21" w:rsidRPr="00421DCA" w:rsidRDefault="00000000">
            <w:pPr>
              <w:spacing w:after="0"/>
              <w:rPr>
                <w:lang w:val="es-PE"/>
              </w:rPr>
            </w:pPr>
            <w:r w:rsidRPr="00421DCA">
              <w:rPr>
                <w:color w:val="1E293B"/>
                <w:sz w:val="19"/>
                <w:lang w:val="es-PE"/>
              </w:rPr>
              <w:t xml:space="preserve">Modelos lineales generalizados, </w:t>
            </w:r>
            <w:proofErr w:type="spellStart"/>
            <w:r w:rsidRPr="00421DCA">
              <w:rPr>
                <w:color w:val="1E293B"/>
                <w:sz w:val="19"/>
                <w:lang w:val="es-PE"/>
              </w:rPr>
              <w:t>clustering</w:t>
            </w:r>
            <w:proofErr w:type="spellEnd"/>
            <w:r w:rsidRPr="00421DCA">
              <w:rPr>
                <w:color w:val="1E293B"/>
                <w:sz w:val="19"/>
                <w:lang w:val="es-PE"/>
              </w:rPr>
              <w:t xml:space="preserve"> adaptativo.</w:t>
            </w:r>
          </w:p>
        </w:tc>
        <w:tc>
          <w:tcPr>
            <w:tcW w:w="1701" w:type="dxa"/>
          </w:tcPr>
          <w:p w14:paraId="668D1F7E" w14:textId="77777777" w:rsidR="000D4C21" w:rsidRDefault="00000000">
            <w:pPr>
              <w:spacing w:after="0"/>
            </w:pPr>
            <w:r>
              <w:rPr>
                <w:color w:val="1E293B"/>
                <w:sz w:val="19"/>
              </w:rPr>
              <w:t xml:space="preserve">F1: 0.79; </w:t>
            </w:r>
            <w:proofErr w:type="spellStart"/>
            <w:r>
              <w:rPr>
                <w:color w:val="1E293B"/>
                <w:sz w:val="19"/>
              </w:rPr>
              <w:t>Precisión</w:t>
            </w:r>
            <w:proofErr w:type="spellEnd"/>
            <w:r>
              <w:rPr>
                <w:color w:val="1E293B"/>
                <w:sz w:val="19"/>
              </w:rPr>
              <w:t xml:space="preserve"> </w:t>
            </w:r>
            <w:proofErr w:type="spellStart"/>
            <w:r>
              <w:rPr>
                <w:color w:val="1E293B"/>
                <w:sz w:val="19"/>
              </w:rPr>
              <w:t>adaptativa</w:t>
            </w:r>
            <w:proofErr w:type="spellEnd"/>
            <w:r>
              <w:rPr>
                <w:color w:val="1E293B"/>
                <w:sz w:val="19"/>
              </w:rPr>
              <w:t>: 82.4%.</w:t>
            </w:r>
          </w:p>
        </w:tc>
        <w:tc>
          <w:tcPr>
            <w:tcW w:w="2164" w:type="dxa"/>
          </w:tcPr>
          <w:p w14:paraId="4EFE1384" w14:textId="77777777" w:rsidR="000D4C21" w:rsidRPr="00421DCA" w:rsidRDefault="00000000">
            <w:pPr>
              <w:spacing w:after="0"/>
              <w:rPr>
                <w:lang w:val="es-PE"/>
              </w:rPr>
            </w:pPr>
            <w:r w:rsidRPr="00421DCA">
              <w:rPr>
                <w:color w:val="1E293B"/>
                <w:sz w:val="19"/>
                <w:lang w:val="es-PE"/>
              </w:rPr>
              <w:t>Pilar Evaluación Adaptativa: fundamenta la Decisión D2 (</w:t>
            </w:r>
            <w:proofErr w:type="spellStart"/>
            <w:r w:rsidRPr="00421DCA">
              <w:rPr>
                <w:color w:val="1E293B"/>
                <w:sz w:val="19"/>
                <w:lang w:val="es-PE"/>
              </w:rPr>
              <w:t>re-evaluación</w:t>
            </w:r>
            <w:proofErr w:type="spellEnd"/>
            <w:r w:rsidRPr="00421DCA">
              <w:rPr>
                <w:color w:val="1E293B"/>
                <w:sz w:val="19"/>
                <w:lang w:val="es-PE"/>
              </w:rPr>
              <w:t xml:space="preserve"> dinámica del riesgo por etapas M1 y M2).</w:t>
            </w:r>
          </w:p>
        </w:tc>
      </w:tr>
      <w:tr w:rsidR="000D4C21" w:rsidRPr="00421DCA" w14:paraId="7F6FCEC1" w14:textId="77777777" w:rsidTr="009535DA">
        <w:tc>
          <w:tcPr>
            <w:tcW w:w="432" w:type="dxa"/>
          </w:tcPr>
          <w:p w14:paraId="171BC6A4" w14:textId="77777777" w:rsidR="000D4C21" w:rsidRDefault="00000000">
            <w:pPr>
              <w:spacing w:after="0"/>
            </w:pPr>
            <w:r>
              <w:rPr>
                <w:color w:val="1E293B"/>
                <w:sz w:val="19"/>
              </w:rPr>
              <w:t>05</w:t>
            </w:r>
          </w:p>
        </w:tc>
        <w:tc>
          <w:tcPr>
            <w:tcW w:w="1519" w:type="dxa"/>
          </w:tcPr>
          <w:p w14:paraId="1FA0453E" w14:textId="77777777" w:rsidR="000D4C21" w:rsidRDefault="00000000">
            <w:pPr>
              <w:spacing w:after="0"/>
            </w:pPr>
            <w:r>
              <w:rPr>
                <w:color w:val="1E293B"/>
                <w:sz w:val="19"/>
              </w:rPr>
              <w:t>Hidayat et al. (2026)</w:t>
            </w:r>
          </w:p>
        </w:tc>
        <w:tc>
          <w:tcPr>
            <w:tcW w:w="1843" w:type="dxa"/>
          </w:tcPr>
          <w:p w14:paraId="628D0FD2" w14:textId="77777777" w:rsidR="000D4C21" w:rsidRPr="00421DCA" w:rsidRDefault="00000000">
            <w:pPr>
              <w:spacing w:after="0"/>
              <w:rPr>
                <w:lang w:val="es-PE"/>
              </w:rPr>
            </w:pPr>
            <w:r w:rsidRPr="00421DCA">
              <w:rPr>
                <w:color w:val="1E293B"/>
                <w:sz w:val="19"/>
                <w:lang w:val="es-PE"/>
              </w:rPr>
              <w:t>Análisis longitudinal de cohortes universitarias.</w:t>
            </w:r>
          </w:p>
        </w:tc>
        <w:tc>
          <w:tcPr>
            <w:tcW w:w="1701" w:type="dxa"/>
          </w:tcPr>
          <w:p w14:paraId="58A4E340" w14:textId="77777777" w:rsidR="000D4C21" w:rsidRDefault="00000000">
            <w:pPr>
              <w:spacing w:after="0"/>
            </w:pPr>
            <w:r>
              <w:rPr>
                <w:color w:val="1E293B"/>
                <w:sz w:val="19"/>
              </w:rPr>
              <w:t xml:space="preserve">Random Forest, </w:t>
            </w:r>
            <w:proofErr w:type="spellStart"/>
            <w:r>
              <w:rPr>
                <w:color w:val="1E293B"/>
                <w:sz w:val="19"/>
              </w:rPr>
              <w:t>XGBoost</w:t>
            </w:r>
            <w:proofErr w:type="spellEnd"/>
            <w:r>
              <w:rPr>
                <w:color w:val="1E293B"/>
                <w:sz w:val="19"/>
              </w:rPr>
              <w:t xml:space="preserve">, </w:t>
            </w:r>
            <w:proofErr w:type="spellStart"/>
            <w:r>
              <w:rPr>
                <w:color w:val="1E293B"/>
                <w:sz w:val="19"/>
              </w:rPr>
              <w:t>CatBoost</w:t>
            </w:r>
            <w:proofErr w:type="spellEnd"/>
            <w:r>
              <w:rPr>
                <w:color w:val="1E293B"/>
                <w:sz w:val="19"/>
              </w:rPr>
              <w:t xml:space="preserve">, </w:t>
            </w:r>
            <w:proofErr w:type="spellStart"/>
            <w:r>
              <w:rPr>
                <w:color w:val="1E293B"/>
                <w:sz w:val="19"/>
              </w:rPr>
              <w:t>Regresión</w:t>
            </w:r>
            <w:proofErr w:type="spellEnd"/>
            <w:r>
              <w:rPr>
                <w:color w:val="1E293B"/>
                <w:sz w:val="19"/>
              </w:rPr>
              <w:t xml:space="preserve"> Logística.</w:t>
            </w:r>
          </w:p>
        </w:tc>
        <w:tc>
          <w:tcPr>
            <w:tcW w:w="1701" w:type="dxa"/>
          </w:tcPr>
          <w:p w14:paraId="48AEE0AC" w14:textId="77777777" w:rsidR="000D4C21" w:rsidRDefault="00000000">
            <w:pPr>
              <w:spacing w:after="0"/>
            </w:pPr>
            <w:r>
              <w:rPr>
                <w:color w:val="1E293B"/>
                <w:sz w:val="19"/>
              </w:rPr>
              <w:t>RF ROC-AUC: 0.884; Recall Dropout: 84.1%; F1: 0.812.</w:t>
            </w:r>
          </w:p>
        </w:tc>
        <w:tc>
          <w:tcPr>
            <w:tcW w:w="2164" w:type="dxa"/>
          </w:tcPr>
          <w:p w14:paraId="77EDF8D4" w14:textId="77777777" w:rsidR="000D4C21" w:rsidRPr="00421DCA" w:rsidRDefault="00000000">
            <w:pPr>
              <w:spacing w:after="0"/>
              <w:rPr>
                <w:lang w:val="es-PE"/>
              </w:rPr>
            </w:pPr>
            <w:r w:rsidRPr="00421DCA">
              <w:rPr>
                <w:color w:val="1E293B"/>
                <w:sz w:val="19"/>
                <w:lang w:val="es-PE"/>
              </w:rPr>
              <w:t>Pilar Analítica Prescriptiva y What-If: sustenta el simulador interactivo variando umbrales y efectividad en Power BI.</w:t>
            </w:r>
          </w:p>
        </w:tc>
      </w:tr>
      <w:tr w:rsidR="000D4C21" w:rsidRPr="00421DCA" w14:paraId="190D27B5" w14:textId="77777777" w:rsidTr="009535DA">
        <w:tc>
          <w:tcPr>
            <w:tcW w:w="432" w:type="dxa"/>
          </w:tcPr>
          <w:p w14:paraId="7F5BB81F" w14:textId="77777777" w:rsidR="000D4C21" w:rsidRDefault="00000000">
            <w:pPr>
              <w:spacing w:after="0"/>
            </w:pPr>
            <w:r>
              <w:rPr>
                <w:color w:val="1E293B"/>
                <w:sz w:val="19"/>
              </w:rPr>
              <w:t>06</w:t>
            </w:r>
          </w:p>
        </w:tc>
        <w:tc>
          <w:tcPr>
            <w:tcW w:w="1519" w:type="dxa"/>
          </w:tcPr>
          <w:p w14:paraId="7CB380C2" w14:textId="77777777" w:rsidR="000D4C21" w:rsidRDefault="00000000">
            <w:pPr>
              <w:spacing w:after="0"/>
            </w:pPr>
            <w:r>
              <w:rPr>
                <w:color w:val="1E293B"/>
                <w:sz w:val="19"/>
              </w:rPr>
              <w:t>Ali (2026)</w:t>
            </w:r>
          </w:p>
        </w:tc>
        <w:tc>
          <w:tcPr>
            <w:tcW w:w="1843" w:type="dxa"/>
          </w:tcPr>
          <w:p w14:paraId="0D5F8A4A" w14:textId="77777777" w:rsidR="000D4C21" w:rsidRDefault="00000000">
            <w:pPr>
              <w:spacing w:after="0"/>
            </w:pPr>
            <w:r>
              <w:rPr>
                <w:color w:val="1E293B"/>
                <w:sz w:val="19"/>
              </w:rPr>
              <w:t>Prince Sattam bin Abdulaziz University (PSAU).</w:t>
            </w:r>
          </w:p>
        </w:tc>
        <w:tc>
          <w:tcPr>
            <w:tcW w:w="1701" w:type="dxa"/>
          </w:tcPr>
          <w:p w14:paraId="2548FD72" w14:textId="77777777" w:rsidR="000D4C21" w:rsidRDefault="00000000">
            <w:pPr>
              <w:spacing w:after="0"/>
            </w:pPr>
            <w:r>
              <w:rPr>
                <w:color w:val="1E293B"/>
                <w:sz w:val="19"/>
              </w:rPr>
              <w:t>Ensemble Stacking (RF + GB), SHAP values, XAI.</w:t>
            </w:r>
          </w:p>
        </w:tc>
        <w:tc>
          <w:tcPr>
            <w:tcW w:w="1701" w:type="dxa"/>
          </w:tcPr>
          <w:p w14:paraId="7C2FB99B" w14:textId="77777777" w:rsidR="000D4C21" w:rsidRDefault="00000000">
            <w:pPr>
              <w:spacing w:after="0"/>
            </w:pPr>
            <w:r>
              <w:rPr>
                <w:color w:val="1E293B"/>
                <w:sz w:val="19"/>
              </w:rPr>
              <w:t>Accuracy: 88.6%; Recall: 86.4%; AUC: 0.912.</w:t>
            </w:r>
          </w:p>
        </w:tc>
        <w:tc>
          <w:tcPr>
            <w:tcW w:w="2164" w:type="dxa"/>
          </w:tcPr>
          <w:p w14:paraId="4DF05C2E" w14:textId="77777777" w:rsidR="000D4C21" w:rsidRPr="00421DCA" w:rsidRDefault="00000000">
            <w:pPr>
              <w:spacing w:after="0"/>
              <w:rPr>
                <w:lang w:val="es-PE"/>
              </w:rPr>
            </w:pPr>
            <w:r w:rsidRPr="00421DCA">
              <w:rPr>
                <w:color w:val="1E293B"/>
                <w:sz w:val="19"/>
                <w:lang w:val="es-PE"/>
              </w:rPr>
              <w:t>Pilar Alerta Temprana e IA Explicable: valida la articulación de BI con modelos de IA para comités de tutoría.</w:t>
            </w:r>
          </w:p>
        </w:tc>
      </w:tr>
      <w:tr w:rsidR="000D4C21" w:rsidRPr="00421DCA" w14:paraId="2F5282E5" w14:textId="77777777" w:rsidTr="009535DA">
        <w:tc>
          <w:tcPr>
            <w:tcW w:w="432" w:type="dxa"/>
          </w:tcPr>
          <w:p w14:paraId="28B8F9D0" w14:textId="77777777" w:rsidR="000D4C21" w:rsidRDefault="00000000">
            <w:pPr>
              <w:spacing w:after="0"/>
            </w:pPr>
            <w:r>
              <w:rPr>
                <w:color w:val="1E293B"/>
                <w:sz w:val="19"/>
              </w:rPr>
              <w:t>07</w:t>
            </w:r>
          </w:p>
        </w:tc>
        <w:tc>
          <w:tcPr>
            <w:tcW w:w="1519" w:type="dxa"/>
          </w:tcPr>
          <w:p w14:paraId="5B5456BC" w14:textId="77777777" w:rsidR="000D4C21" w:rsidRDefault="00000000">
            <w:pPr>
              <w:spacing w:after="0"/>
            </w:pPr>
            <w:r>
              <w:rPr>
                <w:color w:val="1E293B"/>
                <w:sz w:val="19"/>
              </w:rPr>
              <w:t>Navarro Peñaranda et al. (2025)</w:t>
            </w:r>
          </w:p>
        </w:tc>
        <w:tc>
          <w:tcPr>
            <w:tcW w:w="1843" w:type="dxa"/>
          </w:tcPr>
          <w:p w14:paraId="4D9050A6" w14:textId="77777777" w:rsidR="000D4C21" w:rsidRPr="00421DCA" w:rsidRDefault="00000000">
            <w:pPr>
              <w:spacing w:after="0"/>
              <w:rPr>
                <w:lang w:val="es-PE"/>
              </w:rPr>
            </w:pPr>
            <w:r w:rsidRPr="00421DCA">
              <w:rPr>
                <w:color w:val="1E293B"/>
                <w:sz w:val="19"/>
                <w:lang w:val="es-PE"/>
              </w:rPr>
              <w:t>Facultad de Ingeniería de universidad pública (Colombia).</w:t>
            </w:r>
          </w:p>
        </w:tc>
        <w:tc>
          <w:tcPr>
            <w:tcW w:w="1701" w:type="dxa"/>
          </w:tcPr>
          <w:p w14:paraId="3472CECA" w14:textId="77777777" w:rsidR="000D4C21" w:rsidRPr="00421DCA" w:rsidRDefault="00000000">
            <w:pPr>
              <w:spacing w:after="0"/>
              <w:rPr>
                <w:lang w:val="es-PE"/>
              </w:rPr>
            </w:pPr>
            <w:r w:rsidRPr="00421DCA">
              <w:rPr>
                <w:color w:val="1E293B"/>
                <w:sz w:val="19"/>
                <w:lang w:val="es-PE"/>
              </w:rPr>
              <w:t>Regresión Logística binaria y árboles CART.</w:t>
            </w:r>
          </w:p>
        </w:tc>
        <w:tc>
          <w:tcPr>
            <w:tcW w:w="1701" w:type="dxa"/>
          </w:tcPr>
          <w:p w14:paraId="3373F719" w14:textId="77777777" w:rsidR="000D4C21" w:rsidRPr="00421DCA" w:rsidRDefault="00000000">
            <w:pPr>
              <w:spacing w:after="0"/>
              <w:rPr>
                <w:lang w:val="es-PE"/>
              </w:rPr>
            </w:pPr>
            <w:proofErr w:type="spellStart"/>
            <w:r w:rsidRPr="00421DCA">
              <w:rPr>
                <w:color w:val="1E293B"/>
                <w:sz w:val="19"/>
                <w:lang w:val="es-PE"/>
              </w:rPr>
              <w:t>Accuracy</w:t>
            </w:r>
            <w:proofErr w:type="spellEnd"/>
            <w:r w:rsidRPr="00421DCA">
              <w:rPr>
                <w:color w:val="1E293B"/>
                <w:sz w:val="19"/>
                <w:lang w:val="es-PE"/>
              </w:rPr>
              <w:t xml:space="preserve">: 79.3%; </w:t>
            </w:r>
            <w:proofErr w:type="spellStart"/>
            <w:r w:rsidRPr="00421DCA">
              <w:rPr>
                <w:color w:val="1E293B"/>
                <w:sz w:val="19"/>
                <w:lang w:val="es-PE"/>
              </w:rPr>
              <w:t>Odds</w:t>
            </w:r>
            <w:proofErr w:type="spellEnd"/>
            <w:r w:rsidRPr="00421DCA">
              <w:rPr>
                <w:color w:val="1E293B"/>
                <w:sz w:val="19"/>
                <w:lang w:val="es-PE"/>
              </w:rPr>
              <w:t xml:space="preserve"> Ratio en ciencias básicas = 3.42.</w:t>
            </w:r>
          </w:p>
        </w:tc>
        <w:tc>
          <w:tcPr>
            <w:tcW w:w="2164" w:type="dxa"/>
          </w:tcPr>
          <w:p w14:paraId="02DB3A26" w14:textId="77777777" w:rsidR="000D4C21" w:rsidRPr="00421DCA" w:rsidRDefault="00000000">
            <w:pPr>
              <w:spacing w:after="0"/>
              <w:rPr>
                <w:lang w:val="es-PE"/>
              </w:rPr>
            </w:pPr>
            <w:r w:rsidRPr="00421DCA">
              <w:rPr>
                <w:color w:val="1E293B"/>
                <w:sz w:val="19"/>
                <w:lang w:val="es-PE"/>
              </w:rPr>
              <w:t>Alineación con Ingeniería: confirma que el rezago crítico en ingeniería se concentra en cursos troncales (Cálculo/Física).</w:t>
            </w:r>
          </w:p>
        </w:tc>
      </w:tr>
      <w:tr w:rsidR="000D4C21" w:rsidRPr="00421DCA" w14:paraId="1FA31DAC" w14:textId="77777777" w:rsidTr="009535DA">
        <w:tc>
          <w:tcPr>
            <w:tcW w:w="432" w:type="dxa"/>
          </w:tcPr>
          <w:p w14:paraId="0B7462CA" w14:textId="77777777" w:rsidR="000D4C21" w:rsidRDefault="00000000">
            <w:pPr>
              <w:spacing w:after="0"/>
            </w:pPr>
            <w:r>
              <w:rPr>
                <w:color w:val="1E293B"/>
                <w:sz w:val="19"/>
              </w:rPr>
              <w:t>08</w:t>
            </w:r>
          </w:p>
        </w:tc>
        <w:tc>
          <w:tcPr>
            <w:tcW w:w="1519" w:type="dxa"/>
          </w:tcPr>
          <w:p w14:paraId="0AFE9077" w14:textId="77777777" w:rsidR="000D4C21" w:rsidRDefault="00000000">
            <w:pPr>
              <w:spacing w:after="0"/>
            </w:pPr>
            <w:r>
              <w:rPr>
                <w:color w:val="1E293B"/>
                <w:sz w:val="19"/>
              </w:rPr>
              <w:t>Schmidt (2023)</w:t>
            </w:r>
          </w:p>
        </w:tc>
        <w:tc>
          <w:tcPr>
            <w:tcW w:w="1843" w:type="dxa"/>
          </w:tcPr>
          <w:p w14:paraId="62F8D7BB" w14:textId="77777777" w:rsidR="000D4C21" w:rsidRPr="00421DCA" w:rsidRDefault="00000000">
            <w:pPr>
              <w:spacing w:after="0"/>
              <w:rPr>
                <w:lang w:val="es-PE"/>
              </w:rPr>
            </w:pPr>
            <w:r w:rsidRPr="00421DCA">
              <w:rPr>
                <w:color w:val="1E293B"/>
                <w:sz w:val="19"/>
                <w:lang w:val="es-PE"/>
              </w:rPr>
              <w:t>Universidad estatal chilena (análisis longitudinal).</w:t>
            </w:r>
          </w:p>
        </w:tc>
        <w:tc>
          <w:tcPr>
            <w:tcW w:w="1701" w:type="dxa"/>
          </w:tcPr>
          <w:p w14:paraId="7F790B1A" w14:textId="77777777" w:rsidR="000D4C21" w:rsidRPr="00421DCA" w:rsidRDefault="00000000">
            <w:pPr>
              <w:spacing w:after="0"/>
              <w:rPr>
                <w:lang w:val="es-PE"/>
              </w:rPr>
            </w:pPr>
            <w:r w:rsidRPr="00421DCA">
              <w:rPr>
                <w:color w:val="1E293B"/>
                <w:sz w:val="19"/>
                <w:lang w:val="es-PE"/>
              </w:rPr>
              <w:t>Supervivencia de Kaplan-Meier y Regresión de Cox.</w:t>
            </w:r>
          </w:p>
        </w:tc>
        <w:tc>
          <w:tcPr>
            <w:tcW w:w="1701" w:type="dxa"/>
          </w:tcPr>
          <w:p w14:paraId="61ABF368" w14:textId="77777777" w:rsidR="000D4C21" w:rsidRPr="00421DCA" w:rsidRDefault="00000000">
            <w:pPr>
              <w:spacing w:after="0"/>
              <w:rPr>
                <w:lang w:val="es-PE"/>
              </w:rPr>
            </w:pPr>
            <w:r w:rsidRPr="00421DCA">
              <w:rPr>
                <w:color w:val="1E293B"/>
                <w:sz w:val="19"/>
                <w:lang w:val="es-PE"/>
              </w:rPr>
              <w:t>73.8% de deserciones concentradas en los 2 primeros semestres.</w:t>
            </w:r>
          </w:p>
        </w:tc>
        <w:tc>
          <w:tcPr>
            <w:tcW w:w="2164" w:type="dxa"/>
          </w:tcPr>
          <w:p w14:paraId="1CA5CC80" w14:textId="77777777" w:rsidR="000D4C21" w:rsidRPr="00421DCA" w:rsidRDefault="00000000">
            <w:pPr>
              <w:spacing w:after="0"/>
              <w:rPr>
                <w:lang w:val="es-PE"/>
              </w:rPr>
            </w:pPr>
            <w:r w:rsidRPr="00421DCA">
              <w:rPr>
                <w:color w:val="1E293B"/>
                <w:sz w:val="19"/>
                <w:lang w:val="es-PE"/>
              </w:rPr>
              <w:t>Justificación de Hitos: sustenta por qué concentrar los dos cortes analíticos (M1 y M2) en el primer año académico.</w:t>
            </w:r>
          </w:p>
        </w:tc>
      </w:tr>
    </w:tbl>
    <w:p w14:paraId="49C31C28" w14:textId="77777777" w:rsidR="009535DA" w:rsidRDefault="009535DA" w:rsidP="00F567A4">
      <w:pPr>
        <w:keepNext/>
        <w:spacing w:before="240"/>
        <w:rPr>
          <w:i/>
          <w:color w:val="64748B"/>
          <w:sz w:val="18"/>
          <w:lang w:val="es-PE"/>
        </w:rPr>
      </w:pPr>
    </w:p>
    <w:p w14:paraId="182E7FEB" w14:textId="7FD2819B" w:rsidR="000D4C21" w:rsidRPr="00421DCA" w:rsidRDefault="00000000" w:rsidP="00F567A4">
      <w:pPr>
        <w:keepNext/>
        <w:spacing w:before="240"/>
        <w:rPr>
          <w:lang w:val="es-PE"/>
        </w:rPr>
      </w:pPr>
      <w:r w:rsidRPr="00421DCA">
        <w:rPr>
          <w:b/>
          <w:lang w:val="es-PE"/>
        </w:rPr>
        <w:t xml:space="preserve">2.1. Inteligencia de Negocios (Business </w:t>
      </w:r>
      <w:proofErr w:type="spellStart"/>
      <w:r w:rsidRPr="00421DCA">
        <w:rPr>
          <w:b/>
          <w:lang w:val="es-PE"/>
        </w:rPr>
        <w:t>Intelligence</w:t>
      </w:r>
      <w:proofErr w:type="spellEnd"/>
      <w:r w:rsidRPr="00421DCA">
        <w:rPr>
          <w:b/>
          <w:lang w:val="es-PE"/>
        </w:rPr>
        <w:t>)</w:t>
      </w:r>
    </w:p>
    <w:p w14:paraId="4AEE0741" w14:textId="77777777" w:rsidR="000D4C21" w:rsidRPr="00DF3744" w:rsidRDefault="00000000" w:rsidP="00DF3744">
      <w:pPr>
        <w:rPr>
          <w:b/>
          <w:i/>
          <w:iCs/>
          <w:lang w:val="es-PE"/>
        </w:rPr>
      </w:pPr>
      <w:r w:rsidRPr="00DF3744">
        <w:rPr>
          <w:b/>
          <w:i/>
          <w:iCs/>
          <w:lang w:val="es-PE"/>
        </w:rPr>
        <w:t>2.1.1. Fundamentación Conceptual:</w:t>
      </w:r>
    </w:p>
    <w:p w14:paraId="172B3ED3" w14:textId="77777777" w:rsidR="009535DA" w:rsidRDefault="00000000" w:rsidP="00F567A4">
      <w:pPr>
        <w:ind w:firstLine="720"/>
        <w:rPr>
          <w:lang w:val="es-PE"/>
        </w:rPr>
      </w:pPr>
      <w:r w:rsidRPr="00421DCA">
        <w:rPr>
          <w:lang w:val="es-PE"/>
        </w:rPr>
        <w:t xml:space="preserve">En la literatura científica contemporánea sobre gestión y analítica de datos en educación superior, la Inteligencia de Negocios (BI) se define como el conjunto integrado de metodologías, arquitecturas y flujos de datos que transforman registros heterogéneos y dispersos en información estructurada y procesable para la toma de decisiones institucionales (Salazar Alberto </w:t>
      </w:r>
      <w:r w:rsidRPr="00421DCA">
        <w:rPr>
          <w:lang w:val="es-PE"/>
        </w:rPr>
        <w:lastRenderedPageBreak/>
        <w:t xml:space="preserve">et al., 2024; Martín-Caro Álamo &amp; Segovia-García, 2025). El ciclo de vida de la Inteligencia de Negocios comprende cinco fases fundamentales: </w:t>
      </w:r>
    </w:p>
    <w:p w14:paraId="6F30AEBA" w14:textId="39ABF900" w:rsidR="009535DA" w:rsidRDefault="00000000" w:rsidP="00F567A4">
      <w:pPr>
        <w:ind w:firstLine="720"/>
        <w:rPr>
          <w:lang w:val="es-PE"/>
        </w:rPr>
      </w:pPr>
      <w:r w:rsidRPr="00421DCA">
        <w:rPr>
          <w:lang w:val="es-PE"/>
        </w:rPr>
        <w:t xml:space="preserve">(1) Extracción de fuentes transaccionales </w:t>
      </w:r>
    </w:p>
    <w:p w14:paraId="1D8C7480" w14:textId="77777777" w:rsidR="009535DA" w:rsidRDefault="00000000" w:rsidP="00F567A4">
      <w:pPr>
        <w:ind w:firstLine="720"/>
        <w:rPr>
          <w:lang w:val="es-PE"/>
        </w:rPr>
      </w:pPr>
      <w:r w:rsidRPr="00421DCA">
        <w:rPr>
          <w:lang w:val="es-PE"/>
        </w:rPr>
        <w:t>(2) Limpieza y estandarización en áreas de preparación (</w:t>
      </w:r>
      <w:proofErr w:type="spellStart"/>
      <w:r w:rsidRPr="00421DCA">
        <w:rPr>
          <w:lang w:val="es-PE"/>
        </w:rPr>
        <w:t>Staging</w:t>
      </w:r>
      <w:proofErr w:type="spellEnd"/>
      <w:r w:rsidRPr="00421DCA">
        <w:rPr>
          <w:lang w:val="es-PE"/>
        </w:rPr>
        <w:t xml:space="preserve">) </w:t>
      </w:r>
    </w:p>
    <w:p w14:paraId="6076102D" w14:textId="77777777" w:rsidR="009535DA" w:rsidRDefault="00000000" w:rsidP="00F567A4">
      <w:pPr>
        <w:ind w:firstLine="720"/>
        <w:rPr>
          <w:lang w:val="es-PE"/>
        </w:rPr>
      </w:pPr>
      <w:r w:rsidRPr="00421DCA">
        <w:rPr>
          <w:lang w:val="es-PE"/>
        </w:rPr>
        <w:t>(3) Modelado en depósitos analíticos estructurados (</w:t>
      </w:r>
      <w:proofErr w:type="spellStart"/>
      <w:r w:rsidRPr="00421DCA">
        <w:rPr>
          <w:lang w:val="es-PE"/>
        </w:rPr>
        <w:t>DataMart</w:t>
      </w:r>
      <w:proofErr w:type="spellEnd"/>
      <w:r w:rsidRPr="00421DCA">
        <w:rPr>
          <w:lang w:val="es-PE"/>
        </w:rPr>
        <w:t xml:space="preserve">) </w:t>
      </w:r>
    </w:p>
    <w:p w14:paraId="2B49752B" w14:textId="77777777" w:rsidR="009535DA" w:rsidRDefault="00000000" w:rsidP="00F567A4">
      <w:pPr>
        <w:ind w:firstLine="720"/>
        <w:rPr>
          <w:lang w:val="es-PE"/>
        </w:rPr>
      </w:pPr>
      <w:r w:rsidRPr="00421DCA">
        <w:rPr>
          <w:lang w:val="es-PE"/>
        </w:rPr>
        <w:t xml:space="preserve">(4) Procesamiento analítico multidimensional para agregaciones en tiempo real </w:t>
      </w:r>
    </w:p>
    <w:p w14:paraId="28991AE3" w14:textId="2CBEB599" w:rsidR="000D4C21" w:rsidRPr="00421DCA" w:rsidRDefault="00000000" w:rsidP="00F567A4">
      <w:pPr>
        <w:ind w:firstLine="720"/>
        <w:rPr>
          <w:lang w:val="es-PE"/>
        </w:rPr>
      </w:pPr>
      <w:r w:rsidRPr="00421DCA">
        <w:rPr>
          <w:lang w:val="es-PE"/>
        </w:rPr>
        <w:t>(5) Visualización ejecutiva mediante cuadros de mando interactivos que soportan la monitorización de Indicadores Clave de Rendimiento (KPIs).</w:t>
      </w:r>
    </w:p>
    <w:p w14:paraId="14A93AE1" w14:textId="77777777" w:rsidR="000D4C21" w:rsidRPr="00DF3744" w:rsidRDefault="00000000" w:rsidP="00DF3744">
      <w:pPr>
        <w:rPr>
          <w:b/>
          <w:i/>
          <w:iCs/>
          <w:lang w:val="es-PE"/>
        </w:rPr>
      </w:pPr>
      <w:r w:rsidRPr="00DF3744">
        <w:rPr>
          <w:b/>
          <w:i/>
          <w:iCs/>
          <w:lang w:val="es-PE"/>
        </w:rPr>
        <w:t>2.1.2. Aplicación y Decisión de Ingeniería en el Proyecto:</w:t>
      </w:r>
    </w:p>
    <w:p w14:paraId="3B4476FF" w14:textId="77777777" w:rsidR="000D4C21" w:rsidRPr="00421DCA" w:rsidRDefault="00000000" w:rsidP="00F567A4">
      <w:pPr>
        <w:ind w:firstLine="720"/>
        <w:rPr>
          <w:lang w:val="es-PE"/>
        </w:rPr>
      </w:pPr>
      <w:r w:rsidRPr="00421DCA">
        <w:rPr>
          <w:lang w:val="es-PE"/>
        </w:rPr>
        <w:t>En la FIEI-UNFV, la plataforma de BI supera la dispersión de registros manuales integrando la arquitectura completa en Microsoft SQL Server y Power BI:</w:t>
      </w:r>
    </w:p>
    <w:p w14:paraId="4C95E363" w14:textId="7B3AB78A" w:rsidR="000D4C21" w:rsidRPr="00421DCA" w:rsidRDefault="00000000" w:rsidP="00F567A4">
      <w:pPr>
        <w:keepNext/>
        <w:spacing w:before="200" w:after="20"/>
        <w:rPr>
          <w:lang w:val="es-PE"/>
        </w:rPr>
      </w:pPr>
      <w:r w:rsidRPr="00421DCA">
        <w:rPr>
          <w:b/>
          <w:sz w:val="22"/>
          <w:lang w:val="es-PE"/>
        </w:rPr>
        <w:t xml:space="preserve">Tabla </w:t>
      </w:r>
      <w:r w:rsidR="008A1A01">
        <w:rPr>
          <w:b/>
          <w:sz w:val="22"/>
          <w:lang w:val="es-PE"/>
        </w:rPr>
        <w:t>9</w:t>
      </w:r>
    </w:p>
    <w:p w14:paraId="2D412322" w14:textId="77777777" w:rsidR="000D4C21" w:rsidRPr="00421DCA" w:rsidRDefault="00000000" w:rsidP="00F567A4">
      <w:pPr>
        <w:keepNext/>
        <w:rPr>
          <w:lang w:val="es-PE"/>
        </w:rPr>
      </w:pPr>
      <w:r w:rsidRPr="00421DCA">
        <w:rPr>
          <w:i/>
          <w:sz w:val="22"/>
          <w:lang w:val="es-PE"/>
        </w:rPr>
        <w:t>Articulación de Componentes de BI con los Artefactos del Proyecto</w:t>
      </w:r>
    </w:p>
    <w:tbl>
      <w:tblPr>
        <w:tblStyle w:val="Tablaconcuadrcula"/>
        <w:tblW w:w="0" w:type="auto"/>
        <w:tblLayout w:type="fixed"/>
        <w:tblLook w:val="04A0" w:firstRow="1" w:lastRow="0" w:firstColumn="1" w:lastColumn="0" w:noHBand="0" w:noVBand="1"/>
      </w:tblPr>
      <w:tblGrid>
        <w:gridCol w:w="2160"/>
        <w:gridCol w:w="2880"/>
        <w:gridCol w:w="4320"/>
      </w:tblGrid>
      <w:tr w:rsidR="000D4C21" w:rsidRPr="00421DCA" w14:paraId="1518A5CD" w14:textId="77777777" w:rsidTr="009535DA">
        <w:tc>
          <w:tcPr>
            <w:tcW w:w="2160" w:type="dxa"/>
          </w:tcPr>
          <w:p w14:paraId="36EDA4D8" w14:textId="77777777" w:rsidR="000D4C21" w:rsidRDefault="00000000">
            <w:pPr>
              <w:spacing w:after="0"/>
            </w:pPr>
            <w:proofErr w:type="spellStart"/>
            <w:r>
              <w:rPr>
                <w:b/>
                <w:color w:val="0F172A"/>
                <w:sz w:val="20"/>
              </w:rPr>
              <w:t>Componente</w:t>
            </w:r>
            <w:proofErr w:type="spellEnd"/>
            <w:r>
              <w:rPr>
                <w:b/>
                <w:color w:val="0F172A"/>
                <w:sz w:val="20"/>
              </w:rPr>
              <w:t xml:space="preserve"> de BI</w:t>
            </w:r>
          </w:p>
        </w:tc>
        <w:tc>
          <w:tcPr>
            <w:tcW w:w="2880" w:type="dxa"/>
          </w:tcPr>
          <w:p w14:paraId="55D9D5F9" w14:textId="77777777" w:rsidR="000D4C21" w:rsidRDefault="00000000">
            <w:pPr>
              <w:spacing w:after="0"/>
            </w:pPr>
            <w:r>
              <w:rPr>
                <w:b/>
                <w:color w:val="0F172A"/>
                <w:sz w:val="20"/>
              </w:rPr>
              <w:t>Tecnología / Herramienta</w:t>
            </w:r>
          </w:p>
        </w:tc>
        <w:tc>
          <w:tcPr>
            <w:tcW w:w="4320" w:type="dxa"/>
          </w:tcPr>
          <w:p w14:paraId="20F293B1" w14:textId="77777777" w:rsidR="000D4C21" w:rsidRPr="00421DCA" w:rsidRDefault="00000000">
            <w:pPr>
              <w:spacing w:after="0"/>
              <w:rPr>
                <w:lang w:val="es-PE"/>
              </w:rPr>
            </w:pPr>
            <w:r w:rsidRPr="00421DCA">
              <w:rPr>
                <w:b/>
                <w:color w:val="0F172A"/>
                <w:sz w:val="20"/>
                <w:lang w:val="es-PE"/>
              </w:rPr>
              <w:t>Artefacto Específico en el Proyecto</w:t>
            </w:r>
          </w:p>
        </w:tc>
      </w:tr>
      <w:tr w:rsidR="000D4C21" w:rsidRPr="00421DCA" w14:paraId="2297FFE3" w14:textId="77777777" w:rsidTr="009535DA">
        <w:tc>
          <w:tcPr>
            <w:tcW w:w="2160" w:type="dxa"/>
          </w:tcPr>
          <w:p w14:paraId="6D9D5B4C" w14:textId="77777777" w:rsidR="000D4C21" w:rsidRDefault="00000000">
            <w:pPr>
              <w:spacing w:after="0"/>
            </w:pPr>
            <w:r>
              <w:rPr>
                <w:color w:val="1E293B"/>
                <w:sz w:val="19"/>
              </w:rPr>
              <w:t xml:space="preserve">Fuentes </w:t>
            </w:r>
            <w:proofErr w:type="spellStart"/>
            <w:r>
              <w:rPr>
                <w:color w:val="1E293B"/>
                <w:sz w:val="19"/>
              </w:rPr>
              <w:t>Transaccionales</w:t>
            </w:r>
            <w:proofErr w:type="spellEnd"/>
          </w:p>
        </w:tc>
        <w:tc>
          <w:tcPr>
            <w:tcW w:w="2880" w:type="dxa"/>
          </w:tcPr>
          <w:p w14:paraId="48C46ACB" w14:textId="77777777" w:rsidR="000D4C21" w:rsidRPr="00421DCA" w:rsidRDefault="00000000">
            <w:pPr>
              <w:spacing w:after="0"/>
              <w:rPr>
                <w:lang w:val="es-PE"/>
              </w:rPr>
            </w:pPr>
            <w:r w:rsidRPr="00421DCA">
              <w:rPr>
                <w:color w:val="1E293B"/>
                <w:sz w:val="19"/>
                <w:lang w:val="es-PE"/>
              </w:rPr>
              <w:t>Archivos planos CSV y consultas relacionales</w:t>
            </w:r>
          </w:p>
        </w:tc>
        <w:tc>
          <w:tcPr>
            <w:tcW w:w="4320" w:type="dxa"/>
          </w:tcPr>
          <w:p w14:paraId="3241D513" w14:textId="77777777" w:rsidR="000D4C21" w:rsidRPr="00421DCA" w:rsidRDefault="00000000">
            <w:pPr>
              <w:spacing w:after="0"/>
              <w:rPr>
                <w:lang w:val="es-PE"/>
              </w:rPr>
            </w:pPr>
            <w:r w:rsidRPr="00421DCA">
              <w:rPr>
                <w:color w:val="1E293B"/>
                <w:sz w:val="19"/>
                <w:lang w:val="es-PE"/>
              </w:rPr>
              <w:t>Extracto académico UCI (data.csv), ENAHO 2023 y catálogo nacional TUNI SUNEDU.</w:t>
            </w:r>
          </w:p>
        </w:tc>
      </w:tr>
      <w:tr w:rsidR="000D4C21" w:rsidRPr="00421DCA" w14:paraId="58AEEE08" w14:textId="77777777" w:rsidTr="009535DA">
        <w:tc>
          <w:tcPr>
            <w:tcW w:w="2160" w:type="dxa"/>
          </w:tcPr>
          <w:p w14:paraId="3C4073F8" w14:textId="77777777" w:rsidR="000D4C21" w:rsidRDefault="00000000">
            <w:pPr>
              <w:spacing w:after="0"/>
            </w:pPr>
            <w:r>
              <w:rPr>
                <w:color w:val="1E293B"/>
                <w:sz w:val="19"/>
              </w:rPr>
              <w:t>Pipeline ETL</w:t>
            </w:r>
          </w:p>
        </w:tc>
        <w:tc>
          <w:tcPr>
            <w:tcW w:w="2880" w:type="dxa"/>
          </w:tcPr>
          <w:p w14:paraId="0FADB608" w14:textId="77777777" w:rsidR="000D4C21" w:rsidRDefault="00000000">
            <w:pPr>
              <w:spacing w:after="0"/>
            </w:pPr>
            <w:r>
              <w:rPr>
                <w:color w:val="1E293B"/>
                <w:sz w:val="19"/>
              </w:rPr>
              <w:t>Visual Studio SQL Server Integration Services (SSIS)</w:t>
            </w:r>
          </w:p>
        </w:tc>
        <w:tc>
          <w:tcPr>
            <w:tcW w:w="4320" w:type="dxa"/>
          </w:tcPr>
          <w:p w14:paraId="162D0895" w14:textId="77777777" w:rsidR="000D4C21" w:rsidRPr="00421DCA" w:rsidRDefault="00000000">
            <w:pPr>
              <w:spacing w:after="0"/>
              <w:rPr>
                <w:lang w:val="es-PE"/>
              </w:rPr>
            </w:pPr>
            <w:r w:rsidRPr="00421DCA">
              <w:rPr>
                <w:color w:val="1E293B"/>
                <w:sz w:val="19"/>
                <w:lang w:val="es-PE"/>
              </w:rPr>
              <w:t xml:space="preserve">Solución ETL_UNFV_Retencion.sln con paquetes independientes de </w:t>
            </w:r>
            <w:proofErr w:type="spellStart"/>
            <w:r w:rsidRPr="00421DCA">
              <w:rPr>
                <w:color w:val="1E293B"/>
                <w:sz w:val="19"/>
                <w:lang w:val="es-PE"/>
              </w:rPr>
              <w:t>Staging</w:t>
            </w:r>
            <w:proofErr w:type="spellEnd"/>
            <w:r w:rsidRPr="00421DCA">
              <w:rPr>
                <w:color w:val="1E293B"/>
                <w:sz w:val="19"/>
                <w:lang w:val="es-PE"/>
              </w:rPr>
              <w:t>, Dimensiones y Hechos.</w:t>
            </w:r>
          </w:p>
        </w:tc>
      </w:tr>
      <w:tr w:rsidR="000D4C21" w:rsidRPr="00421DCA" w14:paraId="273B9E7E" w14:textId="77777777" w:rsidTr="009535DA">
        <w:tc>
          <w:tcPr>
            <w:tcW w:w="2160" w:type="dxa"/>
          </w:tcPr>
          <w:p w14:paraId="49EE81B2" w14:textId="77777777" w:rsidR="000D4C21" w:rsidRDefault="00000000">
            <w:pPr>
              <w:spacing w:after="0"/>
            </w:pPr>
            <w:proofErr w:type="spellStart"/>
            <w:r>
              <w:rPr>
                <w:color w:val="1E293B"/>
                <w:sz w:val="19"/>
              </w:rPr>
              <w:t>Almacén</w:t>
            </w:r>
            <w:proofErr w:type="spellEnd"/>
            <w:r>
              <w:rPr>
                <w:color w:val="1E293B"/>
                <w:sz w:val="19"/>
              </w:rPr>
              <w:t xml:space="preserve"> Analítico</w:t>
            </w:r>
          </w:p>
        </w:tc>
        <w:tc>
          <w:tcPr>
            <w:tcW w:w="2880" w:type="dxa"/>
          </w:tcPr>
          <w:p w14:paraId="5DF26CDE" w14:textId="77777777" w:rsidR="000D4C21" w:rsidRDefault="00000000">
            <w:pPr>
              <w:spacing w:after="0"/>
            </w:pPr>
            <w:r>
              <w:rPr>
                <w:color w:val="1E293B"/>
                <w:sz w:val="19"/>
              </w:rPr>
              <w:t>Microsoft SQL Server Database Engine</w:t>
            </w:r>
          </w:p>
        </w:tc>
        <w:tc>
          <w:tcPr>
            <w:tcW w:w="4320" w:type="dxa"/>
          </w:tcPr>
          <w:p w14:paraId="38476D5F" w14:textId="77777777" w:rsidR="000D4C21" w:rsidRPr="00421DCA" w:rsidRDefault="00000000">
            <w:pPr>
              <w:spacing w:after="0"/>
              <w:rPr>
                <w:lang w:val="es-PE"/>
              </w:rPr>
            </w:pPr>
            <w:proofErr w:type="spellStart"/>
            <w:r w:rsidRPr="00421DCA">
              <w:rPr>
                <w:color w:val="1E293B"/>
                <w:sz w:val="19"/>
                <w:lang w:val="es-PE"/>
              </w:rPr>
              <w:t>DataMart</w:t>
            </w:r>
            <w:proofErr w:type="spellEnd"/>
            <w:r w:rsidRPr="00421DCA">
              <w:rPr>
                <w:color w:val="1E293B"/>
                <w:sz w:val="19"/>
                <w:lang w:val="es-PE"/>
              </w:rPr>
              <w:t xml:space="preserve"> </w:t>
            </w:r>
            <w:proofErr w:type="spellStart"/>
            <w:r w:rsidRPr="00421DCA">
              <w:rPr>
                <w:color w:val="1E293B"/>
                <w:sz w:val="19"/>
                <w:lang w:val="es-PE"/>
              </w:rPr>
              <w:t>DM_RetencionAcademica_FIEI</w:t>
            </w:r>
            <w:proofErr w:type="spellEnd"/>
            <w:r w:rsidRPr="00421DCA">
              <w:rPr>
                <w:color w:val="1E293B"/>
                <w:sz w:val="19"/>
                <w:lang w:val="es-PE"/>
              </w:rPr>
              <w:t xml:space="preserve"> con esquemas segregados </w:t>
            </w:r>
            <w:proofErr w:type="spellStart"/>
            <w:r w:rsidRPr="00421DCA">
              <w:rPr>
                <w:color w:val="1E293B"/>
                <w:sz w:val="19"/>
                <w:lang w:val="es-PE"/>
              </w:rPr>
              <w:t>stg</w:t>
            </w:r>
            <w:proofErr w:type="spellEnd"/>
            <w:r w:rsidRPr="00421DCA">
              <w:rPr>
                <w:color w:val="1E293B"/>
                <w:sz w:val="19"/>
                <w:lang w:val="es-PE"/>
              </w:rPr>
              <w:t xml:space="preserve">, </w:t>
            </w:r>
            <w:proofErr w:type="spellStart"/>
            <w:r w:rsidRPr="00421DCA">
              <w:rPr>
                <w:color w:val="1E293B"/>
                <w:sz w:val="19"/>
                <w:lang w:val="es-PE"/>
              </w:rPr>
              <w:t>dw</w:t>
            </w:r>
            <w:proofErr w:type="spellEnd"/>
            <w:r w:rsidRPr="00421DCA">
              <w:rPr>
                <w:color w:val="1E293B"/>
                <w:sz w:val="19"/>
                <w:lang w:val="es-PE"/>
              </w:rPr>
              <w:t xml:space="preserve"> y </w:t>
            </w:r>
            <w:proofErr w:type="spellStart"/>
            <w:r w:rsidRPr="00421DCA">
              <w:rPr>
                <w:color w:val="1E293B"/>
                <w:sz w:val="19"/>
                <w:lang w:val="es-PE"/>
              </w:rPr>
              <w:t>audit</w:t>
            </w:r>
            <w:proofErr w:type="spellEnd"/>
            <w:r w:rsidRPr="00421DCA">
              <w:rPr>
                <w:color w:val="1E293B"/>
                <w:sz w:val="19"/>
                <w:lang w:val="es-PE"/>
              </w:rPr>
              <w:t>.</w:t>
            </w:r>
          </w:p>
        </w:tc>
      </w:tr>
      <w:tr w:rsidR="000D4C21" w:rsidRPr="00421DCA" w14:paraId="607E6326" w14:textId="77777777" w:rsidTr="009535DA">
        <w:tc>
          <w:tcPr>
            <w:tcW w:w="2160" w:type="dxa"/>
          </w:tcPr>
          <w:p w14:paraId="353C1E77" w14:textId="77777777" w:rsidR="000D4C21" w:rsidRDefault="00000000">
            <w:pPr>
              <w:spacing w:after="0"/>
            </w:pPr>
            <w:proofErr w:type="spellStart"/>
            <w:r>
              <w:rPr>
                <w:color w:val="1E293B"/>
                <w:sz w:val="19"/>
              </w:rPr>
              <w:t>Procesamiento</w:t>
            </w:r>
            <w:proofErr w:type="spellEnd"/>
            <w:r>
              <w:rPr>
                <w:color w:val="1E293B"/>
                <w:sz w:val="19"/>
              </w:rPr>
              <w:t xml:space="preserve"> OLAP</w:t>
            </w:r>
          </w:p>
        </w:tc>
        <w:tc>
          <w:tcPr>
            <w:tcW w:w="2880" w:type="dxa"/>
          </w:tcPr>
          <w:p w14:paraId="5E699B23" w14:textId="77777777" w:rsidR="000D4C21" w:rsidRDefault="00000000">
            <w:pPr>
              <w:spacing w:after="0"/>
            </w:pPr>
            <w:r>
              <w:rPr>
                <w:color w:val="1E293B"/>
                <w:sz w:val="19"/>
              </w:rPr>
              <w:t>Microsoft SQL Server Analysis Services (SSAS)</w:t>
            </w:r>
          </w:p>
        </w:tc>
        <w:tc>
          <w:tcPr>
            <w:tcW w:w="4320" w:type="dxa"/>
          </w:tcPr>
          <w:p w14:paraId="14717ABD" w14:textId="77777777" w:rsidR="000D4C21" w:rsidRPr="00421DCA" w:rsidRDefault="00000000">
            <w:pPr>
              <w:spacing w:after="0"/>
              <w:rPr>
                <w:lang w:val="es-PE"/>
              </w:rPr>
            </w:pPr>
            <w:r w:rsidRPr="00421DCA">
              <w:rPr>
                <w:color w:val="1E293B"/>
                <w:sz w:val="19"/>
                <w:lang w:val="es-PE"/>
              </w:rPr>
              <w:t xml:space="preserve">Cubo multidimensional </w:t>
            </w:r>
            <w:proofErr w:type="spellStart"/>
            <w:r w:rsidRPr="00421DCA">
              <w:rPr>
                <w:color w:val="1E293B"/>
                <w:sz w:val="19"/>
                <w:lang w:val="es-PE"/>
              </w:rPr>
              <w:t>Cubo_RiesgoAcademico.asdatabase</w:t>
            </w:r>
            <w:proofErr w:type="spellEnd"/>
            <w:r w:rsidRPr="00421DCA">
              <w:rPr>
                <w:color w:val="1E293B"/>
                <w:sz w:val="19"/>
                <w:lang w:val="es-PE"/>
              </w:rPr>
              <w:t xml:space="preserve"> con medidas calculadas en MDX y DAX.</w:t>
            </w:r>
          </w:p>
        </w:tc>
      </w:tr>
      <w:tr w:rsidR="000D4C21" w:rsidRPr="00421DCA" w14:paraId="692C0383" w14:textId="77777777" w:rsidTr="009535DA">
        <w:tc>
          <w:tcPr>
            <w:tcW w:w="2160" w:type="dxa"/>
          </w:tcPr>
          <w:p w14:paraId="6BAE9560" w14:textId="77777777" w:rsidR="000D4C21" w:rsidRDefault="00000000">
            <w:pPr>
              <w:spacing w:after="0"/>
            </w:pPr>
            <w:proofErr w:type="spellStart"/>
            <w:r>
              <w:rPr>
                <w:color w:val="1E293B"/>
                <w:sz w:val="19"/>
              </w:rPr>
              <w:t>Consumo</w:t>
            </w:r>
            <w:proofErr w:type="spellEnd"/>
            <w:r>
              <w:rPr>
                <w:color w:val="1E293B"/>
                <w:sz w:val="19"/>
              </w:rPr>
              <w:t xml:space="preserve"> y </w:t>
            </w:r>
            <w:proofErr w:type="spellStart"/>
            <w:r>
              <w:rPr>
                <w:color w:val="1E293B"/>
                <w:sz w:val="19"/>
              </w:rPr>
              <w:t>Visualización</w:t>
            </w:r>
            <w:proofErr w:type="spellEnd"/>
          </w:p>
        </w:tc>
        <w:tc>
          <w:tcPr>
            <w:tcW w:w="2880" w:type="dxa"/>
          </w:tcPr>
          <w:p w14:paraId="23A56549" w14:textId="77777777" w:rsidR="000D4C21" w:rsidRDefault="00000000">
            <w:pPr>
              <w:spacing w:after="0"/>
            </w:pPr>
            <w:r>
              <w:rPr>
                <w:color w:val="1E293B"/>
                <w:sz w:val="19"/>
              </w:rPr>
              <w:t>Microsoft Power BI Desktop</w:t>
            </w:r>
          </w:p>
        </w:tc>
        <w:tc>
          <w:tcPr>
            <w:tcW w:w="4320" w:type="dxa"/>
          </w:tcPr>
          <w:p w14:paraId="1B2B5A18" w14:textId="77777777" w:rsidR="000D4C21" w:rsidRPr="00421DCA" w:rsidRDefault="00000000">
            <w:pPr>
              <w:spacing w:after="0"/>
              <w:rPr>
                <w:lang w:val="es-PE"/>
              </w:rPr>
            </w:pPr>
            <w:proofErr w:type="spellStart"/>
            <w:r w:rsidRPr="00421DCA">
              <w:rPr>
                <w:color w:val="1E293B"/>
                <w:sz w:val="19"/>
                <w:lang w:val="es-PE"/>
              </w:rPr>
              <w:t>Dashboard</w:t>
            </w:r>
            <w:proofErr w:type="spellEnd"/>
            <w:r w:rsidRPr="00421DCA">
              <w:rPr>
                <w:color w:val="1E293B"/>
                <w:sz w:val="19"/>
                <w:lang w:val="es-PE"/>
              </w:rPr>
              <w:t xml:space="preserve"> ejecutivo </w:t>
            </w:r>
            <w:proofErr w:type="spellStart"/>
            <w:r w:rsidRPr="00421DCA">
              <w:rPr>
                <w:color w:val="1E293B"/>
                <w:sz w:val="19"/>
                <w:lang w:val="es-PE"/>
              </w:rPr>
              <w:t>Dashboard_Retencion_FIEI.pbix</w:t>
            </w:r>
            <w:proofErr w:type="spellEnd"/>
            <w:r w:rsidRPr="00421DCA">
              <w:rPr>
                <w:color w:val="1E293B"/>
                <w:sz w:val="19"/>
                <w:lang w:val="es-PE"/>
              </w:rPr>
              <w:t xml:space="preserve"> estructurado en 4 páginas de control interactivo.</w:t>
            </w:r>
          </w:p>
        </w:tc>
      </w:tr>
    </w:tbl>
    <w:p w14:paraId="1ADF6A5F" w14:textId="06BF3AEE" w:rsidR="000D4C21" w:rsidRPr="00421DCA" w:rsidRDefault="00000000" w:rsidP="00F567A4">
      <w:pPr>
        <w:keepNext/>
        <w:spacing w:before="240"/>
        <w:rPr>
          <w:lang w:val="es-PE"/>
        </w:rPr>
      </w:pPr>
      <w:r w:rsidRPr="00421DCA">
        <w:rPr>
          <w:b/>
          <w:lang w:val="es-PE"/>
        </w:rPr>
        <w:t xml:space="preserve">2.2. Data </w:t>
      </w:r>
      <w:proofErr w:type="spellStart"/>
      <w:r w:rsidRPr="00421DCA">
        <w:rPr>
          <w:b/>
          <w:lang w:val="es-PE"/>
        </w:rPr>
        <w:t>Warehouse</w:t>
      </w:r>
      <w:proofErr w:type="spellEnd"/>
      <w:r w:rsidRPr="00421DCA">
        <w:rPr>
          <w:b/>
          <w:lang w:val="es-PE"/>
        </w:rPr>
        <w:t xml:space="preserve"> y </w:t>
      </w:r>
      <w:proofErr w:type="spellStart"/>
      <w:r w:rsidRPr="00421DCA">
        <w:rPr>
          <w:b/>
          <w:lang w:val="es-PE"/>
        </w:rPr>
        <w:t>DataMart</w:t>
      </w:r>
      <w:proofErr w:type="spellEnd"/>
      <w:r w:rsidRPr="00421DCA">
        <w:rPr>
          <w:b/>
          <w:lang w:val="es-PE"/>
        </w:rPr>
        <w:t xml:space="preserve"> (Metodología Dimensional)</w:t>
      </w:r>
    </w:p>
    <w:p w14:paraId="080080FA" w14:textId="77777777" w:rsidR="000D4C21" w:rsidRPr="00DF3744" w:rsidRDefault="00000000" w:rsidP="00DF3744">
      <w:pPr>
        <w:rPr>
          <w:b/>
          <w:i/>
          <w:iCs/>
          <w:lang w:val="es-PE"/>
        </w:rPr>
      </w:pPr>
      <w:r w:rsidRPr="00DF3744">
        <w:rPr>
          <w:b/>
          <w:i/>
          <w:iCs/>
          <w:lang w:val="es-PE"/>
        </w:rPr>
        <w:t>2.2.1. Fundamentación Conceptual: Arquitectura Dimensional Departamental:</w:t>
      </w:r>
    </w:p>
    <w:p w14:paraId="1660AEB8" w14:textId="77777777" w:rsidR="000D4C21" w:rsidRPr="00421DCA" w:rsidRDefault="00000000" w:rsidP="00F567A4">
      <w:pPr>
        <w:ind w:firstLine="720"/>
        <w:rPr>
          <w:lang w:val="es-PE"/>
        </w:rPr>
      </w:pPr>
      <w:r w:rsidRPr="00421DCA">
        <w:rPr>
          <w:lang w:val="es-PE"/>
        </w:rPr>
        <w:t xml:space="preserve">En la ingeniería moderna de almacenes de datos universitarios, la literatura especializada destaca la superioridad de los </w:t>
      </w:r>
      <w:proofErr w:type="spellStart"/>
      <w:r w:rsidRPr="00421DCA">
        <w:rPr>
          <w:lang w:val="es-PE"/>
        </w:rPr>
        <w:t>DataMarts</w:t>
      </w:r>
      <w:proofErr w:type="spellEnd"/>
      <w:r w:rsidRPr="00421DCA">
        <w:rPr>
          <w:lang w:val="es-PE"/>
        </w:rPr>
        <w:t xml:space="preserve"> departamentales orientados a procesos de negocio específicos frente a macroproyectos corporativos centralizados que suelen fracasar por </w:t>
      </w:r>
      <w:r w:rsidRPr="00421DCA">
        <w:rPr>
          <w:lang w:val="es-PE"/>
        </w:rPr>
        <w:lastRenderedPageBreak/>
        <w:t>sobredimensión de alcance (Salazar Alberto et al., 2024). El enfoque dimensional organiza los datos en función de las necesidades de análisis del usuario final, empleando Dimensiones Conformadas (</w:t>
      </w:r>
      <w:proofErr w:type="spellStart"/>
      <w:r w:rsidRPr="00421DCA">
        <w:rPr>
          <w:lang w:val="es-PE"/>
        </w:rPr>
        <w:t>Conformed</w:t>
      </w:r>
      <w:proofErr w:type="spellEnd"/>
      <w:r w:rsidRPr="00421DCA">
        <w:rPr>
          <w:lang w:val="es-PE"/>
        </w:rPr>
        <w:t xml:space="preserve"> </w:t>
      </w:r>
      <w:proofErr w:type="spellStart"/>
      <w:r w:rsidRPr="00421DCA">
        <w:rPr>
          <w:lang w:val="es-PE"/>
        </w:rPr>
        <w:t>Dimensions</w:t>
      </w:r>
      <w:proofErr w:type="spellEnd"/>
      <w:r w:rsidRPr="00421DCA">
        <w:rPr>
          <w:lang w:val="es-PE"/>
        </w:rPr>
        <w:t>) para interconectar múltiples procesos analíticos de forma consistente y evolutiva.</w:t>
      </w:r>
    </w:p>
    <w:p w14:paraId="161B8FA7" w14:textId="77777777" w:rsidR="000D4C21" w:rsidRPr="00DF3744" w:rsidRDefault="00000000" w:rsidP="00DF3744">
      <w:pPr>
        <w:rPr>
          <w:b/>
          <w:i/>
          <w:iCs/>
          <w:lang w:val="es-PE"/>
        </w:rPr>
      </w:pPr>
      <w:r w:rsidRPr="00DF3744">
        <w:rPr>
          <w:b/>
          <w:i/>
          <w:iCs/>
          <w:lang w:val="es-PE"/>
        </w:rPr>
        <w:t>2.2.2. Aplicación y Decisión de Ingeniería en el Proyecto:</w:t>
      </w:r>
    </w:p>
    <w:p w14:paraId="3A62C618" w14:textId="77777777" w:rsidR="000D4C21" w:rsidRPr="00421DCA" w:rsidRDefault="00000000" w:rsidP="00F567A4">
      <w:pPr>
        <w:ind w:firstLine="720"/>
        <w:rPr>
          <w:lang w:val="es-PE"/>
        </w:rPr>
      </w:pPr>
      <w:r w:rsidRPr="00421DCA">
        <w:rPr>
          <w:lang w:val="es-PE"/>
        </w:rPr>
        <w:t xml:space="preserve">Se selecciona formalmente la arquitectura dimensional de </w:t>
      </w:r>
      <w:proofErr w:type="spellStart"/>
      <w:r w:rsidRPr="00421DCA">
        <w:rPr>
          <w:lang w:val="es-PE"/>
        </w:rPr>
        <w:t>DataMart</w:t>
      </w:r>
      <w:proofErr w:type="spellEnd"/>
      <w:r w:rsidRPr="00421DCA">
        <w:rPr>
          <w:lang w:val="es-PE"/>
        </w:rPr>
        <w:t xml:space="preserve"> departamental. Dado que el objetivo del proyecto es optimizar el proceso de seguimiento y retención estudiantil en la FIEI-UNFV, unificar nóminas, compras o patrimonio dispersaría el esfuerzo analítico. La construcción de un </w:t>
      </w:r>
      <w:proofErr w:type="spellStart"/>
      <w:r w:rsidRPr="00421DCA">
        <w:rPr>
          <w:lang w:val="es-PE"/>
        </w:rPr>
        <w:t>DataMart</w:t>
      </w:r>
      <w:proofErr w:type="spellEnd"/>
      <w:r w:rsidRPr="00421DCA">
        <w:rPr>
          <w:lang w:val="es-PE"/>
        </w:rPr>
        <w:t xml:space="preserve"> departamental en SQL Server garantiza un diseño ágil, granular y optimizado para consultas analíticas de lectura masiva. Para asegurar la gobernanza, se definen tres esquemas lógicos segregados en la base de datos:</w:t>
      </w:r>
    </w:p>
    <w:p w14:paraId="7A566B0B" w14:textId="77777777" w:rsidR="000D4C21" w:rsidRPr="00421DCA" w:rsidRDefault="00000000" w:rsidP="00F8085F">
      <w:pPr>
        <w:ind w:left="720"/>
        <w:rPr>
          <w:lang w:val="es-PE"/>
        </w:rPr>
      </w:pPr>
      <w:r w:rsidRPr="00421DCA">
        <w:rPr>
          <w:lang w:val="es-PE"/>
        </w:rPr>
        <w:t xml:space="preserve">• </w:t>
      </w:r>
      <w:proofErr w:type="spellStart"/>
      <w:r w:rsidRPr="00421DCA">
        <w:rPr>
          <w:lang w:val="es-PE"/>
        </w:rPr>
        <w:t>stg</w:t>
      </w:r>
      <w:proofErr w:type="spellEnd"/>
      <w:r w:rsidRPr="00421DCA">
        <w:rPr>
          <w:lang w:val="es-PE"/>
        </w:rPr>
        <w:t xml:space="preserve"> (</w:t>
      </w:r>
      <w:proofErr w:type="spellStart"/>
      <w:r w:rsidRPr="00421DCA">
        <w:rPr>
          <w:lang w:val="es-PE"/>
        </w:rPr>
        <w:t>Staging</w:t>
      </w:r>
      <w:proofErr w:type="spellEnd"/>
      <w:r w:rsidRPr="00421DCA">
        <w:rPr>
          <w:lang w:val="es-PE"/>
        </w:rPr>
        <w:t xml:space="preserve"> </w:t>
      </w:r>
      <w:proofErr w:type="spellStart"/>
      <w:r w:rsidRPr="00421DCA">
        <w:rPr>
          <w:lang w:val="es-PE"/>
        </w:rPr>
        <w:t>Area</w:t>
      </w:r>
      <w:proofErr w:type="spellEnd"/>
      <w:r w:rsidRPr="00421DCA">
        <w:rPr>
          <w:lang w:val="es-PE"/>
        </w:rPr>
        <w:t>): Área de aterrizaje volátil donde se insertan los datos crudos sin restricciones de integridad referencial para su perfilado y limpieza.</w:t>
      </w:r>
      <w:r w:rsidRPr="00421DCA">
        <w:rPr>
          <w:lang w:val="es-PE"/>
        </w:rPr>
        <w:br/>
        <w:t xml:space="preserve">• </w:t>
      </w:r>
      <w:proofErr w:type="spellStart"/>
      <w:r w:rsidRPr="00421DCA">
        <w:rPr>
          <w:lang w:val="es-PE"/>
        </w:rPr>
        <w:t>dw</w:t>
      </w:r>
      <w:proofErr w:type="spellEnd"/>
      <w:r w:rsidRPr="00421DCA">
        <w:rPr>
          <w:lang w:val="es-PE"/>
        </w:rPr>
        <w:t xml:space="preserve"> (</w:t>
      </w:r>
      <w:proofErr w:type="spellStart"/>
      <w:r w:rsidRPr="00421DCA">
        <w:rPr>
          <w:lang w:val="es-PE"/>
        </w:rPr>
        <w:t>DataMart</w:t>
      </w:r>
      <w:proofErr w:type="spellEnd"/>
      <w:r w:rsidRPr="00421DCA">
        <w:rPr>
          <w:lang w:val="es-PE"/>
        </w:rPr>
        <w:t xml:space="preserve"> Dimensional): Área de producción analítica donde residen las dimensiones conformadas y las tablas de hechos con claves foráneas estrictas.</w:t>
      </w:r>
      <w:r w:rsidRPr="00421DCA">
        <w:rPr>
          <w:lang w:val="es-PE"/>
        </w:rPr>
        <w:br/>
        <w:t xml:space="preserve">• </w:t>
      </w:r>
      <w:proofErr w:type="spellStart"/>
      <w:r w:rsidRPr="00421DCA">
        <w:rPr>
          <w:lang w:val="es-PE"/>
        </w:rPr>
        <w:t>audit</w:t>
      </w:r>
      <w:proofErr w:type="spellEnd"/>
      <w:r w:rsidRPr="00421DCA">
        <w:rPr>
          <w:lang w:val="es-PE"/>
        </w:rPr>
        <w:t xml:space="preserve"> (Auditoría): Bitácora de ejecución de paquetes SSIS que almacena </w:t>
      </w:r>
      <w:proofErr w:type="spellStart"/>
      <w:r w:rsidRPr="00421DCA">
        <w:rPr>
          <w:lang w:val="es-PE"/>
        </w:rPr>
        <w:t>timestamps</w:t>
      </w:r>
      <w:proofErr w:type="spellEnd"/>
      <w:r w:rsidRPr="00421DCA">
        <w:rPr>
          <w:lang w:val="es-PE"/>
        </w:rPr>
        <w:t>, conteos de filas leídas, insertadas y rechazadas.</w:t>
      </w:r>
    </w:p>
    <w:p w14:paraId="60558D84" w14:textId="77777777" w:rsidR="000D4C21" w:rsidRPr="00421DCA" w:rsidRDefault="00000000" w:rsidP="00F567A4">
      <w:pPr>
        <w:keepNext/>
        <w:spacing w:before="240"/>
        <w:rPr>
          <w:lang w:val="es-PE"/>
        </w:rPr>
      </w:pPr>
      <w:r w:rsidRPr="00421DCA">
        <w:rPr>
          <w:b/>
          <w:lang w:val="es-PE"/>
        </w:rPr>
        <w:t>2.3. Modelos Dimensionales y Matriz Bus de Negocio</w:t>
      </w:r>
    </w:p>
    <w:p w14:paraId="4D22D8FE" w14:textId="77777777" w:rsidR="000D4C21" w:rsidRPr="00DF3744" w:rsidRDefault="00000000" w:rsidP="00DF3744">
      <w:pPr>
        <w:rPr>
          <w:b/>
          <w:i/>
          <w:iCs/>
          <w:lang w:val="es-PE"/>
        </w:rPr>
      </w:pPr>
      <w:r w:rsidRPr="00DF3744">
        <w:rPr>
          <w:b/>
          <w:i/>
          <w:iCs/>
          <w:lang w:val="es-PE"/>
        </w:rPr>
        <w:t>2.3.1. Fundamentación Conceptual:</w:t>
      </w:r>
    </w:p>
    <w:p w14:paraId="4CEB7285" w14:textId="77777777" w:rsidR="000D4C21" w:rsidRPr="00421DCA" w:rsidRDefault="00000000" w:rsidP="00F567A4">
      <w:pPr>
        <w:ind w:firstLine="720"/>
        <w:rPr>
          <w:lang w:val="es-PE"/>
        </w:rPr>
      </w:pPr>
      <w:r w:rsidRPr="00421DCA">
        <w:rPr>
          <w:lang w:val="es-PE"/>
        </w:rPr>
        <w:t>El modelado dimensional estructura los datos en Tablas de Hechos (que contienen métricas numéricas de eventos de negocio) y Tablas de Dimensiones (que contienen el contexto descriptivo: quién, cuándo, dónde y por qué). Los diseños analíticos estándar abarcan esquemas estrella, copos de nieve y constelaciones de hechos (</w:t>
      </w:r>
      <w:proofErr w:type="spellStart"/>
      <w:r w:rsidRPr="00421DCA">
        <w:rPr>
          <w:lang w:val="es-PE"/>
        </w:rPr>
        <w:t>Fact</w:t>
      </w:r>
      <w:proofErr w:type="spellEnd"/>
      <w:r w:rsidRPr="00421DCA">
        <w:rPr>
          <w:lang w:val="es-PE"/>
        </w:rPr>
        <w:t xml:space="preserve"> </w:t>
      </w:r>
      <w:proofErr w:type="spellStart"/>
      <w:r w:rsidRPr="00421DCA">
        <w:rPr>
          <w:lang w:val="es-PE"/>
        </w:rPr>
        <w:t>Constellation</w:t>
      </w:r>
      <w:proofErr w:type="spellEnd"/>
      <w:r w:rsidRPr="00421DCA">
        <w:rPr>
          <w:lang w:val="es-PE"/>
        </w:rPr>
        <w:t>), siendo esta última la recomendada cuando coexisten múltiples procesos que comparten entidades de referencia comunes (Salazar Alberto et al., 2024).</w:t>
      </w:r>
    </w:p>
    <w:p w14:paraId="7F9547E2" w14:textId="77777777" w:rsidR="000D4C21" w:rsidRPr="00DF3744" w:rsidRDefault="00000000" w:rsidP="00DF3744">
      <w:pPr>
        <w:rPr>
          <w:b/>
          <w:i/>
          <w:iCs/>
          <w:lang w:val="es-PE"/>
        </w:rPr>
      </w:pPr>
      <w:r w:rsidRPr="00DF3744">
        <w:rPr>
          <w:b/>
          <w:i/>
          <w:iCs/>
          <w:lang w:val="es-PE"/>
        </w:rPr>
        <w:t>2.3.2. Aplicación y Decisión de Ingeniería en el Proyecto:</w:t>
      </w:r>
    </w:p>
    <w:p w14:paraId="1CF394B3" w14:textId="77777777" w:rsidR="000D4C21" w:rsidRPr="00421DCA" w:rsidRDefault="00000000" w:rsidP="00F567A4">
      <w:pPr>
        <w:ind w:firstLine="720"/>
        <w:rPr>
          <w:lang w:val="es-PE"/>
        </w:rPr>
      </w:pPr>
      <w:r w:rsidRPr="00421DCA">
        <w:rPr>
          <w:lang w:val="es-PE"/>
        </w:rPr>
        <w:t>Se implementa un esquema de Constelación de Hechos (</w:t>
      </w:r>
      <w:proofErr w:type="spellStart"/>
      <w:r w:rsidRPr="00421DCA">
        <w:rPr>
          <w:lang w:val="es-PE"/>
        </w:rPr>
        <w:t>Fact</w:t>
      </w:r>
      <w:proofErr w:type="spellEnd"/>
      <w:r w:rsidRPr="00421DCA">
        <w:rPr>
          <w:lang w:val="es-PE"/>
        </w:rPr>
        <w:t xml:space="preserve"> </w:t>
      </w:r>
      <w:proofErr w:type="spellStart"/>
      <w:r w:rsidRPr="00421DCA">
        <w:rPr>
          <w:lang w:val="es-PE"/>
        </w:rPr>
        <w:t>Constellation</w:t>
      </w:r>
      <w:proofErr w:type="spellEnd"/>
      <w:r w:rsidRPr="00421DCA">
        <w:rPr>
          <w:lang w:val="es-PE"/>
        </w:rPr>
        <w:t xml:space="preserve">). Esta decisión es imperativa porque el proceso analítico modela dos eventos de naturaleza y periodicidad distintas: el progreso académico transaccional (créditos y notas continuas) y la </w:t>
      </w:r>
      <w:r w:rsidRPr="00421DCA">
        <w:rPr>
          <w:lang w:val="es-PE"/>
        </w:rPr>
        <w:lastRenderedPageBreak/>
        <w:t xml:space="preserve">inferencia predictiva de Machine </w:t>
      </w:r>
      <w:proofErr w:type="spellStart"/>
      <w:r w:rsidRPr="00421DCA">
        <w:rPr>
          <w:lang w:val="es-PE"/>
        </w:rPr>
        <w:t>Learning</w:t>
      </w:r>
      <w:proofErr w:type="spellEnd"/>
      <w:r w:rsidRPr="00421DCA">
        <w:rPr>
          <w:lang w:val="es-PE"/>
        </w:rPr>
        <w:t xml:space="preserve"> (probabilidades continuas y clústeres asignados). Unificarlos en una sola tabla violaría el principio de granularidad de la base de datos.</w:t>
      </w:r>
    </w:p>
    <w:p w14:paraId="479C6A92" w14:textId="62D90E7B" w:rsidR="000D4C21" w:rsidRPr="00421DCA" w:rsidRDefault="00000000" w:rsidP="00F567A4">
      <w:pPr>
        <w:keepNext/>
        <w:spacing w:before="200" w:after="20"/>
        <w:rPr>
          <w:lang w:val="es-PE"/>
        </w:rPr>
      </w:pPr>
      <w:r w:rsidRPr="00421DCA">
        <w:rPr>
          <w:b/>
          <w:sz w:val="22"/>
          <w:lang w:val="es-PE"/>
        </w:rPr>
        <w:t xml:space="preserve">Tabla </w:t>
      </w:r>
      <w:r w:rsidR="008A1A01">
        <w:rPr>
          <w:b/>
          <w:sz w:val="22"/>
          <w:lang w:val="es-PE"/>
        </w:rPr>
        <w:t>10</w:t>
      </w:r>
    </w:p>
    <w:p w14:paraId="56B1512F" w14:textId="77777777" w:rsidR="000D4C21" w:rsidRPr="00421DCA" w:rsidRDefault="00000000" w:rsidP="00F567A4">
      <w:pPr>
        <w:keepNext/>
        <w:rPr>
          <w:lang w:val="es-PE"/>
        </w:rPr>
      </w:pPr>
      <w:r w:rsidRPr="00421DCA">
        <w:rPr>
          <w:i/>
          <w:sz w:val="22"/>
          <w:lang w:val="es-PE"/>
        </w:rPr>
        <w:t>Matriz Bus de Negocio (Procesos vs. Dimensiones Conformadas)</w:t>
      </w:r>
    </w:p>
    <w:tbl>
      <w:tblPr>
        <w:tblStyle w:val="Tablaconcuadrcula"/>
        <w:tblW w:w="0" w:type="auto"/>
        <w:tblLayout w:type="fixed"/>
        <w:tblLook w:val="04A0" w:firstRow="1" w:lastRow="0" w:firstColumn="1" w:lastColumn="0" w:noHBand="0" w:noVBand="1"/>
      </w:tblPr>
      <w:tblGrid>
        <w:gridCol w:w="3312"/>
        <w:gridCol w:w="1152"/>
        <w:gridCol w:w="1008"/>
        <w:gridCol w:w="1008"/>
        <w:gridCol w:w="1008"/>
        <w:gridCol w:w="1440"/>
        <w:gridCol w:w="1152"/>
      </w:tblGrid>
      <w:tr w:rsidR="000D4C21" w14:paraId="32702924" w14:textId="77777777" w:rsidTr="00F8085F">
        <w:tc>
          <w:tcPr>
            <w:tcW w:w="3312" w:type="dxa"/>
          </w:tcPr>
          <w:p w14:paraId="6B84525C" w14:textId="77777777" w:rsidR="000D4C21" w:rsidRPr="00421DCA" w:rsidRDefault="00000000">
            <w:pPr>
              <w:spacing w:after="0"/>
              <w:rPr>
                <w:lang w:val="es-PE"/>
              </w:rPr>
            </w:pPr>
            <w:r w:rsidRPr="00421DCA">
              <w:rPr>
                <w:b/>
                <w:color w:val="0F172A"/>
                <w:sz w:val="20"/>
                <w:lang w:val="es-PE"/>
              </w:rPr>
              <w:t>Proceso de Negocio / Tabla de Hechos</w:t>
            </w:r>
          </w:p>
        </w:tc>
        <w:tc>
          <w:tcPr>
            <w:tcW w:w="1152" w:type="dxa"/>
          </w:tcPr>
          <w:p w14:paraId="4E588EE7" w14:textId="77777777" w:rsidR="000D4C21" w:rsidRDefault="00000000">
            <w:pPr>
              <w:spacing w:after="0"/>
            </w:pPr>
            <w:proofErr w:type="spellStart"/>
            <w:r>
              <w:rPr>
                <w:b/>
                <w:color w:val="0F172A"/>
                <w:sz w:val="20"/>
              </w:rPr>
              <w:t>DimEstudiante</w:t>
            </w:r>
            <w:proofErr w:type="spellEnd"/>
          </w:p>
        </w:tc>
        <w:tc>
          <w:tcPr>
            <w:tcW w:w="1008" w:type="dxa"/>
          </w:tcPr>
          <w:p w14:paraId="366F1AF2" w14:textId="77777777" w:rsidR="000D4C21" w:rsidRDefault="00000000">
            <w:pPr>
              <w:spacing w:after="0"/>
            </w:pPr>
            <w:r>
              <w:rPr>
                <w:b/>
                <w:color w:val="0F172A"/>
                <w:sz w:val="20"/>
              </w:rPr>
              <w:t>DimCurso</w:t>
            </w:r>
          </w:p>
        </w:tc>
        <w:tc>
          <w:tcPr>
            <w:tcW w:w="1008" w:type="dxa"/>
          </w:tcPr>
          <w:p w14:paraId="5F698663" w14:textId="77777777" w:rsidR="000D4C21" w:rsidRDefault="00000000">
            <w:pPr>
              <w:spacing w:after="0"/>
            </w:pPr>
            <w:r>
              <w:rPr>
                <w:b/>
                <w:color w:val="0F172A"/>
                <w:sz w:val="20"/>
              </w:rPr>
              <w:t>DimTiempo</w:t>
            </w:r>
          </w:p>
        </w:tc>
        <w:tc>
          <w:tcPr>
            <w:tcW w:w="1008" w:type="dxa"/>
          </w:tcPr>
          <w:p w14:paraId="6E5560F3" w14:textId="77777777" w:rsidR="000D4C21" w:rsidRDefault="00000000">
            <w:pPr>
              <w:spacing w:after="0"/>
            </w:pPr>
            <w:r>
              <w:rPr>
                <w:b/>
                <w:color w:val="0F172A"/>
                <w:sz w:val="20"/>
              </w:rPr>
              <w:t>DimEtapa</w:t>
            </w:r>
          </w:p>
        </w:tc>
        <w:tc>
          <w:tcPr>
            <w:tcW w:w="1440" w:type="dxa"/>
          </w:tcPr>
          <w:p w14:paraId="5C753413" w14:textId="77777777" w:rsidR="000D4C21" w:rsidRDefault="00000000">
            <w:pPr>
              <w:spacing w:after="0"/>
            </w:pPr>
            <w:r>
              <w:rPr>
                <w:b/>
                <w:color w:val="0F172A"/>
                <w:sz w:val="20"/>
              </w:rPr>
              <w:t>DimPerfilSocioec</w:t>
            </w:r>
          </w:p>
        </w:tc>
        <w:tc>
          <w:tcPr>
            <w:tcW w:w="1152" w:type="dxa"/>
          </w:tcPr>
          <w:p w14:paraId="175BA907" w14:textId="77777777" w:rsidR="000D4C21" w:rsidRDefault="00000000">
            <w:pPr>
              <w:spacing w:after="0"/>
            </w:pPr>
            <w:r>
              <w:rPr>
                <w:b/>
                <w:color w:val="0F172A"/>
                <w:sz w:val="20"/>
              </w:rPr>
              <w:t>DimInstitucion</w:t>
            </w:r>
          </w:p>
        </w:tc>
      </w:tr>
      <w:tr w:rsidR="000D4C21" w14:paraId="69C70D56" w14:textId="77777777" w:rsidTr="00F8085F">
        <w:tc>
          <w:tcPr>
            <w:tcW w:w="3312" w:type="dxa"/>
          </w:tcPr>
          <w:p w14:paraId="13E71B61" w14:textId="77777777" w:rsidR="000D4C21" w:rsidRDefault="00000000">
            <w:pPr>
              <w:spacing w:after="0"/>
            </w:pPr>
            <w:r>
              <w:rPr>
                <w:color w:val="1E293B"/>
                <w:sz w:val="19"/>
              </w:rPr>
              <w:t>1. Rendimiento Académico (dw.FactProgreso)</w:t>
            </w:r>
          </w:p>
        </w:tc>
        <w:tc>
          <w:tcPr>
            <w:tcW w:w="1152" w:type="dxa"/>
          </w:tcPr>
          <w:p w14:paraId="24120ECA" w14:textId="77777777" w:rsidR="000D4C21" w:rsidRDefault="00000000">
            <w:pPr>
              <w:spacing w:after="0"/>
            </w:pPr>
            <w:r>
              <w:rPr>
                <w:color w:val="1E293B"/>
                <w:sz w:val="19"/>
              </w:rPr>
              <w:t>X</w:t>
            </w:r>
          </w:p>
        </w:tc>
        <w:tc>
          <w:tcPr>
            <w:tcW w:w="1008" w:type="dxa"/>
          </w:tcPr>
          <w:p w14:paraId="63CE17D9" w14:textId="77777777" w:rsidR="000D4C21" w:rsidRDefault="00000000">
            <w:pPr>
              <w:spacing w:after="0"/>
            </w:pPr>
            <w:r>
              <w:rPr>
                <w:color w:val="1E293B"/>
                <w:sz w:val="19"/>
              </w:rPr>
              <w:t>X</w:t>
            </w:r>
          </w:p>
        </w:tc>
        <w:tc>
          <w:tcPr>
            <w:tcW w:w="1008" w:type="dxa"/>
          </w:tcPr>
          <w:p w14:paraId="7475D012" w14:textId="77777777" w:rsidR="000D4C21" w:rsidRDefault="00000000">
            <w:pPr>
              <w:spacing w:after="0"/>
            </w:pPr>
            <w:r>
              <w:rPr>
                <w:color w:val="1E293B"/>
                <w:sz w:val="19"/>
              </w:rPr>
              <w:t>X</w:t>
            </w:r>
          </w:p>
        </w:tc>
        <w:tc>
          <w:tcPr>
            <w:tcW w:w="1008" w:type="dxa"/>
          </w:tcPr>
          <w:p w14:paraId="66BC467C" w14:textId="77777777" w:rsidR="000D4C21" w:rsidRDefault="00000000">
            <w:pPr>
              <w:spacing w:after="0"/>
            </w:pPr>
            <w:r>
              <w:rPr>
                <w:color w:val="1E293B"/>
                <w:sz w:val="19"/>
              </w:rPr>
              <w:t>X</w:t>
            </w:r>
          </w:p>
        </w:tc>
        <w:tc>
          <w:tcPr>
            <w:tcW w:w="1440" w:type="dxa"/>
          </w:tcPr>
          <w:p w14:paraId="5FE8FE4D" w14:textId="77777777" w:rsidR="000D4C21" w:rsidRDefault="00000000">
            <w:pPr>
              <w:spacing w:after="0"/>
            </w:pPr>
            <w:r>
              <w:rPr>
                <w:color w:val="1E293B"/>
                <w:sz w:val="19"/>
              </w:rPr>
              <w:t>X</w:t>
            </w:r>
          </w:p>
        </w:tc>
        <w:tc>
          <w:tcPr>
            <w:tcW w:w="1152" w:type="dxa"/>
          </w:tcPr>
          <w:p w14:paraId="0870C876" w14:textId="77777777" w:rsidR="000D4C21" w:rsidRDefault="00000000">
            <w:pPr>
              <w:spacing w:after="0"/>
            </w:pPr>
            <w:r>
              <w:rPr>
                <w:color w:val="1E293B"/>
                <w:sz w:val="19"/>
              </w:rPr>
              <w:t>—</w:t>
            </w:r>
          </w:p>
        </w:tc>
      </w:tr>
      <w:tr w:rsidR="000D4C21" w14:paraId="68091B1B" w14:textId="77777777" w:rsidTr="00F8085F">
        <w:tc>
          <w:tcPr>
            <w:tcW w:w="3312" w:type="dxa"/>
          </w:tcPr>
          <w:p w14:paraId="14579E78" w14:textId="77777777" w:rsidR="000D4C21" w:rsidRPr="00421DCA" w:rsidRDefault="00000000">
            <w:pPr>
              <w:spacing w:after="0"/>
              <w:rPr>
                <w:lang w:val="es-PE"/>
              </w:rPr>
            </w:pPr>
            <w:r w:rsidRPr="00421DCA">
              <w:rPr>
                <w:color w:val="1E293B"/>
                <w:sz w:val="19"/>
                <w:lang w:val="es-PE"/>
              </w:rPr>
              <w:t>2. Inferencia y Alerta de IA (</w:t>
            </w:r>
            <w:proofErr w:type="spellStart"/>
            <w:proofErr w:type="gramStart"/>
            <w:r w:rsidRPr="00421DCA">
              <w:rPr>
                <w:color w:val="1E293B"/>
                <w:sz w:val="19"/>
                <w:lang w:val="es-PE"/>
              </w:rPr>
              <w:t>dw.FactPrediccion</w:t>
            </w:r>
            <w:proofErr w:type="spellEnd"/>
            <w:proofErr w:type="gramEnd"/>
            <w:r w:rsidRPr="00421DCA">
              <w:rPr>
                <w:color w:val="1E293B"/>
                <w:sz w:val="19"/>
                <w:lang w:val="es-PE"/>
              </w:rPr>
              <w:t>)</w:t>
            </w:r>
          </w:p>
        </w:tc>
        <w:tc>
          <w:tcPr>
            <w:tcW w:w="1152" w:type="dxa"/>
          </w:tcPr>
          <w:p w14:paraId="00672F99" w14:textId="77777777" w:rsidR="000D4C21" w:rsidRDefault="00000000">
            <w:pPr>
              <w:spacing w:after="0"/>
            </w:pPr>
            <w:r>
              <w:rPr>
                <w:color w:val="1E293B"/>
                <w:sz w:val="19"/>
              </w:rPr>
              <w:t>X</w:t>
            </w:r>
          </w:p>
        </w:tc>
        <w:tc>
          <w:tcPr>
            <w:tcW w:w="1008" w:type="dxa"/>
          </w:tcPr>
          <w:p w14:paraId="1199B76F" w14:textId="77777777" w:rsidR="000D4C21" w:rsidRDefault="00000000">
            <w:pPr>
              <w:spacing w:after="0"/>
            </w:pPr>
            <w:r>
              <w:rPr>
                <w:color w:val="1E293B"/>
                <w:sz w:val="19"/>
              </w:rPr>
              <w:t>—</w:t>
            </w:r>
          </w:p>
        </w:tc>
        <w:tc>
          <w:tcPr>
            <w:tcW w:w="1008" w:type="dxa"/>
          </w:tcPr>
          <w:p w14:paraId="511ECF4D" w14:textId="77777777" w:rsidR="000D4C21" w:rsidRDefault="00000000">
            <w:pPr>
              <w:spacing w:after="0"/>
            </w:pPr>
            <w:r>
              <w:rPr>
                <w:color w:val="1E293B"/>
                <w:sz w:val="19"/>
              </w:rPr>
              <w:t>X</w:t>
            </w:r>
          </w:p>
        </w:tc>
        <w:tc>
          <w:tcPr>
            <w:tcW w:w="1008" w:type="dxa"/>
          </w:tcPr>
          <w:p w14:paraId="2603AB1A" w14:textId="77777777" w:rsidR="000D4C21" w:rsidRDefault="00000000">
            <w:pPr>
              <w:spacing w:after="0"/>
            </w:pPr>
            <w:r>
              <w:rPr>
                <w:color w:val="1E293B"/>
                <w:sz w:val="19"/>
              </w:rPr>
              <w:t>X</w:t>
            </w:r>
          </w:p>
        </w:tc>
        <w:tc>
          <w:tcPr>
            <w:tcW w:w="1440" w:type="dxa"/>
          </w:tcPr>
          <w:p w14:paraId="75C7C03C" w14:textId="77777777" w:rsidR="000D4C21" w:rsidRDefault="00000000">
            <w:pPr>
              <w:spacing w:after="0"/>
            </w:pPr>
            <w:r>
              <w:rPr>
                <w:color w:val="1E293B"/>
                <w:sz w:val="19"/>
              </w:rPr>
              <w:t>X</w:t>
            </w:r>
          </w:p>
        </w:tc>
        <w:tc>
          <w:tcPr>
            <w:tcW w:w="1152" w:type="dxa"/>
          </w:tcPr>
          <w:p w14:paraId="0B26BC0E" w14:textId="77777777" w:rsidR="000D4C21" w:rsidRDefault="00000000">
            <w:pPr>
              <w:spacing w:after="0"/>
            </w:pPr>
            <w:r>
              <w:rPr>
                <w:color w:val="1E293B"/>
                <w:sz w:val="19"/>
              </w:rPr>
              <w:t>—</w:t>
            </w:r>
          </w:p>
        </w:tc>
      </w:tr>
      <w:tr w:rsidR="000D4C21" w14:paraId="3EE33C1D" w14:textId="77777777" w:rsidTr="00F8085F">
        <w:tc>
          <w:tcPr>
            <w:tcW w:w="3312" w:type="dxa"/>
          </w:tcPr>
          <w:p w14:paraId="4061D996" w14:textId="77777777" w:rsidR="000D4C21" w:rsidRPr="00421DCA" w:rsidRDefault="00000000">
            <w:pPr>
              <w:spacing w:after="0"/>
              <w:rPr>
                <w:lang w:val="es-PE"/>
              </w:rPr>
            </w:pPr>
            <w:r w:rsidRPr="00421DCA">
              <w:rPr>
                <w:color w:val="1E293B"/>
                <w:sz w:val="19"/>
                <w:lang w:val="es-PE"/>
              </w:rPr>
              <w:t>3. Contexto Nacional SUNEDU (</w:t>
            </w:r>
            <w:proofErr w:type="spellStart"/>
            <w:proofErr w:type="gramStart"/>
            <w:r w:rsidRPr="00421DCA">
              <w:rPr>
                <w:color w:val="1E293B"/>
                <w:sz w:val="19"/>
                <w:lang w:val="es-PE"/>
              </w:rPr>
              <w:t>dw.FactContextoNac</w:t>
            </w:r>
            <w:proofErr w:type="spellEnd"/>
            <w:proofErr w:type="gramEnd"/>
            <w:r w:rsidRPr="00421DCA">
              <w:rPr>
                <w:color w:val="1E293B"/>
                <w:sz w:val="19"/>
                <w:lang w:val="es-PE"/>
              </w:rPr>
              <w:t>)</w:t>
            </w:r>
          </w:p>
        </w:tc>
        <w:tc>
          <w:tcPr>
            <w:tcW w:w="1152" w:type="dxa"/>
          </w:tcPr>
          <w:p w14:paraId="04E53639" w14:textId="77777777" w:rsidR="000D4C21" w:rsidRDefault="00000000">
            <w:pPr>
              <w:spacing w:after="0"/>
            </w:pPr>
            <w:r>
              <w:rPr>
                <w:color w:val="1E293B"/>
                <w:sz w:val="19"/>
              </w:rPr>
              <w:t>—</w:t>
            </w:r>
          </w:p>
        </w:tc>
        <w:tc>
          <w:tcPr>
            <w:tcW w:w="1008" w:type="dxa"/>
          </w:tcPr>
          <w:p w14:paraId="685DDD4E" w14:textId="77777777" w:rsidR="000D4C21" w:rsidRDefault="00000000">
            <w:pPr>
              <w:spacing w:after="0"/>
            </w:pPr>
            <w:r>
              <w:rPr>
                <w:color w:val="1E293B"/>
                <w:sz w:val="19"/>
              </w:rPr>
              <w:t>—</w:t>
            </w:r>
          </w:p>
        </w:tc>
        <w:tc>
          <w:tcPr>
            <w:tcW w:w="1008" w:type="dxa"/>
          </w:tcPr>
          <w:p w14:paraId="73FFE6CE" w14:textId="77777777" w:rsidR="000D4C21" w:rsidRDefault="00000000">
            <w:pPr>
              <w:spacing w:after="0"/>
            </w:pPr>
            <w:r>
              <w:rPr>
                <w:color w:val="1E293B"/>
                <w:sz w:val="19"/>
              </w:rPr>
              <w:t>X</w:t>
            </w:r>
          </w:p>
        </w:tc>
        <w:tc>
          <w:tcPr>
            <w:tcW w:w="1008" w:type="dxa"/>
          </w:tcPr>
          <w:p w14:paraId="3B465523" w14:textId="77777777" w:rsidR="000D4C21" w:rsidRDefault="00000000">
            <w:pPr>
              <w:spacing w:after="0"/>
            </w:pPr>
            <w:r>
              <w:rPr>
                <w:color w:val="1E293B"/>
                <w:sz w:val="19"/>
              </w:rPr>
              <w:t>—</w:t>
            </w:r>
          </w:p>
        </w:tc>
        <w:tc>
          <w:tcPr>
            <w:tcW w:w="1440" w:type="dxa"/>
          </w:tcPr>
          <w:p w14:paraId="143CF390" w14:textId="77777777" w:rsidR="000D4C21" w:rsidRDefault="00000000">
            <w:pPr>
              <w:spacing w:after="0"/>
            </w:pPr>
            <w:r>
              <w:rPr>
                <w:color w:val="1E293B"/>
                <w:sz w:val="19"/>
              </w:rPr>
              <w:t>X</w:t>
            </w:r>
          </w:p>
        </w:tc>
        <w:tc>
          <w:tcPr>
            <w:tcW w:w="1152" w:type="dxa"/>
          </w:tcPr>
          <w:p w14:paraId="0158989C" w14:textId="77777777" w:rsidR="000D4C21" w:rsidRDefault="00000000">
            <w:pPr>
              <w:spacing w:after="0"/>
            </w:pPr>
            <w:r>
              <w:rPr>
                <w:color w:val="1E293B"/>
                <w:sz w:val="19"/>
              </w:rPr>
              <w:t>X</w:t>
            </w:r>
          </w:p>
        </w:tc>
      </w:tr>
    </w:tbl>
    <w:p w14:paraId="18F373C8" w14:textId="77777777" w:rsidR="00F8085F" w:rsidRDefault="00F8085F" w:rsidP="00F567A4">
      <w:pPr>
        <w:rPr>
          <w:i/>
          <w:color w:val="64748B"/>
          <w:sz w:val="18"/>
          <w:lang w:val="es-PE"/>
        </w:rPr>
      </w:pPr>
    </w:p>
    <w:p w14:paraId="6500EB92" w14:textId="37BAEBC3" w:rsidR="000D4C21" w:rsidRPr="00421DCA" w:rsidRDefault="00000000" w:rsidP="00F567A4">
      <w:pPr>
        <w:rPr>
          <w:lang w:val="es-PE"/>
        </w:rPr>
      </w:pPr>
      <w:r w:rsidRPr="00421DCA">
        <w:rPr>
          <w:lang w:val="es-PE"/>
        </w:rPr>
        <w:t xml:space="preserve">Nota: </w:t>
      </w:r>
      <w:proofErr w:type="spellStart"/>
      <w:r w:rsidRPr="00421DCA">
        <w:rPr>
          <w:lang w:val="es-PE"/>
        </w:rPr>
        <w:t>DimEstudiante</w:t>
      </w:r>
      <w:proofErr w:type="spellEnd"/>
      <w:r w:rsidRPr="00421DCA">
        <w:rPr>
          <w:lang w:val="es-PE"/>
        </w:rPr>
        <w:t xml:space="preserve">, </w:t>
      </w:r>
      <w:proofErr w:type="spellStart"/>
      <w:r w:rsidRPr="00421DCA">
        <w:rPr>
          <w:lang w:val="es-PE"/>
        </w:rPr>
        <w:t>DimTiempo</w:t>
      </w:r>
      <w:proofErr w:type="spellEnd"/>
      <w:r w:rsidRPr="00421DCA">
        <w:rPr>
          <w:lang w:val="es-PE"/>
        </w:rPr>
        <w:t xml:space="preserve">, </w:t>
      </w:r>
      <w:proofErr w:type="spellStart"/>
      <w:r w:rsidRPr="00421DCA">
        <w:rPr>
          <w:lang w:val="es-PE"/>
        </w:rPr>
        <w:t>DimEtapa</w:t>
      </w:r>
      <w:proofErr w:type="spellEnd"/>
      <w:r w:rsidRPr="00421DCA">
        <w:rPr>
          <w:lang w:val="es-PE"/>
        </w:rPr>
        <w:t xml:space="preserve"> y </w:t>
      </w:r>
      <w:proofErr w:type="spellStart"/>
      <w:r w:rsidRPr="00421DCA">
        <w:rPr>
          <w:lang w:val="es-PE"/>
        </w:rPr>
        <w:t>DimPerfilSocioec</w:t>
      </w:r>
      <w:proofErr w:type="spellEnd"/>
      <w:r w:rsidRPr="00421DCA">
        <w:rPr>
          <w:lang w:val="es-PE"/>
        </w:rPr>
        <w:t xml:space="preserve"> son dimensiones conformadas, permitiendo consultas cruzadas (Drill-</w:t>
      </w:r>
      <w:proofErr w:type="spellStart"/>
      <w:r w:rsidRPr="00421DCA">
        <w:rPr>
          <w:lang w:val="es-PE"/>
        </w:rPr>
        <w:t>across</w:t>
      </w:r>
      <w:proofErr w:type="spellEnd"/>
      <w:r w:rsidRPr="00421DCA">
        <w:rPr>
          <w:lang w:val="es-PE"/>
        </w:rPr>
        <w:t>) entre el desempeño real del estudiante y su probabilidad predicha de deserción.</w:t>
      </w:r>
    </w:p>
    <w:p w14:paraId="6F5A2929" w14:textId="77777777" w:rsidR="000D4C21" w:rsidRPr="00421DCA" w:rsidRDefault="00000000" w:rsidP="00F567A4">
      <w:pPr>
        <w:keepNext/>
        <w:spacing w:before="240"/>
        <w:rPr>
          <w:lang w:val="es-PE"/>
        </w:rPr>
      </w:pPr>
      <w:r w:rsidRPr="00421DCA">
        <w:rPr>
          <w:b/>
          <w:lang w:val="es-PE"/>
        </w:rPr>
        <w:t>2.4. Datos, Información y Conocimiento (Jerarquía Cognitiva)</w:t>
      </w:r>
    </w:p>
    <w:p w14:paraId="70EA0406" w14:textId="77777777" w:rsidR="000D4C21" w:rsidRPr="00F60ACF" w:rsidRDefault="00000000" w:rsidP="00F60ACF">
      <w:pPr>
        <w:rPr>
          <w:b/>
          <w:i/>
          <w:iCs/>
          <w:lang w:val="es-PE"/>
        </w:rPr>
      </w:pPr>
      <w:r w:rsidRPr="00F60ACF">
        <w:rPr>
          <w:b/>
          <w:i/>
          <w:iCs/>
          <w:lang w:val="es-PE"/>
        </w:rPr>
        <w:t>2.4.1. Fundamentación Conceptual:</w:t>
      </w:r>
    </w:p>
    <w:p w14:paraId="5CA95D61" w14:textId="77777777" w:rsidR="000D4C21" w:rsidRPr="00421DCA" w:rsidRDefault="00000000" w:rsidP="00F567A4">
      <w:pPr>
        <w:ind w:firstLine="720"/>
        <w:rPr>
          <w:lang w:val="es-PE"/>
        </w:rPr>
      </w:pPr>
      <w:r w:rsidRPr="00421DCA">
        <w:rPr>
          <w:lang w:val="es-PE"/>
        </w:rPr>
        <w:t>En los marcos contemporáneos de analítica institucional universitaria (Ali, 2026; Hidayat et al., 2026), el valor de los datos se conceptualiza como una progresión estructural continua: los Datos crudos carecen de significado autónomo; la Información contextualiza dichos datos dentro del plan de estudios; el Conocimiento descubre patrones predictivos y factores de riesgo multivariables mediante algoritmos de inteligencia artificial; y la Decisión aplica dicho conocimiento para orientar intervenciones tutoriales oportunas.</w:t>
      </w:r>
    </w:p>
    <w:p w14:paraId="68702E2C" w14:textId="77777777" w:rsidR="000D4C21" w:rsidRPr="00F60ACF" w:rsidRDefault="00000000" w:rsidP="00F60ACF">
      <w:pPr>
        <w:rPr>
          <w:b/>
          <w:i/>
          <w:iCs/>
          <w:lang w:val="es-PE"/>
        </w:rPr>
      </w:pPr>
      <w:r w:rsidRPr="00F60ACF">
        <w:rPr>
          <w:b/>
          <w:i/>
          <w:iCs/>
          <w:lang w:val="es-PE"/>
        </w:rPr>
        <w:t>2.4.2. Aplicación Concreta en el Proyecto (Variables Reales):</w:t>
      </w:r>
    </w:p>
    <w:p w14:paraId="32A84951" w14:textId="77777777" w:rsidR="000D4C21" w:rsidRDefault="00000000" w:rsidP="00F567A4">
      <w:pPr>
        <w:ind w:firstLine="720"/>
        <w:rPr>
          <w:lang w:val="es-PE"/>
        </w:rPr>
      </w:pPr>
      <w:r w:rsidRPr="00421DCA">
        <w:rPr>
          <w:lang w:val="es-PE"/>
        </w:rPr>
        <w:t>La transformación se evidencia a través de variables reales del sistema:</w:t>
      </w:r>
    </w:p>
    <w:p w14:paraId="6E6BD96D" w14:textId="77777777" w:rsidR="00F8085F" w:rsidRDefault="00F8085F" w:rsidP="00F567A4">
      <w:pPr>
        <w:ind w:firstLine="720"/>
        <w:rPr>
          <w:lang w:val="es-PE"/>
        </w:rPr>
      </w:pPr>
    </w:p>
    <w:p w14:paraId="6B214DE0" w14:textId="77777777" w:rsidR="00F8085F" w:rsidRPr="00421DCA" w:rsidRDefault="00F8085F" w:rsidP="00F567A4">
      <w:pPr>
        <w:ind w:firstLine="720"/>
        <w:rPr>
          <w:lang w:val="es-PE"/>
        </w:rPr>
      </w:pPr>
    </w:p>
    <w:p w14:paraId="7D118183" w14:textId="6A2932BE" w:rsidR="000D4C21" w:rsidRPr="00421DCA" w:rsidRDefault="00000000" w:rsidP="00F567A4">
      <w:pPr>
        <w:keepNext/>
        <w:spacing w:before="200" w:after="20"/>
        <w:rPr>
          <w:lang w:val="es-PE"/>
        </w:rPr>
      </w:pPr>
      <w:r w:rsidRPr="00421DCA">
        <w:rPr>
          <w:b/>
          <w:sz w:val="22"/>
          <w:lang w:val="es-PE"/>
        </w:rPr>
        <w:lastRenderedPageBreak/>
        <w:t>Tabla 1</w:t>
      </w:r>
      <w:r w:rsidR="008A1A01">
        <w:rPr>
          <w:b/>
          <w:sz w:val="22"/>
          <w:lang w:val="es-PE"/>
        </w:rPr>
        <w:t>1</w:t>
      </w:r>
    </w:p>
    <w:p w14:paraId="23A27DAC" w14:textId="77777777" w:rsidR="000D4C21" w:rsidRPr="00421DCA" w:rsidRDefault="00000000" w:rsidP="00F567A4">
      <w:pPr>
        <w:keepNext/>
        <w:rPr>
          <w:lang w:val="es-PE"/>
        </w:rPr>
      </w:pPr>
      <w:r w:rsidRPr="00421DCA">
        <w:rPr>
          <w:i/>
          <w:sz w:val="22"/>
          <w:lang w:val="es-PE"/>
        </w:rPr>
        <w:t>Aplicación de la Jerarquía Cognitiva con Variables Reales del Proyecto</w:t>
      </w:r>
    </w:p>
    <w:tbl>
      <w:tblPr>
        <w:tblStyle w:val="Tablaconcuadrcula"/>
        <w:tblW w:w="0" w:type="auto"/>
        <w:tblLayout w:type="fixed"/>
        <w:tblLook w:val="04A0" w:firstRow="1" w:lastRow="0" w:firstColumn="1" w:lastColumn="0" w:noHBand="0" w:noVBand="1"/>
      </w:tblPr>
      <w:tblGrid>
        <w:gridCol w:w="1440"/>
        <w:gridCol w:w="2304"/>
        <w:gridCol w:w="3456"/>
        <w:gridCol w:w="2160"/>
      </w:tblGrid>
      <w:tr w:rsidR="000D4C21" w14:paraId="2AE47F58" w14:textId="77777777" w:rsidTr="00F8085F">
        <w:tc>
          <w:tcPr>
            <w:tcW w:w="1440" w:type="dxa"/>
          </w:tcPr>
          <w:p w14:paraId="2BBBE55C" w14:textId="77777777" w:rsidR="000D4C21" w:rsidRDefault="00000000">
            <w:pPr>
              <w:spacing w:after="0"/>
            </w:pPr>
            <w:r>
              <w:rPr>
                <w:b/>
                <w:color w:val="0F172A"/>
                <w:sz w:val="20"/>
              </w:rPr>
              <w:t xml:space="preserve">Nivel </w:t>
            </w:r>
            <w:proofErr w:type="spellStart"/>
            <w:r>
              <w:rPr>
                <w:b/>
                <w:color w:val="0F172A"/>
                <w:sz w:val="20"/>
              </w:rPr>
              <w:t>Cognitivo</w:t>
            </w:r>
            <w:proofErr w:type="spellEnd"/>
          </w:p>
        </w:tc>
        <w:tc>
          <w:tcPr>
            <w:tcW w:w="2304" w:type="dxa"/>
          </w:tcPr>
          <w:p w14:paraId="625AC4E6" w14:textId="77777777" w:rsidR="000D4C21" w:rsidRDefault="00000000">
            <w:pPr>
              <w:spacing w:after="0"/>
            </w:pPr>
            <w:r>
              <w:rPr>
                <w:b/>
                <w:color w:val="0F172A"/>
                <w:sz w:val="20"/>
              </w:rPr>
              <w:t>Definición Teórica</w:t>
            </w:r>
          </w:p>
        </w:tc>
        <w:tc>
          <w:tcPr>
            <w:tcW w:w="3456" w:type="dxa"/>
          </w:tcPr>
          <w:p w14:paraId="4F409A86" w14:textId="77777777" w:rsidR="000D4C21" w:rsidRPr="00421DCA" w:rsidRDefault="00000000">
            <w:pPr>
              <w:spacing w:after="0"/>
              <w:rPr>
                <w:lang w:val="es-PE"/>
              </w:rPr>
            </w:pPr>
            <w:r w:rsidRPr="00421DCA">
              <w:rPr>
                <w:b/>
                <w:color w:val="0F172A"/>
                <w:sz w:val="20"/>
                <w:lang w:val="es-PE"/>
              </w:rPr>
              <w:t>Manifestación Real en el Proyecto</w:t>
            </w:r>
          </w:p>
        </w:tc>
        <w:tc>
          <w:tcPr>
            <w:tcW w:w="2160" w:type="dxa"/>
          </w:tcPr>
          <w:p w14:paraId="7C74E0E4" w14:textId="77777777" w:rsidR="000D4C21" w:rsidRDefault="00000000">
            <w:pPr>
              <w:spacing w:after="0"/>
            </w:pPr>
            <w:proofErr w:type="spellStart"/>
            <w:r>
              <w:rPr>
                <w:b/>
                <w:color w:val="0F172A"/>
                <w:sz w:val="20"/>
              </w:rPr>
              <w:t>Componente</w:t>
            </w:r>
            <w:proofErr w:type="spellEnd"/>
            <w:r>
              <w:rPr>
                <w:b/>
                <w:color w:val="0F172A"/>
                <w:sz w:val="20"/>
              </w:rPr>
              <w:t xml:space="preserve"> Tecnológico</w:t>
            </w:r>
          </w:p>
        </w:tc>
      </w:tr>
      <w:tr w:rsidR="000D4C21" w:rsidRPr="00421DCA" w14:paraId="58CD7D3F" w14:textId="77777777" w:rsidTr="00F8085F">
        <w:tc>
          <w:tcPr>
            <w:tcW w:w="1440" w:type="dxa"/>
          </w:tcPr>
          <w:p w14:paraId="1AF617D5" w14:textId="77777777" w:rsidR="000D4C21" w:rsidRDefault="00000000">
            <w:pPr>
              <w:spacing w:after="0"/>
            </w:pPr>
            <w:r>
              <w:rPr>
                <w:color w:val="1E293B"/>
                <w:sz w:val="19"/>
              </w:rPr>
              <w:t>Dato</w:t>
            </w:r>
          </w:p>
        </w:tc>
        <w:tc>
          <w:tcPr>
            <w:tcW w:w="2304" w:type="dxa"/>
          </w:tcPr>
          <w:p w14:paraId="6DFCF714" w14:textId="77777777" w:rsidR="000D4C21" w:rsidRPr="00421DCA" w:rsidRDefault="00000000">
            <w:pPr>
              <w:spacing w:after="0"/>
              <w:rPr>
                <w:lang w:val="es-PE"/>
              </w:rPr>
            </w:pPr>
            <w:r w:rsidRPr="00421DCA">
              <w:rPr>
                <w:color w:val="1E293B"/>
                <w:sz w:val="19"/>
                <w:lang w:val="es-PE"/>
              </w:rPr>
              <w:t>Símbolos y valores numéricos crudos desprovistos de contexto.</w:t>
            </w:r>
          </w:p>
        </w:tc>
        <w:tc>
          <w:tcPr>
            <w:tcW w:w="3456" w:type="dxa"/>
          </w:tcPr>
          <w:p w14:paraId="1C9FBD05" w14:textId="77777777" w:rsidR="000D4C21" w:rsidRDefault="00000000">
            <w:pPr>
              <w:spacing w:after="0"/>
            </w:pPr>
            <w:proofErr w:type="spellStart"/>
            <w:r>
              <w:rPr>
                <w:color w:val="1E293B"/>
                <w:sz w:val="19"/>
              </w:rPr>
              <w:t>Registros</w:t>
            </w:r>
            <w:proofErr w:type="spellEnd"/>
            <w:r>
              <w:rPr>
                <w:color w:val="1E293B"/>
                <w:sz w:val="19"/>
              </w:rPr>
              <w:t xml:space="preserve"> </w:t>
            </w:r>
            <w:proofErr w:type="spellStart"/>
            <w:r>
              <w:rPr>
                <w:color w:val="1E293B"/>
                <w:sz w:val="19"/>
              </w:rPr>
              <w:t>numéricos</w:t>
            </w:r>
            <w:proofErr w:type="spellEnd"/>
            <w:r>
              <w:rPr>
                <w:color w:val="1E293B"/>
                <w:sz w:val="19"/>
              </w:rPr>
              <w:t xml:space="preserve"> crudos </w:t>
            </w:r>
            <w:proofErr w:type="spellStart"/>
            <w:r>
              <w:rPr>
                <w:color w:val="1E293B"/>
                <w:sz w:val="19"/>
              </w:rPr>
              <w:t>en</w:t>
            </w:r>
            <w:proofErr w:type="spellEnd"/>
            <w:r>
              <w:rPr>
                <w:color w:val="1E293B"/>
                <w:sz w:val="19"/>
              </w:rPr>
              <w:t xml:space="preserve"> archivo CSV: Curricular_units_1st_sem_approved = 0, Curricular_units_1st_sem_grade = 0.0, Debtor = 1.</w:t>
            </w:r>
          </w:p>
        </w:tc>
        <w:tc>
          <w:tcPr>
            <w:tcW w:w="2160" w:type="dxa"/>
          </w:tcPr>
          <w:p w14:paraId="37231AF2" w14:textId="77777777" w:rsidR="000D4C21" w:rsidRPr="00421DCA" w:rsidRDefault="00000000">
            <w:pPr>
              <w:spacing w:after="0"/>
              <w:rPr>
                <w:lang w:val="es-PE"/>
              </w:rPr>
            </w:pPr>
            <w:r w:rsidRPr="00421DCA">
              <w:rPr>
                <w:color w:val="1E293B"/>
                <w:sz w:val="19"/>
                <w:lang w:val="es-PE"/>
              </w:rPr>
              <w:t xml:space="preserve">Archivo transaccional data.csv / </w:t>
            </w:r>
            <w:proofErr w:type="spellStart"/>
            <w:proofErr w:type="gramStart"/>
            <w:r w:rsidRPr="00421DCA">
              <w:rPr>
                <w:color w:val="1E293B"/>
                <w:sz w:val="19"/>
                <w:lang w:val="es-PE"/>
              </w:rPr>
              <w:t>stg.Staging</w:t>
            </w:r>
            <w:proofErr w:type="gramEnd"/>
            <w:r w:rsidRPr="00421DCA">
              <w:rPr>
                <w:color w:val="1E293B"/>
                <w:sz w:val="19"/>
                <w:lang w:val="es-PE"/>
              </w:rPr>
              <w:t>_Estudiante</w:t>
            </w:r>
            <w:proofErr w:type="spellEnd"/>
            <w:r w:rsidRPr="00421DCA">
              <w:rPr>
                <w:color w:val="1E293B"/>
                <w:sz w:val="19"/>
                <w:lang w:val="es-PE"/>
              </w:rPr>
              <w:t>.</w:t>
            </w:r>
          </w:p>
        </w:tc>
      </w:tr>
      <w:tr w:rsidR="000D4C21" w:rsidRPr="00421DCA" w14:paraId="64C218A9" w14:textId="77777777" w:rsidTr="00F8085F">
        <w:tc>
          <w:tcPr>
            <w:tcW w:w="1440" w:type="dxa"/>
          </w:tcPr>
          <w:p w14:paraId="5E4AB0BA" w14:textId="77777777" w:rsidR="000D4C21" w:rsidRDefault="00000000">
            <w:pPr>
              <w:spacing w:after="0"/>
            </w:pPr>
            <w:proofErr w:type="spellStart"/>
            <w:r>
              <w:rPr>
                <w:color w:val="1E293B"/>
                <w:sz w:val="19"/>
              </w:rPr>
              <w:t>Información</w:t>
            </w:r>
            <w:proofErr w:type="spellEnd"/>
          </w:p>
        </w:tc>
        <w:tc>
          <w:tcPr>
            <w:tcW w:w="2304" w:type="dxa"/>
          </w:tcPr>
          <w:p w14:paraId="726ABD6A" w14:textId="77777777" w:rsidR="000D4C21" w:rsidRPr="00421DCA" w:rsidRDefault="00000000">
            <w:pPr>
              <w:spacing w:after="0"/>
              <w:rPr>
                <w:lang w:val="es-PE"/>
              </w:rPr>
            </w:pPr>
            <w:r w:rsidRPr="00421DCA">
              <w:rPr>
                <w:color w:val="1E293B"/>
                <w:sz w:val="19"/>
                <w:lang w:val="es-PE"/>
              </w:rPr>
              <w:t>Datos procesados, limpios y estructurados con significado de negocio.</w:t>
            </w:r>
          </w:p>
        </w:tc>
        <w:tc>
          <w:tcPr>
            <w:tcW w:w="3456" w:type="dxa"/>
          </w:tcPr>
          <w:p w14:paraId="03F1704A" w14:textId="77777777" w:rsidR="000D4C21" w:rsidRPr="00421DCA" w:rsidRDefault="00000000">
            <w:pPr>
              <w:spacing w:after="0"/>
              <w:rPr>
                <w:lang w:val="es-PE"/>
              </w:rPr>
            </w:pPr>
            <w:r w:rsidRPr="00421DCA">
              <w:rPr>
                <w:color w:val="1E293B"/>
                <w:sz w:val="19"/>
                <w:lang w:val="es-PE"/>
              </w:rPr>
              <w:t xml:space="preserve">En el </w:t>
            </w:r>
            <w:proofErr w:type="spellStart"/>
            <w:r w:rsidRPr="00421DCA">
              <w:rPr>
                <w:color w:val="1E293B"/>
                <w:sz w:val="19"/>
                <w:lang w:val="es-PE"/>
              </w:rPr>
              <w:t>DataMart</w:t>
            </w:r>
            <w:proofErr w:type="spellEnd"/>
            <w:r w:rsidRPr="00421DCA">
              <w:rPr>
                <w:color w:val="1E293B"/>
                <w:sz w:val="19"/>
                <w:lang w:val="es-PE"/>
              </w:rPr>
              <w:t>, el registro indica un alumno de Ingeniería con Ratio de Eficiencia Crediticia REC = 0% y deuda económica en etapa S1.</w:t>
            </w:r>
          </w:p>
        </w:tc>
        <w:tc>
          <w:tcPr>
            <w:tcW w:w="2160" w:type="dxa"/>
          </w:tcPr>
          <w:p w14:paraId="606D8632" w14:textId="77777777" w:rsidR="000D4C21" w:rsidRPr="00421DCA" w:rsidRDefault="00000000">
            <w:pPr>
              <w:spacing w:after="0"/>
              <w:rPr>
                <w:lang w:val="es-PE"/>
              </w:rPr>
            </w:pPr>
            <w:proofErr w:type="spellStart"/>
            <w:proofErr w:type="gramStart"/>
            <w:r w:rsidRPr="00421DCA">
              <w:rPr>
                <w:color w:val="1E293B"/>
                <w:sz w:val="19"/>
                <w:lang w:val="es-PE"/>
              </w:rPr>
              <w:t>dw.FactProgreso</w:t>
            </w:r>
            <w:proofErr w:type="spellEnd"/>
            <w:proofErr w:type="gramEnd"/>
            <w:r w:rsidRPr="00421DCA">
              <w:rPr>
                <w:color w:val="1E293B"/>
                <w:sz w:val="19"/>
                <w:lang w:val="es-PE"/>
              </w:rPr>
              <w:t xml:space="preserve"> enlazada a </w:t>
            </w:r>
            <w:proofErr w:type="spellStart"/>
            <w:proofErr w:type="gramStart"/>
            <w:r w:rsidRPr="00421DCA">
              <w:rPr>
                <w:color w:val="1E293B"/>
                <w:sz w:val="19"/>
                <w:lang w:val="es-PE"/>
              </w:rPr>
              <w:t>dw.DimEtapa</w:t>
            </w:r>
            <w:proofErr w:type="spellEnd"/>
            <w:proofErr w:type="gramEnd"/>
            <w:r w:rsidRPr="00421DCA">
              <w:rPr>
                <w:color w:val="1E293B"/>
                <w:sz w:val="19"/>
                <w:lang w:val="es-PE"/>
              </w:rPr>
              <w:t xml:space="preserve"> y </w:t>
            </w:r>
            <w:proofErr w:type="spellStart"/>
            <w:proofErr w:type="gramStart"/>
            <w:r w:rsidRPr="00421DCA">
              <w:rPr>
                <w:color w:val="1E293B"/>
                <w:sz w:val="19"/>
                <w:lang w:val="es-PE"/>
              </w:rPr>
              <w:t>dw.DimPerfilSocioec</w:t>
            </w:r>
            <w:proofErr w:type="spellEnd"/>
            <w:proofErr w:type="gramEnd"/>
            <w:r w:rsidRPr="00421DCA">
              <w:rPr>
                <w:color w:val="1E293B"/>
                <w:sz w:val="19"/>
                <w:lang w:val="es-PE"/>
              </w:rPr>
              <w:t>.</w:t>
            </w:r>
          </w:p>
        </w:tc>
      </w:tr>
      <w:tr w:rsidR="000D4C21" w:rsidRPr="00421DCA" w14:paraId="628C3381" w14:textId="77777777" w:rsidTr="00F8085F">
        <w:tc>
          <w:tcPr>
            <w:tcW w:w="1440" w:type="dxa"/>
          </w:tcPr>
          <w:p w14:paraId="0538E5D6" w14:textId="77777777" w:rsidR="000D4C21" w:rsidRDefault="00000000">
            <w:pPr>
              <w:spacing w:after="0"/>
            </w:pPr>
            <w:proofErr w:type="spellStart"/>
            <w:r>
              <w:rPr>
                <w:color w:val="1E293B"/>
                <w:sz w:val="19"/>
              </w:rPr>
              <w:t>Conocimiento</w:t>
            </w:r>
            <w:proofErr w:type="spellEnd"/>
          </w:p>
        </w:tc>
        <w:tc>
          <w:tcPr>
            <w:tcW w:w="2304" w:type="dxa"/>
          </w:tcPr>
          <w:p w14:paraId="72D5FF6E" w14:textId="77777777" w:rsidR="000D4C21" w:rsidRPr="00421DCA" w:rsidRDefault="00000000">
            <w:pPr>
              <w:spacing w:after="0"/>
              <w:rPr>
                <w:lang w:val="es-PE"/>
              </w:rPr>
            </w:pPr>
            <w:r w:rsidRPr="00421DCA">
              <w:rPr>
                <w:color w:val="1E293B"/>
                <w:sz w:val="19"/>
                <w:lang w:val="es-PE"/>
              </w:rPr>
              <w:t>Patrones inferidos, modelos causales y probabilidades predictivas.</w:t>
            </w:r>
          </w:p>
        </w:tc>
        <w:tc>
          <w:tcPr>
            <w:tcW w:w="3456" w:type="dxa"/>
          </w:tcPr>
          <w:p w14:paraId="16B5241D" w14:textId="77777777" w:rsidR="000D4C21" w:rsidRPr="00421DCA" w:rsidRDefault="00000000">
            <w:pPr>
              <w:spacing w:after="0"/>
              <w:rPr>
                <w:lang w:val="es-PE"/>
              </w:rPr>
            </w:pPr>
            <w:r w:rsidRPr="00421DCA">
              <w:rPr>
                <w:color w:val="1E293B"/>
                <w:sz w:val="19"/>
                <w:lang w:val="es-PE"/>
              </w:rPr>
              <w:t>El modelo Random Forest asigna una probabilidad P(</w:t>
            </w:r>
            <w:proofErr w:type="spellStart"/>
            <w:r w:rsidRPr="00421DCA">
              <w:rPr>
                <w:color w:val="1E293B"/>
                <w:sz w:val="19"/>
                <w:lang w:val="es-PE"/>
              </w:rPr>
              <w:t>Dropout</w:t>
            </w:r>
            <w:proofErr w:type="spellEnd"/>
            <w:r w:rsidRPr="00421DCA">
              <w:rPr>
                <w:color w:val="1E293B"/>
                <w:sz w:val="19"/>
                <w:lang w:val="es-PE"/>
              </w:rPr>
              <w:t>) = 84.7% y K-Means lo clasifica en Clúster 1: Perfil Socioeconómico Crítico.</w:t>
            </w:r>
          </w:p>
        </w:tc>
        <w:tc>
          <w:tcPr>
            <w:tcW w:w="2160" w:type="dxa"/>
          </w:tcPr>
          <w:p w14:paraId="3E371778" w14:textId="77777777" w:rsidR="000D4C21" w:rsidRPr="00421DCA" w:rsidRDefault="00000000">
            <w:pPr>
              <w:spacing w:after="0"/>
              <w:rPr>
                <w:lang w:val="es-PE"/>
              </w:rPr>
            </w:pPr>
            <w:r w:rsidRPr="00421DCA">
              <w:rPr>
                <w:color w:val="1E293B"/>
                <w:sz w:val="19"/>
                <w:lang w:val="es-PE"/>
              </w:rPr>
              <w:t>Pipeline de ML en Python (</w:t>
            </w:r>
            <w:proofErr w:type="spellStart"/>
            <w:proofErr w:type="gramStart"/>
            <w:r w:rsidRPr="00421DCA">
              <w:rPr>
                <w:color w:val="1E293B"/>
                <w:sz w:val="19"/>
                <w:lang w:val="es-PE"/>
              </w:rPr>
              <w:t>dw.FactPrediccion</w:t>
            </w:r>
            <w:proofErr w:type="spellEnd"/>
            <w:proofErr w:type="gramEnd"/>
            <w:r w:rsidRPr="00421DCA">
              <w:rPr>
                <w:color w:val="1E293B"/>
                <w:sz w:val="19"/>
                <w:lang w:val="es-PE"/>
              </w:rPr>
              <w:t>).</w:t>
            </w:r>
          </w:p>
        </w:tc>
      </w:tr>
      <w:tr w:rsidR="000D4C21" w:rsidRPr="00421DCA" w14:paraId="3F8906EE" w14:textId="77777777" w:rsidTr="00F8085F">
        <w:tc>
          <w:tcPr>
            <w:tcW w:w="1440" w:type="dxa"/>
          </w:tcPr>
          <w:p w14:paraId="37A0BEB2" w14:textId="77777777" w:rsidR="000D4C21" w:rsidRDefault="00000000">
            <w:pPr>
              <w:spacing w:after="0"/>
            </w:pPr>
            <w:proofErr w:type="spellStart"/>
            <w:r>
              <w:rPr>
                <w:color w:val="1E293B"/>
                <w:sz w:val="19"/>
              </w:rPr>
              <w:t>Decisión</w:t>
            </w:r>
            <w:proofErr w:type="spellEnd"/>
            <w:r>
              <w:rPr>
                <w:color w:val="1E293B"/>
                <w:sz w:val="19"/>
              </w:rPr>
              <w:t xml:space="preserve"> </w:t>
            </w:r>
            <w:proofErr w:type="spellStart"/>
            <w:r>
              <w:rPr>
                <w:color w:val="1E293B"/>
                <w:sz w:val="19"/>
              </w:rPr>
              <w:t>Institucional</w:t>
            </w:r>
            <w:proofErr w:type="spellEnd"/>
          </w:p>
        </w:tc>
        <w:tc>
          <w:tcPr>
            <w:tcW w:w="2304" w:type="dxa"/>
          </w:tcPr>
          <w:p w14:paraId="2CC07C8B" w14:textId="77777777" w:rsidR="000D4C21" w:rsidRPr="00421DCA" w:rsidRDefault="00000000">
            <w:pPr>
              <w:spacing w:after="0"/>
              <w:rPr>
                <w:lang w:val="es-PE"/>
              </w:rPr>
            </w:pPr>
            <w:r w:rsidRPr="00421DCA">
              <w:rPr>
                <w:color w:val="1E293B"/>
                <w:sz w:val="19"/>
                <w:lang w:val="es-PE"/>
              </w:rPr>
              <w:t>Intervención humana y juicio tutorial basado en datos.</w:t>
            </w:r>
          </w:p>
        </w:tc>
        <w:tc>
          <w:tcPr>
            <w:tcW w:w="3456" w:type="dxa"/>
          </w:tcPr>
          <w:p w14:paraId="6F76BE14" w14:textId="77777777" w:rsidR="000D4C21" w:rsidRPr="00421DCA" w:rsidRDefault="00000000">
            <w:pPr>
              <w:spacing w:after="0"/>
              <w:rPr>
                <w:lang w:val="es-PE"/>
              </w:rPr>
            </w:pPr>
            <w:r w:rsidRPr="00421DCA">
              <w:rPr>
                <w:color w:val="1E293B"/>
                <w:sz w:val="19"/>
                <w:lang w:val="es-PE"/>
              </w:rPr>
              <w:t>El Comité de Tutoría y Bienestar aprueba un plan inmediato: asignación de Beca Comedor, reprogramación de matrícula y tutor de pares.</w:t>
            </w:r>
          </w:p>
        </w:tc>
        <w:tc>
          <w:tcPr>
            <w:tcW w:w="2160" w:type="dxa"/>
          </w:tcPr>
          <w:p w14:paraId="39670073" w14:textId="77777777" w:rsidR="000D4C21" w:rsidRPr="00421DCA" w:rsidRDefault="00000000">
            <w:pPr>
              <w:spacing w:after="0"/>
              <w:rPr>
                <w:lang w:val="es-PE"/>
              </w:rPr>
            </w:pPr>
            <w:r w:rsidRPr="00421DCA">
              <w:rPr>
                <w:color w:val="1E293B"/>
                <w:sz w:val="19"/>
                <w:lang w:val="es-PE"/>
              </w:rPr>
              <w:t>Paneles de Acción y Simulación What-If en Power BI.</w:t>
            </w:r>
          </w:p>
        </w:tc>
      </w:tr>
    </w:tbl>
    <w:p w14:paraId="06DBB96C" w14:textId="06003614" w:rsidR="000D4C21" w:rsidRPr="00421DCA" w:rsidRDefault="000D4C21">
      <w:pPr>
        <w:spacing w:before="40" w:after="120"/>
        <w:rPr>
          <w:lang w:val="es-PE"/>
        </w:rPr>
      </w:pPr>
    </w:p>
    <w:p w14:paraId="3665195C" w14:textId="77777777" w:rsidR="000D4C21" w:rsidRPr="00421DCA" w:rsidRDefault="00000000" w:rsidP="00F567A4">
      <w:pPr>
        <w:keepNext/>
        <w:spacing w:before="240"/>
        <w:rPr>
          <w:lang w:val="es-PE"/>
        </w:rPr>
      </w:pPr>
      <w:r w:rsidRPr="00421DCA">
        <w:rPr>
          <w:b/>
          <w:lang w:val="es-PE"/>
        </w:rPr>
        <w:t>2.5. Dimensiones, Medidas, Jerarquías y Granularidad</w:t>
      </w:r>
    </w:p>
    <w:p w14:paraId="5F8AAFF1" w14:textId="77777777" w:rsidR="000D4C21" w:rsidRPr="00F60ACF" w:rsidRDefault="00000000" w:rsidP="00F60ACF">
      <w:pPr>
        <w:rPr>
          <w:b/>
          <w:i/>
          <w:iCs/>
          <w:lang w:val="es-PE"/>
        </w:rPr>
      </w:pPr>
      <w:r w:rsidRPr="00F60ACF">
        <w:rPr>
          <w:b/>
          <w:i/>
          <w:iCs/>
          <w:lang w:val="es-PE"/>
        </w:rPr>
        <w:t>2.5.1. Fundamentación Conceptual:</w:t>
      </w:r>
    </w:p>
    <w:p w14:paraId="6AA7EDD5" w14:textId="77777777" w:rsidR="00F8085F" w:rsidRDefault="00000000" w:rsidP="00F567A4">
      <w:pPr>
        <w:ind w:firstLine="720"/>
        <w:rPr>
          <w:lang w:val="es-PE"/>
        </w:rPr>
      </w:pPr>
      <w:r w:rsidRPr="00421DCA">
        <w:rPr>
          <w:lang w:val="es-PE"/>
        </w:rPr>
        <w:t xml:space="preserve">Declarar formalmente el nivel de granularidad es la base del diseño de datos analíticos (Salazar Alberto et al., 2024). Las medidas se clasifican en: </w:t>
      </w:r>
    </w:p>
    <w:p w14:paraId="2F81E14E" w14:textId="77777777" w:rsidR="00F8085F" w:rsidRDefault="00000000" w:rsidP="00F567A4">
      <w:pPr>
        <w:ind w:firstLine="720"/>
        <w:rPr>
          <w:lang w:val="es-PE"/>
        </w:rPr>
      </w:pPr>
      <w:r w:rsidRPr="00421DCA">
        <w:rPr>
          <w:lang w:val="es-PE"/>
        </w:rPr>
        <w:t xml:space="preserve">(1) Totalmente Aditivas (sumables en todas las dimensiones), </w:t>
      </w:r>
    </w:p>
    <w:p w14:paraId="0C047660" w14:textId="77777777" w:rsidR="00F8085F" w:rsidRDefault="00000000" w:rsidP="00F567A4">
      <w:pPr>
        <w:ind w:firstLine="720"/>
        <w:rPr>
          <w:lang w:val="es-PE"/>
        </w:rPr>
      </w:pPr>
      <w:r w:rsidRPr="00421DCA">
        <w:rPr>
          <w:lang w:val="es-PE"/>
        </w:rPr>
        <w:t xml:space="preserve">(2) </w:t>
      </w:r>
      <w:proofErr w:type="spellStart"/>
      <w:r w:rsidRPr="00421DCA">
        <w:rPr>
          <w:lang w:val="es-PE"/>
        </w:rPr>
        <w:t>Semiaditivas</w:t>
      </w:r>
      <w:proofErr w:type="spellEnd"/>
      <w:r w:rsidRPr="00421DCA">
        <w:rPr>
          <w:lang w:val="es-PE"/>
        </w:rPr>
        <w:t xml:space="preserve"> (sumables en ciertas dimensiones pero no a través del tiempo) </w:t>
      </w:r>
    </w:p>
    <w:p w14:paraId="668CA25D" w14:textId="3CFB33F1" w:rsidR="000D4C21" w:rsidRPr="00421DCA" w:rsidRDefault="00000000" w:rsidP="00F567A4">
      <w:pPr>
        <w:ind w:firstLine="720"/>
        <w:rPr>
          <w:lang w:val="es-PE"/>
        </w:rPr>
      </w:pPr>
      <w:r w:rsidRPr="00421DCA">
        <w:rPr>
          <w:lang w:val="es-PE"/>
        </w:rPr>
        <w:t>(3) No Aditivas (porcentajes, promedios y ratios, que en lenguajes analíticos como DAX deben calcularse como cocientes de sumas).</w:t>
      </w:r>
    </w:p>
    <w:p w14:paraId="3C3DC69E" w14:textId="77777777" w:rsidR="000D4C21" w:rsidRPr="00F60ACF" w:rsidRDefault="00000000" w:rsidP="00F60ACF">
      <w:pPr>
        <w:rPr>
          <w:b/>
          <w:i/>
          <w:iCs/>
          <w:lang w:val="es-PE"/>
        </w:rPr>
      </w:pPr>
      <w:r w:rsidRPr="00F60ACF">
        <w:rPr>
          <w:b/>
          <w:i/>
          <w:iCs/>
          <w:lang w:val="es-PE"/>
        </w:rPr>
        <w:t>2.5.2. Aplicación y Declaración Formal de Grano:</w:t>
      </w:r>
    </w:p>
    <w:p w14:paraId="28F96667" w14:textId="77777777" w:rsidR="000D4C21" w:rsidRPr="00421DCA" w:rsidRDefault="00000000" w:rsidP="00F8085F">
      <w:pPr>
        <w:ind w:left="720"/>
        <w:rPr>
          <w:lang w:val="es-PE"/>
        </w:rPr>
      </w:pPr>
      <w:r w:rsidRPr="00421DCA">
        <w:rPr>
          <w:lang w:val="es-PE"/>
        </w:rPr>
        <w:t xml:space="preserve">• Grano de </w:t>
      </w:r>
      <w:proofErr w:type="spellStart"/>
      <w:proofErr w:type="gramStart"/>
      <w:r w:rsidRPr="00421DCA">
        <w:rPr>
          <w:lang w:val="es-PE"/>
        </w:rPr>
        <w:t>dw.FactProgreso</w:t>
      </w:r>
      <w:proofErr w:type="spellEnd"/>
      <w:proofErr w:type="gramEnd"/>
      <w:r w:rsidRPr="00421DCA">
        <w:rPr>
          <w:lang w:val="es-PE"/>
        </w:rPr>
        <w:t>: 'Un registro individual por cada estudiante evaluado en una asignatura y etapa académica específica (M1 o M2) dentro de un semestre lectivo.'</w:t>
      </w:r>
      <w:r w:rsidRPr="00421DCA">
        <w:rPr>
          <w:lang w:val="es-PE"/>
        </w:rPr>
        <w:br/>
        <w:t xml:space="preserve">• Grano de </w:t>
      </w:r>
      <w:proofErr w:type="spellStart"/>
      <w:proofErr w:type="gramStart"/>
      <w:r w:rsidRPr="00421DCA">
        <w:rPr>
          <w:lang w:val="es-PE"/>
        </w:rPr>
        <w:t>dw.FactPrediccion</w:t>
      </w:r>
      <w:proofErr w:type="spellEnd"/>
      <w:proofErr w:type="gramEnd"/>
      <w:r w:rsidRPr="00421DCA">
        <w:rPr>
          <w:lang w:val="es-PE"/>
        </w:rPr>
        <w:t xml:space="preserve">: 'Un registro individual por cada estudiante evaluado por </w:t>
      </w:r>
      <w:r w:rsidRPr="00421DCA">
        <w:rPr>
          <w:lang w:val="es-PE"/>
        </w:rPr>
        <w:lastRenderedPageBreak/>
        <w:t>un modelo analítico en un hito temporal específico (M1 Ingreso vs. M2 Cierre Semestre 1).'</w:t>
      </w:r>
    </w:p>
    <w:p w14:paraId="02DA5071" w14:textId="31C0CC5E" w:rsidR="000D4C21" w:rsidRPr="00421DCA" w:rsidRDefault="00000000" w:rsidP="00F567A4">
      <w:pPr>
        <w:keepNext/>
        <w:spacing w:before="200" w:after="20"/>
        <w:rPr>
          <w:lang w:val="es-PE"/>
        </w:rPr>
      </w:pPr>
      <w:r w:rsidRPr="00421DCA">
        <w:rPr>
          <w:b/>
          <w:sz w:val="22"/>
          <w:lang w:val="es-PE"/>
        </w:rPr>
        <w:t>Tabla 1</w:t>
      </w:r>
      <w:r w:rsidR="008A1A01">
        <w:rPr>
          <w:b/>
          <w:sz w:val="22"/>
          <w:lang w:val="es-PE"/>
        </w:rPr>
        <w:t>2</w:t>
      </w:r>
    </w:p>
    <w:p w14:paraId="0C4CBC6C" w14:textId="77777777" w:rsidR="000D4C21" w:rsidRPr="00421DCA" w:rsidRDefault="00000000" w:rsidP="00F567A4">
      <w:pPr>
        <w:keepNext/>
        <w:rPr>
          <w:lang w:val="es-PE"/>
        </w:rPr>
      </w:pPr>
      <w:r w:rsidRPr="00421DCA">
        <w:rPr>
          <w:i/>
          <w:sz w:val="22"/>
          <w:lang w:val="es-PE"/>
        </w:rPr>
        <w:t xml:space="preserve">Catálogo de Medidas y Comportamiento de </w:t>
      </w:r>
      <w:proofErr w:type="spellStart"/>
      <w:r w:rsidRPr="00421DCA">
        <w:rPr>
          <w:i/>
          <w:sz w:val="22"/>
          <w:lang w:val="es-PE"/>
        </w:rPr>
        <w:t>Aditividad</w:t>
      </w:r>
      <w:proofErr w:type="spellEnd"/>
      <w:r w:rsidRPr="00421DCA">
        <w:rPr>
          <w:i/>
          <w:sz w:val="22"/>
          <w:lang w:val="es-PE"/>
        </w:rPr>
        <w:t xml:space="preserve"> en DAX</w:t>
      </w:r>
    </w:p>
    <w:tbl>
      <w:tblPr>
        <w:tblStyle w:val="Tablaconcuadrcula"/>
        <w:tblW w:w="0" w:type="auto"/>
        <w:tblLayout w:type="fixed"/>
        <w:tblLook w:val="04A0" w:firstRow="1" w:lastRow="0" w:firstColumn="1" w:lastColumn="0" w:noHBand="0" w:noVBand="1"/>
      </w:tblPr>
      <w:tblGrid>
        <w:gridCol w:w="2016"/>
        <w:gridCol w:w="2592"/>
        <w:gridCol w:w="1872"/>
        <w:gridCol w:w="2880"/>
      </w:tblGrid>
      <w:tr w:rsidR="000D4C21" w:rsidRPr="00421DCA" w14:paraId="5E41EFEE" w14:textId="77777777" w:rsidTr="00F8085F">
        <w:tc>
          <w:tcPr>
            <w:tcW w:w="2016" w:type="dxa"/>
          </w:tcPr>
          <w:p w14:paraId="76E525A5" w14:textId="77777777" w:rsidR="000D4C21" w:rsidRDefault="00000000">
            <w:pPr>
              <w:spacing w:after="0"/>
            </w:pPr>
            <w:proofErr w:type="spellStart"/>
            <w:r>
              <w:rPr>
                <w:b/>
                <w:color w:val="0F172A"/>
                <w:sz w:val="20"/>
              </w:rPr>
              <w:t>Tabla</w:t>
            </w:r>
            <w:proofErr w:type="spellEnd"/>
            <w:r>
              <w:rPr>
                <w:b/>
                <w:color w:val="0F172A"/>
                <w:sz w:val="20"/>
              </w:rPr>
              <w:t xml:space="preserve"> de </w:t>
            </w:r>
            <w:proofErr w:type="spellStart"/>
            <w:r>
              <w:rPr>
                <w:b/>
                <w:color w:val="0F172A"/>
                <w:sz w:val="20"/>
              </w:rPr>
              <w:t>Hechos</w:t>
            </w:r>
            <w:proofErr w:type="spellEnd"/>
          </w:p>
        </w:tc>
        <w:tc>
          <w:tcPr>
            <w:tcW w:w="2592" w:type="dxa"/>
          </w:tcPr>
          <w:p w14:paraId="4FE2146E" w14:textId="77777777" w:rsidR="000D4C21" w:rsidRDefault="00000000">
            <w:pPr>
              <w:spacing w:after="0"/>
            </w:pPr>
            <w:r>
              <w:rPr>
                <w:b/>
                <w:color w:val="0F172A"/>
                <w:sz w:val="20"/>
              </w:rPr>
              <w:t>Medida Numérica</w:t>
            </w:r>
          </w:p>
        </w:tc>
        <w:tc>
          <w:tcPr>
            <w:tcW w:w="1872" w:type="dxa"/>
          </w:tcPr>
          <w:p w14:paraId="2F36A770" w14:textId="77777777" w:rsidR="000D4C21" w:rsidRDefault="00000000">
            <w:pPr>
              <w:spacing w:after="0"/>
            </w:pPr>
            <w:r>
              <w:rPr>
                <w:b/>
                <w:color w:val="0F172A"/>
                <w:sz w:val="20"/>
              </w:rPr>
              <w:t>Tipo de Aditividad</w:t>
            </w:r>
          </w:p>
        </w:tc>
        <w:tc>
          <w:tcPr>
            <w:tcW w:w="2880" w:type="dxa"/>
          </w:tcPr>
          <w:p w14:paraId="5EC2479B" w14:textId="77777777" w:rsidR="000D4C21" w:rsidRPr="00421DCA" w:rsidRDefault="00000000">
            <w:pPr>
              <w:spacing w:after="0"/>
              <w:rPr>
                <w:lang w:val="es-PE"/>
              </w:rPr>
            </w:pPr>
            <w:r w:rsidRPr="00421DCA">
              <w:rPr>
                <w:b/>
                <w:color w:val="0F172A"/>
                <w:sz w:val="20"/>
                <w:lang w:val="es-PE"/>
              </w:rPr>
              <w:t>Fórmula de Agregación DAX / MDX</w:t>
            </w:r>
          </w:p>
        </w:tc>
      </w:tr>
      <w:tr w:rsidR="000D4C21" w:rsidRPr="00421DCA" w14:paraId="2B85FE3B" w14:textId="77777777" w:rsidTr="00F8085F">
        <w:tc>
          <w:tcPr>
            <w:tcW w:w="2016" w:type="dxa"/>
          </w:tcPr>
          <w:p w14:paraId="229E6982" w14:textId="77777777" w:rsidR="000D4C21" w:rsidRDefault="00000000">
            <w:pPr>
              <w:spacing w:after="0"/>
            </w:pPr>
            <w:proofErr w:type="spellStart"/>
            <w:r>
              <w:rPr>
                <w:color w:val="1E293B"/>
                <w:sz w:val="19"/>
              </w:rPr>
              <w:t>dw.FactProgreso</w:t>
            </w:r>
            <w:proofErr w:type="spellEnd"/>
          </w:p>
        </w:tc>
        <w:tc>
          <w:tcPr>
            <w:tcW w:w="2592" w:type="dxa"/>
          </w:tcPr>
          <w:p w14:paraId="32427738" w14:textId="77777777" w:rsidR="000D4C21" w:rsidRDefault="00000000">
            <w:pPr>
              <w:spacing w:after="0"/>
            </w:pPr>
            <w:r>
              <w:rPr>
                <w:color w:val="1E293B"/>
                <w:sz w:val="19"/>
              </w:rPr>
              <w:t>creditos_matriculados</w:t>
            </w:r>
          </w:p>
        </w:tc>
        <w:tc>
          <w:tcPr>
            <w:tcW w:w="1872" w:type="dxa"/>
          </w:tcPr>
          <w:p w14:paraId="3AE474C3" w14:textId="77777777" w:rsidR="000D4C21" w:rsidRDefault="00000000">
            <w:pPr>
              <w:spacing w:after="0"/>
            </w:pPr>
            <w:r>
              <w:rPr>
                <w:color w:val="1E293B"/>
                <w:sz w:val="19"/>
              </w:rPr>
              <w:t>Totalmente Aditiva</w:t>
            </w:r>
          </w:p>
        </w:tc>
        <w:tc>
          <w:tcPr>
            <w:tcW w:w="2880" w:type="dxa"/>
          </w:tcPr>
          <w:p w14:paraId="69603960" w14:textId="77777777" w:rsidR="000D4C21" w:rsidRPr="00421DCA" w:rsidRDefault="00000000">
            <w:pPr>
              <w:spacing w:after="0"/>
              <w:rPr>
                <w:lang w:val="es-PE"/>
              </w:rPr>
            </w:pPr>
            <w:proofErr w:type="gramStart"/>
            <w:r w:rsidRPr="00421DCA">
              <w:rPr>
                <w:color w:val="1E293B"/>
                <w:sz w:val="19"/>
                <w:lang w:val="es-PE"/>
              </w:rPr>
              <w:t>SUM(</w:t>
            </w:r>
            <w:proofErr w:type="spellStart"/>
            <w:r w:rsidRPr="00421DCA">
              <w:rPr>
                <w:color w:val="1E293B"/>
                <w:sz w:val="19"/>
                <w:lang w:val="es-PE"/>
              </w:rPr>
              <w:t>dw.FactProgreso</w:t>
            </w:r>
            <w:proofErr w:type="spellEnd"/>
            <w:proofErr w:type="gramEnd"/>
            <w:r w:rsidRPr="00421DCA">
              <w:rPr>
                <w:color w:val="1E293B"/>
                <w:sz w:val="19"/>
                <w:lang w:val="es-PE"/>
              </w:rPr>
              <w:t>[</w:t>
            </w:r>
            <w:proofErr w:type="spellStart"/>
            <w:r w:rsidRPr="00421DCA">
              <w:rPr>
                <w:color w:val="1E293B"/>
                <w:sz w:val="19"/>
                <w:lang w:val="es-PE"/>
              </w:rPr>
              <w:t>creditos_matriculados</w:t>
            </w:r>
            <w:proofErr w:type="spellEnd"/>
            <w:r w:rsidRPr="00421DCA">
              <w:rPr>
                <w:color w:val="1E293B"/>
                <w:sz w:val="19"/>
                <w:lang w:val="es-PE"/>
              </w:rPr>
              <w:t>])</w:t>
            </w:r>
          </w:p>
        </w:tc>
      </w:tr>
      <w:tr w:rsidR="000D4C21" w:rsidRPr="00421DCA" w14:paraId="01F6C4CD" w14:textId="77777777" w:rsidTr="00F8085F">
        <w:tc>
          <w:tcPr>
            <w:tcW w:w="2016" w:type="dxa"/>
          </w:tcPr>
          <w:p w14:paraId="4E76D58E" w14:textId="77777777" w:rsidR="000D4C21" w:rsidRDefault="00000000">
            <w:pPr>
              <w:spacing w:after="0"/>
            </w:pPr>
            <w:proofErr w:type="spellStart"/>
            <w:r>
              <w:rPr>
                <w:color w:val="1E293B"/>
                <w:sz w:val="19"/>
              </w:rPr>
              <w:t>dw.FactProgreso</w:t>
            </w:r>
            <w:proofErr w:type="spellEnd"/>
          </w:p>
        </w:tc>
        <w:tc>
          <w:tcPr>
            <w:tcW w:w="2592" w:type="dxa"/>
          </w:tcPr>
          <w:p w14:paraId="3FEB844C" w14:textId="77777777" w:rsidR="000D4C21" w:rsidRDefault="00000000">
            <w:pPr>
              <w:spacing w:after="0"/>
            </w:pPr>
            <w:r>
              <w:rPr>
                <w:color w:val="1E293B"/>
                <w:sz w:val="19"/>
              </w:rPr>
              <w:t>creditos_aprobados</w:t>
            </w:r>
          </w:p>
        </w:tc>
        <w:tc>
          <w:tcPr>
            <w:tcW w:w="1872" w:type="dxa"/>
          </w:tcPr>
          <w:p w14:paraId="493F3E09" w14:textId="77777777" w:rsidR="000D4C21" w:rsidRDefault="00000000">
            <w:pPr>
              <w:spacing w:after="0"/>
            </w:pPr>
            <w:r>
              <w:rPr>
                <w:color w:val="1E293B"/>
                <w:sz w:val="19"/>
              </w:rPr>
              <w:t>Totalmente Aditiva</w:t>
            </w:r>
          </w:p>
        </w:tc>
        <w:tc>
          <w:tcPr>
            <w:tcW w:w="2880" w:type="dxa"/>
          </w:tcPr>
          <w:p w14:paraId="1A3BC4BA" w14:textId="77777777" w:rsidR="000D4C21" w:rsidRPr="00421DCA" w:rsidRDefault="00000000">
            <w:pPr>
              <w:spacing w:after="0"/>
              <w:rPr>
                <w:lang w:val="es-PE"/>
              </w:rPr>
            </w:pPr>
            <w:proofErr w:type="gramStart"/>
            <w:r w:rsidRPr="00421DCA">
              <w:rPr>
                <w:color w:val="1E293B"/>
                <w:sz w:val="19"/>
                <w:lang w:val="es-PE"/>
              </w:rPr>
              <w:t>SUM(</w:t>
            </w:r>
            <w:proofErr w:type="spellStart"/>
            <w:r w:rsidRPr="00421DCA">
              <w:rPr>
                <w:color w:val="1E293B"/>
                <w:sz w:val="19"/>
                <w:lang w:val="es-PE"/>
              </w:rPr>
              <w:t>dw.FactProgreso</w:t>
            </w:r>
            <w:proofErr w:type="spellEnd"/>
            <w:proofErr w:type="gramEnd"/>
            <w:r w:rsidRPr="00421DCA">
              <w:rPr>
                <w:color w:val="1E293B"/>
                <w:sz w:val="19"/>
                <w:lang w:val="es-PE"/>
              </w:rPr>
              <w:t>[</w:t>
            </w:r>
            <w:proofErr w:type="spellStart"/>
            <w:r w:rsidRPr="00421DCA">
              <w:rPr>
                <w:color w:val="1E293B"/>
                <w:sz w:val="19"/>
                <w:lang w:val="es-PE"/>
              </w:rPr>
              <w:t>creditos_aprobados</w:t>
            </w:r>
            <w:proofErr w:type="spellEnd"/>
            <w:r w:rsidRPr="00421DCA">
              <w:rPr>
                <w:color w:val="1E293B"/>
                <w:sz w:val="19"/>
                <w:lang w:val="es-PE"/>
              </w:rPr>
              <w:t>])</w:t>
            </w:r>
          </w:p>
        </w:tc>
      </w:tr>
      <w:tr w:rsidR="000D4C21" w:rsidRPr="00421DCA" w14:paraId="019C305C" w14:textId="77777777" w:rsidTr="00F8085F">
        <w:tc>
          <w:tcPr>
            <w:tcW w:w="2016" w:type="dxa"/>
          </w:tcPr>
          <w:p w14:paraId="72E8ACE9" w14:textId="77777777" w:rsidR="000D4C21" w:rsidRDefault="00000000">
            <w:pPr>
              <w:spacing w:after="0"/>
            </w:pPr>
            <w:proofErr w:type="spellStart"/>
            <w:r>
              <w:rPr>
                <w:color w:val="1E293B"/>
                <w:sz w:val="19"/>
              </w:rPr>
              <w:t>dw.FactProgreso</w:t>
            </w:r>
            <w:proofErr w:type="spellEnd"/>
          </w:p>
        </w:tc>
        <w:tc>
          <w:tcPr>
            <w:tcW w:w="2592" w:type="dxa"/>
          </w:tcPr>
          <w:p w14:paraId="633E4894" w14:textId="77777777" w:rsidR="000D4C21" w:rsidRPr="00421DCA" w:rsidRDefault="00000000">
            <w:pPr>
              <w:spacing w:after="0"/>
              <w:rPr>
                <w:lang w:val="es-PE"/>
              </w:rPr>
            </w:pPr>
            <w:r w:rsidRPr="00421DCA">
              <w:rPr>
                <w:color w:val="1E293B"/>
                <w:sz w:val="19"/>
                <w:lang w:val="es-PE"/>
              </w:rPr>
              <w:t>Ratio de Eficiencia Crediticia (REC)</w:t>
            </w:r>
          </w:p>
        </w:tc>
        <w:tc>
          <w:tcPr>
            <w:tcW w:w="1872" w:type="dxa"/>
          </w:tcPr>
          <w:p w14:paraId="67732FC1" w14:textId="77777777" w:rsidR="000D4C21" w:rsidRDefault="00000000">
            <w:pPr>
              <w:spacing w:after="0"/>
            </w:pPr>
            <w:r>
              <w:rPr>
                <w:color w:val="1E293B"/>
                <w:sz w:val="19"/>
              </w:rPr>
              <w:t xml:space="preserve">No </w:t>
            </w:r>
            <w:proofErr w:type="spellStart"/>
            <w:r>
              <w:rPr>
                <w:color w:val="1E293B"/>
                <w:sz w:val="19"/>
              </w:rPr>
              <w:t>Aditiva</w:t>
            </w:r>
            <w:proofErr w:type="spellEnd"/>
          </w:p>
        </w:tc>
        <w:tc>
          <w:tcPr>
            <w:tcW w:w="2880" w:type="dxa"/>
          </w:tcPr>
          <w:p w14:paraId="48FBDEB9" w14:textId="77777777" w:rsidR="000D4C21" w:rsidRPr="00421DCA" w:rsidRDefault="00000000">
            <w:pPr>
              <w:spacing w:after="0"/>
              <w:rPr>
                <w:lang w:val="es-PE"/>
              </w:rPr>
            </w:pPr>
            <w:r w:rsidRPr="00421DCA">
              <w:rPr>
                <w:color w:val="1E293B"/>
                <w:sz w:val="19"/>
                <w:lang w:val="es-PE"/>
              </w:rPr>
              <w:t>DIVIDE(SUM([</w:t>
            </w:r>
            <w:proofErr w:type="spellStart"/>
            <w:r w:rsidRPr="00421DCA">
              <w:rPr>
                <w:color w:val="1E293B"/>
                <w:sz w:val="19"/>
                <w:lang w:val="es-PE"/>
              </w:rPr>
              <w:t>creditos_aprobados</w:t>
            </w:r>
            <w:proofErr w:type="spellEnd"/>
            <w:r w:rsidRPr="00421DCA">
              <w:rPr>
                <w:color w:val="1E293B"/>
                <w:sz w:val="19"/>
                <w:lang w:val="es-PE"/>
              </w:rPr>
              <w:t>]), SUM([</w:t>
            </w:r>
            <w:proofErr w:type="spellStart"/>
            <w:r w:rsidRPr="00421DCA">
              <w:rPr>
                <w:color w:val="1E293B"/>
                <w:sz w:val="19"/>
                <w:lang w:val="es-PE"/>
              </w:rPr>
              <w:t>creditos_matriculados</w:t>
            </w:r>
            <w:proofErr w:type="spellEnd"/>
            <w:r w:rsidRPr="00421DCA">
              <w:rPr>
                <w:color w:val="1E293B"/>
                <w:sz w:val="19"/>
                <w:lang w:val="es-PE"/>
              </w:rPr>
              <w:t>]), 0) * 100</w:t>
            </w:r>
          </w:p>
        </w:tc>
      </w:tr>
      <w:tr w:rsidR="000D4C21" w:rsidRPr="00421DCA" w14:paraId="00C88D3E" w14:textId="77777777" w:rsidTr="00F8085F">
        <w:tc>
          <w:tcPr>
            <w:tcW w:w="2016" w:type="dxa"/>
          </w:tcPr>
          <w:p w14:paraId="5FF7E208" w14:textId="77777777" w:rsidR="000D4C21" w:rsidRDefault="00000000">
            <w:pPr>
              <w:spacing w:after="0"/>
            </w:pPr>
            <w:proofErr w:type="spellStart"/>
            <w:r>
              <w:rPr>
                <w:color w:val="1E293B"/>
                <w:sz w:val="19"/>
              </w:rPr>
              <w:t>dw.FactProgreso</w:t>
            </w:r>
            <w:proofErr w:type="spellEnd"/>
          </w:p>
        </w:tc>
        <w:tc>
          <w:tcPr>
            <w:tcW w:w="2592" w:type="dxa"/>
          </w:tcPr>
          <w:p w14:paraId="43A737FB" w14:textId="77777777" w:rsidR="000D4C21" w:rsidRDefault="00000000">
            <w:pPr>
              <w:spacing w:after="0"/>
            </w:pPr>
            <w:r>
              <w:rPr>
                <w:color w:val="1E293B"/>
                <w:sz w:val="19"/>
              </w:rPr>
              <w:t>Promedio Vigesimal Ponderado</w:t>
            </w:r>
          </w:p>
        </w:tc>
        <w:tc>
          <w:tcPr>
            <w:tcW w:w="1872" w:type="dxa"/>
          </w:tcPr>
          <w:p w14:paraId="011B6CC8" w14:textId="77777777" w:rsidR="000D4C21" w:rsidRDefault="00000000">
            <w:pPr>
              <w:spacing w:after="0"/>
            </w:pPr>
            <w:r>
              <w:rPr>
                <w:color w:val="1E293B"/>
                <w:sz w:val="19"/>
              </w:rPr>
              <w:t>No Aditiva</w:t>
            </w:r>
          </w:p>
        </w:tc>
        <w:tc>
          <w:tcPr>
            <w:tcW w:w="2880" w:type="dxa"/>
          </w:tcPr>
          <w:p w14:paraId="1428EAE8" w14:textId="77777777" w:rsidR="000D4C21" w:rsidRPr="00421DCA" w:rsidRDefault="00000000">
            <w:pPr>
              <w:spacing w:after="0"/>
              <w:rPr>
                <w:lang w:val="es-PE"/>
              </w:rPr>
            </w:pPr>
            <w:r w:rsidRPr="00421DCA">
              <w:rPr>
                <w:color w:val="1E293B"/>
                <w:sz w:val="19"/>
                <w:lang w:val="es-PE"/>
              </w:rPr>
              <w:t>DIVIDE(SUM([</w:t>
            </w:r>
            <w:proofErr w:type="spellStart"/>
            <w:r w:rsidRPr="00421DCA">
              <w:rPr>
                <w:color w:val="1E293B"/>
                <w:sz w:val="19"/>
                <w:lang w:val="es-PE"/>
              </w:rPr>
              <w:t>nota_vigesimal_x_creditos</w:t>
            </w:r>
            <w:proofErr w:type="spellEnd"/>
            <w:r w:rsidRPr="00421DCA">
              <w:rPr>
                <w:color w:val="1E293B"/>
                <w:sz w:val="19"/>
                <w:lang w:val="es-PE"/>
              </w:rPr>
              <w:t>]), SUM([</w:t>
            </w:r>
            <w:proofErr w:type="spellStart"/>
            <w:r w:rsidRPr="00421DCA">
              <w:rPr>
                <w:color w:val="1E293B"/>
                <w:sz w:val="19"/>
                <w:lang w:val="es-PE"/>
              </w:rPr>
              <w:t>creditos_matriculados</w:t>
            </w:r>
            <w:proofErr w:type="spellEnd"/>
            <w:r w:rsidRPr="00421DCA">
              <w:rPr>
                <w:color w:val="1E293B"/>
                <w:sz w:val="19"/>
                <w:lang w:val="es-PE"/>
              </w:rPr>
              <w:t>]), 0)</w:t>
            </w:r>
          </w:p>
        </w:tc>
      </w:tr>
      <w:tr w:rsidR="000D4C21" w14:paraId="74C0BAA3" w14:textId="77777777" w:rsidTr="00F8085F">
        <w:tc>
          <w:tcPr>
            <w:tcW w:w="2016" w:type="dxa"/>
          </w:tcPr>
          <w:p w14:paraId="28DF4307" w14:textId="77777777" w:rsidR="000D4C21" w:rsidRDefault="00000000">
            <w:pPr>
              <w:spacing w:after="0"/>
            </w:pPr>
            <w:proofErr w:type="spellStart"/>
            <w:r>
              <w:rPr>
                <w:color w:val="1E293B"/>
                <w:sz w:val="19"/>
              </w:rPr>
              <w:t>dw.FactPrediccion</w:t>
            </w:r>
            <w:proofErr w:type="spellEnd"/>
          </w:p>
        </w:tc>
        <w:tc>
          <w:tcPr>
            <w:tcW w:w="2592" w:type="dxa"/>
          </w:tcPr>
          <w:p w14:paraId="181B27EB" w14:textId="77777777" w:rsidR="000D4C21" w:rsidRDefault="00000000">
            <w:pPr>
              <w:spacing w:after="0"/>
            </w:pPr>
            <w:r>
              <w:rPr>
                <w:color w:val="1E293B"/>
                <w:sz w:val="19"/>
              </w:rPr>
              <w:t>probabilidad_dropout</w:t>
            </w:r>
          </w:p>
        </w:tc>
        <w:tc>
          <w:tcPr>
            <w:tcW w:w="1872" w:type="dxa"/>
          </w:tcPr>
          <w:p w14:paraId="64D72AD3" w14:textId="77777777" w:rsidR="000D4C21" w:rsidRDefault="00000000">
            <w:pPr>
              <w:spacing w:after="0"/>
            </w:pPr>
            <w:r>
              <w:rPr>
                <w:color w:val="1E293B"/>
                <w:sz w:val="19"/>
              </w:rPr>
              <w:t>Semiaditiva</w:t>
            </w:r>
          </w:p>
        </w:tc>
        <w:tc>
          <w:tcPr>
            <w:tcW w:w="2880" w:type="dxa"/>
          </w:tcPr>
          <w:p w14:paraId="2D92D34B" w14:textId="77777777" w:rsidR="000D4C21" w:rsidRDefault="00000000">
            <w:pPr>
              <w:spacing w:after="0"/>
            </w:pPr>
            <w:r>
              <w:rPr>
                <w:color w:val="1E293B"/>
                <w:sz w:val="19"/>
              </w:rPr>
              <w:t>AVERAGE(dw.FactPrediccion[prob_dropout])</w:t>
            </w:r>
          </w:p>
        </w:tc>
      </w:tr>
      <w:tr w:rsidR="000D4C21" w14:paraId="45F811AD" w14:textId="77777777" w:rsidTr="00F8085F">
        <w:tc>
          <w:tcPr>
            <w:tcW w:w="2016" w:type="dxa"/>
          </w:tcPr>
          <w:p w14:paraId="20C4E99E" w14:textId="77777777" w:rsidR="000D4C21" w:rsidRDefault="00000000">
            <w:pPr>
              <w:spacing w:after="0"/>
            </w:pPr>
            <w:r>
              <w:rPr>
                <w:color w:val="1E293B"/>
                <w:sz w:val="19"/>
              </w:rPr>
              <w:t>dw.FactPrediccion</w:t>
            </w:r>
          </w:p>
        </w:tc>
        <w:tc>
          <w:tcPr>
            <w:tcW w:w="2592" w:type="dxa"/>
          </w:tcPr>
          <w:p w14:paraId="3D43032D" w14:textId="77777777" w:rsidR="000D4C21" w:rsidRDefault="00000000">
            <w:pPr>
              <w:spacing w:after="0"/>
            </w:pPr>
            <w:r>
              <w:rPr>
                <w:color w:val="1E293B"/>
                <w:sz w:val="19"/>
              </w:rPr>
              <w:t>Total Alumnos Riesgo Crítico</w:t>
            </w:r>
          </w:p>
        </w:tc>
        <w:tc>
          <w:tcPr>
            <w:tcW w:w="1872" w:type="dxa"/>
          </w:tcPr>
          <w:p w14:paraId="4EDDB8B4" w14:textId="77777777" w:rsidR="000D4C21" w:rsidRDefault="00000000">
            <w:pPr>
              <w:spacing w:after="0"/>
            </w:pPr>
            <w:r>
              <w:rPr>
                <w:color w:val="1E293B"/>
                <w:sz w:val="19"/>
              </w:rPr>
              <w:t>Totalmente Aditiva</w:t>
            </w:r>
          </w:p>
        </w:tc>
        <w:tc>
          <w:tcPr>
            <w:tcW w:w="2880" w:type="dxa"/>
          </w:tcPr>
          <w:p w14:paraId="2B03A5B0" w14:textId="77777777" w:rsidR="000D4C21" w:rsidRDefault="00000000">
            <w:pPr>
              <w:spacing w:after="0"/>
            </w:pPr>
            <w:r>
              <w:rPr>
                <w:color w:val="1E293B"/>
                <w:sz w:val="19"/>
              </w:rPr>
              <w:t>CALCULATE(DISTINCTCOUNT([estudiante_key]), [prob_dropout] &gt;= 0.60)</w:t>
            </w:r>
          </w:p>
        </w:tc>
      </w:tr>
    </w:tbl>
    <w:p w14:paraId="65024E7C" w14:textId="77777777" w:rsidR="00F8085F" w:rsidRDefault="00F8085F" w:rsidP="00F567A4">
      <w:pPr>
        <w:rPr>
          <w:i/>
          <w:color w:val="64748B"/>
          <w:sz w:val="18"/>
          <w:lang w:val="es-PE"/>
        </w:rPr>
      </w:pPr>
    </w:p>
    <w:p w14:paraId="58FBF477" w14:textId="77777777" w:rsidR="00F8085F" w:rsidRDefault="00000000" w:rsidP="00F567A4">
      <w:pPr>
        <w:rPr>
          <w:lang w:val="es-PE"/>
        </w:rPr>
      </w:pPr>
      <w:r w:rsidRPr="00421DCA">
        <w:rPr>
          <w:lang w:val="es-PE"/>
        </w:rPr>
        <w:t xml:space="preserve">Jerarquías de Análisis: </w:t>
      </w:r>
    </w:p>
    <w:p w14:paraId="5926E90A" w14:textId="77777777" w:rsidR="00F8085F" w:rsidRDefault="00000000" w:rsidP="00F8085F">
      <w:pPr>
        <w:ind w:firstLine="720"/>
        <w:rPr>
          <w:lang w:val="es-PE"/>
        </w:rPr>
      </w:pPr>
      <w:r w:rsidRPr="00421DCA">
        <w:rPr>
          <w:lang w:val="es-PE"/>
        </w:rPr>
        <w:t xml:space="preserve">(1) Jerarquía Institucional: </w:t>
      </w:r>
      <w:proofErr w:type="spellStart"/>
      <w:r w:rsidRPr="00421DCA">
        <w:rPr>
          <w:lang w:val="es-PE"/>
        </w:rPr>
        <w:t>Tipo_Gestion</w:t>
      </w:r>
      <w:proofErr w:type="spellEnd"/>
      <w:r w:rsidRPr="00421DCA">
        <w:rPr>
          <w:lang w:val="es-PE"/>
        </w:rPr>
        <w:t xml:space="preserve"> -&gt; Universidad -&gt; Facultad -&gt; Escuela Profesional. </w:t>
      </w:r>
    </w:p>
    <w:p w14:paraId="7C977CBF" w14:textId="0F44B02A" w:rsidR="000D4C21" w:rsidRPr="00421DCA" w:rsidRDefault="00000000" w:rsidP="00F8085F">
      <w:pPr>
        <w:ind w:firstLine="720"/>
        <w:rPr>
          <w:lang w:val="es-PE"/>
        </w:rPr>
      </w:pPr>
      <w:r w:rsidRPr="00421DCA">
        <w:rPr>
          <w:lang w:val="es-PE"/>
        </w:rPr>
        <w:t xml:space="preserve">(2) Jerarquía Temporal de Evaluación: </w:t>
      </w:r>
      <w:proofErr w:type="spellStart"/>
      <w:r w:rsidRPr="00421DCA">
        <w:rPr>
          <w:lang w:val="es-PE"/>
        </w:rPr>
        <w:t>Periodo_Lectivo</w:t>
      </w:r>
      <w:proofErr w:type="spellEnd"/>
      <w:r w:rsidRPr="00421DCA">
        <w:rPr>
          <w:lang w:val="es-PE"/>
        </w:rPr>
        <w:t xml:space="preserve"> -&gt; Semestre -&gt; </w:t>
      </w:r>
      <w:proofErr w:type="spellStart"/>
      <w:r w:rsidRPr="00421DCA">
        <w:rPr>
          <w:lang w:val="es-PE"/>
        </w:rPr>
        <w:t>Etapa_Evaluacion</w:t>
      </w:r>
      <w:proofErr w:type="spellEnd"/>
      <w:r w:rsidRPr="00421DCA">
        <w:rPr>
          <w:lang w:val="es-PE"/>
        </w:rPr>
        <w:t xml:space="preserve"> (M1 / M2).</w:t>
      </w:r>
    </w:p>
    <w:p w14:paraId="5A99958F" w14:textId="77777777" w:rsidR="000D4C21" w:rsidRPr="00421DCA" w:rsidRDefault="00000000" w:rsidP="00F567A4">
      <w:pPr>
        <w:keepNext/>
        <w:spacing w:before="240"/>
        <w:rPr>
          <w:lang w:val="es-PE"/>
        </w:rPr>
      </w:pPr>
      <w:r w:rsidRPr="00421DCA">
        <w:rPr>
          <w:b/>
          <w:lang w:val="es-PE"/>
        </w:rPr>
        <w:t>2.6. Cubos OLAP y Procesamiento Multidimensional (SSAS)</w:t>
      </w:r>
    </w:p>
    <w:p w14:paraId="510B77A0" w14:textId="77777777" w:rsidR="000D4C21" w:rsidRPr="00F60ACF" w:rsidRDefault="00000000" w:rsidP="00F60ACF">
      <w:pPr>
        <w:rPr>
          <w:b/>
          <w:i/>
          <w:iCs/>
          <w:lang w:val="es-PE"/>
        </w:rPr>
      </w:pPr>
      <w:r w:rsidRPr="00F60ACF">
        <w:rPr>
          <w:b/>
          <w:i/>
          <w:iCs/>
          <w:lang w:val="es-PE"/>
        </w:rPr>
        <w:t>2.6.1. Fundamentación Conceptual:</w:t>
      </w:r>
    </w:p>
    <w:p w14:paraId="3FF90573" w14:textId="77777777" w:rsidR="000D4C21" w:rsidRPr="00421DCA" w:rsidRDefault="00000000" w:rsidP="00F567A4">
      <w:pPr>
        <w:ind w:firstLine="720"/>
        <w:rPr>
          <w:lang w:val="es-PE"/>
        </w:rPr>
      </w:pPr>
      <w:r w:rsidRPr="00421DCA">
        <w:rPr>
          <w:lang w:val="es-PE"/>
        </w:rPr>
        <w:t xml:space="preserve">El Procesamiento Analítico en Línea (OLAP) permite consultas complejas de agregación instantánea mediante el </w:t>
      </w:r>
      <w:proofErr w:type="spellStart"/>
      <w:r w:rsidRPr="00421DCA">
        <w:rPr>
          <w:lang w:val="es-PE"/>
        </w:rPr>
        <w:t>precalculo</w:t>
      </w:r>
      <w:proofErr w:type="spellEnd"/>
      <w:r w:rsidRPr="00421DCA">
        <w:rPr>
          <w:lang w:val="es-PE"/>
        </w:rPr>
        <w:t xml:space="preserve"> multidimensional de medidas sobre dimensiones indexadas (Salazar Alberto et al., 2024; Martín-Caro Álamo &amp; Segovia-García, 2025). Las arquitecturas </w:t>
      </w:r>
      <w:r w:rsidRPr="00421DCA">
        <w:rPr>
          <w:lang w:val="es-PE"/>
        </w:rPr>
        <w:lastRenderedPageBreak/>
        <w:t>estándar son: MOLAP (Multidimensional OLAP, almacenamiento y agregación en cubos de alto rendimiento), ROLAP y HOLAP. Las 5 operaciones analíticas esenciales son: Roll-up (agregación ascendente), Drill-</w:t>
      </w:r>
      <w:proofErr w:type="spellStart"/>
      <w:r w:rsidRPr="00421DCA">
        <w:rPr>
          <w:lang w:val="es-PE"/>
        </w:rPr>
        <w:t>down</w:t>
      </w:r>
      <w:proofErr w:type="spellEnd"/>
      <w:r w:rsidRPr="00421DCA">
        <w:rPr>
          <w:lang w:val="es-PE"/>
        </w:rPr>
        <w:t xml:space="preserve"> (desglose descendente), Slice (filtrado en una dimensión), Dice (corte simultáneo en dos o más dimensiones) y </w:t>
      </w:r>
      <w:proofErr w:type="spellStart"/>
      <w:r w:rsidRPr="00421DCA">
        <w:rPr>
          <w:lang w:val="es-PE"/>
        </w:rPr>
        <w:t>Pivot</w:t>
      </w:r>
      <w:proofErr w:type="spellEnd"/>
      <w:r w:rsidRPr="00421DCA">
        <w:rPr>
          <w:lang w:val="es-PE"/>
        </w:rPr>
        <w:t xml:space="preserve"> (rotación de ejes de análisis).</w:t>
      </w:r>
    </w:p>
    <w:p w14:paraId="4F52DBD3" w14:textId="77777777" w:rsidR="000D4C21" w:rsidRPr="00F60ACF" w:rsidRDefault="00000000" w:rsidP="00F60ACF">
      <w:pPr>
        <w:rPr>
          <w:b/>
          <w:i/>
          <w:iCs/>
          <w:lang w:val="es-PE"/>
        </w:rPr>
      </w:pPr>
      <w:r w:rsidRPr="00F60ACF">
        <w:rPr>
          <w:b/>
          <w:i/>
          <w:iCs/>
          <w:lang w:val="es-PE"/>
        </w:rPr>
        <w:t>2.6.2. Aplicación y Mapeo con Preguntas de Negocio:</w:t>
      </w:r>
    </w:p>
    <w:p w14:paraId="38C81FB2" w14:textId="77777777" w:rsidR="000D4C21" w:rsidRPr="00421DCA" w:rsidRDefault="00000000" w:rsidP="00F567A4">
      <w:pPr>
        <w:ind w:firstLine="720"/>
        <w:rPr>
          <w:lang w:val="es-PE"/>
        </w:rPr>
      </w:pPr>
      <w:r w:rsidRPr="00421DCA">
        <w:rPr>
          <w:lang w:val="es-PE"/>
        </w:rPr>
        <w:t xml:space="preserve">Se implementa un Cubo Multidimensional en Microsoft SQL Server </w:t>
      </w:r>
      <w:proofErr w:type="spellStart"/>
      <w:r w:rsidRPr="00421DCA">
        <w:rPr>
          <w:lang w:val="es-PE"/>
        </w:rPr>
        <w:t>Analysis</w:t>
      </w:r>
      <w:proofErr w:type="spellEnd"/>
      <w:r w:rsidRPr="00421DCA">
        <w:rPr>
          <w:lang w:val="es-PE"/>
        </w:rPr>
        <w:t xml:space="preserve"> </w:t>
      </w:r>
      <w:proofErr w:type="spellStart"/>
      <w:r w:rsidRPr="00421DCA">
        <w:rPr>
          <w:lang w:val="es-PE"/>
        </w:rPr>
        <w:t>Services</w:t>
      </w:r>
      <w:proofErr w:type="spellEnd"/>
      <w:r w:rsidRPr="00421DCA">
        <w:rPr>
          <w:lang w:val="es-PE"/>
        </w:rPr>
        <w:t xml:space="preserve"> (SSAS) bajo modo MOLAP, respondiendo directamente a las preguntas de negocio institucionales:</w:t>
      </w:r>
    </w:p>
    <w:p w14:paraId="7074B4AC" w14:textId="0B529E8A" w:rsidR="000D4C21" w:rsidRPr="00421DCA" w:rsidRDefault="00000000" w:rsidP="00F567A4">
      <w:pPr>
        <w:keepNext/>
        <w:spacing w:before="200" w:after="20"/>
        <w:rPr>
          <w:lang w:val="es-PE"/>
        </w:rPr>
      </w:pPr>
      <w:r w:rsidRPr="00421DCA">
        <w:rPr>
          <w:b/>
          <w:sz w:val="22"/>
          <w:lang w:val="es-PE"/>
        </w:rPr>
        <w:t>Tabla 1</w:t>
      </w:r>
      <w:r w:rsidR="008A1A01">
        <w:rPr>
          <w:b/>
          <w:sz w:val="22"/>
          <w:lang w:val="es-PE"/>
        </w:rPr>
        <w:t>3</w:t>
      </w:r>
    </w:p>
    <w:p w14:paraId="48440F7D" w14:textId="77777777" w:rsidR="000D4C21" w:rsidRPr="00421DCA" w:rsidRDefault="00000000" w:rsidP="00F567A4">
      <w:pPr>
        <w:keepNext/>
        <w:rPr>
          <w:lang w:val="es-PE"/>
        </w:rPr>
      </w:pPr>
      <w:r w:rsidRPr="00421DCA">
        <w:rPr>
          <w:i/>
          <w:sz w:val="22"/>
          <w:lang w:val="es-PE"/>
        </w:rPr>
        <w:t>Mapeo de Operaciones OLAP con Preguntas de Negocio Institucionales</w:t>
      </w:r>
    </w:p>
    <w:tbl>
      <w:tblPr>
        <w:tblStyle w:val="Tablaconcuadrcula"/>
        <w:tblW w:w="0" w:type="auto"/>
        <w:tblLayout w:type="fixed"/>
        <w:tblLook w:val="04A0" w:firstRow="1" w:lastRow="0" w:firstColumn="1" w:lastColumn="0" w:noHBand="0" w:noVBand="1"/>
      </w:tblPr>
      <w:tblGrid>
        <w:gridCol w:w="1728"/>
        <w:gridCol w:w="3744"/>
        <w:gridCol w:w="3888"/>
      </w:tblGrid>
      <w:tr w:rsidR="000D4C21" w14:paraId="551C552E" w14:textId="77777777" w:rsidTr="00F8085F">
        <w:tc>
          <w:tcPr>
            <w:tcW w:w="1728" w:type="dxa"/>
          </w:tcPr>
          <w:p w14:paraId="7613028D" w14:textId="77777777" w:rsidR="000D4C21" w:rsidRDefault="00000000">
            <w:pPr>
              <w:spacing w:after="0"/>
            </w:pPr>
            <w:proofErr w:type="spellStart"/>
            <w:r>
              <w:rPr>
                <w:b/>
                <w:color w:val="0F172A"/>
                <w:sz w:val="20"/>
              </w:rPr>
              <w:t>Operación</w:t>
            </w:r>
            <w:proofErr w:type="spellEnd"/>
            <w:r>
              <w:rPr>
                <w:b/>
                <w:color w:val="0F172A"/>
                <w:sz w:val="20"/>
              </w:rPr>
              <w:t xml:space="preserve"> OLAP</w:t>
            </w:r>
          </w:p>
        </w:tc>
        <w:tc>
          <w:tcPr>
            <w:tcW w:w="3744" w:type="dxa"/>
          </w:tcPr>
          <w:p w14:paraId="5255DAC0" w14:textId="77777777" w:rsidR="000D4C21" w:rsidRDefault="00000000">
            <w:pPr>
              <w:spacing w:after="0"/>
            </w:pPr>
            <w:r>
              <w:rPr>
                <w:b/>
                <w:color w:val="0F172A"/>
                <w:sz w:val="20"/>
              </w:rPr>
              <w:t>Pregunta de Negocio Resuelta</w:t>
            </w:r>
          </w:p>
        </w:tc>
        <w:tc>
          <w:tcPr>
            <w:tcW w:w="3888" w:type="dxa"/>
          </w:tcPr>
          <w:p w14:paraId="42B5D795" w14:textId="77777777" w:rsidR="000D4C21" w:rsidRDefault="00000000">
            <w:pPr>
              <w:spacing w:after="0"/>
            </w:pPr>
            <w:r>
              <w:rPr>
                <w:b/>
                <w:color w:val="0F172A"/>
                <w:sz w:val="20"/>
              </w:rPr>
              <w:t>Dimensiones y Jerarquías Involucradas</w:t>
            </w:r>
          </w:p>
        </w:tc>
      </w:tr>
      <w:tr w:rsidR="000D4C21" w:rsidRPr="00421DCA" w14:paraId="1130CA51" w14:textId="77777777" w:rsidTr="00F8085F">
        <w:tc>
          <w:tcPr>
            <w:tcW w:w="1728" w:type="dxa"/>
          </w:tcPr>
          <w:p w14:paraId="3AFCAEB0" w14:textId="77777777" w:rsidR="000D4C21" w:rsidRDefault="00000000">
            <w:pPr>
              <w:spacing w:after="0"/>
            </w:pPr>
            <w:r>
              <w:rPr>
                <w:color w:val="1E293B"/>
                <w:sz w:val="19"/>
              </w:rPr>
              <w:t>Roll-up</w:t>
            </w:r>
          </w:p>
        </w:tc>
        <w:tc>
          <w:tcPr>
            <w:tcW w:w="3744" w:type="dxa"/>
          </w:tcPr>
          <w:p w14:paraId="0AC65BC6" w14:textId="77777777" w:rsidR="000D4C21" w:rsidRPr="00421DCA" w:rsidRDefault="00000000">
            <w:pPr>
              <w:spacing w:after="0"/>
              <w:rPr>
                <w:lang w:val="es-PE"/>
              </w:rPr>
            </w:pPr>
            <w:r w:rsidRPr="00421DCA">
              <w:rPr>
                <w:color w:val="1E293B"/>
                <w:sz w:val="19"/>
                <w:lang w:val="es-PE"/>
              </w:rPr>
              <w:t>PN-01: ¿Cuál es la tasa de deserción comparada entre escuelas de la FIEI?</w:t>
            </w:r>
          </w:p>
        </w:tc>
        <w:tc>
          <w:tcPr>
            <w:tcW w:w="3888" w:type="dxa"/>
          </w:tcPr>
          <w:p w14:paraId="76BB797E" w14:textId="77777777" w:rsidR="000D4C21" w:rsidRPr="00421DCA" w:rsidRDefault="00000000">
            <w:pPr>
              <w:spacing w:after="0"/>
              <w:rPr>
                <w:lang w:val="es-PE"/>
              </w:rPr>
            </w:pPr>
            <w:r w:rsidRPr="00421DCA">
              <w:rPr>
                <w:color w:val="1E293B"/>
                <w:sz w:val="19"/>
                <w:lang w:val="es-PE"/>
              </w:rPr>
              <w:t xml:space="preserve">Agregación desde </w:t>
            </w:r>
            <w:proofErr w:type="spellStart"/>
            <w:proofErr w:type="gramStart"/>
            <w:r w:rsidRPr="00421DCA">
              <w:rPr>
                <w:color w:val="1E293B"/>
                <w:sz w:val="19"/>
                <w:lang w:val="es-PE"/>
              </w:rPr>
              <w:t>DimCurso</w:t>
            </w:r>
            <w:proofErr w:type="spellEnd"/>
            <w:r w:rsidRPr="00421DCA">
              <w:rPr>
                <w:color w:val="1E293B"/>
                <w:sz w:val="19"/>
                <w:lang w:val="es-PE"/>
              </w:rPr>
              <w:t>[</w:t>
            </w:r>
            <w:proofErr w:type="gramEnd"/>
            <w:r w:rsidRPr="00421DCA">
              <w:rPr>
                <w:color w:val="1E293B"/>
                <w:sz w:val="19"/>
                <w:lang w:val="es-PE"/>
              </w:rPr>
              <w:t xml:space="preserve">Escuela] hacia </w:t>
            </w:r>
            <w:proofErr w:type="spellStart"/>
            <w:proofErr w:type="gramStart"/>
            <w:r w:rsidRPr="00421DCA">
              <w:rPr>
                <w:color w:val="1E293B"/>
                <w:sz w:val="19"/>
                <w:lang w:val="es-PE"/>
              </w:rPr>
              <w:t>DimInstitucion</w:t>
            </w:r>
            <w:proofErr w:type="spellEnd"/>
            <w:r w:rsidRPr="00421DCA">
              <w:rPr>
                <w:color w:val="1E293B"/>
                <w:sz w:val="19"/>
                <w:lang w:val="es-PE"/>
              </w:rPr>
              <w:t>[</w:t>
            </w:r>
            <w:proofErr w:type="gramEnd"/>
            <w:r w:rsidRPr="00421DCA">
              <w:rPr>
                <w:color w:val="1E293B"/>
                <w:sz w:val="19"/>
                <w:lang w:val="es-PE"/>
              </w:rPr>
              <w:t>Facultad].</w:t>
            </w:r>
          </w:p>
        </w:tc>
      </w:tr>
      <w:tr w:rsidR="000D4C21" w:rsidRPr="00421DCA" w14:paraId="425CD9D8" w14:textId="77777777" w:rsidTr="00F8085F">
        <w:tc>
          <w:tcPr>
            <w:tcW w:w="1728" w:type="dxa"/>
          </w:tcPr>
          <w:p w14:paraId="17CE3C80" w14:textId="77777777" w:rsidR="000D4C21" w:rsidRDefault="00000000">
            <w:pPr>
              <w:spacing w:after="0"/>
            </w:pPr>
            <w:r>
              <w:rPr>
                <w:color w:val="1E293B"/>
                <w:sz w:val="19"/>
              </w:rPr>
              <w:t>Drill-down</w:t>
            </w:r>
          </w:p>
        </w:tc>
        <w:tc>
          <w:tcPr>
            <w:tcW w:w="3744" w:type="dxa"/>
          </w:tcPr>
          <w:p w14:paraId="5DF3C161" w14:textId="77777777" w:rsidR="000D4C21" w:rsidRPr="00421DCA" w:rsidRDefault="00000000">
            <w:pPr>
              <w:spacing w:after="0"/>
              <w:rPr>
                <w:lang w:val="es-PE"/>
              </w:rPr>
            </w:pPr>
            <w:r w:rsidRPr="00421DCA">
              <w:rPr>
                <w:color w:val="1E293B"/>
                <w:sz w:val="19"/>
                <w:lang w:val="es-PE"/>
              </w:rPr>
              <w:t>PN-02: En Informática, ¿cuáles asignaturas concentran la mayor reprobación?</w:t>
            </w:r>
          </w:p>
        </w:tc>
        <w:tc>
          <w:tcPr>
            <w:tcW w:w="3888" w:type="dxa"/>
          </w:tcPr>
          <w:p w14:paraId="6B4E9FFF" w14:textId="77777777" w:rsidR="000D4C21" w:rsidRPr="00421DCA" w:rsidRDefault="00000000">
            <w:pPr>
              <w:spacing w:after="0"/>
              <w:rPr>
                <w:lang w:val="es-PE"/>
              </w:rPr>
            </w:pPr>
            <w:r w:rsidRPr="00421DCA">
              <w:rPr>
                <w:color w:val="1E293B"/>
                <w:sz w:val="19"/>
                <w:lang w:val="es-PE"/>
              </w:rPr>
              <w:t xml:space="preserve">Desglose desde </w:t>
            </w:r>
            <w:proofErr w:type="spellStart"/>
            <w:proofErr w:type="gramStart"/>
            <w:r w:rsidRPr="00421DCA">
              <w:rPr>
                <w:color w:val="1E293B"/>
                <w:sz w:val="19"/>
                <w:lang w:val="es-PE"/>
              </w:rPr>
              <w:t>DimCurso</w:t>
            </w:r>
            <w:proofErr w:type="spellEnd"/>
            <w:r w:rsidRPr="00421DCA">
              <w:rPr>
                <w:color w:val="1E293B"/>
                <w:sz w:val="19"/>
                <w:lang w:val="es-PE"/>
              </w:rPr>
              <w:t>[</w:t>
            </w:r>
            <w:proofErr w:type="gramEnd"/>
            <w:r w:rsidRPr="00421DCA">
              <w:rPr>
                <w:color w:val="1E293B"/>
                <w:sz w:val="19"/>
                <w:lang w:val="es-PE"/>
              </w:rPr>
              <w:t xml:space="preserve">Escuela] hacia </w:t>
            </w:r>
            <w:proofErr w:type="spellStart"/>
            <w:proofErr w:type="gramStart"/>
            <w:r w:rsidRPr="00421DCA">
              <w:rPr>
                <w:color w:val="1E293B"/>
                <w:sz w:val="19"/>
                <w:lang w:val="es-PE"/>
              </w:rPr>
              <w:t>DimCurso</w:t>
            </w:r>
            <w:proofErr w:type="spellEnd"/>
            <w:r w:rsidRPr="00421DCA">
              <w:rPr>
                <w:color w:val="1E293B"/>
                <w:sz w:val="19"/>
                <w:lang w:val="es-PE"/>
              </w:rPr>
              <w:t>[</w:t>
            </w:r>
            <w:proofErr w:type="spellStart"/>
            <w:proofErr w:type="gramEnd"/>
            <w:r w:rsidRPr="00421DCA">
              <w:rPr>
                <w:color w:val="1E293B"/>
                <w:sz w:val="19"/>
                <w:lang w:val="es-PE"/>
              </w:rPr>
              <w:t>NombreAsignatura</w:t>
            </w:r>
            <w:proofErr w:type="spellEnd"/>
            <w:r w:rsidRPr="00421DCA">
              <w:rPr>
                <w:color w:val="1E293B"/>
                <w:sz w:val="19"/>
                <w:lang w:val="es-PE"/>
              </w:rPr>
              <w:t>].</w:t>
            </w:r>
          </w:p>
        </w:tc>
      </w:tr>
      <w:tr w:rsidR="000D4C21" w:rsidRPr="00421DCA" w14:paraId="76E04D67" w14:textId="77777777" w:rsidTr="00F8085F">
        <w:tc>
          <w:tcPr>
            <w:tcW w:w="1728" w:type="dxa"/>
          </w:tcPr>
          <w:p w14:paraId="7F1E15FF" w14:textId="77777777" w:rsidR="000D4C21" w:rsidRDefault="00000000">
            <w:pPr>
              <w:spacing w:after="0"/>
            </w:pPr>
            <w:r>
              <w:rPr>
                <w:color w:val="1E293B"/>
                <w:sz w:val="19"/>
              </w:rPr>
              <w:t>Slice</w:t>
            </w:r>
          </w:p>
        </w:tc>
        <w:tc>
          <w:tcPr>
            <w:tcW w:w="3744" w:type="dxa"/>
          </w:tcPr>
          <w:p w14:paraId="403ED25F" w14:textId="77777777" w:rsidR="000D4C21" w:rsidRPr="00421DCA" w:rsidRDefault="00000000">
            <w:pPr>
              <w:spacing w:after="0"/>
              <w:rPr>
                <w:lang w:val="es-PE"/>
              </w:rPr>
            </w:pPr>
            <w:r w:rsidRPr="00421DCA">
              <w:rPr>
                <w:color w:val="1E293B"/>
                <w:sz w:val="19"/>
                <w:lang w:val="es-PE"/>
              </w:rPr>
              <w:t>PN-06: ¿Qué porcentaje de estudiantes con beca logran promedio aprobatorio?</w:t>
            </w:r>
          </w:p>
        </w:tc>
        <w:tc>
          <w:tcPr>
            <w:tcW w:w="3888" w:type="dxa"/>
          </w:tcPr>
          <w:p w14:paraId="45194E5E" w14:textId="77777777" w:rsidR="000D4C21" w:rsidRPr="00421DCA" w:rsidRDefault="00000000">
            <w:pPr>
              <w:spacing w:after="0"/>
              <w:rPr>
                <w:lang w:val="es-PE"/>
              </w:rPr>
            </w:pPr>
            <w:r w:rsidRPr="00421DCA">
              <w:rPr>
                <w:color w:val="1E293B"/>
                <w:sz w:val="19"/>
                <w:lang w:val="es-PE"/>
              </w:rPr>
              <w:t xml:space="preserve">Corte fijo sobre </w:t>
            </w:r>
            <w:proofErr w:type="spellStart"/>
            <w:proofErr w:type="gramStart"/>
            <w:r w:rsidRPr="00421DCA">
              <w:rPr>
                <w:color w:val="1E293B"/>
                <w:sz w:val="19"/>
                <w:lang w:val="es-PE"/>
              </w:rPr>
              <w:t>DimEstudiante</w:t>
            </w:r>
            <w:proofErr w:type="spellEnd"/>
            <w:r w:rsidRPr="00421DCA">
              <w:rPr>
                <w:color w:val="1E293B"/>
                <w:sz w:val="19"/>
                <w:lang w:val="es-PE"/>
              </w:rPr>
              <w:t>[</w:t>
            </w:r>
            <w:proofErr w:type="spellStart"/>
            <w:proofErr w:type="gramEnd"/>
            <w:r w:rsidRPr="00421DCA">
              <w:rPr>
                <w:color w:val="1E293B"/>
                <w:sz w:val="19"/>
                <w:lang w:val="es-PE"/>
              </w:rPr>
              <w:t>Tiene_Beca</w:t>
            </w:r>
            <w:proofErr w:type="spellEnd"/>
            <w:r w:rsidRPr="00421DCA">
              <w:rPr>
                <w:color w:val="1E293B"/>
                <w:sz w:val="19"/>
                <w:lang w:val="es-PE"/>
              </w:rPr>
              <w:t xml:space="preserve"> = 'Sí'].</w:t>
            </w:r>
          </w:p>
        </w:tc>
      </w:tr>
      <w:tr w:rsidR="000D4C21" w:rsidRPr="00421DCA" w14:paraId="5E2FF0AB" w14:textId="77777777" w:rsidTr="00F8085F">
        <w:tc>
          <w:tcPr>
            <w:tcW w:w="1728" w:type="dxa"/>
          </w:tcPr>
          <w:p w14:paraId="16065FC8" w14:textId="77777777" w:rsidR="000D4C21" w:rsidRDefault="00000000">
            <w:pPr>
              <w:spacing w:after="0"/>
            </w:pPr>
            <w:r>
              <w:rPr>
                <w:color w:val="1E293B"/>
                <w:sz w:val="19"/>
              </w:rPr>
              <w:t>Dice</w:t>
            </w:r>
          </w:p>
        </w:tc>
        <w:tc>
          <w:tcPr>
            <w:tcW w:w="3744" w:type="dxa"/>
          </w:tcPr>
          <w:p w14:paraId="0D953CC6" w14:textId="77777777" w:rsidR="000D4C21" w:rsidRPr="00421DCA" w:rsidRDefault="00000000">
            <w:pPr>
              <w:spacing w:after="0"/>
              <w:rPr>
                <w:lang w:val="es-PE"/>
              </w:rPr>
            </w:pPr>
            <w:r w:rsidRPr="00421DCA">
              <w:rPr>
                <w:color w:val="1E293B"/>
                <w:sz w:val="19"/>
                <w:lang w:val="es-PE"/>
              </w:rPr>
              <w:t xml:space="preserve">PN-03 y PN-08: ¿Cuántos estudiantes trabajadores (&gt; 20 </w:t>
            </w:r>
            <w:proofErr w:type="spellStart"/>
            <w:r w:rsidRPr="00421DCA">
              <w:rPr>
                <w:color w:val="1E293B"/>
                <w:sz w:val="19"/>
                <w:lang w:val="es-PE"/>
              </w:rPr>
              <w:t>hrs</w:t>
            </w:r>
            <w:proofErr w:type="spellEnd"/>
            <w:r w:rsidRPr="00421DCA">
              <w:rPr>
                <w:color w:val="1E293B"/>
                <w:sz w:val="19"/>
                <w:lang w:val="es-PE"/>
              </w:rPr>
              <w:t>) están en riesgo crítico en M1?</w:t>
            </w:r>
          </w:p>
        </w:tc>
        <w:tc>
          <w:tcPr>
            <w:tcW w:w="3888" w:type="dxa"/>
          </w:tcPr>
          <w:p w14:paraId="3149257D" w14:textId="77777777" w:rsidR="000D4C21" w:rsidRPr="00421DCA" w:rsidRDefault="00000000">
            <w:pPr>
              <w:spacing w:after="0"/>
              <w:rPr>
                <w:lang w:val="es-PE"/>
              </w:rPr>
            </w:pPr>
            <w:r w:rsidRPr="00421DCA">
              <w:rPr>
                <w:color w:val="1E293B"/>
                <w:sz w:val="19"/>
                <w:lang w:val="es-PE"/>
              </w:rPr>
              <w:t xml:space="preserve">Cruce simultáneo: </w:t>
            </w:r>
            <w:proofErr w:type="spellStart"/>
            <w:proofErr w:type="gramStart"/>
            <w:r w:rsidRPr="00421DCA">
              <w:rPr>
                <w:color w:val="1E293B"/>
                <w:sz w:val="19"/>
                <w:lang w:val="es-PE"/>
              </w:rPr>
              <w:t>DimPerfilSocioec</w:t>
            </w:r>
            <w:proofErr w:type="spellEnd"/>
            <w:r w:rsidRPr="00421DCA">
              <w:rPr>
                <w:color w:val="1E293B"/>
                <w:sz w:val="19"/>
                <w:lang w:val="es-PE"/>
              </w:rPr>
              <w:t>[</w:t>
            </w:r>
            <w:proofErr w:type="gramEnd"/>
            <w:r w:rsidRPr="00421DCA">
              <w:rPr>
                <w:color w:val="1E293B"/>
                <w:sz w:val="19"/>
                <w:lang w:val="es-PE"/>
              </w:rPr>
              <w:t xml:space="preserve">Horas &gt; 20] x </w:t>
            </w:r>
            <w:proofErr w:type="spellStart"/>
            <w:r w:rsidRPr="00421DCA">
              <w:rPr>
                <w:color w:val="1E293B"/>
                <w:sz w:val="19"/>
                <w:lang w:val="es-PE"/>
              </w:rPr>
              <w:t>DimEtapa</w:t>
            </w:r>
            <w:proofErr w:type="spellEnd"/>
            <w:r w:rsidRPr="00421DCA">
              <w:rPr>
                <w:color w:val="1E293B"/>
                <w:sz w:val="19"/>
                <w:lang w:val="es-PE"/>
              </w:rPr>
              <w:t xml:space="preserve">[M1] x </w:t>
            </w:r>
            <w:proofErr w:type="spellStart"/>
            <w:proofErr w:type="gramStart"/>
            <w:r w:rsidRPr="00421DCA">
              <w:rPr>
                <w:color w:val="1E293B"/>
                <w:sz w:val="19"/>
                <w:lang w:val="es-PE"/>
              </w:rPr>
              <w:t>DimResultado</w:t>
            </w:r>
            <w:proofErr w:type="spellEnd"/>
            <w:r w:rsidRPr="00421DCA">
              <w:rPr>
                <w:color w:val="1E293B"/>
                <w:sz w:val="19"/>
                <w:lang w:val="es-PE"/>
              </w:rPr>
              <w:t>[</w:t>
            </w:r>
            <w:proofErr w:type="gramEnd"/>
            <w:r w:rsidRPr="00421DCA">
              <w:rPr>
                <w:color w:val="1E293B"/>
                <w:sz w:val="19"/>
                <w:lang w:val="es-PE"/>
              </w:rPr>
              <w:t>Riesgo Crítico].</w:t>
            </w:r>
          </w:p>
        </w:tc>
      </w:tr>
      <w:tr w:rsidR="000D4C21" w:rsidRPr="00421DCA" w14:paraId="4B1DBE8C" w14:textId="77777777" w:rsidTr="00F8085F">
        <w:tc>
          <w:tcPr>
            <w:tcW w:w="1728" w:type="dxa"/>
          </w:tcPr>
          <w:p w14:paraId="7030BC2A" w14:textId="77777777" w:rsidR="000D4C21" w:rsidRDefault="00000000">
            <w:pPr>
              <w:spacing w:after="0"/>
            </w:pPr>
            <w:r>
              <w:rPr>
                <w:color w:val="1E293B"/>
                <w:sz w:val="19"/>
              </w:rPr>
              <w:t>Pivot</w:t>
            </w:r>
          </w:p>
        </w:tc>
        <w:tc>
          <w:tcPr>
            <w:tcW w:w="3744" w:type="dxa"/>
          </w:tcPr>
          <w:p w14:paraId="18AF949E" w14:textId="77777777" w:rsidR="000D4C21" w:rsidRPr="00421DCA" w:rsidRDefault="00000000">
            <w:pPr>
              <w:spacing w:after="0"/>
              <w:rPr>
                <w:lang w:val="es-PE"/>
              </w:rPr>
            </w:pPr>
            <w:r w:rsidRPr="00421DCA">
              <w:rPr>
                <w:color w:val="1E293B"/>
                <w:sz w:val="19"/>
                <w:lang w:val="es-PE"/>
              </w:rPr>
              <w:t>PN-04: Comparar la distribución de clústeres de riesgo frente a las 4 escuelas.</w:t>
            </w:r>
          </w:p>
        </w:tc>
        <w:tc>
          <w:tcPr>
            <w:tcW w:w="3888" w:type="dxa"/>
          </w:tcPr>
          <w:p w14:paraId="22E52088" w14:textId="77777777" w:rsidR="000D4C21" w:rsidRPr="00421DCA" w:rsidRDefault="00000000">
            <w:pPr>
              <w:spacing w:after="0"/>
              <w:rPr>
                <w:lang w:val="es-PE"/>
              </w:rPr>
            </w:pPr>
            <w:r w:rsidRPr="00421DCA">
              <w:rPr>
                <w:color w:val="1E293B"/>
                <w:sz w:val="19"/>
                <w:lang w:val="es-PE"/>
              </w:rPr>
              <w:t xml:space="preserve">Eje filas: </w:t>
            </w:r>
            <w:proofErr w:type="spellStart"/>
            <w:proofErr w:type="gramStart"/>
            <w:r w:rsidRPr="00421DCA">
              <w:rPr>
                <w:color w:val="1E293B"/>
                <w:sz w:val="19"/>
                <w:lang w:val="es-PE"/>
              </w:rPr>
              <w:t>DimPerfilSocioec</w:t>
            </w:r>
            <w:proofErr w:type="spellEnd"/>
            <w:r w:rsidRPr="00421DCA">
              <w:rPr>
                <w:color w:val="1E293B"/>
                <w:sz w:val="19"/>
                <w:lang w:val="es-PE"/>
              </w:rPr>
              <w:t>[</w:t>
            </w:r>
            <w:proofErr w:type="spellStart"/>
            <w:proofErr w:type="gramEnd"/>
            <w:r w:rsidRPr="00421DCA">
              <w:rPr>
                <w:color w:val="1E293B"/>
                <w:sz w:val="19"/>
                <w:lang w:val="es-PE"/>
              </w:rPr>
              <w:t>Cluster_KMeans</w:t>
            </w:r>
            <w:proofErr w:type="spellEnd"/>
            <w:r w:rsidRPr="00421DCA">
              <w:rPr>
                <w:color w:val="1E293B"/>
                <w:sz w:val="19"/>
                <w:lang w:val="es-PE"/>
              </w:rPr>
              <w:t xml:space="preserve">]; Eje columnas: </w:t>
            </w:r>
            <w:proofErr w:type="spellStart"/>
            <w:proofErr w:type="gramStart"/>
            <w:r w:rsidRPr="00421DCA">
              <w:rPr>
                <w:color w:val="1E293B"/>
                <w:sz w:val="19"/>
                <w:lang w:val="es-PE"/>
              </w:rPr>
              <w:t>DimCurso</w:t>
            </w:r>
            <w:proofErr w:type="spellEnd"/>
            <w:r w:rsidRPr="00421DCA">
              <w:rPr>
                <w:color w:val="1E293B"/>
                <w:sz w:val="19"/>
                <w:lang w:val="es-PE"/>
              </w:rPr>
              <w:t>[</w:t>
            </w:r>
            <w:proofErr w:type="gramEnd"/>
            <w:r w:rsidRPr="00421DCA">
              <w:rPr>
                <w:color w:val="1E293B"/>
                <w:sz w:val="19"/>
                <w:lang w:val="es-PE"/>
              </w:rPr>
              <w:t>Escuela].</w:t>
            </w:r>
          </w:p>
        </w:tc>
      </w:tr>
    </w:tbl>
    <w:p w14:paraId="37265CDF" w14:textId="77777777" w:rsidR="00F8085F" w:rsidRDefault="00F8085F" w:rsidP="00F567A4">
      <w:pPr>
        <w:keepNext/>
        <w:spacing w:before="240"/>
        <w:rPr>
          <w:i/>
          <w:color w:val="64748B"/>
          <w:sz w:val="18"/>
          <w:lang w:val="es-PE"/>
        </w:rPr>
      </w:pPr>
    </w:p>
    <w:p w14:paraId="2ECBC837" w14:textId="11CE6C88" w:rsidR="000D4C21" w:rsidRPr="00421DCA" w:rsidRDefault="00000000" w:rsidP="00F567A4">
      <w:pPr>
        <w:keepNext/>
        <w:spacing w:before="240"/>
        <w:rPr>
          <w:lang w:val="es-PE"/>
        </w:rPr>
      </w:pPr>
      <w:r w:rsidRPr="00421DCA">
        <w:rPr>
          <w:b/>
          <w:lang w:val="es-PE"/>
        </w:rPr>
        <w:t>2.7. Indicadores de Gestión y KPIs Institucionales</w:t>
      </w:r>
    </w:p>
    <w:p w14:paraId="5ACCBE2B" w14:textId="77777777" w:rsidR="000D4C21" w:rsidRPr="00F60ACF" w:rsidRDefault="00000000" w:rsidP="00F60ACF">
      <w:pPr>
        <w:rPr>
          <w:b/>
          <w:i/>
          <w:iCs/>
          <w:lang w:val="es-PE"/>
        </w:rPr>
      </w:pPr>
      <w:r w:rsidRPr="00F60ACF">
        <w:rPr>
          <w:b/>
          <w:i/>
          <w:iCs/>
          <w:lang w:val="es-PE"/>
        </w:rPr>
        <w:t>2.7.1. Fundamentación Conceptual:</w:t>
      </w:r>
    </w:p>
    <w:p w14:paraId="7BA86FCE" w14:textId="77777777" w:rsidR="000D4C21" w:rsidRDefault="00000000" w:rsidP="00F567A4">
      <w:pPr>
        <w:ind w:firstLine="720"/>
        <w:rPr>
          <w:lang w:val="es-PE"/>
        </w:rPr>
      </w:pPr>
      <w:r w:rsidRPr="00421DCA">
        <w:rPr>
          <w:lang w:val="es-PE"/>
        </w:rPr>
        <w:t>Un KPI institucional es una medida cuantitativa formalmente vinculada a los objetivos estratégicos de permanencia y calidad universitaria, dotada de fórmula matemática, meta cuantitativa, semaforización y responsable en la matriz de gestión (Martín-Caro Álamo &amp; Segovia-García, 2025; Ochoa Cedeño et al., 2024).</w:t>
      </w:r>
    </w:p>
    <w:p w14:paraId="1B4116D4" w14:textId="77777777" w:rsidR="00F8085F" w:rsidRDefault="00F8085F" w:rsidP="00F567A4">
      <w:pPr>
        <w:ind w:firstLine="720"/>
        <w:rPr>
          <w:lang w:val="es-PE"/>
        </w:rPr>
      </w:pPr>
    </w:p>
    <w:p w14:paraId="72EDE03E" w14:textId="77777777" w:rsidR="00F8085F" w:rsidRPr="00421DCA" w:rsidRDefault="00F8085F" w:rsidP="00F567A4">
      <w:pPr>
        <w:ind w:firstLine="720"/>
        <w:rPr>
          <w:lang w:val="es-PE"/>
        </w:rPr>
      </w:pPr>
    </w:p>
    <w:p w14:paraId="07D6192A" w14:textId="77777777" w:rsidR="000D4C21" w:rsidRPr="00F60ACF" w:rsidRDefault="00000000" w:rsidP="00F60ACF">
      <w:pPr>
        <w:rPr>
          <w:b/>
          <w:i/>
          <w:iCs/>
          <w:lang w:val="es-PE"/>
        </w:rPr>
      </w:pPr>
      <w:r w:rsidRPr="00F60ACF">
        <w:rPr>
          <w:b/>
          <w:i/>
          <w:iCs/>
          <w:lang w:val="es-PE"/>
        </w:rPr>
        <w:lastRenderedPageBreak/>
        <w:t>2.7.2. Fichas Técnicas de los 8 KPIs Oficiales del Sistema:</w:t>
      </w:r>
    </w:p>
    <w:p w14:paraId="3B902651" w14:textId="2E54072D" w:rsidR="000D4C21" w:rsidRPr="00421DCA" w:rsidRDefault="00000000">
      <w:pPr>
        <w:keepNext/>
        <w:spacing w:before="200" w:after="20"/>
        <w:rPr>
          <w:lang w:val="es-PE"/>
        </w:rPr>
      </w:pPr>
      <w:r w:rsidRPr="00421DCA">
        <w:rPr>
          <w:b/>
          <w:sz w:val="22"/>
          <w:lang w:val="es-PE"/>
        </w:rPr>
        <w:t>Tabla 1</w:t>
      </w:r>
      <w:r w:rsidR="008A1A01">
        <w:rPr>
          <w:b/>
          <w:sz w:val="22"/>
          <w:lang w:val="es-PE"/>
        </w:rPr>
        <w:t>4</w:t>
      </w:r>
    </w:p>
    <w:p w14:paraId="241AC4E6" w14:textId="77777777" w:rsidR="000D4C21" w:rsidRPr="00421DCA" w:rsidRDefault="00000000">
      <w:pPr>
        <w:keepNext/>
        <w:rPr>
          <w:lang w:val="es-PE"/>
        </w:rPr>
      </w:pPr>
      <w:r w:rsidRPr="00421DCA">
        <w:rPr>
          <w:i/>
          <w:sz w:val="22"/>
          <w:lang w:val="es-PE"/>
        </w:rPr>
        <w:t>Catálogo de Indicadores Clave de Rendimiento (KPIs) del Sistema</w:t>
      </w:r>
    </w:p>
    <w:tbl>
      <w:tblPr>
        <w:tblStyle w:val="Tablaconcuadrcula"/>
        <w:tblW w:w="0" w:type="auto"/>
        <w:tblLayout w:type="fixed"/>
        <w:tblLook w:val="04A0" w:firstRow="1" w:lastRow="0" w:firstColumn="1" w:lastColumn="0" w:noHBand="0" w:noVBand="1"/>
      </w:tblPr>
      <w:tblGrid>
        <w:gridCol w:w="2304"/>
        <w:gridCol w:w="2880"/>
        <w:gridCol w:w="2448"/>
        <w:gridCol w:w="1728"/>
      </w:tblGrid>
      <w:tr w:rsidR="000D4C21" w14:paraId="59B3DBE9" w14:textId="77777777" w:rsidTr="00F8085F">
        <w:tc>
          <w:tcPr>
            <w:tcW w:w="2304" w:type="dxa"/>
          </w:tcPr>
          <w:p w14:paraId="32006C5E" w14:textId="77777777" w:rsidR="000D4C21" w:rsidRPr="00421DCA" w:rsidRDefault="00000000">
            <w:pPr>
              <w:spacing w:after="0"/>
              <w:rPr>
                <w:lang w:val="es-PE"/>
              </w:rPr>
            </w:pPr>
            <w:r w:rsidRPr="00421DCA">
              <w:rPr>
                <w:b/>
                <w:color w:val="0F172A"/>
                <w:sz w:val="20"/>
                <w:lang w:val="es-PE"/>
              </w:rPr>
              <w:t>Código y Nombre de KPI</w:t>
            </w:r>
          </w:p>
        </w:tc>
        <w:tc>
          <w:tcPr>
            <w:tcW w:w="2880" w:type="dxa"/>
          </w:tcPr>
          <w:p w14:paraId="554A308F" w14:textId="77777777" w:rsidR="000D4C21" w:rsidRDefault="00000000">
            <w:pPr>
              <w:spacing w:after="0"/>
            </w:pPr>
            <w:proofErr w:type="spellStart"/>
            <w:r>
              <w:rPr>
                <w:b/>
                <w:color w:val="0F172A"/>
                <w:sz w:val="20"/>
              </w:rPr>
              <w:t>Fórmula</w:t>
            </w:r>
            <w:proofErr w:type="spellEnd"/>
            <w:r>
              <w:rPr>
                <w:b/>
                <w:color w:val="0F172A"/>
                <w:sz w:val="20"/>
              </w:rPr>
              <w:t xml:space="preserve"> </w:t>
            </w:r>
            <w:proofErr w:type="spellStart"/>
            <w:r>
              <w:rPr>
                <w:b/>
                <w:color w:val="0F172A"/>
                <w:sz w:val="20"/>
              </w:rPr>
              <w:t>Matemática</w:t>
            </w:r>
            <w:proofErr w:type="spellEnd"/>
            <w:r>
              <w:rPr>
                <w:b/>
                <w:color w:val="0F172A"/>
                <w:sz w:val="20"/>
              </w:rPr>
              <w:t xml:space="preserve"> Formal</w:t>
            </w:r>
          </w:p>
        </w:tc>
        <w:tc>
          <w:tcPr>
            <w:tcW w:w="2448" w:type="dxa"/>
          </w:tcPr>
          <w:p w14:paraId="1A35B2B2" w14:textId="77777777" w:rsidR="000D4C21" w:rsidRPr="00421DCA" w:rsidRDefault="00000000">
            <w:pPr>
              <w:spacing w:after="0"/>
              <w:rPr>
                <w:lang w:val="es-PE"/>
              </w:rPr>
            </w:pPr>
            <w:r w:rsidRPr="00421DCA">
              <w:rPr>
                <w:b/>
                <w:color w:val="0F172A"/>
                <w:sz w:val="20"/>
                <w:lang w:val="es-PE"/>
              </w:rPr>
              <w:t>Meta y Umbral de Semáforo</w:t>
            </w:r>
          </w:p>
        </w:tc>
        <w:tc>
          <w:tcPr>
            <w:tcW w:w="1728" w:type="dxa"/>
          </w:tcPr>
          <w:p w14:paraId="19151ADA" w14:textId="77777777" w:rsidR="000D4C21" w:rsidRDefault="00000000">
            <w:pPr>
              <w:spacing w:after="0"/>
            </w:pPr>
            <w:proofErr w:type="spellStart"/>
            <w:r>
              <w:rPr>
                <w:b/>
                <w:color w:val="0F172A"/>
                <w:sz w:val="20"/>
              </w:rPr>
              <w:t>Responsable</w:t>
            </w:r>
            <w:proofErr w:type="spellEnd"/>
            <w:r>
              <w:rPr>
                <w:b/>
                <w:color w:val="0F172A"/>
                <w:sz w:val="20"/>
              </w:rPr>
              <w:t xml:space="preserve"> RACI</w:t>
            </w:r>
          </w:p>
        </w:tc>
      </w:tr>
      <w:tr w:rsidR="000D4C21" w14:paraId="62E5A834" w14:textId="77777777" w:rsidTr="00F8085F">
        <w:tc>
          <w:tcPr>
            <w:tcW w:w="2304" w:type="dxa"/>
          </w:tcPr>
          <w:p w14:paraId="640854C1" w14:textId="77777777" w:rsidR="000D4C21" w:rsidRPr="00421DCA" w:rsidRDefault="00000000">
            <w:pPr>
              <w:spacing w:after="0"/>
              <w:rPr>
                <w:lang w:val="es-PE"/>
              </w:rPr>
            </w:pPr>
            <w:r w:rsidRPr="00421DCA">
              <w:rPr>
                <w:color w:val="1E293B"/>
                <w:sz w:val="19"/>
                <w:lang w:val="es-PE"/>
              </w:rPr>
              <w:t>KPI-01: Tasa de Abandono Histórico (TA)</w:t>
            </w:r>
          </w:p>
        </w:tc>
        <w:tc>
          <w:tcPr>
            <w:tcW w:w="2880" w:type="dxa"/>
          </w:tcPr>
          <w:p w14:paraId="2EA86B86" w14:textId="77777777" w:rsidR="000D4C21" w:rsidRPr="00421DCA" w:rsidRDefault="00000000">
            <w:pPr>
              <w:spacing w:after="0"/>
              <w:rPr>
                <w:lang w:val="es-PE"/>
              </w:rPr>
            </w:pPr>
            <w:r w:rsidRPr="00421DCA">
              <w:rPr>
                <w:color w:val="1E293B"/>
                <w:sz w:val="19"/>
                <w:lang w:val="es-PE"/>
              </w:rPr>
              <w:t xml:space="preserve">TA = (Estudiantes </w:t>
            </w:r>
            <w:proofErr w:type="spellStart"/>
            <w:r w:rsidRPr="00421DCA">
              <w:rPr>
                <w:color w:val="1E293B"/>
                <w:sz w:val="19"/>
                <w:lang w:val="es-PE"/>
              </w:rPr>
              <w:t>Dropout</w:t>
            </w:r>
            <w:proofErr w:type="spellEnd"/>
            <w:r w:rsidRPr="00421DCA">
              <w:rPr>
                <w:color w:val="1E293B"/>
                <w:sz w:val="19"/>
                <w:lang w:val="es-PE"/>
              </w:rPr>
              <w:t xml:space="preserve"> / Total Matriculados) * 100</w:t>
            </w:r>
          </w:p>
        </w:tc>
        <w:tc>
          <w:tcPr>
            <w:tcW w:w="2448" w:type="dxa"/>
          </w:tcPr>
          <w:p w14:paraId="0E31AD61" w14:textId="77777777" w:rsidR="000D4C21" w:rsidRDefault="00000000">
            <w:pPr>
              <w:spacing w:after="0"/>
            </w:pPr>
            <w:r>
              <w:rPr>
                <w:color w:val="1E293B"/>
                <w:sz w:val="19"/>
              </w:rPr>
              <w:t>&lt;= 18.0% (Verde &lt;= 18% | Amarillo 18.1%-25% | Rojo &gt; 25%)</w:t>
            </w:r>
          </w:p>
        </w:tc>
        <w:tc>
          <w:tcPr>
            <w:tcW w:w="1728" w:type="dxa"/>
          </w:tcPr>
          <w:p w14:paraId="22D51079" w14:textId="77777777" w:rsidR="000D4C21" w:rsidRDefault="00000000">
            <w:pPr>
              <w:spacing w:after="0"/>
            </w:pPr>
            <w:r>
              <w:rPr>
                <w:color w:val="1E293B"/>
                <w:sz w:val="19"/>
              </w:rPr>
              <w:t>Director de Escuela Profesional</w:t>
            </w:r>
          </w:p>
        </w:tc>
      </w:tr>
      <w:tr w:rsidR="000D4C21" w:rsidRPr="00421DCA" w14:paraId="28AD4C4E" w14:textId="77777777" w:rsidTr="00F8085F">
        <w:tc>
          <w:tcPr>
            <w:tcW w:w="2304" w:type="dxa"/>
          </w:tcPr>
          <w:p w14:paraId="1F72C037" w14:textId="77777777" w:rsidR="000D4C21" w:rsidRPr="00421DCA" w:rsidRDefault="00000000">
            <w:pPr>
              <w:spacing w:after="0"/>
              <w:rPr>
                <w:lang w:val="es-PE"/>
              </w:rPr>
            </w:pPr>
            <w:r w:rsidRPr="00421DCA">
              <w:rPr>
                <w:color w:val="1E293B"/>
                <w:sz w:val="19"/>
                <w:lang w:val="es-PE"/>
              </w:rPr>
              <w:t>KPI-02: Ratio de Eficiencia Crediticia (REC)</w:t>
            </w:r>
          </w:p>
        </w:tc>
        <w:tc>
          <w:tcPr>
            <w:tcW w:w="2880" w:type="dxa"/>
          </w:tcPr>
          <w:p w14:paraId="1044B1FC" w14:textId="77777777" w:rsidR="000D4C21" w:rsidRPr="00421DCA" w:rsidRDefault="00000000">
            <w:pPr>
              <w:spacing w:after="0"/>
              <w:rPr>
                <w:lang w:val="es-PE"/>
              </w:rPr>
            </w:pPr>
            <w:r w:rsidRPr="00421DCA">
              <w:rPr>
                <w:color w:val="1E293B"/>
                <w:sz w:val="19"/>
                <w:lang w:val="es-PE"/>
              </w:rPr>
              <w:t xml:space="preserve">REC = (Suma </w:t>
            </w:r>
            <w:proofErr w:type="spellStart"/>
            <w:r w:rsidRPr="00421DCA">
              <w:rPr>
                <w:color w:val="1E293B"/>
                <w:sz w:val="19"/>
                <w:lang w:val="es-PE"/>
              </w:rPr>
              <w:t>Creditos</w:t>
            </w:r>
            <w:proofErr w:type="spellEnd"/>
            <w:r w:rsidRPr="00421DCA">
              <w:rPr>
                <w:color w:val="1E293B"/>
                <w:sz w:val="19"/>
                <w:lang w:val="es-PE"/>
              </w:rPr>
              <w:t xml:space="preserve"> Aprobados / Suma </w:t>
            </w:r>
            <w:proofErr w:type="spellStart"/>
            <w:r w:rsidRPr="00421DCA">
              <w:rPr>
                <w:color w:val="1E293B"/>
                <w:sz w:val="19"/>
                <w:lang w:val="es-PE"/>
              </w:rPr>
              <w:t>Creditos</w:t>
            </w:r>
            <w:proofErr w:type="spellEnd"/>
            <w:r w:rsidRPr="00421DCA">
              <w:rPr>
                <w:color w:val="1E293B"/>
                <w:sz w:val="19"/>
                <w:lang w:val="es-PE"/>
              </w:rPr>
              <w:t xml:space="preserve"> Matriculados) * 100</w:t>
            </w:r>
          </w:p>
        </w:tc>
        <w:tc>
          <w:tcPr>
            <w:tcW w:w="2448" w:type="dxa"/>
          </w:tcPr>
          <w:p w14:paraId="366CC645" w14:textId="77777777" w:rsidR="000D4C21" w:rsidRDefault="00000000">
            <w:pPr>
              <w:spacing w:after="0"/>
            </w:pPr>
            <w:r>
              <w:rPr>
                <w:color w:val="1E293B"/>
                <w:sz w:val="19"/>
              </w:rPr>
              <w:t>&gt;= 85.0% (Verde &gt;= 85% | Amarillo 70%-84.9% | Rojo &lt; 70%)</w:t>
            </w:r>
          </w:p>
        </w:tc>
        <w:tc>
          <w:tcPr>
            <w:tcW w:w="1728" w:type="dxa"/>
          </w:tcPr>
          <w:p w14:paraId="05FF27FA" w14:textId="77777777" w:rsidR="000D4C21" w:rsidRPr="00421DCA" w:rsidRDefault="00000000">
            <w:pPr>
              <w:spacing w:after="0"/>
              <w:rPr>
                <w:lang w:val="es-PE"/>
              </w:rPr>
            </w:pPr>
            <w:r w:rsidRPr="00421DCA">
              <w:rPr>
                <w:color w:val="1E293B"/>
                <w:sz w:val="19"/>
                <w:lang w:val="es-PE"/>
              </w:rPr>
              <w:t>Comité de Tutoría y Consejería</w:t>
            </w:r>
          </w:p>
        </w:tc>
      </w:tr>
      <w:tr w:rsidR="000D4C21" w14:paraId="26305F98" w14:textId="77777777" w:rsidTr="00F8085F">
        <w:tc>
          <w:tcPr>
            <w:tcW w:w="2304" w:type="dxa"/>
          </w:tcPr>
          <w:p w14:paraId="1B5525CE" w14:textId="77777777" w:rsidR="000D4C21" w:rsidRPr="00421DCA" w:rsidRDefault="00000000">
            <w:pPr>
              <w:spacing w:after="0"/>
              <w:rPr>
                <w:lang w:val="es-PE"/>
              </w:rPr>
            </w:pPr>
            <w:r w:rsidRPr="00421DCA">
              <w:rPr>
                <w:color w:val="1E293B"/>
                <w:sz w:val="19"/>
                <w:lang w:val="es-PE"/>
              </w:rPr>
              <w:t>KPI-03: Rendimiento Vigesimal Promedio (RVP)</w:t>
            </w:r>
          </w:p>
        </w:tc>
        <w:tc>
          <w:tcPr>
            <w:tcW w:w="2880" w:type="dxa"/>
          </w:tcPr>
          <w:p w14:paraId="2C97FEAB" w14:textId="77777777" w:rsidR="000D4C21" w:rsidRPr="00421DCA" w:rsidRDefault="00000000">
            <w:pPr>
              <w:spacing w:after="0"/>
              <w:rPr>
                <w:lang w:val="es-PE"/>
              </w:rPr>
            </w:pPr>
            <w:r w:rsidRPr="00421DCA">
              <w:rPr>
                <w:color w:val="1E293B"/>
                <w:sz w:val="19"/>
                <w:lang w:val="es-PE"/>
              </w:rPr>
              <w:t xml:space="preserve">RVP = </w:t>
            </w:r>
            <w:proofErr w:type="gramStart"/>
            <w:r w:rsidRPr="00421DCA">
              <w:rPr>
                <w:color w:val="1E293B"/>
                <w:sz w:val="19"/>
                <w:lang w:val="es-PE"/>
              </w:rPr>
              <w:t>Suma(</w:t>
            </w:r>
            <w:proofErr w:type="gramEnd"/>
            <w:r w:rsidRPr="00421DCA">
              <w:rPr>
                <w:color w:val="1E293B"/>
                <w:sz w:val="19"/>
                <w:lang w:val="es-PE"/>
              </w:rPr>
              <w:t xml:space="preserve">Nota Vigesimal [0-20] * </w:t>
            </w:r>
            <w:proofErr w:type="spellStart"/>
            <w:r w:rsidRPr="00421DCA">
              <w:rPr>
                <w:color w:val="1E293B"/>
                <w:sz w:val="19"/>
                <w:lang w:val="es-PE"/>
              </w:rPr>
              <w:t>Creditos</w:t>
            </w:r>
            <w:proofErr w:type="spellEnd"/>
            <w:r w:rsidRPr="00421DCA">
              <w:rPr>
                <w:color w:val="1E293B"/>
                <w:sz w:val="19"/>
                <w:lang w:val="es-PE"/>
              </w:rPr>
              <w:t xml:space="preserve">) / Total </w:t>
            </w:r>
            <w:proofErr w:type="spellStart"/>
            <w:r w:rsidRPr="00421DCA">
              <w:rPr>
                <w:color w:val="1E293B"/>
                <w:sz w:val="19"/>
                <w:lang w:val="es-PE"/>
              </w:rPr>
              <w:t>Creditos</w:t>
            </w:r>
            <w:proofErr w:type="spellEnd"/>
            <w:r w:rsidRPr="00421DCA">
              <w:rPr>
                <w:color w:val="1E293B"/>
                <w:sz w:val="19"/>
                <w:lang w:val="es-PE"/>
              </w:rPr>
              <w:t xml:space="preserve"> Evaluados</w:t>
            </w:r>
          </w:p>
        </w:tc>
        <w:tc>
          <w:tcPr>
            <w:tcW w:w="2448" w:type="dxa"/>
          </w:tcPr>
          <w:p w14:paraId="5E11ADC0" w14:textId="77777777" w:rsidR="000D4C21" w:rsidRDefault="00000000">
            <w:pPr>
              <w:spacing w:after="0"/>
            </w:pPr>
            <w:r>
              <w:rPr>
                <w:color w:val="1E293B"/>
                <w:sz w:val="19"/>
              </w:rPr>
              <w:t>&gt;= 13.5 pts (Verde &gt;= 13.5 | Amarillo 11.0-13.4 | Rojo &lt; 11.0)</w:t>
            </w:r>
          </w:p>
        </w:tc>
        <w:tc>
          <w:tcPr>
            <w:tcW w:w="1728" w:type="dxa"/>
          </w:tcPr>
          <w:p w14:paraId="67439177" w14:textId="77777777" w:rsidR="000D4C21" w:rsidRDefault="00000000">
            <w:pPr>
              <w:spacing w:after="0"/>
            </w:pPr>
            <w:r>
              <w:rPr>
                <w:color w:val="1E293B"/>
                <w:sz w:val="19"/>
              </w:rPr>
              <w:t>Docentes Tutores y Directores</w:t>
            </w:r>
          </w:p>
        </w:tc>
      </w:tr>
      <w:tr w:rsidR="000D4C21" w:rsidRPr="00421DCA" w14:paraId="2CC0B246" w14:textId="77777777" w:rsidTr="00F8085F">
        <w:tc>
          <w:tcPr>
            <w:tcW w:w="2304" w:type="dxa"/>
          </w:tcPr>
          <w:p w14:paraId="28D00A22" w14:textId="77777777" w:rsidR="000D4C21" w:rsidRPr="00421DCA" w:rsidRDefault="00000000">
            <w:pPr>
              <w:spacing w:after="0"/>
              <w:rPr>
                <w:lang w:val="es-PE"/>
              </w:rPr>
            </w:pPr>
            <w:r w:rsidRPr="00421DCA">
              <w:rPr>
                <w:color w:val="1E293B"/>
                <w:sz w:val="19"/>
                <w:lang w:val="es-PE"/>
              </w:rPr>
              <w:t>KPI-04: Índice de Riesgo Crítico por IA (IRC)</w:t>
            </w:r>
          </w:p>
        </w:tc>
        <w:tc>
          <w:tcPr>
            <w:tcW w:w="2880" w:type="dxa"/>
          </w:tcPr>
          <w:p w14:paraId="502191DE" w14:textId="77777777" w:rsidR="000D4C21" w:rsidRPr="00421DCA" w:rsidRDefault="00000000">
            <w:pPr>
              <w:spacing w:after="0"/>
              <w:rPr>
                <w:lang w:val="es-PE"/>
              </w:rPr>
            </w:pPr>
            <w:r w:rsidRPr="00421DCA">
              <w:rPr>
                <w:color w:val="1E293B"/>
                <w:sz w:val="19"/>
                <w:lang w:val="es-PE"/>
              </w:rPr>
              <w:t>IRC = Conteo de estudiantes con P(</w:t>
            </w:r>
            <w:proofErr w:type="spellStart"/>
            <w:r w:rsidRPr="00421DCA">
              <w:rPr>
                <w:color w:val="1E293B"/>
                <w:sz w:val="19"/>
                <w:lang w:val="es-PE"/>
              </w:rPr>
              <w:t>Dropout</w:t>
            </w:r>
            <w:proofErr w:type="spellEnd"/>
            <w:r w:rsidRPr="00421DCA">
              <w:rPr>
                <w:color w:val="1E293B"/>
                <w:sz w:val="19"/>
                <w:lang w:val="es-PE"/>
              </w:rPr>
              <w:t>) &gt;= 0.60</w:t>
            </w:r>
          </w:p>
        </w:tc>
        <w:tc>
          <w:tcPr>
            <w:tcW w:w="2448" w:type="dxa"/>
          </w:tcPr>
          <w:p w14:paraId="32E5D17C" w14:textId="77777777" w:rsidR="000D4C21" w:rsidRPr="00421DCA" w:rsidRDefault="00000000">
            <w:pPr>
              <w:spacing w:after="0"/>
              <w:rPr>
                <w:lang w:val="es-PE"/>
              </w:rPr>
            </w:pPr>
            <w:r w:rsidRPr="00421DCA">
              <w:rPr>
                <w:color w:val="1E293B"/>
                <w:sz w:val="19"/>
                <w:lang w:val="es-PE"/>
              </w:rPr>
              <w:t>&lt;= 15.0% del total de la matrícula activa</w:t>
            </w:r>
          </w:p>
        </w:tc>
        <w:tc>
          <w:tcPr>
            <w:tcW w:w="1728" w:type="dxa"/>
          </w:tcPr>
          <w:p w14:paraId="35A241BD" w14:textId="77777777" w:rsidR="000D4C21" w:rsidRPr="00421DCA" w:rsidRDefault="00000000">
            <w:pPr>
              <w:spacing w:after="0"/>
              <w:rPr>
                <w:lang w:val="es-PE"/>
              </w:rPr>
            </w:pPr>
            <w:r w:rsidRPr="00421DCA">
              <w:rPr>
                <w:color w:val="1E293B"/>
                <w:sz w:val="19"/>
                <w:lang w:val="es-PE"/>
              </w:rPr>
              <w:t>Comité de Tutoría / Plataforma BI+IA</w:t>
            </w:r>
          </w:p>
        </w:tc>
      </w:tr>
      <w:tr w:rsidR="000D4C21" w:rsidRPr="00421DCA" w14:paraId="1741E567" w14:textId="77777777" w:rsidTr="00F8085F">
        <w:tc>
          <w:tcPr>
            <w:tcW w:w="2304" w:type="dxa"/>
          </w:tcPr>
          <w:p w14:paraId="7783ED43" w14:textId="77777777" w:rsidR="000D4C21" w:rsidRPr="00421DCA" w:rsidRDefault="00000000">
            <w:pPr>
              <w:spacing w:after="0"/>
              <w:rPr>
                <w:lang w:val="es-PE"/>
              </w:rPr>
            </w:pPr>
            <w:r w:rsidRPr="00421DCA">
              <w:rPr>
                <w:color w:val="1E293B"/>
                <w:sz w:val="19"/>
                <w:lang w:val="es-PE"/>
              </w:rPr>
              <w:t xml:space="preserve">KPI-05: </w:t>
            </w:r>
            <w:proofErr w:type="spellStart"/>
            <w:r w:rsidRPr="00421DCA">
              <w:rPr>
                <w:color w:val="1E293B"/>
                <w:sz w:val="19"/>
                <w:lang w:val="es-PE"/>
              </w:rPr>
              <w:t>Recall</w:t>
            </w:r>
            <w:proofErr w:type="spellEnd"/>
            <w:r w:rsidRPr="00421DCA">
              <w:rPr>
                <w:color w:val="1E293B"/>
                <w:sz w:val="19"/>
                <w:lang w:val="es-PE"/>
              </w:rPr>
              <w:t xml:space="preserve"> en Detección de </w:t>
            </w:r>
            <w:proofErr w:type="spellStart"/>
            <w:r w:rsidRPr="00421DCA">
              <w:rPr>
                <w:color w:val="1E293B"/>
                <w:sz w:val="19"/>
                <w:lang w:val="es-PE"/>
              </w:rPr>
              <w:t>Dropout</w:t>
            </w:r>
            <w:proofErr w:type="spellEnd"/>
          </w:p>
        </w:tc>
        <w:tc>
          <w:tcPr>
            <w:tcW w:w="2880" w:type="dxa"/>
          </w:tcPr>
          <w:p w14:paraId="1B320845" w14:textId="77777777" w:rsidR="000D4C21" w:rsidRDefault="00000000">
            <w:pPr>
              <w:spacing w:after="0"/>
            </w:pPr>
            <w:r>
              <w:rPr>
                <w:color w:val="1E293B"/>
                <w:sz w:val="19"/>
              </w:rPr>
              <w:t xml:space="preserve">Recall = </w:t>
            </w:r>
            <w:proofErr w:type="spellStart"/>
            <w:r>
              <w:rPr>
                <w:color w:val="1E293B"/>
                <w:sz w:val="19"/>
              </w:rPr>
              <w:t>VP_Dropout</w:t>
            </w:r>
            <w:proofErr w:type="spellEnd"/>
            <w:r>
              <w:rPr>
                <w:color w:val="1E293B"/>
                <w:sz w:val="19"/>
              </w:rPr>
              <w:t xml:space="preserve"> / (VP_Dropout + FN_Dropout)</w:t>
            </w:r>
          </w:p>
        </w:tc>
        <w:tc>
          <w:tcPr>
            <w:tcW w:w="2448" w:type="dxa"/>
          </w:tcPr>
          <w:p w14:paraId="69740C51" w14:textId="77777777" w:rsidR="000D4C21" w:rsidRPr="00421DCA" w:rsidRDefault="00000000">
            <w:pPr>
              <w:spacing w:after="0"/>
              <w:rPr>
                <w:lang w:val="es-PE"/>
              </w:rPr>
            </w:pPr>
            <w:r w:rsidRPr="00421DCA">
              <w:rPr>
                <w:color w:val="1E293B"/>
                <w:sz w:val="19"/>
                <w:lang w:val="es-PE"/>
              </w:rPr>
              <w:t>&gt;= 75.0% en M1 (Ingreso) y &gt;= 82.0% en M2 (Cierre S1)</w:t>
            </w:r>
          </w:p>
        </w:tc>
        <w:tc>
          <w:tcPr>
            <w:tcW w:w="1728" w:type="dxa"/>
          </w:tcPr>
          <w:p w14:paraId="240963AF" w14:textId="77777777" w:rsidR="000D4C21" w:rsidRPr="00421DCA" w:rsidRDefault="00000000">
            <w:pPr>
              <w:spacing w:after="0"/>
              <w:rPr>
                <w:lang w:val="es-PE"/>
              </w:rPr>
            </w:pPr>
            <w:r w:rsidRPr="00421DCA">
              <w:rPr>
                <w:color w:val="1E293B"/>
                <w:sz w:val="19"/>
                <w:lang w:val="es-PE"/>
              </w:rPr>
              <w:t>Equipo de Ingeniería de Datos y ML</w:t>
            </w:r>
          </w:p>
        </w:tc>
      </w:tr>
      <w:tr w:rsidR="000D4C21" w14:paraId="2DDC555B" w14:textId="77777777" w:rsidTr="00F8085F">
        <w:tc>
          <w:tcPr>
            <w:tcW w:w="2304" w:type="dxa"/>
          </w:tcPr>
          <w:p w14:paraId="560A5611" w14:textId="77777777" w:rsidR="000D4C21" w:rsidRPr="00421DCA" w:rsidRDefault="00000000">
            <w:pPr>
              <w:spacing w:after="0"/>
              <w:rPr>
                <w:lang w:val="es-PE"/>
              </w:rPr>
            </w:pPr>
            <w:r w:rsidRPr="00421DCA">
              <w:rPr>
                <w:color w:val="1E293B"/>
                <w:sz w:val="19"/>
                <w:lang w:val="es-PE"/>
              </w:rPr>
              <w:t>KPI-06: Cobertura Tutorial a Críticos (CAT)</w:t>
            </w:r>
          </w:p>
        </w:tc>
        <w:tc>
          <w:tcPr>
            <w:tcW w:w="2880" w:type="dxa"/>
          </w:tcPr>
          <w:p w14:paraId="6594A61C" w14:textId="77777777" w:rsidR="000D4C21" w:rsidRPr="00421DCA" w:rsidRDefault="00000000">
            <w:pPr>
              <w:spacing w:after="0"/>
              <w:rPr>
                <w:lang w:val="es-PE"/>
              </w:rPr>
            </w:pPr>
            <w:r w:rsidRPr="00421DCA">
              <w:rPr>
                <w:color w:val="1E293B"/>
                <w:sz w:val="19"/>
                <w:lang w:val="es-PE"/>
              </w:rPr>
              <w:t>CAT = (Estudiantes Críticos con Tutor / Total Estudiantes Críticos) * 100</w:t>
            </w:r>
          </w:p>
        </w:tc>
        <w:tc>
          <w:tcPr>
            <w:tcW w:w="2448" w:type="dxa"/>
          </w:tcPr>
          <w:p w14:paraId="12B57B82" w14:textId="77777777" w:rsidR="000D4C21" w:rsidRDefault="00000000">
            <w:pPr>
              <w:spacing w:after="0"/>
            </w:pPr>
            <w:r>
              <w:rPr>
                <w:color w:val="1E293B"/>
                <w:sz w:val="19"/>
              </w:rPr>
              <w:t>100.0% (Verde 100% | Amarillo 80%-99% | Rojo &lt; 80%)</w:t>
            </w:r>
          </w:p>
        </w:tc>
        <w:tc>
          <w:tcPr>
            <w:tcW w:w="1728" w:type="dxa"/>
          </w:tcPr>
          <w:p w14:paraId="574FDCF4" w14:textId="77777777" w:rsidR="000D4C21" w:rsidRDefault="00000000">
            <w:pPr>
              <w:spacing w:after="0"/>
            </w:pPr>
            <w:r>
              <w:rPr>
                <w:color w:val="1E293B"/>
                <w:sz w:val="19"/>
              </w:rPr>
              <w:t>Coordinador de Tutoría FIEI</w:t>
            </w:r>
          </w:p>
        </w:tc>
      </w:tr>
      <w:tr w:rsidR="000D4C21" w14:paraId="430620EE" w14:textId="77777777" w:rsidTr="00F8085F">
        <w:tc>
          <w:tcPr>
            <w:tcW w:w="2304" w:type="dxa"/>
          </w:tcPr>
          <w:p w14:paraId="78C3604B" w14:textId="77777777" w:rsidR="000D4C21" w:rsidRPr="00421DCA" w:rsidRDefault="00000000">
            <w:pPr>
              <w:spacing w:after="0"/>
              <w:rPr>
                <w:lang w:val="es-PE"/>
              </w:rPr>
            </w:pPr>
            <w:r w:rsidRPr="00421DCA">
              <w:rPr>
                <w:color w:val="1E293B"/>
                <w:sz w:val="19"/>
                <w:lang w:val="es-PE"/>
              </w:rPr>
              <w:t>KPI-07: Cohesión de Perfiles (</w:t>
            </w:r>
            <w:proofErr w:type="spellStart"/>
            <w:r w:rsidRPr="00421DCA">
              <w:rPr>
                <w:color w:val="1E293B"/>
                <w:sz w:val="19"/>
                <w:lang w:val="es-PE"/>
              </w:rPr>
              <w:t>Silhouette</w:t>
            </w:r>
            <w:proofErr w:type="spellEnd"/>
            <w:r w:rsidRPr="00421DCA">
              <w:rPr>
                <w:color w:val="1E293B"/>
                <w:sz w:val="19"/>
                <w:lang w:val="es-PE"/>
              </w:rPr>
              <w:t>)</w:t>
            </w:r>
          </w:p>
        </w:tc>
        <w:tc>
          <w:tcPr>
            <w:tcW w:w="2880" w:type="dxa"/>
          </w:tcPr>
          <w:p w14:paraId="7A520E16" w14:textId="77777777" w:rsidR="000D4C21" w:rsidRDefault="00000000">
            <w:pPr>
              <w:spacing w:after="0"/>
            </w:pPr>
            <w:r>
              <w:rPr>
                <w:color w:val="1E293B"/>
                <w:sz w:val="19"/>
              </w:rPr>
              <w:t>s(</w:t>
            </w:r>
            <w:proofErr w:type="spellStart"/>
            <w:r>
              <w:rPr>
                <w:color w:val="1E293B"/>
                <w:sz w:val="19"/>
              </w:rPr>
              <w:t>i</w:t>
            </w:r>
            <w:proofErr w:type="spellEnd"/>
            <w:r>
              <w:rPr>
                <w:color w:val="1E293B"/>
                <w:sz w:val="19"/>
              </w:rPr>
              <w:t>) = (b(</w:t>
            </w:r>
            <w:proofErr w:type="spellStart"/>
            <w:r>
              <w:rPr>
                <w:color w:val="1E293B"/>
                <w:sz w:val="19"/>
              </w:rPr>
              <w:t>i</w:t>
            </w:r>
            <w:proofErr w:type="spellEnd"/>
            <w:r>
              <w:rPr>
                <w:color w:val="1E293B"/>
                <w:sz w:val="19"/>
              </w:rPr>
              <w:t>) - a(</w:t>
            </w:r>
            <w:proofErr w:type="spellStart"/>
            <w:r>
              <w:rPr>
                <w:color w:val="1E293B"/>
                <w:sz w:val="19"/>
              </w:rPr>
              <w:t>i</w:t>
            </w:r>
            <w:proofErr w:type="spellEnd"/>
            <w:r>
              <w:rPr>
                <w:color w:val="1E293B"/>
                <w:sz w:val="19"/>
              </w:rPr>
              <w:t>)) / max(a(i), b(</w:t>
            </w:r>
            <w:proofErr w:type="gramStart"/>
            <w:r>
              <w:rPr>
                <w:color w:val="1E293B"/>
                <w:sz w:val="19"/>
              </w:rPr>
              <w:t>i))</w:t>
            </w:r>
            <w:proofErr w:type="gramEnd"/>
            <w:r>
              <w:rPr>
                <w:color w:val="1E293B"/>
                <w:sz w:val="19"/>
              </w:rPr>
              <w:t>; media s_bar</w:t>
            </w:r>
          </w:p>
        </w:tc>
        <w:tc>
          <w:tcPr>
            <w:tcW w:w="2448" w:type="dxa"/>
          </w:tcPr>
          <w:p w14:paraId="38F3511D" w14:textId="77777777" w:rsidR="000D4C21" w:rsidRDefault="00000000">
            <w:pPr>
              <w:spacing w:after="0"/>
            </w:pPr>
            <w:r>
              <w:rPr>
                <w:color w:val="1E293B"/>
                <w:sz w:val="19"/>
              </w:rPr>
              <w:t>s_bar &gt;= 0.35 (Estructura de clustering sustancial)</w:t>
            </w:r>
          </w:p>
        </w:tc>
        <w:tc>
          <w:tcPr>
            <w:tcW w:w="1728" w:type="dxa"/>
          </w:tcPr>
          <w:p w14:paraId="697B8765" w14:textId="77777777" w:rsidR="000D4C21" w:rsidRDefault="00000000">
            <w:pPr>
              <w:spacing w:after="0"/>
            </w:pPr>
            <w:r>
              <w:rPr>
                <w:color w:val="1E293B"/>
                <w:sz w:val="19"/>
              </w:rPr>
              <w:t>Módulo de Personalización Python</w:t>
            </w:r>
          </w:p>
        </w:tc>
      </w:tr>
      <w:tr w:rsidR="000D4C21" w:rsidRPr="00421DCA" w14:paraId="5D536731" w14:textId="77777777" w:rsidTr="00F8085F">
        <w:tc>
          <w:tcPr>
            <w:tcW w:w="2304" w:type="dxa"/>
          </w:tcPr>
          <w:p w14:paraId="5D2A323C" w14:textId="77777777" w:rsidR="000D4C21" w:rsidRDefault="00000000">
            <w:pPr>
              <w:spacing w:after="0"/>
            </w:pPr>
            <w:r>
              <w:rPr>
                <w:color w:val="1E293B"/>
                <w:sz w:val="19"/>
              </w:rPr>
              <w:t>KPI-08: Retención Simulada What-If (EPR)</w:t>
            </w:r>
          </w:p>
        </w:tc>
        <w:tc>
          <w:tcPr>
            <w:tcW w:w="2880" w:type="dxa"/>
          </w:tcPr>
          <w:p w14:paraId="36D61797" w14:textId="77777777" w:rsidR="000D4C21" w:rsidRPr="00421DCA" w:rsidRDefault="00000000">
            <w:pPr>
              <w:spacing w:after="0"/>
              <w:rPr>
                <w:lang w:val="es-PE"/>
              </w:rPr>
            </w:pPr>
            <w:r w:rsidRPr="00421DCA">
              <w:rPr>
                <w:color w:val="1E293B"/>
                <w:sz w:val="19"/>
                <w:lang w:val="es-PE"/>
              </w:rPr>
              <w:t>EPR = Suma[P(</w:t>
            </w:r>
            <w:proofErr w:type="spellStart"/>
            <w:r w:rsidRPr="00421DCA">
              <w:rPr>
                <w:color w:val="1E293B"/>
                <w:sz w:val="19"/>
                <w:lang w:val="es-PE"/>
              </w:rPr>
              <w:t>Dropout</w:t>
            </w:r>
            <w:proofErr w:type="spellEnd"/>
            <w:r w:rsidRPr="00421DCA">
              <w:rPr>
                <w:color w:val="1E293B"/>
                <w:sz w:val="19"/>
                <w:lang w:val="es-PE"/>
              </w:rPr>
              <w:t xml:space="preserve">) &gt;= U] * </w:t>
            </w:r>
            <w:proofErr w:type="spellStart"/>
            <w:r w:rsidRPr="00421DCA">
              <w:rPr>
                <w:color w:val="1E293B"/>
                <w:sz w:val="19"/>
                <w:lang w:val="es-PE"/>
              </w:rPr>
              <w:t>Cobertura_Tutor</w:t>
            </w:r>
            <w:proofErr w:type="spellEnd"/>
            <w:r w:rsidRPr="00421DCA">
              <w:rPr>
                <w:color w:val="1E293B"/>
                <w:sz w:val="19"/>
                <w:lang w:val="es-PE"/>
              </w:rPr>
              <w:t xml:space="preserve"> * </w:t>
            </w:r>
            <w:proofErr w:type="spellStart"/>
            <w:r w:rsidRPr="00421DCA">
              <w:rPr>
                <w:color w:val="1E293B"/>
                <w:sz w:val="19"/>
                <w:lang w:val="es-PE"/>
              </w:rPr>
              <w:t>Efectividad_Intervención</w:t>
            </w:r>
            <w:proofErr w:type="spellEnd"/>
          </w:p>
        </w:tc>
        <w:tc>
          <w:tcPr>
            <w:tcW w:w="2448" w:type="dxa"/>
          </w:tcPr>
          <w:p w14:paraId="4E53D5FE" w14:textId="77777777" w:rsidR="000D4C21" w:rsidRPr="00421DCA" w:rsidRDefault="00000000">
            <w:pPr>
              <w:spacing w:after="0"/>
              <w:rPr>
                <w:lang w:val="es-PE"/>
              </w:rPr>
            </w:pPr>
            <w:r w:rsidRPr="00421DCA">
              <w:rPr>
                <w:color w:val="1E293B"/>
                <w:sz w:val="19"/>
                <w:lang w:val="es-PE"/>
              </w:rPr>
              <w:t>Maximizar estudiantes retenidos bajo presupuesto</w:t>
            </w:r>
          </w:p>
        </w:tc>
        <w:tc>
          <w:tcPr>
            <w:tcW w:w="1728" w:type="dxa"/>
          </w:tcPr>
          <w:p w14:paraId="01455ED3" w14:textId="77777777" w:rsidR="000D4C21" w:rsidRPr="00421DCA" w:rsidRDefault="00000000">
            <w:pPr>
              <w:spacing w:after="0"/>
              <w:rPr>
                <w:lang w:val="es-PE"/>
              </w:rPr>
            </w:pPr>
            <w:r w:rsidRPr="00421DCA">
              <w:rPr>
                <w:color w:val="1E293B"/>
                <w:sz w:val="19"/>
                <w:lang w:val="es-PE"/>
              </w:rPr>
              <w:t>Decanato FIEI y Comité de Calidad</w:t>
            </w:r>
          </w:p>
        </w:tc>
      </w:tr>
    </w:tbl>
    <w:p w14:paraId="7ED60BE2" w14:textId="77777777" w:rsidR="00F8085F" w:rsidRDefault="00F8085F" w:rsidP="00F567A4">
      <w:pPr>
        <w:keepNext/>
        <w:spacing w:before="240"/>
        <w:rPr>
          <w:i/>
          <w:color w:val="64748B"/>
          <w:sz w:val="18"/>
          <w:lang w:val="es-PE"/>
        </w:rPr>
      </w:pPr>
    </w:p>
    <w:p w14:paraId="2783CBF6" w14:textId="338E8D78" w:rsidR="000D4C21" w:rsidRPr="00421DCA" w:rsidRDefault="00000000" w:rsidP="00F567A4">
      <w:pPr>
        <w:keepNext/>
        <w:spacing w:before="240"/>
        <w:rPr>
          <w:lang w:val="es-PE"/>
        </w:rPr>
      </w:pPr>
      <w:r w:rsidRPr="00421DCA">
        <w:rPr>
          <w:b/>
          <w:lang w:val="es-PE"/>
        </w:rPr>
        <w:t xml:space="preserve">2.8. Machine </w:t>
      </w:r>
      <w:proofErr w:type="spellStart"/>
      <w:r w:rsidRPr="00421DCA">
        <w:rPr>
          <w:b/>
          <w:lang w:val="es-PE"/>
        </w:rPr>
        <w:t>Learning</w:t>
      </w:r>
      <w:proofErr w:type="spellEnd"/>
      <w:r w:rsidRPr="00421DCA">
        <w:rPr>
          <w:b/>
          <w:lang w:val="es-PE"/>
        </w:rPr>
        <w:t xml:space="preserve"> e Inteligencia Artificial Educativa</w:t>
      </w:r>
    </w:p>
    <w:p w14:paraId="06345AA3" w14:textId="77777777" w:rsidR="000D4C21" w:rsidRPr="00F60ACF" w:rsidRDefault="00000000" w:rsidP="00F60ACF">
      <w:pPr>
        <w:rPr>
          <w:b/>
          <w:i/>
          <w:iCs/>
          <w:lang w:val="es-PE"/>
        </w:rPr>
      </w:pPr>
      <w:r w:rsidRPr="00F60ACF">
        <w:rPr>
          <w:b/>
          <w:i/>
          <w:iCs/>
          <w:lang w:val="es-PE"/>
        </w:rPr>
        <w:t>2.8.1. Fundamentación Conceptual:</w:t>
      </w:r>
    </w:p>
    <w:p w14:paraId="2185D085" w14:textId="77777777" w:rsidR="000D4C21" w:rsidRPr="00421DCA" w:rsidRDefault="00000000" w:rsidP="00F567A4">
      <w:pPr>
        <w:ind w:firstLine="720"/>
        <w:rPr>
          <w:lang w:val="es-PE"/>
        </w:rPr>
      </w:pPr>
      <w:r w:rsidRPr="00421DCA">
        <w:rPr>
          <w:lang w:val="es-PE"/>
        </w:rPr>
        <w:t xml:space="preserve">La Minería de Datos Educativa y la Analítica del Aprendizaje contemporánea extraen patrones ocultos en la trayectoria estudiantil (Ali, 2026; </w:t>
      </w:r>
      <w:proofErr w:type="spellStart"/>
      <w:r w:rsidRPr="00421DCA">
        <w:rPr>
          <w:lang w:val="es-PE"/>
        </w:rPr>
        <w:t>Almalawi</w:t>
      </w:r>
      <w:proofErr w:type="spellEnd"/>
      <w:r w:rsidRPr="00421DCA">
        <w:rPr>
          <w:lang w:val="es-PE"/>
        </w:rPr>
        <w:t xml:space="preserve"> et al., 2026). El problema institucional no es predecir una nota continua marginal (regresión lineal), sino clasificar al </w:t>
      </w:r>
      <w:r w:rsidRPr="00421DCA">
        <w:rPr>
          <w:lang w:val="es-PE"/>
        </w:rPr>
        <w:lastRenderedPageBreak/>
        <w:t>estudiante en un estado de riesgo accionable (</w:t>
      </w:r>
      <w:proofErr w:type="spellStart"/>
      <w:r w:rsidRPr="00421DCA">
        <w:rPr>
          <w:lang w:val="es-PE"/>
        </w:rPr>
        <w:t>Dropout</w:t>
      </w:r>
      <w:proofErr w:type="spellEnd"/>
      <w:r w:rsidRPr="00421DCA">
        <w:rPr>
          <w:lang w:val="es-PE"/>
        </w:rPr>
        <w:t xml:space="preserve">, </w:t>
      </w:r>
      <w:proofErr w:type="spellStart"/>
      <w:r w:rsidRPr="00421DCA">
        <w:rPr>
          <w:lang w:val="es-PE"/>
        </w:rPr>
        <w:t>Enrolled</w:t>
      </w:r>
      <w:proofErr w:type="spellEnd"/>
      <w:r w:rsidRPr="00421DCA">
        <w:rPr>
          <w:lang w:val="es-PE"/>
        </w:rPr>
        <w:t xml:space="preserve">, </w:t>
      </w:r>
      <w:proofErr w:type="spellStart"/>
      <w:r w:rsidRPr="00421DCA">
        <w:rPr>
          <w:lang w:val="es-PE"/>
        </w:rPr>
        <w:t>Graduate</w:t>
      </w:r>
      <w:proofErr w:type="spellEnd"/>
      <w:r w:rsidRPr="00421DCA">
        <w:rPr>
          <w:lang w:val="es-PE"/>
        </w:rPr>
        <w:t>), formulándose rigurosamente como Clasificación Supervisada Multiclase.</w:t>
      </w:r>
    </w:p>
    <w:p w14:paraId="1EAAD329" w14:textId="77777777" w:rsidR="00780943" w:rsidRDefault="00000000" w:rsidP="00F567A4">
      <w:pPr>
        <w:ind w:firstLine="720"/>
        <w:rPr>
          <w:lang w:val="es-PE"/>
        </w:rPr>
      </w:pPr>
      <w:r w:rsidRPr="00421DCA">
        <w:rPr>
          <w:lang w:val="es-PE"/>
        </w:rPr>
        <w:t xml:space="preserve">Comparación de Algoritmos: La literatura empírica universitaria reciente respalda la comparación técnica de dos familias algorítmicas (Aparicio-Montenegro et al., 2026; </w:t>
      </w:r>
      <w:proofErr w:type="spellStart"/>
      <w:r w:rsidRPr="00421DCA">
        <w:rPr>
          <w:lang w:val="es-PE"/>
        </w:rPr>
        <w:t>Realinho</w:t>
      </w:r>
      <w:proofErr w:type="spellEnd"/>
      <w:r w:rsidRPr="00421DCA">
        <w:rPr>
          <w:lang w:val="es-PE"/>
        </w:rPr>
        <w:t xml:space="preserve"> et al., 2022; Aco Tito et al., 2023; Contreras-Bravo et al., 2022; Torres et al., 2023): </w:t>
      </w:r>
    </w:p>
    <w:p w14:paraId="63B365AE" w14:textId="77777777" w:rsidR="00780943" w:rsidRDefault="00000000" w:rsidP="00F567A4">
      <w:pPr>
        <w:ind w:firstLine="720"/>
        <w:rPr>
          <w:lang w:val="es-PE"/>
        </w:rPr>
      </w:pPr>
      <w:r w:rsidRPr="00421DCA">
        <w:rPr>
          <w:lang w:val="es-PE"/>
        </w:rPr>
        <w:t xml:space="preserve">(1) Regresión Logística Multinomial como modelo lineal paramétrico de referencia por su rapidez e interpretabilidad probabilística </w:t>
      </w:r>
    </w:p>
    <w:p w14:paraId="259D45BA" w14:textId="6A9EA882" w:rsidR="000D4C21" w:rsidRPr="00421DCA" w:rsidRDefault="00000000" w:rsidP="00F567A4">
      <w:pPr>
        <w:ind w:firstLine="720"/>
        <w:rPr>
          <w:lang w:val="es-PE"/>
        </w:rPr>
      </w:pPr>
      <w:r w:rsidRPr="00421DCA">
        <w:rPr>
          <w:lang w:val="es-PE"/>
        </w:rPr>
        <w:t xml:space="preserve">(2) Random Forest </w:t>
      </w:r>
      <w:proofErr w:type="spellStart"/>
      <w:r w:rsidRPr="00421DCA">
        <w:rPr>
          <w:lang w:val="es-PE"/>
        </w:rPr>
        <w:t>Classifier</w:t>
      </w:r>
      <w:proofErr w:type="spellEnd"/>
      <w:r w:rsidRPr="00421DCA">
        <w:rPr>
          <w:lang w:val="es-PE"/>
        </w:rPr>
        <w:t xml:space="preserve"> como ensamble no lineal que promedia árboles de decisión independientes mediante </w:t>
      </w:r>
      <w:proofErr w:type="spellStart"/>
      <w:r w:rsidRPr="00421DCA">
        <w:rPr>
          <w:lang w:val="es-PE"/>
        </w:rPr>
        <w:t>Bagging</w:t>
      </w:r>
      <w:proofErr w:type="spellEnd"/>
      <w:r w:rsidRPr="00421DCA">
        <w:rPr>
          <w:lang w:val="es-PE"/>
        </w:rPr>
        <w:t xml:space="preserve">, capturando interacciones multivariables complejas sin </w:t>
      </w:r>
      <w:proofErr w:type="spellStart"/>
      <w:r w:rsidRPr="00421DCA">
        <w:rPr>
          <w:lang w:val="es-PE"/>
        </w:rPr>
        <w:t>sobreajustar</w:t>
      </w:r>
      <w:proofErr w:type="spellEnd"/>
      <w:r w:rsidRPr="00421DCA">
        <w:rPr>
          <w:lang w:val="es-PE"/>
        </w:rPr>
        <w:t xml:space="preserve">. Para la segmentación no supervisada se utiliza K-Means </w:t>
      </w:r>
      <w:proofErr w:type="spellStart"/>
      <w:r w:rsidRPr="00421DCA">
        <w:rPr>
          <w:lang w:val="es-PE"/>
        </w:rPr>
        <w:t>Clustering</w:t>
      </w:r>
      <w:proofErr w:type="spellEnd"/>
      <w:r w:rsidRPr="00421DCA">
        <w:rPr>
          <w:lang w:val="es-PE"/>
        </w:rPr>
        <w:t>.</w:t>
      </w:r>
    </w:p>
    <w:p w14:paraId="1D88A805" w14:textId="77777777" w:rsidR="000D4C21" w:rsidRPr="00F60ACF" w:rsidRDefault="00000000" w:rsidP="00F60ACF">
      <w:pPr>
        <w:rPr>
          <w:b/>
          <w:i/>
          <w:iCs/>
          <w:lang w:val="es-PE"/>
        </w:rPr>
      </w:pPr>
      <w:r w:rsidRPr="00F60ACF">
        <w:rPr>
          <w:b/>
          <w:i/>
          <w:iCs/>
          <w:lang w:val="es-PE"/>
        </w:rPr>
        <w:t>2.8.2. Protocolo de Validación, Desbalance y Métrica Prioritaria:</w:t>
      </w:r>
    </w:p>
    <w:p w14:paraId="1EA28B2E" w14:textId="77777777" w:rsidR="000D4C21" w:rsidRPr="00421DCA" w:rsidRDefault="00000000" w:rsidP="00F567A4">
      <w:pPr>
        <w:rPr>
          <w:lang w:val="es-PE"/>
        </w:rPr>
      </w:pPr>
      <w:r w:rsidRPr="00421DCA">
        <w:rPr>
          <w:lang w:val="es-PE"/>
        </w:rPr>
        <w:t>• Desbalance de Clases: La deserción es una clase minoritaria; la Exactitud (</w:t>
      </w:r>
      <w:proofErr w:type="spellStart"/>
      <w:r w:rsidRPr="00421DCA">
        <w:rPr>
          <w:lang w:val="es-PE"/>
        </w:rPr>
        <w:t>Accuracy</w:t>
      </w:r>
      <w:proofErr w:type="spellEnd"/>
      <w:r w:rsidRPr="00421DCA">
        <w:rPr>
          <w:lang w:val="es-PE"/>
        </w:rPr>
        <w:t>) resulta engañosa en estos contextos.</w:t>
      </w:r>
      <w:r w:rsidRPr="00421DCA">
        <w:rPr>
          <w:lang w:val="es-PE"/>
        </w:rPr>
        <w:br/>
        <w:t xml:space="preserve">• Métrica Prioritaria de Negocio: </w:t>
      </w:r>
      <w:proofErr w:type="spellStart"/>
      <w:r w:rsidRPr="00421DCA">
        <w:rPr>
          <w:lang w:val="es-PE"/>
        </w:rPr>
        <w:t>Recall</w:t>
      </w:r>
      <w:proofErr w:type="spellEnd"/>
      <w:r w:rsidRPr="00421DCA">
        <w:rPr>
          <w:lang w:val="es-PE"/>
        </w:rPr>
        <w:t xml:space="preserve"> de la clase </w:t>
      </w:r>
      <w:proofErr w:type="spellStart"/>
      <w:r w:rsidRPr="00421DCA">
        <w:rPr>
          <w:lang w:val="es-PE"/>
        </w:rPr>
        <w:t>Dropout</w:t>
      </w:r>
      <w:proofErr w:type="spellEnd"/>
      <w:r w:rsidRPr="00421DCA">
        <w:rPr>
          <w:lang w:val="es-PE"/>
        </w:rPr>
        <w:t xml:space="preserve">. En retención universitaria, el costo de un Falso Negativo (un alumno que desertará y no es advertido) es crítico, provocando el abandono definitivo. En contraste, el costo de un Falso Positivo (citar preventivamente a un alumno que no iba a desertar) es pedagógicamente inocuo. Por ello, la prioridad de ingeniería es maximizar el </w:t>
      </w:r>
      <w:proofErr w:type="spellStart"/>
      <w:r w:rsidRPr="00421DCA">
        <w:rPr>
          <w:lang w:val="es-PE"/>
        </w:rPr>
        <w:t>Recall</w:t>
      </w:r>
      <w:proofErr w:type="spellEnd"/>
      <w:r w:rsidRPr="00421DCA">
        <w:rPr>
          <w:lang w:val="es-PE"/>
        </w:rPr>
        <w:t xml:space="preserve"> de </w:t>
      </w:r>
      <w:proofErr w:type="spellStart"/>
      <w:r w:rsidRPr="00421DCA">
        <w:rPr>
          <w:lang w:val="es-PE"/>
        </w:rPr>
        <w:t>Dropout</w:t>
      </w:r>
      <w:proofErr w:type="spellEnd"/>
      <w:r w:rsidRPr="00421DCA">
        <w:rPr>
          <w:lang w:val="es-PE"/>
        </w:rPr>
        <w:t xml:space="preserve"> manteniendo un F1-macro equilibrado.</w:t>
      </w:r>
      <w:r w:rsidRPr="00421DCA">
        <w:rPr>
          <w:lang w:val="es-PE"/>
        </w:rPr>
        <w:br/>
        <w:t xml:space="preserve">• Blindaje contra Fuga de Datos (Data </w:t>
      </w:r>
      <w:proofErr w:type="spellStart"/>
      <w:r w:rsidRPr="00421DCA">
        <w:rPr>
          <w:lang w:val="es-PE"/>
        </w:rPr>
        <w:t>Leakage</w:t>
      </w:r>
      <w:proofErr w:type="spellEnd"/>
      <w:r w:rsidRPr="00421DCA">
        <w:rPr>
          <w:lang w:val="es-PE"/>
        </w:rPr>
        <w:t>): Ninguna variable posterior a la etapa evaluada ni el target final ingresan como predictores en M1 o M2.</w:t>
      </w:r>
      <w:r w:rsidRPr="00421DCA">
        <w:rPr>
          <w:lang w:val="es-PE"/>
        </w:rPr>
        <w:br/>
        <w:t xml:space="preserve">• Validación Cruzada y </w:t>
      </w:r>
      <w:proofErr w:type="spellStart"/>
      <w:r w:rsidRPr="00421DCA">
        <w:rPr>
          <w:lang w:val="es-PE"/>
        </w:rPr>
        <w:t>Dashboard</w:t>
      </w:r>
      <w:proofErr w:type="spellEnd"/>
      <w:r w:rsidRPr="00421DCA">
        <w:rPr>
          <w:lang w:val="es-PE"/>
        </w:rPr>
        <w:t xml:space="preserve"> Completo: Se utiliza </w:t>
      </w:r>
      <w:proofErr w:type="spellStart"/>
      <w:r w:rsidRPr="00421DCA">
        <w:rPr>
          <w:lang w:val="es-PE"/>
        </w:rPr>
        <w:t>Stratified</w:t>
      </w:r>
      <w:proofErr w:type="spellEnd"/>
      <w:r w:rsidRPr="00421DCA">
        <w:rPr>
          <w:lang w:val="es-PE"/>
        </w:rPr>
        <w:t xml:space="preserve"> K-Fold (k=5). Las probabilidades de toda la cohorte (4,424 casos) se calculan mediante predicciones fuera de muestra (</w:t>
      </w:r>
      <w:proofErr w:type="spellStart"/>
      <w:r w:rsidRPr="00421DCA">
        <w:rPr>
          <w:lang w:val="es-PE"/>
        </w:rPr>
        <w:t>out-of-fold</w:t>
      </w:r>
      <w:proofErr w:type="spellEnd"/>
      <w:r w:rsidRPr="00421DCA">
        <w:rPr>
          <w:lang w:val="es-PE"/>
        </w:rPr>
        <w:t>), asegurando que el tablero en Power BI muestre a toda la población sin violar la integridad estadística.</w:t>
      </w:r>
    </w:p>
    <w:p w14:paraId="5CC22280" w14:textId="77777777" w:rsidR="000D4C21" w:rsidRPr="00421DCA" w:rsidRDefault="00000000" w:rsidP="00F567A4">
      <w:pPr>
        <w:keepNext/>
        <w:spacing w:before="240"/>
        <w:rPr>
          <w:lang w:val="es-PE"/>
        </w:rPr>
      </w:pPr>
      <w:r w:rsidRPr="00421DCA">
        <w:rPr>
          <w:b/>
          <w:lang w:val="es-PE"/>
        </w:rPr>
        <w:t>2.9. Evaluación Adaptativa, Analítica del Aprendizaje y Personalización</w:t>
      </w:r>
    </w:p>
    <w:p w14:paraId="1EB26A95" w14:textId="77777777" w:rsidR="000D4C21" w:rsidRPr="00F60ACF" w:rsidRDefault="00000000" w:rsidP="00F60ACF">
      <w:pPr>
        <w:rPr>
          <w:b/>
          <w:i/>
          <w:iCs/>
          <w:lang w:val="es-PE"/>
        </w:rPr>
      </w:pPr>
      <w:r w:rsidRPr="00F60ACF">
        <w:rPr>
          <w:b/>
          <w:i/>
          <w:iCs/>
          <w:lang w:val="es-PE"/>
        </w:rPr>
        <w:t>2.9.1. Fundamentación Conceptual y Delimitación Operativa:</w:t>
      </w:r>
    </w:p>
    <w:p w14:paraId="3DAFA70D" w14:textId="65AE5C40" w:rsidR="000D4C21" w:rsidRPr="00421DCA" w:rsidRDefault="00000000" w:rsidP="00F567A4">
      <w:pPr>
        <w:ind w:firstLine="720"/>
        <w:rPr>
          <w:lang w:val="es-PE"/>
        </w:rPr>
      </w:pPr>
      <w:r w:rsidRPr="00421DCA">
        <w:rPr>
          <w:lang w:val="es-PE"/>
        </w:rPr>
        <w:t xml:space="preserve">La literatura técnica contemporánea en analítica formativa destaca la efectividad de los sistemas de evaluación adaptativa y prescripción temprana basados en cohortes longitudinales </w:t>
      </w:r>
      <w:r w:rsidRPr="00421DCA">
        <w:rPr>
          <w:lang w:val="es-PE"/>
        </w:rPr>
        <w:lastRenderedPageBreak/>
        <w:t>(</w:t>
      </w:r>
      <w:proofErr w:type="spellStart"/>
      <w:r w:rsidRPr="00421DCA">
        <w:rPr>
          <w:lang w:val="es-PE"/>
        </w:rPr>
        <w:t>Almalawi</w:t>
      </w:r>
      <w:proofErr w:type="spellEnd"/>
      <w:r w:rsidRPr="00421DCA">
        <w:rPr>
          <w:lang w:val="es-PE"/>
        </w:rPr>
        <w:t xml:space="preserve"> et al., 2026; Hidayat et al., 2026). Ante la naturaleza del proyecto, se formalizan las Definiciones Operativas:</w:t>
      </w:r>
    </w:p>
    <w:p w14:paraId="16A87E29" w14:textId="57AEBDA6" w:rsidR="000D4C21" w:rsidRPr="00421DCA" w:rsidRDefault="00000000" w:rsidP="00F567A4">
      <w:pPr>
        <w:spacing w:before="80" w:after="120" w:line="276" w:lineRule="auto"/>
        <w:ind w:left="720" w:right="288"/>
        <w:rPr>
          <w:lang w:val="es-PE"/>
        </w:rPr>
      </w:pPr>
      <w:r w:rsidRPr="00421DCA">
        <w:rPr>
          <w:i/>
          <w:sz w:val="22"/>
          <w:lang w:val="es-PE"/>
        </w:rPr>
        <w:t xml:space="preserve">"Evaluación Adaptativa (Decisión D2): Proceso analítico dinámico de </w:t>
      </w:r>
      <w:proofErr w:type="spellStart"/>
      <w:r w:rsidRPr="00421DCA">
        <w:rPr>
          <w:i/>
          <w:sz w:val="22"/>
          <w:lang w:val="es-PE"/>
        </w:rPr>
        <w:t>re-evaluación</w:t>
      </w:r>
      <w:proofErr w:type="spellEnd"/>
      <w:r w:rsidRPr="00421DCA">
        <w:rPr>
          <w:i/>
          <w:sz w:val="22"/>
          <w:lang w:val="es-PE"/>
        </w:rPr>
        <w:t xml:space="preserve"> del riesgo académico ejecutado en etapas sucesivas (M1 Ingreso vs. M2 Cierre de Primer Semestre), ajustando el pronóstico conforme se consolida el rendimiento real del alumno."</w:t>
      </w:r>
      <w:r w:rsidRPr="00421DCA">
        <w:rPr>
          <w:b/>
          <w:sz w:val="22"/>
          <w:lang w:val="es-PE"/>
        </w:rPr>
        <w:t xml:space="preserve"> </w:t>
      </w:r>
    </w:p>
    <w:p w14:paraId="58FC959A" w14:textId="7450B7F9" w:rsidR="000D4C21" w:rsidRPr="00421DCA" w:rsidRDefault="00000000" w:rsidP="00F567A4">
      <w:pPr>
        <w:spacing w:before="80" w:after="120" w:line="276" w:lineRule="auto"/>
        <w:ind w:left="720" w:right="288"/>
        <w:rPr>
          <w:lang w:val="es-PE"/>
        </w:rPr>
      </w:pPr>
      <w:r w:rsidRPr="00421DCA">
        <w:rPr>
          <w:i/>
          <w:sz w:val="22"/>
          <w:lang w:val="es-PE"/>
        </w:rPr>
        <w:t xml:space="preserve">"Personalización del Aprendizaje (Decisión D3): Segmentación de la población estudiantil en perfiles multidimensionales homogéneos mediante </w:t>
      </w:r>
      <w:proofErr w:type="spellStart"/>
      <w:r w:rsidRPr="00421DCA">
        <w:rPr>
          <w:i/>
          <w:sz w:val="22"/>
          <w:lang w:val="es-PE"/>
        </w:rPr>
        <w:t>clustering</w:t>
      </w:r>
      <w:proofErr w:type="spellEnd"/>
      <w:r w:rsidRPr="00421DCA">
        <w:rPr>
          <w:i/>
          <w:sz w:val="22"/>
          <w:lang w:val="es-PE"/>
        </w:rPr>
        <w:t xml:space="preserve"> no supervisado (K-Means), articulada con una matriz institucional de recomendaciones pedagógicas y tutoriales diferenciadas por nivel de riesgo."</w:t>
      </w:r>
      <w:r w:rsidRPr="00421DCA">
        <w:rPr>
          <w:b/>
          <w:sz w:val="22"/>
          <w:lang w:val="es-PE"/>
        </w:rPr>
        <w:t xml:space="preserve"> </w:t>
      </w:r>
    </w:p>
    <w:p w14:paraId="6D042350" w14:textId="6D15E002" w:rsidR="000D4C21" w:rsidRPr="00F60ACF" w:rsidRDefault="00000000" w:rsidP="00780943">
      <w:pPr>
        <w:rPr>
          <w:b/>
          <w:i/>
          <w:iCs/>
          <w:lang w:val="es-PE"/>
        </w:rPr>
      </w:pPr>
      <w:r w:rsidRPr="00F60ACF">
        <w:rPr>
          <w:b/>
          <w:i/>
          <w:iCs/>
          <w:lang w:val="es-PE"/>
        </w:rPr>
        <w:t xml:space="preserve">2.9.2. Matriz de Personalización según Clúster </w:t>
      </w:r>
      <w:proofErr w:type="spellStart"/>
      <w:r w:rsidRPr="00F60ACF">
        <w:rPr>
          <w:b/>
          <w:i/>
          <w:iCs/>
          <w:lang w:val="es-PE"/>
        </w:rPr>
        <w:t>Socioacadémico</w:t>
      </w:r>
      <w:proofErr w:type="spellEnd"/>
    </w:p>
    <w:p w14:paraId="52CBA341" w14:textId="770CF1FA" w:rsidR="000D4C21" w:rsidRPr="00421DCA" w:rsidRDefault="00000000" w:rsidP="00F567A4">
      <w:pPr>
        <w:keepNext/>
        <w:spacing w:before="200" w:after="20"/>
        <w:rPr>
          <w:lang w:val="es-PE"/>
        </w:rPr>
      </w:pPr>
      <w:r w:rsidRPr="00421DCA">
        <w:rPr>
          <w:b/>
          <w:sz w:val="22"/>
          <w:lang w:val="es-PE"/>
        </w:rPr>
        <w:t>Tabla 1</w:t>
      </w:r>
      <w:r w:rsidR="008A1A01">
        <w:rPr>
          <w:b/>
          <w:sz w:val="22"/>
          <w:lang w:val="es-PE"/>
        </w:rPr>
        <w:t>5</w:t>
      </w:r>
    </w:p>
    <w:p w14:paraId="6942E3BB" w14:textId="77777777" w:rsidR="000D4C21" w:rsidRPr="00421DCA" w:rsidRDefault="00000000" w:rsidP="00F567A4">
      <w:pPr>
        <w:keepNext/>
        <w:rPr>
          <w:lang w:val="es-PE"/>
        </w:rPr>
      </w:pPr>
      <w:r w:rsidRPr="00421DCA">
        <w:rPr>
          <w:i/>
          <w:sz w:val="22"/>
          <w:lang w:val="es-PE"/>
        </w:rPr>
        <w:t>Matriz de Prescripción de Intervenciones Tutoriales según Clúster</w:t>
      </w:r>
    </w:p>
    <w:tbl>
      <w:tblPr>
        <w:tblStyle w:val="Tablaconcuadrcula"/>
        <w:tblW w:w="0" w:type="auto"/>
        <w:tblLayout w:type="fixed"/>
        <w:tblLook w:val="04A0" w:firstRow="1" w:lastRow="0" w:firstColumn="1" w:lastColumn="0" w:noHBand="0" w:noVBand="1"/>
      </w:tblPr>
      <w:tblGrid>
        <w:gridCol w:w="2016"/>
        <w:gridCol w:w="2592"/>
        <w:gridCol w:w="2160"/>
        <w:gridCol w:w="2592"/>
      </w:tblGrid>
      <w:tr w:rsidR="000D4C21" w14:paraId="781C7FD2" w14:textId="77777777" w:rsidTr="00780943">
        <w:tc>
          <w:tcPr>
            <w:tcW w:w="2016" w:type="dxa"/>
          </w:tcPr>
          <w:p w14:paraId="46276515" w14:textId="77777777" w:rsidR="000D4C21" w:rsidRDefault="00000000">
            <w:pPr>
              <w:spacing w:after="0"/>
            </w:pPr>
            <w:proofErr w:type="spellStart"/>
            <w:r>
              <w:rPr>
                <w:b/>
                <w:color w:val="0F172A"/>
                <w:sz w:val="20"/>
              </w:rPr>
              <w:t>Clúster</w:t>
            </w:r>
            <w:proofErr w:type="spellEnd"/>
            <w:r>
              <w:rPr>
                <w:b/>
                <w:color w:val="0F172A"/>
                <w:sz w:val="20"/>
              </w:rPr>
              <w:t xml:space="preserve"> </w:t>
            </w:r>
            <w:proofErr w:type="spellStart"/>
            <w:r>
              <w:rPr>
                <w:b/>
                <w:color w:val="0F172A"/>
                <w:sz w:val="20"/>
              </w:rPr>
              <w:t>Identificado</w:t>
            </w:r>
            <w:proofErr w:type="spellEnd"/>
          </w:p>
        </w:tc>
        <w:tc>
          <w:tcPr>
            <w:tcW w:w="2592" w:type="dxa"/>
          </w:tcPr>
          <w:p w14:paraId="705DC2E6" w14:textId="77777777" w:rsidR="000D4C21" w:rsidRDefault="00000000">
            <w:pPr>
              <w:spacing w:after="0"/>
            </w:pPr>
            <w:r>
              <w:rPr>
                <w:b/>
                <w:color w:val="0F172A"/>
                <w:sz w:val="20"/>
              </w:rPr>
              <w:t>Rasgos Socioacadémicos Clave</w:t>
            </w:r>
          </w:p>
        </w:tc>
        <w:tc>
          <w:tcPr>
            <w:tcW w:w="2160" w:type="dxa"/>
          </w:tcPr>
          <w:p w14:paraId="580ADD73" w14:textId="77777777" w:rsidR="000D4C21" w:rsidRDefault="00000000">
            <w:pPr>
              <w:spacing w:after="0"/>
            </w:pPr>
            <w:r>
              <w:rPr>
                <w:b/>
                <w:color w:val="0F172A"/>
                <w:sz w:val="20"/>
              </w:rPr>
              <w:t>Diagnóstico Causal</w:t>
            </w:r>
          </w:p>
        </w:tc>
        <w:tc>
          <w:tcPr>
            <w:tcW w:w="2592" w:type="dxa"/>
          </w:tcPr>
          <w:p w14:paraId="33DE7432" w14:textId="77777777" w:rsidR="000D4C21" w:rsidRDefault="00000000">
            <w:pPr>
              <w:spacing w:after="0"/>
            </w:pPr>
            <w:r>
              <w:rPr>
                <w:b/>
                <w:color w:val="0F172A"/>
                <w:sz w:val="20"/>
              </w:rPr>
              <w:t>Prescripción Tutorial Personalizada</w:t>
            </w:r>
          </w:p>
        </w:tc>
      </w:tr>
      <w:tr w:rsidR="000D4C21" w:rsidRPr="00421DCA" w14:paraId="626B8C40" w14:textId="77777777" w:rsidTr="00780943">
        <w:tc>
          <w:tcPr>
            <w:tcW w:w="2016" w:type="dxa"/>
          </w:tcPr>
          <w:p w14:paraId="78609D70" w14:textId="77777777" w:rsidR="000D4C21" w:rsidRDefault="00000000">
            <w:pPr>
              <w:spacing w:after="0"/>
            </w:pPr>
            <w:r>
              <w:rPr>
                <w:color w:val="1E293B"/>
                <w:sz w:val="19"/>
              </w:rPr>
              <w:t>Clúster 1: Vulnerabilidad Socioeconómica</w:t>
            </w:r>
          </w:p>
        </w:tc>
        <w:tc>
          <w:tcPr>
            <w:tcW w:w="2592" w:type="dxa"/>
          </w:tcPr>
          <w:p w14:paraId="2D84BF29" w14:textId="77777777" w:rsidR="000D4C21" w:rsidRPr="00421DCA" w:rsidRDefault="00000000">
            <w:pPr>
              <w:spacing w:after="0"/>
              <w:rPr>
                <w:lang w:val="es-PE"/>
              </w:rPr>
            </w:pPr>
            <w:r w:rsidRPr="00421DCA">
              <w:rPr>
                <w:color w:val="1E293B"/>
                <w:sz w:val="19"/>
                <w:lang w:val="es-PE"/>
              </w:rPr>
              <w:t>Bajos ingresos familiares, padres sin educación superior, condición deudora.</w:t>
            </w:r>
          </w:p>
        </w:tc>
        <w:tc>
          <w:tcPr>
            <w:tcW w:w="2160" w:type="dxa"/>
          </w:tcPr>
          <w:p w14:paraId="58A649E8" w14:textId="77777777" w:rsidR="000D4C21" w:rsidRDefault="00000000">
            <w:pPr>
              <w:spacing w:after="0"/>
            </w:pPr>
            <w:proofErr w:type="spellStart"/>
            <w:r>
              <w:rPr>
                <w:color w:val="1E293B"/>
                <w:sz w:val="19"/>
              </w:rPr>
              <w:t>Vulnerabilidad</w:t>
            </w:r>
            <w:proofErr w:type="spellEnd"/>
            <w:r>
              <w:rPr>
                <w:color w:val="1E293B"/>
                <w:sz w:val="19"/>
              </w:rPr>
              <w:t xml:space="preserve"> </w:t>
            </w:r>
            <w:proofErr w:type="spellStart"/>
            <w:r>
              <w:rPr>
                <w:color w:val="1E293B"/>
                <w:sz w:val="19"/>
              </w:rPr>
              <w:t>económica</w:t>
            </w:r>
            <w:proofErr w:type="spellEnd"/>
            <w:r>
              <w:rPr>
                <w:color w:val="1E293B"/>
                <w:sz w:val="19"/>
              </w:rPr>
              <w:t xml:space="preserve"> de </w:t>
            </w:r>
            <w:proofErr w:type="spellStart"/>
            <w:r>
              <w:rPr>
                <w:color w:val="1E293B"/>
                <w:sz w:val="19"/>
              </w:rPr>
              <w:t>sostenimiento</w:t>
            </w:r>
            <w:proofErr w:type="spellEnd"/>
            <w:r>
              <w:rPr>
                <w:color w:val="1E293B"/>
                <w:sz w:val="19"/>
              </w:rPr>
              <w:t>.</w:t>
            </w:r>
          </w:p>
        </w:tc>
        <w:tc>
          <w:tcPr>
            <w:tcW w:w="2592" w:type="dxa"/>
          </w:tcPr>
          <w:p w14:paraId="7E6E2417" w14:textId="77777777" w:rsidR="000D4C21" w:rsidRPr="00421DCA" w:rsidRDefault="00000000">
            <w:pPr>
              <w:spacing w:after="0"/>
              <w:rPr>
                <w:lang w:val="es-PE"/>
              </w:rPr>
            </w:pPr>
            <w:r w:rsidRPr="00421DCA">
              <w:rPr>
                <w:color w:val="1E293B"/>
                <w:sz w:val="19"/>
                <w:lang w:val="es-PE"/>
              </w:rPr>
              <w:t>Priorización en Beca Comedor, carné universitario de medio pasaje, asistencia de Bienestar y subsidio de útiles.</w:t>
            </w:r>
          </w:p>
        </w:tc>
      </w:tr>
      <w:tr w:rsidR="000D4C21" w:rsidRPr="00421DCA" w14:paraId="3AEA1F85" w14:textId="77777777" w:rsidTr="00780943">
        <w:tc>
          <w:tcPr>
            <w:tcW w:w="2016" w:type="dxa"/>
          </w:tcPr>
          <w:p w14:paraId="52F063DE" w14:textId="77777777" w:rsidR="000D4C21" w:rsidRDefault="00000000">
            <w:pPr>
              <w:spacing w:after="0"/>
            </w:pPr>
            <w:proofErr w:type="spellStart"/>
            <w:r>
              <w:rPr>
                <w:color w:val="1E293B"/>
                <w:sz w:val="19"/>
              </w:rPr>
              <w:t>Clúster</w:t>
            </w:r>
            <w:proofErr w:type="spellEnd"/>
            <w:r>
              <w:rPr>
                <w:color w:val="1E293B"/>
                <w:sz w:val="19"/>
              </w:rPr>
              <w:t xml:space="preserve"> 2: </w:t>
            </w:r>
            <w:proofErr w:type="spellStart"/>
            <w:r>
              <w:rPr>
                <w:color w:val="1E293B"/>
                <w:sz w:val="19"/>
              </w:rPr>
              <w:t>Sobrecarga</w:t>
            </w:r>
            <w:proofErr w:type="spellEnd"/>
            <w:r>
              <w:rPr>
                <w:color w:val="1E293B"/>
                <w:sz w:val="19"/>
              </w:rPr>
              <w:t xml:space="preserve"> Laboral</w:t>
            </w:r>
          </w:p>
        </w:tc>
        <w:tc>
          <w:tcPr>
            <w:tcW w:w="2592" w:type="dxa"/>
          </w:tcPr>
          <w:p w14:paraId="6B3415B6" w14:textId="77777777" w:rsidR="000D4C21" w:rsidRPr="00421DCA" w:rsidRDefault="00000000">
            <w:pPr>
              <w:spacing w:after="0"/>
              <w:rPr>
                <w:lang w:val="es-PE"/>
              </w:rPr>
            </w:pPr>
            <w:r w:rsidRPr="00421DCA">
              <w:rPr>
                <w:color w:val="1E293B"/>
                <w:sz w:val="19"/>
                <w:lang w:val="es-PE"/>
              </w:rPr>
              <w:t>Jornada laboral &gt; 20 horas semanales, mayor edad promedio, menor presencialidad.</w:t>
            </w:r>
          </w:p>
        </w:tc>
        <w:tc>
          <w:tcPr>
            <w:tcW w:w="2160" w:type="dxa"/>
          </w:tcPr>
          <w:p w14:paraId="4831CDB2" w14:textId="77777777" w:rsidR="000D4C21" w:rsidRPr="00421DCA" w:rsidRDefault="00000000">
            <w:pPr>
              <w:spacing w:after="0"/>
              <w:rPr>
                <w:lang w:val="es-PE"/>
              </w:rPr>
            </w:pPr>
            <w:r w:rsidRPr="00421DCA">
              <w:rPr>
                <w:color w:val="1E293B"/>
                <w:sz w:val="19"/>
                <w:lang w:val="es-PE"/>
              </w:rPr>
              <w:t>Incompatibilidad de tiempo estudio-trabajo.</w:t>
            </w:r>
          </w:p>
        </w:tc>
        <w:tc>
          <w:tcPr>
            <w:tcW w:w="2592" w:type="dxa"/>
          </w:tcPr>
          <w:p w14:paraId="39ACF2C4" w14:textId="77777777" w:rsidR="000D4C21" w:rsidRPr="00421DCA" w:rsidRDefault="00000000">
            <w:pPr>
              <w:spacing w:after="0"/>
              <w:rPr>
                <w:lang w:val="es-PE"/>
              </w:rPr>
            </w:pPr>
            <w:r w:rsidRPr="00421DCA">
              <w:rPr>
                <w:color w:val="1E293B"/>
                <w:sz w:val="19"/>
                <w:lang w:val="es-PE"/>
              </w:rPr>
              <w:t>Reorientación de matrícula balanceada (reducción a 16 créditos), acceso a clases grabadas y tutoría nocturna asincrónica.</w:t>
            </w:r>
          </w:p>
        </w:tc>
      </w:tr>
      <w:tr w:rsidR="000D4C21" w:rsidRPr="00421DCA" w14:paraId="2B8E3196" w14:textId="77777777" w:rsidTr="00780943">
        <w:tc>
          <w:tcPr>
            <w:tcW w:w="2016" w:type="dxa"/>
          </w:tcPr>
          <w:p w14:paraId="42C814BF" w14:textId="77777777" w:rsidR="000D4C21" w:rsidRPr="00421DCA" w:rsidRDefault="00000000">
            <w:pPr>
              <w:spacing w:after="0"/>
              <w:rPr>
                <w:lang w:val="es-PE"/>
              </w:rPr>
            </w:pPr>
            <w:r w:rsidRPr="00421DCA">
              <w:rPr>
                <w:color w:val="1E293B"/>
                <w:sz w:val="19"/>
                <w:lang w:val="es-PE"/>
              </w:rPr>
              <w:t>Clúster 3: Rezago en Ciencias Básicas</w:t>
            </w:r>
          </w:p>
        </w:tc>
        <w:tc>
          <w:tcPr>
            <w:tcW w:w="2592" w:type="dxa"/>
          </w:tcPr>
          <w:p w14:paraId="10D0BEA7" w14:textId="77777777" w:rsidR="000D4C21" w:rsidRPr="00421DCA" w:rsidRDefault="00000000">
            <w:pPr>
              <w:spacing w:after="0"/>
              <w:rPr>
                <w:lang w:val="es-PE"/>
              </w:rPr>
            </w:pPr>
            <w:r w:rsidRPr="00421DCA">
              <w:rPr>
                <w:color w:val="1E293B"/>
                <w:sz w:val="19"/>
                <w:lang w:val="es-PE"/>
              </w:rPr>
              <w:t>Adecuado respaldo socioeconómico pero notas bajas en Cálculo, Álgebra y Física.</w:t>
            </w:r>
          </w:p>
        </w:tc>
        <w:tc>
          <w:tcPr>
            <w:tcW w:w="2160" w:type="dxa"/>
          </w:tcPr>
          <w:p w14:paraId="332EC949" w14:textId="77777777" w:rsidR="000D4C21" w:rsidRPr="00421DCA" w:rsidRDefault="00000000">
            <w:pPr>
              <w:spacing w:after="0"/>
              <w:rPr>
                <w:lang w:val="es-PE"/>
              </w:rPr>
            </w:pPr>
            <w:r w:rsidRPr="00421DCA">
              <w:rPr>
                <w:color w:val="1E293B"/>
                <w:sz w:val="19"/>
                <w:lang w:val="es-PE"/>
              </w:rPr>
              <w:t>Déficit de competencias en ciencias básicas.</w:t>
            </w:r>
          </w:p>
        </w:tc>
        <w:tc>
          <w:tcPr>
            <w:tcW w:w="2592" w:type="dxa"/>
          </w:tcPr>
          <w:p w14:paraId="24ECCD56" w14:textId="77777777" w:rsidR="000D4C21" w:rsidRPr="00421DCA" w:rsidRDefault="00000000">
            <w:pPr>
              <w:spacing w:after="0"/>
              <w:rPr>
                <w:lang w:val="es-PE"/>
              </w:rPr>
            </w:pPr>
            <w:r w:rsidRPr="00421DCA">
              <w:rPr>
                <w:color w:val="1E293B"/>
                <w:sz w:val="19"/>
                <w:lang w:val="es-PE"/>
              </w:rPr>
              <w:t>Asignación obligatoria a talleres de nivelación intensiva en matemáticas y emparejamiento con tutores de pares de ciclos superiores.</w:t>
            </w:r>
          </w:p>
        </w:tc>
      </w:tr>
    </w:tbl>
    <w:p w14:paraId="71929648" w14:textId="77777777" w:rsidR="00780943" w:rsidRDefault="00780943" w:rsidP="00F567A4">
      <w:pPr>
        <w:rPr>
          <w:i/>
          <w:color w:val="64748B"/>
          <w:sz w:val="18"/>
          <w:lang w:val="es-PE"/>
        </w:rPr>
      </w:pPr>
    </w:p>
    <w:p w14:paraId="46A564CB" w14:textId="77777777" w:rsidR="00780943" w:rsidRDefault="00000000" w:rsidP="00F567A4">
      <w:pPr>
        <w:rPr>
          <w:lang w:val="es-PE"/>
        </w:rPr>
      </w:pPr>
      <w:r w:rsidRPr="00421DCA">
        <w:rPr>
          <w:lang w:val="es-PE"/>
        </w:rPr>
        <w:t xml:space="preserve">Consideraciones Éticas y Privacidad: </w:t>
      </w:r>
    </w:p>
    <w:p w14:paraId="7179FA12" w14:textId="77777777" w:rsidR="00780943" w:rsidRDefault="00000000" w:rsidP="00F567A4">
      <w:pPr>
        <w:rPr>
          <w:lang w:val="es-PE"/>
        </w:rPr>
      </w:pPr>
      <w:r w:rsidRPr="00421DCA">
        <w:rPr>
          <w:lang w:val="es-PE"/>
        </w:rPr>
        <w:t xml:space="preserve">(1) Las alertas se presentan como indicadores de necesidad de apoyo, erradicando cualquier uso discriminatorio o punitivo </w:t>
      </w:r>
    </w:p>
    <w:p w14:paraId="7094B2EB" w14:textId="155B7A92" w:rsidR="000D4C21" w:rsidRPr="00421DCA" w:rsidRDefault="00000000" w:rsidP="00F567A4">
      <w:pPr>
        <w:rPr>
          <w:lang w:val="es-PE"/>
        </w:rPr>
      </w:pPr>
      <w:r w:rsidRPr="00421DCA">
        <w:rPr>
          <w:lang w:val="es-PE"/>
        </w:rPr>
        <w:t xml:space="preserve">(2) Se aplica anonimización de identificadores y supresión de celdas con frecuencias menores a 5 (k &gt;= 5) protegiendo la identidad del estudiante bajo la Ley </w:t>
      </w:r>
      <w:proofErr w:type="spellStart"/>
      <w:r w:rsidRPr="00421DCA">
        <w:rPr>
          <w:lang w:val="es-PE"/>
        </w:rPr>
        <w:t>N.°</w:t>
      </w:r>
      <w:proofErr w:type="spellEnd"/>
      <w:r w:rsidRPr="00421DCA">
        <w:rPr>
          <w:lang w:val="es-PE"/>
        </w:rPr>
        <w:t xml:space="preserve"> 29733.</w:t>
      </w:r>
    </w:p>
    <w:p w14:paraId="13A0E5D9" w14:textId="77777777" w:rsidR="000D4C21" w:rsidRPr="00421DCA" w:rsidRDefault="00000000" w:rsidP="00F567A4">
      <w:pPr>
        <w:keepNext/>
        <w:spacing w:before="240"/>
        <w:rPr>
          <w:lang w:val="es-PE"/>
        </w:rPr>
      </w:pPr>
      <w:r w:rsidRPr="00421DCA">
        <w:rPr>
          <w:b/>
          <w:lang w:val="es-PE"/>
        </w:rPr>
        <w:lastRenderedPageBreak/>
        <w:t>2.10. Procesos ETL y Calidad de Datos (Visual Studio SSIS)</w:t>
      </w:r>
    </w:p>
    <w:p w14:paraId="1E9E6EB4" w14:textId="77777777" w:rsidR="000D4C21" w:rsidRPr="00F60ACF" w:rsidRDefault="00000000" w:rsidP="00F60ACF">
      <w:pPr>
        <w:rPr>
          <w:b/>
          <w:i/>
          <w:iCs/>
          <w:lang w:val="es-PE"/>
        </w:rPr>
      </w:pPr>
      <w:r w:rsidRPr="00F60ACF">
        <w:rPr>
          <w:b/>
          <w:i/>
          <w:iCs/>
          <w:lang w:val="es-PE"/>
        </w:rPr>
        <w:t>2.10.1. Fundamentación Conceptual:</w:t>
      </w:r>
    </w:p>
    <w:p w14:paraId="3F09C40F" w14:textId="77777777" w:rsidR="000D4C21" w:rsidRPr="00421DCA" w:rsidRDefault="00000000" w:rsidP="00F567A4">
      <w:pPr>
        <w:ind w:firstLine="720"/>
        <w:rPr>
          <w:lang w:val="es-PE"/>
        </w:rPr>
      </w:pPr>
      <w:r w:rsidRPr="00421DCA">
        <w:rPr>
          <w:lang w:val="es-PE"/>
        </w:rPr>
        <w:t xml:space="preserve">Los pipelines de Extracción, Transformación y Carga (ETL) constituyen el componente neurálgico para garantizar la consistencia, integridad y limpieza de los datos que alimentan el </w:t>
      </w:r>
      <w:proofErr w:type="spellStart"/>
      <w:r w:rsidRPr="00421DCA">
        <w:rPr>
          <w:lang w:val="es-PE"/>
        </w:rPr>
        <w:t>DataMart</w:t>
      </w:r>
      <w:proofErr w:type="spellEnd"/>
      <w:r w:rsidRPr="00421DCA">
        <w:rPr>
          <w:lang w:val="es-PE"/>
        </w:rPr>
        <w:t xml:space="preserve"> (Salazar Alberto et al., 2024; </w:t>
      </w:r>
      <w:proofErr w:type="spellStart"/>
      <w:r w:rsidRPr="00421DCA">
        <w:rPr>
          <w:lang w:val="es-PE"/>
        </w:rPr>
        <w:t>Realinho</w:t>
      </w:r>
      <w:proofErr w:type="spellEnd"/>
      <w:r w:rsidRPr="00421DCA">
        <w:rPr>
          <w:lang w:val="es-PE"/>
        </w:rPr>
        <w:t xml:space="preserve"> et al., 2022). En Visual Studio SSIS se combinan tareas de Control Flow (orquestación, transacciones y ejecución de scripts Python) y tareas de Data Flow (transformaciones en memoria y carga masiva a SQL Server).</w:t>
      </w:r>
    </w:p>
    <w:p w14:paraId="74B35707" w14:textId="77777777" w:rsidR="000D4C21" w:rsidRPr="00F60ACF" w:rsidRDefault="00000000" w:rsidP="00F60ACF">
      <w:pPr>
        <w:rPr>
          <w:b/>
          <w:i/>
          <w:iCs/>
          <w:lang w:val="es-PE"/>
        </w:rPr>
      </w:pPr>
      <w:r w:rsidRPr="00F60ACF">
        <w:rPr>
          <w:b/>
          <w:i/>
          <w:iCs/>
          <w:lang w:val="es-PE"/>
        </w:rPr>
        <w:t>2.10.2. Catálogo de Reglas de Calidad Implementadas en SSIS:</w:t>
      </w:r>
    </w:p>
    <w:p w14:paraId="1F1E90BF" w14:textId="4CA81404" w:rsidR="000D4C21" w:rsidRPr="00421DCA" w:rsidRDefault="00000000" w:rsidP="00F567A4">
      <w:pPr>
        <w:keepNext/>
        <w:spacing w:before="200" w:after="20"/>
        <w:rPr>
          <w:lang w:val="es-PE"/>
        </w:rPr>
      </w:pPr>
      <w:r w:rsidRPr="00421DCA">
        <w:rPr>
          <w:b/>
          <w:sz w:val="22"/>
          <w:lang w:val="es-PE"/>
        </w:rPr>
        <w:t>Tabla 1</w:t>
      </w:r>
      <w:r w:rsidR="008A1A01">
        <w:rPr>
          <w:b/>
          <w:sz w:val="22"/>
          <w:lang w:val="es-PE"/>
        </w:rPr>
        <w:t>6</w:t>
      </w:r>
    </w:p>
    <w:p w14:paraId="72A3A3C2" w14:textId="77777777" w:rsidR="000D4C21" w:rsidRPr="00421DCA" w:rsidRDefault="00000000" w:rsidP="00F567A4">
      <w:pPr>
        <w:keepNext/>
        <w:rPr>
          <w:lang w:val="es-PE"/>
        </w:rPr>
      </w:pPr>
      <w:r w:rsidRPr="00421DCA">
        <w:rPr>
          <w:i/>
          <w:sz w:val="22"/>
          <w:lang w:val="es-PE"/>
        </w:rPr>
        <w:t>Catálogo de Reglas de Calidad y Transformación en SSIS</w:t>
      </w:r>
    </w:p>
    <w:tbl>
      <w:tblPr>
        <w:tblStyle w:val="Tablaconcuadrcula"/>
        <w:tblW w:w="0" w:type="auto"/>
        <w:tblLayout w:type="fixed"/>
        <w:tblLook w:val="04A0" w:firstRow="1" w:lastRow="0" w:firstColumn="1" w:lastColumn="0" w:noHBand="0" w:noVBand="1"/>
      </w:tblPr>
      <w:tblGrid>
        <w:gridCol w:w="864"/>
        <w:gridCol w:w="2016"/>
        <w:gridCol w:w="2016"/>
        <w:gridCol w:w="2592"/>
        <w:gridCol w:w="1872"/>
      </w:tblGrid>
      <w:tr w:rsidR="000D4C21" w14:paraId="5D2D306B" w14:textId="77777777" w:rsidTr="00780943">
        <w:tc>
          <w:tcPr>
            <w:tcW w:w="864" w:type="dxa"/>
          </w:tcPr>
          <w:p w14:paraId="0ACE4869" w14:textId="77777777" w:rsidR="000D4C21" w:rsidRDefault="00000000">
            <w:pPr>
              <w:spacing w:after="0"/>
            </w:pPr>
            <w:r>
              <w:rPr>
                <w:b/>
                <w:color w:val="0F172A"/>
                <w:sz w:val="20"/>
              </w:rPr>
              <w:t>N° Regla</w:t>
            </w:r>
          </w:p>
        </w:tc>
        <w:tc>
          <w:tcPr>
            <w:tcW w:w="2016" w:type="dxa"/>
          </w:tcPr>
          <w:p w14:paraId="26BC8C3C" w14:textId="77777777" w:rsidR="000D4C21" w:rsidRPr="00421DCA" w:rsidRDefault="00000000">
            <w:pPr>
              <w:spacing w:after="0"/>
              <w:rPr>
                <w:lang w:val="es-PE"/>
              </w:rPr>
            </w:pPr>
            <w:r w:rsidRPr="00421DCA">
              <w:rPr>
                <w:b/>
                <w:color w:val="0F172A"/>
                <w:sz w:val="20"/>
                <w:lang w:val="es-PE"/>
              </w:rPr>
              <w:t>Nombre de Regla de Calidad</w:t>
            </w:r>
          </w:p>
        </w:tc>
        <w:tc>
          <w:tcPr>
            <w:tcW w:w="2016" w:type="dxa"/>
          </w:tcPr>
          <w:p w14:paraId="2A5C9418" w14:textId="77777777" w:rsidR="000D4C21" w:rsidRDefault="00000000">
            <w:pPr>
              <w:spacing w:after="0"/>
            </w:pPr>
            <w:proofErr w:type="spellStart"/>
            <w:r>
              <w:rPr>
                <w:b/>
                <w:color w:val="0F172A"/>
                <w:sz w:val="20"/>
              </w:rPr>
              <w:t>Problema</w:t>
            </w:r>
            <w:proofErr w:type="spellEnd"/>
            <w:r>
              <w:rPr>
                <w:b/>
                <w:color w:val="0F172A"/>
                <w:sz w:val="20"/>
              </w:rPr>
              <w:t xml:space="preserve"> de Origen </w:t>
            </w:r>
            <w:proofErr w:type="spellStart"/>
            <w:r>
              <w:rPr>
                <w:b/>
                <w:color w:val="0F172A"/>
                <w:sz w:val="20"/>
              </w:rPr>
              <w:t>Detectado</w:t>
            </w:r>
            <w:proofErr w:type="spellEnd"/>
          </w:p>
        </w:tc>
        <w:tc>
          <w:tcPr>
            <w:tcW w:w="2592" w:type="dxa"/>
          </w:tcPr>
          <w:p w14:paraId="3CAA1C55" w14:textId="77777777" w:rsidR="000D4C21" w:rsidRDefault="00000000">
            <w:pPr>
              <w:spacing w:after="0"/>
            </w:pPr>
            <w:r>
              <w:rPr>
                <w:b/>
                <w:color w:val="0F172A"/>
                <w:sz w:val="20"/>
              </w:rPr>
              <w:t>Tratamiento Técnico en SSIS</w:t>
            </w:r>
          </w:p>
        </w:tc>
        <w:tc>
          <w:tcPr>
            <w:tcW w:w="1872" w:type="dxa"/>
          </w:tcPr>
          <w:p w14:paraId="650DCAE2" w14:textId="77777777" w:rsidR="000D4C21" w:rsidRDefault="00000000">
            <w:pPr>
              <w:spacing w:after="0"/>
            </w:pPr>
            <w:r>
              <w:rPr>
                <w:b/>
                <w:color w:val="0F172A"/>
                <w:sz w:val="20"/>
              </w:rPr>
              <w:t>Artefacto Destino</w:t>
            </w:r>
          </w:p>
        </w:tc>
      </w:tr>
      <w:tr w:rsidR="000D4C21" w14:paraId="2CD76EFD" w14:textId="77777777" w:rsidTr="00780943">
        <w:tc>
          <w:tcPr>
            <w:tcW w:w="864" w:type="dxa"/>
          </w:tcPr>
          <w:p w14:paraId="29A75D6D" w14:textId="77777777" w:rsidR="000D4C21" w:rsidRDefault="00000000">
            <w:pPr>
              <w:spacing w:after="0"/>
            </w:pPr>
            <w:r>
              <w:rPr>
                <w:color w:val="1E293B"/>
                <w:sz w:val="19"/>
              </w:rPr>
              <w:t>RC-01</w:t>
            </w:r>
          </w:p>
        </w:tc>
        <w:tc>
          <w:tcPr>
            <w:tcW w:w="2016" w:type="dxa"/>
          </w:tcPr>
          <w:p w14:paraId="14B7EF4C" w14:textId="77777777" w:rsidR="000D4C21" w:rsidRDefault="00000000">
            <w:pPr>
              <w:spacing w:after="0"/>
            </w:pPr>
            <w:r>
              <w:rPr>
                <w:color w:val="1E293B"/>
                <w:sz w:val="19"/>
              </w:rPr>
              <w:t>Estandarización de Codificación</w:t>
            </w:r>
          </w:p>
        </w:tc>
        <w:tc>
          <w:tcPr>
            <w:tcW w:w="2016" w:type="dxa"/>
          </w:tcPr>
          <w:p w14:paraId="6F640222" w14:textId="77777777" w:rsidR="000D4C21" w:rsidRPr="00421DCA" w:rsidRDefault="00000000">
            <w:pPr>
              <w:spacing w:after="0"/>
              <w:rPr>
                <w:lang w:val="es-PE"/>
              </w:rPr>
            </w:pPr>
            <w:r w:rsidRPr="00421DCA">
              <w:rPr>
                <w:color w:val="1E293B"/>
                <w:sz w:val="19"/>
                <w:lang w:val="es-PE"/>
              </w:rPr>
              <w:t>Caracteres especiales (tildes/ñ) en UTF-8 vs ANSI.</w:t>
            </w:r>
          </w:p>
        </w:tc>
        <w:tc>
          <w:tcPr>
            <w:tcW w:w="2592" w:type="dxa"/>
          </w:tcPr>
          <w:p w14:paraId="6AB2D626" w14:textId="77777777" w:rsidR="000D4C21" w:rsidRDefault="00000000">
            <w:pPr>
              <w:spacing w:after="0"/>
            </w:pPr>
            <w:proofErr w:type="spellStart"/>
            <w:r>
              <w:rPr>
                <w:color w:val="1E293B"/>
                <w:sz w:val="19"/>
              </w:rPr>
              <w:t>Configurar</w:t>
            </w:r>
            <w:proofErr w:type="spellEnd"/>
            <w:r>
              <w:rPr>
                <w:color w:val="1E293B"/>
                <w:sz w:val="19"/>
              </w:rPr>
              <w:t xml:space="preserve"> </w:t>
            </w:r>
            <w:proofErr w:type="spellStart"/>
            <w:r>
              <w:rPr>
                <w:color w:val="1E293B"/>
                <w:sz w:val="19"/>
              </w:rPr>
              <w:t>CodePage</w:t>
            </w:r>
            <w:proofErr w:type="spellEnd"/>
            <w:r>
              <w:rPr>
                <w:color w:val="1E293B"/>
                <w:sz w:val="19"/>
              </w:rPr>
              <w:t xml:space="preserve"> = 1252 (ANSI - Latino) en Flat File Connection Manager.</w:t>
            </w:r>
          </w:p>
        </w:tc>
        <w:tc>
          <w:tcPr>
            <w:tcW w:w="1872" w:type="dxa"/>
          </w:tcPr>
          <w:p w14:paraId="69CE5D1F" w14:textId="77777777" w:rsidR="000D4C21" w:rsidRDefault="00000000">
            <w:pPr>
              <w:spacing w:after="0"/>
            </w:pPr>
            <w:r>
              <w:rPr>
                <w:color w:val="1E293B"/>
                <w:sz w:val="19"/>
              </w:rPr>
              <w:t>Paquetes de Staging SSIS.</w:t>
            </w:r>
          </w:p>
        </w:tc>
      </w:tr>
      <w:tr w:rsidR="000D4C21" w14:paraId="2C01C2F3" w14:textId="77777777" w:rsidTr="00780943">
        <w:tc>
          <w:tcPr>
            <w:tcW w:w="864" w:type="dxa"/>
          </w:tcPr>
          <w:p w14:paraId="5FC9BBFF" w14:textId="77777777" w:rsidR="000D4C21" w:rsidRDefault="00000000">
            <w:pPr>
              <w:spacing w:after="0"/>
            </w:pPr>
            <w:r>
              <w:rPr>
                <w:color w:val="1E293B"/>
                <w:sz w:val="19"/>
              </w:rPr>
              <w:t>RC-02</w:t>
            </w:r>
          </w:p>
        </w:tc>
        <w:tc>
          <w:tcPr>
            <w:tcW w:w="2016" w:type="dxa"/>
          </w:tcPr>
          <w:p w14:paraId="593E088A" w14:textId="77777777" w:rsidR="000D4C21" w:rsidRDefault="00000000">
            <w:pPr>
              <w:spacing w:after="0"/>
            </w:pPr>
            <w:r>
              <w:rPr>
                <w:color w:val="1E293B"/>
                <w:sz w:val="19"/>
              </w:rPr>
              <w:t>Normalización Vigesimal</w:t>
            </w:r>
          </w:p>
        </w:tc>
        <w:tc>
          <w:tcPr>
            <w:tcW w:w="2016" w:type="dxa"/>
          </w:tcPr>
          <w:p w14:paraId="3BDA8D58" w14:textId="77777777" w:rsidR="000D4C21" w:rsidRPr="00421DCA" w:rsidRDefault="00000000">
            <w:pPr>
              <w:spacing w:after="0"/>
              <w:rPr>
                <w:lang w:val="es-PE"/>
              </w:rPr>
            </w:pPr>
            <w:r w:rsidRPr="00421DCA">
              <w:rPr>
                <w:color w:val="1E293B"/>
                <w:sz w:val="19"/>
                <w:lang w:val="es-PE"/>
              </w:rPr>
              <w:t>Notas UCI en escala portuguesa (0 a 20 con 10 aprobatorio).</w:t>
            </w:r>
          </w:p>
        </w:tc>
        <w:tc>
          <w:tcPr>
            <w:tcW w:w="2592" w:type="dxa"/>
          </w:tcPr>
          <w:p w14:paraId="4A6D426F" w14:textId="77777777" w:rsidR="000D4C21" w:rsidRDefault="00000000">
            <w:pPr>
              <w:spacing w:after="0"/>
            </w:pPr>
            <w:r w:rsidRPr="00421DCA">
              <w:rPr>
                <w:color w:val="1E293B"/>
                <w:sz w:val="19"/>
                <w:lang w:val="es-PE"/>
              </w:rPr>
              <w:t xml:space="preserve">Validar consistencia con escala peruana UNFV (0 a 20 con 11 aprobatorio). </w:t>
            </w:r>
            <w:r>
              <w:rPr>
                <w:color w:val="1E293B"/>
                <w:sz w:val="19"/>
              </w:rPr>
              <w:t xml:space="preserve">Campo flag </w:t>
            </w:r>
            <w:proofErr w:type="spellStart"/>
            <w:r>
              <w:rPr>
                <w:color w:val="1E293B"/>
                <w:sz w:val="19"/>
              </w:rPr>
              <w:t>es_aprobado</w:t>
            </w:r>
            <w:proofErr w:type="spellEnd"/>
            <w:r>
              <w:rPr>
                <w:color w:val="1E293B"/>
                <w:sz w:val="19"/>
              </w:rPr>
              <w:t>.</w:t>
            </w:r>
          </w:p>
        </w:tc>
        <w:tc>
          <w:tcPr>
            <w:tcW w:w="1872" w:type="dxa"/>
          </w:tcPr>
          <w:p w14:paraId="5C9A7184" w14:textId="77777777" w:rsidR="000D4C21" w:rsidRDefault="00000000">
            <w:pPr>
              <w:spacing w:after="0"/>
            </w:pPr>
            <w:r>
              <w:rPr>
                <w:color w:val="1E293B"/>
                <w:sz w:val="19"/>
              </w:rPr>
              <w:t>dw.FactProgreso.</w:t>
            </w:r>
          </w:p>
        </w:tc>
      </w:tr>
      <w:tr w:rsidR="000D4C21" w14:paraId="3E46F3B2" w14:textId="77777777" w:rsidTr="00780943">
        <w:tc>
          <w:tcPr>
            <w:tcW w:w="864" w:type="dxa"/>
          </w:tcPr>
          <w:p w14:paraId="5AA0B0A1" w14:textId="77777777" w:rsidR="000D4C21" w:rsidRDefault="00000000">
            <w:pPr>
              <w:spacing w:after="0"/>
            </w:pPr>
            <w:r>
              <w:rPr>
                <w:color w:val="1E293B"/>
                <w:sz w:val="19"/>
              </w:rPr>
              <w:t>RC-03</w:t>
            </w:r>
          </w:p>
        </w:tc>
        <w:tc>
          <w:tcPr>
            <w:tcW w:w="2016" w:type="dxa"/>
          </w:tcPr>
          <w:p w14:paraId="61A4EDD9" w14:textId="77777777" w:rsidR="000D4C21" w:rsidRDefault="00000000">
            <w:pPr>
              <w:spacing w:after="0"/>
            </w:pPr>
            <w:r>
              <w:rPr>
                <w:color w:val="1E293B"/>
                <w:sz w:val="19"/>
              </w:rPr>
              <w:t>Tratamiento de Calificación Cero</w:t>
            </w:r>
          </w:p>
        </w:tc>
        <w:tc>
          <w:tcPr>
            <w:tcW w:w="2016" w:type="dxa"/>
          </w:tcPr>
          <w:p w14:paraId="0F45841D" w14:textId="77777777" w:rsidR="000D4C21" w:rsidRPr="00421DCA" w:rsidRDefault="00000000">
            <w:pPr>
              <w:spacing w:after="0"/>
              <w:rPr>
                <w:lang w:val="es-PE"/>
              </w:rPr>
            </w:pPr>
            <w:r w:rsidRPr="00421DCA">
              <w:rPr>
                <w:color w:val="1E293B"/>
                <w:sz w:val="19"/>
                <w:lang w:val="es-PE"/>
              </w:rPr>
              <w:t>Notas = 0 con 0 evaluaciones rendidas sesgan promedios.</w:t>
            </w:r>
          </w:p>
        </w:tc>
        <w:tc>
          <w:tcPr>
            <w:tcW w:w="2592" w:type="dxa"/>
          </w:tcPr>
          <w:p w14:paraId="78E9FDAF" w14:textId="77777777" w:rsidR="000D4C21" w:rsidRPr="00421DCA" w:rsidRDefault="00000000">
            <w:pPr>
              <w:spacing w:after="0"/>
              <w:rPr>
                <w:lang w:val="es-PE"/>
              </w:rPr>
            </w:pPr>
            <w:r w:rsidRPr="00421DCA">
              <w:rPr>
                <w:color w:val="1E293B"/>
                <w:sz w:val="19"/>
                <w:lang w:val="es-PE"/>
              </w:rPr>
              <w:t xml:space="preserve">Derivación condicional: tipificar como 'No se presentó / Abandono no formal' si </w:t>
            </w:r>
            <w:proofErr w:type="spellStart"/>
            <w:r w:rsidRPr="00421DCA">
              <w:rPr>
                <w:color w:val="1E293B"/>
                <w:sz w:val="19"/>
                <w:lang w:val="es-PE"/>
              </w:rPr>
              <w:t>eval</w:t>
            </w:r>
            <w:proofErr w:type="spellEnd"/>
            <w:r w:rsidRPr="00421DCA">
              <w:rPr>
                <w:color w:val="1E293B"/>
                <w:sz w:val="19"/>
                <w:lang w:val="es-PE"/>
              </w:rPr>
              <w:t xml:space="preserve"> = 0.</w:t>
            </w:r>
          </w:p>
        </w:tc>
        <w:tc>
          <w:tcPr>
            <w:tcW w:w="1872" w:type="dxa"/>
          </w:tcPr>
          <w:p w14:paraId="43B628C5" w14:textId="77777777" w:rsidR="000D4C21" w:rsidRDefault="00000000">
            <w:pPr>
              <w:spacing w:after="0"/>
            </w:pPr>
            <w:r>
              <w:rPr>
                <w:color w:val="1E293B"/>
                <w:sz w:val="19"/>
              </w:rPr>
              <w:t xml:space="preserve">Columna </w:t>
            </w:r>
            <w:proofErr w:type="spellStart"/>
            <w:r>
              <w:rPr>
                <w:color w:val="1E293B"/>
                <w:sz w:val="19"/>
              </w:rPr>
              <w:t>Derivada</w:t>
            </w:r>
            <w:proofErr w:type="spellEnd"/>
            <w:r>
              <w:rPr>
                <w:color w:val="1E293B"/>
                <w:sz w:val="19"/>
              </w:rPr>
              <w:t xml:space="preserve"> SSIS.</w:t>
            </w:r>
          </w:p>
        </w:tc>
      </w:tr>
      <w:tr w:rsidR="000D4C21" w14:paraId="4F173ABB" w14:textId="77777777" w:rsidTr="00780943">
        <w:tc>
          <w:tcPr>
            <w:tcW w:w="864" w:type="dxa"/>
          </w:tcPr>
          <w:p w14:paraId="42FFBD3E" w14:textId="77777777" w:rsidR="000D4C21" w:rsidRDefault="00000000">
            <w:pPr>
              <w:spacing w:after="0"/>
            </w:pPr>
            <w:r>
              <w:rPr>
                <w:color w:val="1E293B"/>
                <w:sz w:val="19"/>
              </w:rPr>
              <w:t>RC-04</w:t>
            </w:r>
          </w:p>
        </w:tc>
        <w:tc>
          <w:tcPr>
            <w:tcW w:w="2016" w:type="dxa"/>
          </w:tcPr>
          <w:p w14:paraId="680BDB99" w14:textId="77777777" w:rsidR="000D4C21" w:rsidRDefault="00000000">
            <w:pPr>
              <w:spacing w:after="0"/>
            </w:pPr>
            <w:r>
              <w:rPr>
                <w:color w:val="1E293B"/>
                <w:sz w:val="19"/>
              </w:rPr>
              <w:t>Miembro Desconocido (-1)</w:t>
            </w:r>
          </w:p>
        </w:tc>
        <w:tc>
          <w:tcPr>
            <w:tcW w:w="2016" w:type="dxa"/>
          </w:tcPr>
          <w:p w14:paraId="29F461E3" w14:textId="77777777" w:rsidR="000D4C21" w:rsidRPr="00421DCA" w:rsidRDefault="00000000">
            <w:pPr>
              <w:spacing w:after="0"/>
              <w:rPr>
                <w:lang w:val="es-PE"/>
              </w:rPr>
            </w:pPr>
            <w:r w:rsidRPr="00421DCA">
              <w:rPr>
                <w:color w:val="1E293B"/>
                <w:sz w:val="19"/>
                <w:lang w:val="es-PE"/>
              </w:rPr>
              <w:t>Valores nulos o claves foráneas huérfanas en dimensiones.</w:t>
            </w:r>
          </w:p>
        </w:tc>
        <w:tc>
          <w:tcPr>
            <w:tcW w:w="2592" w:type="dxa"/>
          </w:tcPr>
          <w:p w14:paraId="1F5C0B1F" w14:textId="77777777" w:rsidR="000D4C21" w:rsidRPr="00421DCA" w:rsidRDefault="00000000">
            <w:pPr>
              <w:spacing w:after="0"/>
              <w:rPr>
                <w:lang w:val="es-PE"/>
              </w:rPr>
            </w:pPr>
            <w:r w:rsidRPr="00421DCA">
              <w:rPr>
                <w:color w:val="1E293B"/>
                <w:sz w:val="19"/>
                <w:lang w:val="es-PE"/>
              </w:rPr>
              <w:t>Crear fila clave -1 ('No Especificado' / 'Desconocido') en cada dimensión conformada.</w:t>
            </w:r>
          </w:p>
        </w:tc>
        <w:tc>
          <w:tcPr>
            <w:tcW w:w="1872" w:type="dxa"/>
          </w:tcPr>
          <w:p w14:paraId="29236CF2" w14:textId="77777777" w:rsidR="000D4C21" w:rsidRDefault="00000000">
            <w:pPr>
              <w:spacing w:after="0"/>
            </w:pPr>
            <w:proofErr w:type="spellStart"/>
            <w:r>
              <w:rPr>
                <w:color w:val="1E293B"/>
                <w:sz w:val="19"/>
              </w:rPr>
              <w:t>Dimensiones</w:t>
            </w:r>
            <w:proofErr w:type="spellEnd"/>
            <w:r>
              <w:rPr>
                <w:color w:val="1E293B"/>
                <w:sz w:val="19"/>
              </w:rPr>
              <w:t xml:space="preserve"> </w:t>
            </w:r>
            <w:proofErr w:type="spellStart"/>
            <w:r>
              <w:rPr>
                <w:color w:val="1E293B"/>
                <w:sz w:val="19"/>
              </w:rPr>
              <w:t>dw</w:t>
            </w:r>
            <w:proofErr w:type="spellEnd"/>
            <w:r>
              <w:rPr>
                <w:color w:val="1E293B"/>
                <w:sz w:val="19"/>
              </w:rPr>
              <w:t>.</w:t>
            </w:r>
          </w:p>
        </w:tc>
      </w:tr>
      <w:tr w:rsidR="000D4C21" w14:paraId="3FBDDC26" w14:textId="77777777" w:rsidTr="00780943">
        <w:tc>
          <w:tcPr>
            <w:tcW w:w="864" w:type="dxa"/>
          </w:tcPr>
          <w:p w14:paraId="49350853" w14:textId="77777777" w:rsidR="000D4C21" w:rsidRDefault="00000000">
            <w:pPr>
              <w:spacing w:after="0"/>
            </w:pPr>
            <w:r>
              <w:rPr>
                <w:color w:val="1E293B"/>
                <w:sz w:val="19"/>
              </w:rPr>
              <w:t>RC-05</w:t>
            </w:r>
          </w:p>
        </w:tc>
        <w:tc>
          <w:tcPr>
            <w:tcW w:w="2016" w:type="dxa"/>
          </w:tcPr>
          <w:p w14:paraId="128D43AD" w14:textId="77777777" w:rsidR="000D4C21" w:rsidRDefault="00000000">
            <w:pPr>
              <w:spacing w:after="0"/>
            </w:pPr>
            <w:r>
              <w:rPr>
                <w:color w:val="1E293B"/>
                <w:sz w:val="19"/>
              </w:rPr>
              <w:t>Dimensiones de Cambio Lento</w:t>
            </w:r>
          </w:p>
        </w:tc>
        <w:tc>
          <w:tcPr>
            <w:tcW w:w="2016" w:type="dxa"/>
          </w:tcPr>
          <w:p w14:paraId="506A106C" w14:textId="77777777" w:rsidR="000D4C21" w:rsidRPr="00421DCA" w:rsidRDefault="00000000">
            <w:pPr>
              <w:spacing w:after="0"/>
              <w:rPr>
                <w:lang w:val="es-PE"/>
              </w:rPr>
            </w:pPr>
            <w:r w:rsidRPr="00421DCA">
              <w:rPr>
                <w:color w:val="1E293B"/>
                <w:sz w:val="19"/>
                <w:lang w:val="es-PE"/>
              </w:rPr>
              <w:t>Evolución de condición laboral o beca durante el semestre.</w:t>
            </w:r>
          </w:p>
        </w:tc>
        <w:tc>
          <w:tcPr>
            <w:tcW w:w="2592" w:type="dxa"/>
          </w:tcPr>
          <w:p w14:paraId="1004F181" w14:textId="77777777" w:rsidR="000D4C21" w:rsidRPr="00421DCA" w:rsidRDefault="00000000">
            <w:pPr>
              <w:spacing w:after="0"/>
              <w:rPr>
                <w:lang w:val="es-PE"/>
              </w:rPr>
            </w:pPr>
            <w:r w:rsidRPr="00421DCA">
              <w:rPr>
                <w:color w:val="1E293B"/>
                <w:sz w:val="19"/>
                <w:lang w:val="es-PE"/>
              </w:rPr>
              <w:t>Implementar SCD Tipo 1 (Sobrescribir) y Tipo 2 (</w:t>
            </w:r>
            <w:proofErr w:type="spellStart"/>
            <w:r w:rsidRPr="00421DCA">
              <w:rPr>
                <w:color w:val="1E293B"/>
                <w:sz w:val="19"/>
                <w:lang w:val="es-PE"/>
              </w:rPr>
              <w:t>Versionamiento</w:t>
            </w:r>
            <w:proofErr w:type="spellEnd"/>
            <w:r w:rsidRPr="00421DCA">
              <w:rPr>
                <w:color w:val="1E293B"/>
                <w:sz w:val="19"/>
                <w:lang w:val="es-PE"/>
              </w:rPr>
              <w:t xml:space="preserve"> con fechas de vigencia).</w:t>
            </w:r>
          </w:p>
        </w:tc>
        <w:tc>
          <w:tcPr>
            <w:tcW w:w="1872" w:type="dxa"/>
          </w:tcPr>
          <w:p w14:paraId="28B1956A" w14:textId="77777777" w:rsidR="000D4C21" w:rsidRDefault="00000000">
            <w:pPr>
              <w:spacing w:after="0"/>
            </w:pPr>
            <w:proofErr w:type="spellStart"/>
            <w:r>
              <w:rPr>
                <w:color w:val="1E293B"/>
                <w:sz w:val="19"/>
              </w:rPr>
              <w:t>Componente</w:t>
            </w:r>
            <w:proofErr w:type="spellEnd"/>
            <w:r>
              <w:rPr>
                <w:color w:val="1E293B"/>
                <w:sz w:val="19"/>
              </w:rPr>
              <w:t xml:space="preserve"> SCD </w:t>
            </w:r>
            <w:proofErr w:type="spellStart"/>
            <w:r>
              <w:rPr>
                <w:color w:val="1E293B"/>
                <w:sz w:val="19"/>
              </w:rPr>
              <w:t>en</w:t>
            </w:r>
            <w:proofErr w:type="spellEnd"/>
            <w:r>
              <w:rPr>
                <w:color w:val="1E293B"/>
                <w:sz w:val="19"/>
              </w:rPr>
              <w:t xml:space="preserve"> SSIS.</w:t>
            </w:r>
          </w:p>
        </w:tc>
      </w:tr>
      <w:tr w:rsidR="000D4C21" w14:paraId="667343AB" w14:textId="77777777" w:rsidTr="00780943">
        <w:tc>
          <w:tcPr>
            <w:tcW w:w="864" w:type="dxa"/>
          </w:tcPr>
          <w:p w14:paraId="71B37312" w14:textId="77777777" w:rsidR="000D4C21" w:rsidRDefault="00000000">
            <w:pPr>
              <w:spacing w:after="0"/>
            </w:pPr>
            <w:r>
              <w:rPr>
                <w:color w:val="1E293B"/>
                <w:sz w:val="19"/>
              </w:rPr>
              <w:t>RC-06</w:t>
            </w:r>
          </w:p>
        </w:tc>
        <w:tc>
          <w:tcPr>
            <w:tcW w:w="2016" w:type="dxa"/>
          </w:tcPr>
          <w:p w14:paraId="0C526E81" w14:textId="77777777" w:rsidR="000D4C21" w:rsidRDefault="00000000">
            <w:pPr>
              <w:spacing w:after="0"/>
            </w:pPr>
            <w:r>
              <w:rPr>
                <w:color w:val="1E293B"/>
                <w:sz w:val="19"/>
              </w:rPr>
              <w:t>Conciliación de Cargas</w:t>
            </w:r>
          </w:p>
        </w:tc>
        <w:tc>
          <w:tcPr>
            <w:tcW w:w="2016" w:type="dxa"/>
          </w:tcPr>
          <w:p w14:paraId="5166132B" w14:textId="77777777" w:rsidR="000D4C21" w:rsidRPr="00421DCA" w:rsidRDefault="00000000">
            <w:pPr>
              <w:spacing w:after="0"/>
              <w:rPr>
                <w:lang w:val="es-PE"/>
              </w:rPr>
            </w:pPr>
            <w:r w:rsidRPr="00421DCA">
              <w:rPr>
                <w:color w:val="1E293B"/>
                <w:sz w:val="19"/>
                <w:lang w:val="es-PE"/>
              </w:rPr>
              <w:t>Pérdida silenciosa de registros por errores de casteo.</w:t>
            </w:r>
          </w:p>
        </w:tc>
        <w:tc>
          <w:tcPr>
            <w:tcW w:w="2592" w:type="dxa"/>
          </w:tcPr>
          <w:p w14:paraId="53FA3D53" w14:textId="77777777" w:rsidR="000D4C21" w:rsidRPr="00421DCA" w:rsidRDefault="00000000">
            <w:pPr>
              <w:spacing w:after="0"/>
              <w:rPr>
                <w:lang w:val="es-PE"/>
              </w:rPr>
            </w:pPr>
            <w:r w:rsidRPr="00421DCA">
              <w:rPr>
                <w:color w:val="1E293B"/>
                <w:sz w:val="19"/>
                <w:lang w:val="es-PE"/>
              </w:rPr>
              <w:t xml:space="preserve">Control de balance en </w:t>
            </w:r>
            <w:proofErr w:type="spellStart"/>
            <w:proofErr w:type="gramStart"/>
            <w:r w:rsidRPr="00421DCA">
              <w:rPr>
                <w:color w:val="1E293B"/>
                <w:sz w:val="19"/>
                <w:lang w:val="es-PE"/>
              </w:rPr>
              <w:t>audit.Auditoria</w:t>
            </w:r>
            <w:proofErr w:type="gramEnd"/>
            <w:r w:rsidRPr="00421DCA">
              <w:rPr>
                <w:color w:val="1E293B"/>
                <w:sz w:val="19"/>
                <w:lang w:val="es-PE"/>
              </w:rPr>
              <w:t>_Carga</w:t>
            </w:r>
            <w:proofErr w:type="spellEnd"/>
            <w:r w:rsidRPr="00421DCA">
              <w:rPr>
                <w:color w:val="1E293B"/>
                <w:sz w:val="19"/>
                <w:lang w:val="es-PE"/>
              </w:rPr>
              <w:t>: Filas Origen = Filas Insertadas + Filas Rechazadas.</w:t>
            </w:r>
          </w:p>
        </w:tc>
        <w:tc>
          <w:tcPr>
            <w:tcW w:w="1872" w:type="dxa"/>
          </w:tcPr>
          <w:p w14:paraId="420F77C9" w14:textId="77777777" w:rsidR="000D4C21" w:rsidRDefault="00000000">
            <w:pPr>
              <w:spacing w:after="0"/>
            </w:pPr>
            <w:proofErr w:type="spellStart"/>
            <w:r>
              <w:rPr>
                <w:color w:val="1E293B"/>
                <w:sz w:val="19"/>
              </w:rPr>
              <w:t>audit.Auditoria_Carga</w:t>
            </w:r>
            <w:proofErr w:type="spellEnd"/>
            <w:r>
              <w:rPr>
                <w:color w:val="1E293B"/>
                <w:sz w:val="19"/>
              </w:rPr>
              <w:t>.</w:t>
            </w:r>
          </w:p>
        </w:tc>
      </w:tr>
    </w:tbl>
    <w:p w14:paraId="1D2B39AF" w14:textId="771C7E73" w:rsidR="000D4C21" w:rsidRPr="00421DCA" w:rsidRDefault="00000000" w:rsidP="00780943">
      <w:pPr>
        <w:jc w:val="center"/>
        <w:rPr>
          <w:lang w:val="es-PE"/>
        </w:rPr>
      </w:pPr>
      <w:r w:rsidRPr="00421DCA">
        <w:rPr>
          <w:lang w:val="es-PE"/>
        </w:rPr>
        <w:br w:type="page"/>
      </w:r>
      <w:r w:rsidRPr="00421DCA">
        <w:rPr>
          <w:b/>
          <w:sz w:val="26"/>
          <w:lang w:val="es-PE"/>
        </w:rPr>
        <w:lastRenderedPageBreak/>
        <w:t>Referencias Bibliográficas</w:t>
      </w:r>
    </w:p>
    <w:p w14:paraId="1E50AC2B" w14:textId="77777777" w:rsidR="000D4C21" w:rsidRPr="00421DCA" w:rsidRDefault="00000000">
      <w:pPr>
        <w:spacing w:after="120" w:line="276" w:lineRule="auto"/>
        <w:ind w:left="720" w:hanging="720"/>
        <w:rPr>
          <w:lang w:val="es-PE"/>
        </w:rPr>
      </w:pPr>
      <w:r w:rsidRPr="00421DCA">
        <w:rPr>
          <w:sz w:val="22"/>
          <w:lang w:val="es-PE"/>
        </w:rPr>
        <w:t xml:space="preserve">Aco Tito, A. E., Hancco Condori, B. O., &amp; Pérez Vera, Y. (2023). Análisis comparativo de Técnicas de Machine </w:t>
      </w:r>
      <w:proofErr w:type="spellStart"/>
      <w:r w:rsidRPr="00421DCA">
        <w:rPr>
          <w:sz w:val="22"/>
          <w:lang w:val="es-PE"/>
        </w:rPr>
        <w:t>Learning</w:t>
      </w:r>
      <w:proofErr w:type="spellEnd"/>
      <w:r w:rsidRPr="00421DCA">
        <w:rPr>
          <w:sz w:val="22"/>
          <w:lang w:val="es-PE"/>
        </w:rPr>
        <w:t xml:space="preserve"> para la predicción de casos de deserción universitaria. RISTI - Revista Ibérica de Sistemas e </w:t>
      </w:r>
      <w:proofErr w:type="spellStart"/>
      <w:r w:rsidRPr="00421DCA">
        <w:rPr>
          <w:sz w:val="22"/>
          <w:lang w:val="es-PE"/>
        </w:rPr>
        <w:t>Tecnologias</w:t>
      </w:r>
      <w:proofErr w:type="spellEnd"/>
      <w:r w:rsidRPr="00421DCA">
        <w:rPr>
          <w:sz w:val="22"/>
          <w:lang w:val="es-PE"/>
        </w:rPr>
        <w:t xml:space="preserve"> de </w:t>
      </w:r>
      <w:proofErr w:type="spellStart"/>
      <w:r w:rsidRPr="00421DCA">
        <w:rPr>
          <w:sz w:val="22"/>
          <w:lang w:val="es-PE"/>
        </w:rPr>
        <w:t>Informação</w:t>
      </w:r>
      <w:proofErr w:type="spellEnd"/>
      <w:r w:rsidRPr="00421DCA">
        <w:rPr>
          <w:sz w:val="22"/>
          <w:lang w:val="es-PE"/>
        </w:rPr>
        <w:t>, 51, 84–98. https://doi.org/10.17013/risti.51.84-98</w:t>
      </w:r>
    </w:p>
    <w:p w14:paraId="17E9ACF0" w14:textId="77777777" w:rsidR="000D4C21" w:rsidRDefault="00000000">
      <w:pPr>
        <w:spacing w:after="120" w:line="276" w:lineRule="auto"/>
        <w:ind w:left="720" w:hanging="720"/>
      </w:pPr>
      <w:r>
        <w:rPr>
          <w:sz w:val="22"/>
        </w:rPr>
        <w:t>Ali, G. M. (2026). An explainable AI framework for multimodal student performance prediction and institutional decision support at PSAU. Decision Science Letters, 15(6), 995–1012. https://doi.org/10.5267/j.dsl.2026.8.010</w:t>
      </w:r>
    </w:p>
    <w:p w14:paraId="7A9C3951" w14:textId="77777777" w:rsidR="000D4C21" w:rsidRDefault="00000000">
      <w:pPr>
        <w:spacing w:after="120" w:line="276" w:lineRule="auto"/>
        <w:ind w:left="720" w:hanging="720"/>
      </w:pPr>
      <w:r>
        <w:rPr>
          <w:sz w:val="22"/>
        </w:rPr>
        <w:t>Almalawi, A., Soh, B., Li, A., Alanazi, A., &amp; Samra, H. (2026). An exploratory feasibility study of adaptive assessment: a multivariate, data-driven approach to formative evaluation. Frontiers in Education, 11, Article 1849701. https://doi.org/10.3389/feduc.2026.1849701</w:t>
      </w:r>
    </w:p>
    <w:p w14:paraId="564FD93A" w14:textId="77777777" w:rsidR="000D4C21" w:rsidRDefault="00000000">
      <w:pPr>
        <w:spacing w:after="120" w:line="276" w:lineRule="auto"/>
        <w:ind w:left="720" w:hanging="720"/>
      </w:pPr>
      <w:r>
        <w:rPr>
          <w:sz w:val="22"/>
        </w:rPr>
        <w:t xml:space="preserve">Angulo Quiñonez, A. Á. (2022). </w:t>
      </w:r>
      <w:r w:rsidRPr="00421DCA">
        <w:rPr>
          <w:sz w:val="22"/>
          <w:lang w:val="es-PE"/>
        </w:rPr>
        <w:t xml:space="preserve">La autoestima, su relación con el rendimiento académico y la deserción universitaria. </w:t>
      </w:r>
      <w:r>
        <w:rPr>
          <w:sz w:val="22"/>
        </w:rPr>
        <w:t>Sapienza: International Journal of Interdisciplinary Studies, 3(6), 514–529. https://doi.org/10.51798/sijis.v3i6.514</w:t>
      </w:r>
    </w:p>
    <w:p w14:paraId="504D6933" w14:textId="77777777" w:rsidR="000D4C21" w:rsidRDefault="00000000">
      <w:pPr>
        <w:spacing w:after="120" w:line="276" w:lineRule="auto"/>
        <w:ind w:left="720" w:hanging="720"/>
      </w:pPr>
      <w:r w:rsidRPr="00421DCA">
        <w:rPr>
          <w:sz w:val="22"/>
          <w:lang w:val="es-PE"/>
        </w:rPr>
        <w:t xml:space="preserve">Aparicio-Montenegro, P., Esparza Silva, M. R., Huapaya Sotero, A., </w:t>
      </w:r>
      <w:proofErr w:type="spellStart"/>
      <w:r w:rsidRPr="00421DCA">
        <w:rPr>
          <w:sz w:val="22"/>
          <w:lang w:val="es-PE"/>
        </w:rPr>
        <w:t>Garcia-Alvarez</w:t>
      </w:r>
      <w:proofErr w:type="spellEnd"/>
      <w:r w:rsidRPr="00421DCA">
        <w:rPr>
          <w:sz w:val="22"/>
          <w:lang w:val="es-PE"/>
        </w:rPr>
        <w:t xml:space="preserve">, M. Y., &amp; De La Cruz </w:t>
      </w:r>
      <w:proofErr w:type="spellStart"/>
      <w:r w:rsidRPr="00421DCA">
        <w:rPr>
          <w:sz w:val="22"/>
          <w:lang w:val="es-PE"/>
        </w:rPr>
        <w:t>Garcia</w:t>
      </w:r>
      <w:proofErr w:type="spellEnd"/>
      <w:r w:rsidRPr="00421DCA">
        <w:rPr>
          <w:sz w:val="22"/>
          <w:lang w:val="es-PE"/>
        </w:rPr>
        <w:t xml:space="preserve">, A. (2026). </w:t>
      </w:r>
      <w:r>
        <w:rPr>
          <w:sz w:val="22"/>
        </w:rPr>
        <w:t>Predictive model based on machine learning for the early identification of student dropout in a public university. Proceedings of the 24th LACCEI International Multi-Conference for Engineering, Education, and Technology, 1–10. https://doi.org/10.18687/LACCEI2026.1.1.721</w:t>
      </w:r>
    </w:p>
    <w:p w14:paraId="44C9AF48" w14:textId="77777777" w:rsidR="000D4C21" w:rsidRPr="00421DCA" w:rsidRDefault="00000000">
      <w:pPr>
        <w:spacing w:after="120" w:line="276" w:lineRule="auto"/>
        <w:ind w:left="720" w:hanging="720"/>
        <w:rPr>
          <w:lang w:val="es-PE"/>
        </w:rPr>
      </w:pPr>
      <w:r w:rsidRPr="00421DCA">
        <w:rPr>
          <w:sz w:val="22"/>
          <w:lang w:val="es-PE"/>
        </w:rPr>
        <w:t>Barrera-Liévano, J. A., Barrera-Liévano, D. C., Beltrán-Virgüez, J. E., &amp; Castillo-Sánchez, M. (2025). Correlación entre variables de deserción universitaria en programas en modalidad a distancia en Colombia. Estudios Pedagógicos, 51(2), 161–175. https://doi.org/10.4067/S0718-07052025000200161</w:t>
      </w:r>
    </w:p>
    <w:p w14:paraId="08562A43" w14:textId="77777777" w:rsidR="000D4C21" w:rsidRPr="00421DCA" w:rsidRDefault="00000000">
      <w:pPr>
        <w:spacing w:after="120" w:line="276" w:lineRule="auto"/>
        <w:ind w:left="720" w:hanging="720"/>
        <w:rPr>
          <w:lang w:val="es-PE"/>
        </w:rPr>
      </w:pPr>
      <w:r w:rsidRPr="00421DCA">
        <w:rPr>
          <w:sz w:val="22"/>
          <w:lang w:val="es-PE"/>
        </w:rPr>
        <w:t>Castro-Martínez, J. A., &amp; Machuca-Téllez, G. (2023). La deserción universitaria en América Latina: una perspectiva ecológica. Estudios Pedagógicos, 49(2), 87–108. https://doi.org/10.4067/S0718-07052023000200087</w:t>
      </w:r>
    </w:p>
    <w:p w14:paraId="6C9FFC4B" w14:textId="77777777" w:rsidR="000D4C21" w:rsidRPr="00421DCA" w:rsidRDefault="00000000">
      <w:pPr>
        <w:spacing w:after="120" w:line="276" w:lineRule="auto"/>
        <w:ind w:left="720" w:hanging="720"/>
        <w:rPr>
          <w:lang w:val="es-PE"/>
        </w:rPr>
      </w:pPr>
      <w:r w:rsidRPr="00421DCA">
        <w:rPr>
          <w:sz w:val="22"/>
          <w:lang w:val="es-PE"/>
        </w:rPr>
        <w:t xml:space="preserve">Contreras-Bravo, L. E., Nieves-Pimiento, N., &amp; Fuentes-Contreras, J. A. (2022). Predicción del Rendimiento Académico a Nivel Universitario Mediante Mecanismos de Machine </w:t>
      </w:r>
      <w:proofErr w:type="spellStart"/>
      <w:r w:rsidRPr="00421DCA">
        <w:rPr>
          <w:sz w:val="22"/>
          <w:lang w:val="es-PE"/>
        </w:rPr>
        <w:t>Learning</w:t>
      </w:r>
      <w:proofErr w:type="spellEnd"/>
      <w:r w:rsidRPr="00421DCA">
        <w:rPr>
          <w:sz w:val="22"/>
          <w:lang w:val="es-PE"/>
        </w:rPr>
        <w:t xml:space="preserve"> y Métodos Supervisados. Ingeniería, 27(3), </w:t>
      </w:r>
      <w:proofErr w:type="spellStart"/>
      <w:r w:rsidRPr="00421DCA">
        <w:rPr>
          <w:sz w:val="22"/>
          <w:lang w:val="es-PE"/>
        </w:rPr>
        <w:t>Article</w:t>
      </w:r>
      <w:proofErr w:type="spellEnd"/>
      <w:r w:rsidRPr="00421DCA">
        <w:rPr>
          <w:sz w:val="22"/>
          <w:lang w:val="es-PE"/>
        </w:rPr>
        <w:t xml:space="preserve"> e19514. https://doi.org/10.14483/23448393.19514</w:t>
      </w:r>
    </w:p>
    <w:p w14:paraId="509EACAD" w14:textId="77777777" w:rsidR="000D4C21" w:rsidRPr="00421DCA" w:rsidRDefault="00000000">
      <w:pPr>
        <w:spacing w:after="120" w:line="276" w:lineRule="auto"/>
        <w:ind w:left="720" w:hanging="720"/>
        <w:rPr>
          <w:lang w:val="es-PE"/>
        </w:rPr>
      </w:pPr>
      <w:r w:rsidRPr="00421DCA">
        <w:rPr>
          <w:sz w:val="22"/>
          <w:lang w:val="es-PE"/>
        </w:rPr>
        <w:t xml:space="preserve">González, J. A., Carvajal, C. M., Rebolledo, R. A., &amp; González, F. A. (2024). Grado de logro de la competencia digital (GLCD) </w:t>
      </w:r>
      <w:proofErr w:type="gramStart"/>
      <w:r w:rsidRPr="00421DCA">
        <w:rPr>
          <w:sz w:val="22"/>
          <w:lang w:val="es-PE"/>
        </w:rPr>
        <w:t>en relación a</w:t>
      </w:r>
      <w:proofErr w:type="gramEnd"/>
      <w:r w:rsidRPr="00421DCA">
        <w:rPr>
          <w:sz w:val="22"/>
          <w:lang w:val="es-PE"/>
        </w:rPr>
        <w:t xml:space="preserve"> la deserción de estudiantes universitarios. Formación Universitaria, 17(3), 153–166. https://doi.org/10.4067/S0718-50062024000300153</w:t>
      </w:r>
    </w:p>
    <w:p w14:paraId="7253442F" w14:textId="77777777" w:rsidR="000D4C21" w:rsidRDefault="00000000">
      <w:pPr>
        <w:spacing w:after="120" w:line="276" w:lineRule="auto"/>
        <w:ind w:left="720" w:hanging="720"/>
      </w:pPr>
      <w:r w:rsidRPr="00421DCA">
        <w:rPr>
          <w:sz w:val="22"/>
          <w:lang w:val="es-PE"/>
        </w:rPr>
        <w:t xml:space="preserve">Hidayat, N., </w:t>
      </w:r>
      <w:proofErr w:type="spellStart"/>
      <w:r w:rsidRPr="00421DCA">
        <w:rPr>
          <w:sz w:val="22"/>
          <w:lang w:val="es-PE"/>
        </w:rPr>
        <w:t>Afuan</w:t>
      </w:r>
      <w:proofErr w:type="spellEnd"/>
      <w:r w:rsidRPr="00421DCA">
        <w:rPr>
          <w:sz w:val="22"/>
          <w:lang w:val="es-PE"/>
        </w:rPr>
        <w:t xml:space="preserve">, L., &amp; Jannah, H. R. (2026). </w:t>
      </w:r>
      <w:r>
        <w:rPr>
          <w:sz w:val="22"/>
        </w:rPr>
        <w:t>Prescriptive Learning Analytics for Student Dropout: Integrating Temporal Velocity and Counterfactual Explanations in Longitudinal Data. Journal of Computing Theories and Applications, 3(1), Article 15920. https://doi.org/10.62411/jcta.15920</w:t>
      </w:r>
    </w:p>
    <w:p w14:paraId="0543176C" w14:textId="77777777" w:rsidR="000D4C21" w:rsidRPr="00421DCA" w:rsidRDefault="00000000">
      <w:pPr>
        <w:spacing w:after="120" w:line="276" w:lineRule="auto"/>
        <w:ind w:left="720" w:hanging="720"/>
        <w:rPr>
          <w:lang w:val="es-PE"/>
        </w:rPr>
      </w:pPr>
      <w:r w:rsidRPr="00421DCA">
        <w:rPr>
          <w:sz w:val="22"/>
          <w:lang w:val="es-PE"/>
        </w:rPr>
        <w:t>Martín-Caro Álamo, E., &amp; Segovia-García, N. (2025). Analítica de Aprendizaje y Retención Estudiantil: un Estudio Longitudinal en Educación Superior Virtual. Revista Fuentes, 27(1), 1–12. https://doi.org/10.12795/revistafuentes.2025.27592</w:t>
      </w:r>
    </w:p>
    <w:p w14:paraId="79E6365D" w14:textId="77777777" w:rsidR="000D4C21" w:rsidRDefault="00000000">
      <w:pPr>
        <w:spacing w:after="120" w:line="276" w:lineRule="auto"/>
        <w:ind w:left="720" w:hanging="720"/>
      </w:pPr>
      <w:r w:rsidRPr="00421DCA">
        <w:rPr>
          <w:sz w:val="22"/>
          <w:lang w:val="es-PE"/>
        </w:rPr>
        <w:lastRenderedPageBreak/>
        <w:t xml:space="preserve">Navarro Peñaranda, J. A., Pérez Castro, J. D., &amp; Rodríguez Rojas, L. A. (2025). </w:t>
      </w:r>
      <w:r>
        <w:rPr>
          <w:sz w:val="22"/>
        </w:rPr>
        <w:t>Determinants of University Dropout: A Study in the Engineering Faculty of a Public University in Colombia. Proceedings of the 23rd LACCEI International Multi-Conference for Engineering, Education, and Technology, 1–8. https://doi.org/10.18687/LACCEI2025.1.1.2431</w:t>
      </w:r>
    </w:p>
    <w:p w14:paraId="0FC08D77" w14:textId="77777777" w:rsidR="000D4C21" w:rsidRPr="00421DCA" w:rsidRDefault="00000000">
      <w:pPr>
        <w:spacing w:after="120" w:line="276" w:lineRule="auto"/>
        <w:ind w:left="720" w:hanging="720"/>
        <w:rPr>
          <w:lang w:val="es-PE"/>
        </w:rPr>
      </w:pPr>
      <w:r w:rsidRPr="00421DCA">
        <w:rPr>
          <w:sz w:val="22"/>
          <w:lang w:val="es-PE"/>
        </w:rPr>
        <w:t xml:space="preserve">Ochoa Cedeño, E. G., Rodríguez Magaña, A., &amp; García Bejar, L. (2024). Implementación y Evaluación del Programa de Mejora Académica en una Universidad Privada del Occidente de México. </w:t>
      </w:r>
      <w:proofErr w:type="spellStart"/>
      <w:r w:rsidRPr="00421DCA">
        <w:rPr>
          <w:sz w:val="22"/>
          <w:lang w:val="es-PE"/>
        </w:rPr>
        <w:t>European</w:t>
      </w:r>
      <w:proofErr w:type="spellEnd"/>
      <w:r w:rsidRPr="00421DCA">
        <w:rPr>
          <w:sz w:val="22"/>
          <w:lang w:val="es-PE"/>
        </w:rPr>
        <w:t xml:space="preserve"> Public &amp; Social </w:t>
      </w:r>
      <w:proofErr w:type="spellStart"/>
      <w:r w:rsidRPr="00421DCA">
        <w:rPr>
          <w:sz w:val="22"/>
          <w:lang w:val="es-PE"/>
        </w:rPr>
        <w:t>Innovation</w:t>
      </w:r>
      <w:proofErr w:type="spellEnd"/>
      <w:r w:rsidRPr="00421DCA">
        <w:rPr>
          <w:sz w:val="22"/>
          <w:lang w:val="es-PE"/>
        </w:rPr>
        <w:t xml:space="preserve"> </w:t>
      </w:r>
      <w:proofErr w:type="spellStart"/>
      <w:r w:rsidRPr="00421DCA">
        <w:rPr>
          <w:sz w:val="22"/>
          <w:lang w:val="es-PE"/>
        </w:rPr>
        <w:t>Review</w:t>
      </w:r>
      <w:proofErr w:type="spellEnd"/>
      <w:r w:rsidRPr="00421DCA">
        <w:rPr>
          <w:sz w:val="22"/>
          <w:lang w:val="es-PE"/>
        </w:rPr>
        <w:t>, 9(1), 45–65. https://doi.org/10.31637/epsir-2024-555</w:t>
      </w:r>
    </w:p>
    <w:p w14:paraId="68FFD57C" w14:textId="77777777" w:rsidR="000D4C21" w:rsidRPr="00421DCA" w:rsidRDefault="00000000">
      <w:pPr>
        <w:spacing w:after="120" w:line="276" w:lineRule="auto"/>
        <w:ind w:left="720" w:hanging="720"/>
        <w:rPr>
          <w:lang w:val="es-PE"/>
        </w:rPr>
      </w:pPr>
      <w:r w:rsidRPr="00421DCA">
        <w:rPr>
          <w:sz w:val="22"/>
          <w:lang w:val="es-PE"/>
        </w:rPr>
        <w:t xml:space="preserve">Parra-Sánchez, J. S., Torres Pardo, I. D., &amp; Martínez de Merino, C. Y. (2023). Factores explicativos de la deserción universitaria abordados mediante inteligencia artificial. Revista Electrónica de Investigación Educativa (REDIE), 25, </w:t>
      </w:r>
      <w:proofErr w:type="spellStart"/>
      <w:r w:rsidRPr="00421DCA">
        <w:rPr>
          <w:sz w:val="22"/>
          <w:lang w:val="es-PE"/>
        </w:rPr>
        <w:t>Article</w:t>
      </w:r>
      <w:proofErr w:type="spellEnd"/>
      <w:r w:rsidRPr="00421DCA">
        <w:rPr>
          <w:sz w:val="22"/>
          <w:lang w:val="es-PE"/>
        </w:rPr>
        <w:t xml:space="preserve"> e18. https://doi.org/10.24320/REDIE.2023.25.E18.4455</w:t>
      </w:r>
    </w:p>
    <w:p w14:paraId="39ADEC49" w14:textId="77777777" w:rsidR="000D4C21" w:rsidRDefault="00000000">
      <w:pPr>
        <w:spacing w:after="120" w:line="276" w:lineRule="auto"/>
        <w:ind w:left="720" w:hanging="720"/>
      </w:pPr>
      <w:proofErr w:type="spellStart"/>
      <w:r w:rsidRPr="00421DCA">
        <w:rPr>
          <w:sz w:val="22"/>
          <w:lang w:val="es-PE"/>
        </w:rPr>
        <w:t>Realinho</w:t>
      </w:r>
      <w:proofErr w:type="spellEnd"/>
      <w:r w:rsidRPr="00421DCA">
        <w:rPr>
          <w:sz w:val="22"/>
          <w:lang w:val="es-PE"/>
        </w:rPr>
        <w:t xml:space="preserve">, V., Machado, J., Baptista, L., &amp; </w:t>
      </w:r>
      <w:proofErr w:type="spellStart"/>
      <w:r w:rsidRPr="00421DCA">
        <w:rPr>
          <w:sz w:val="22"/>
          <w:lang w:val="es-PE"/>
        </w:rPr>
        <w:t>Martins</w:t>
      </w:r>
      <w:proofErr w:type="spellEnd"/>
      <w:r w:rsidRPr="00421DCA">
        <w:rPr>
          <w:sz w:val="22"/>
          <w:lang w:val="es-PE"/>
        </w:rPr>
        <w:t xml:space="preserve">, M. V. (2022). </w:t>
      </w:r>
      <w:r>
        <w:rPr>
          <w:sz w:val="22"/>
        </w:rPr>
        <w:t>Predicting Student Dropout and Academic Success. Data, 7(11), Article 146. https://doi.org/10.3390/data7110146</w:t>
      </w:r>
    </w:p>
    <w:p w14:paraId="604E781F" w14:textId="77777777" w:rsidR="000D4C21" w:rsidRPr="00421DCA" w:rsidRDefault="00000000">
      <w:pPr>
        <w:spacing w:after="120" w:line="276" w:lineRule="auto"/>
        <w:ind w:left="720" w:hanging="720"/>
        <w:rPr>
          <w:lang w:val="es-PE"/>
        </w:rPr>
      </w:pPr>
      <w:r w:rsidRPr="00421DCA">
        <w:rPr>
          <w:sz w:val="22"/>
          <w:lang w:val="es-PE"/>
        </w:rPr>
        <w:t>Romero-Tenorio, J.-M., Riccardi, D., &amp; de Yzaguirre, F. (2026). Teatro del oprimido y sociograma. Acción colectiva contra la deserción universitaria. Revista Iberoamericana de Educación Superior, 17(49), 112–131. https://doi.org/10.22201/iisue.20072872e.2026.49.1985</w:t>
      </w:r>
    </w:p>
    <w:p w14:paraId="3D6321AB" w14:textId="77777777" w:rsidR="000D4C21" w:rsidRDefault="00000000">
      <w:pPr>
        <w:spacing w:after="120" w:line="276" w:lineRule="auto"/>
        <w:ind w:left="720" w:hanging="720"/>
      </w:pPr>
      <w:r w:rsidRPr="00421DCA">
        <w:rPr>
          <w:sz w:val="22"/>
          <w:lang w:val="es-PE"/>
        </w:rPr>
        <w:t xml:space="preserve">Salazar Alberto, R. A., Guzman Aquije, E. H., &amp; Lozada Flores, R. M. (2024). </w:t>
      </w:r>
      <w:r>
        <w:rPr>
          <w:sz w:val="22"/>
        </w:rPr>
        <w:t>Application of artificial intelligence to predict academic performance in order to prevent dropout in high school students: Systematic Literature Review. Proceedings of the 22nd LACCEI International Multi-Conference for Engineering, Education, and Technology, 1–8. https://doi.org/10.18687/LACCEI2024.1.1.1426</w:t>
      </w:r>
    </w:p>
    <w:p w14:paraId="1F0F5FE2" w14:textId="77777777" w:rsidR="000D4C21" w:rsidRPr="00421DCA" w:rsidRDefault="00000000">
      <w:pPr>
        <w:spacing w:after="120" w:line="276" w:lineRule="auto"/>
        <w:ind w:left="720" w:hanging="720"/>
        <w:rPr>
          <w:lang w:val="es-PE"/>
        </w:rPr>
      </w:pPr>
      <w:r w:rsidRPr="00421DCA">
        <w:rPr>
          <w:sz w:val="22"/>
          <w:lang w:val="es-PE"/>
        </w:rPr>
        <w:t xml:space="preserve">Schmidt, B. J. (2023). Factores que influyen en la deserción universitaria: El caso de una universidad estatal chilena. Revista Portuguesa de </w:t>
      </w:r>
      <w:proofErr w:type="spellStart"/>
      <w:r w:rsidRPr="00421DCA">
        <w:rPr>
          <w:sz w:val="22"/>
          <w:lang w:val="es-PE"/>
        </w:rPr>
        <w:t>Educação</w:t>
      </w:r>
      <w:proofErr w:type="spellEnd"/>
      <w:r w:rsidRPr="00421DCA">
        <w:rPr>
          <w:sz w:val="22"/>
          <w:lang w:val="es-PE"/>
        </w:rPr>
        <w:t xml:space="preserve">, 36(1), </w:t>
      </w:r>
      <w:proofErr w:type="spellStart"/>
      <w:r w:rsidRPr="00421DCA">
        <w:rPr>
          <w:sz w:val="22"/>
          <w:lang w:val="es-PE"/>
        </w:rPr>
        <w:t>Article</w:t>
      </w:r>
      <w:proofErr w:type="spellEnd"/>
      <w:r w:rsidRPr="00421DCA">
        <w:rPr>
          <w:sz w:val="22"/>
          <w:lang w:val="es-PE"/>
        </w:rPr>
        <w:t xml:space="preserve"> e23002. https://doi.org/10.21814/rpe.23401</w:t>
      </w:r>
    </w:p>
    <w:p w14:paraId="235C3FF4" w14:textId="77777777" w:rsidR="000D4C21" w:rsidRPr="00421DCA" w:rsidRDefault="00000000">
      <w:pPr>
        <w:spacing w:after="120" w:line="276" w:lineRule="auto"/>
        <w:ind w:left="720" w:hanging="720"/>
        <w:rPr>
          <w:lang w:val="es-PE"/>
        </w:rPr>
      </w:pPr>
      <w:r w:rsidRPr="00421DCA">
        <w:rPr>
          <w:sz w:val="22"/>
          <w:lang w:val="es-PE"/>
        </w:rPr>
        <w:t xml:space="preserve">Torres, H. V., et al. (2023). Modelo de clasificación para la deserción estudiantil en una universidad pública del Perú. Salud, Ciencia y Tecnología - Serie de Conferencias, 2(2), </w:t>
      </w:r>
      <w:proofErr w:type="spellStart"/>
      <w:r w:rsidRPr="00421DCA">
        <w:rPr>
          <w:sz w:val="22"/>
          <w:lang w:val="es-PE"/>
        </w:rPr>
        <w:t>Article</w:t>
      </w:r>
      <w:proofErr w:type="spellEnd"/>
      <w:r w:rsidRPr="00421DCA">
        <w:rPr>
          <w:sz w:val="22"/>
          <w:lang w:val="es-PE"/>
        </w:rPr>
        <w:t xml:space="preserve"> 175. https://doi.org/10.56294/sctconf2023175</w:t>
      </w:r>
    </w:p>
    <w:p w14:paraId="250E49E3" w14:textId="77777777" w:rsidR="000D4C21" w:rsidRDefault="00000000">
      <w:pPr>
        <w:spacing w:after="120" w:line="276" w:lineRule="auto"/>
        <w:ind w:left="720" w:hanging="720"/>
      </w:pPr>
      <w:r w:rsidRPr="00421DCA">
        <w:rPr>
          <w:sz w:val="22"/>
          <w:lang w:val="es-PE"/>
        </w:rPr>
        <w:t xml:space="preserve">Vega Velásquez, M., Bastardo Contreras, X., &amp; Giraldo de López, M. (2025). Factores Socioemocionales y Deserción Universitaria. Análisis correlacional en grupos desertores en los años 2021 y 2022. </w:t>
      </w:r>
      <w:r>
        <w:rPr>
          <w:sz w:val="22"/>
        </w:rPr>
        <w:t>European Public &amp; Social Innovation Review, 10(1), 1–14. https://doi.org/10.31637/epsir-2025-1173</w:t>
      </w:r>
    </w:p>
    <w:sectPr w:rsidR="000D4C21"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DDE5" w14:textId="77777777" w:rsidR="004E08B7" w:rsidRDefault="004E08B7">
      <w:pPr>
        <w:spacing w:after="0" w:line="240" w:lineRule="auto"/>
      </w:pPr>
      <w:r>
        <w:separator/>
      </w:r>
    </w:p>
  </w:endnote>
  <w:endnote w:type="continuationSeparator" w:id="0">
    <w:p w14:paraId="6385F7C8" w14:textId="77777777" w:rsidR="004E08B7" w:rsidRDefault="004E0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A9E59" w14:textId="77777777" w:rsidR="004E08B7" w:rsidRDefault="004E08B7">
      <w:pPr>
        <w:spacing w:after="0" w:line="240" w:lineRule="auto"/>
      </w:pPr>
      <w:r>
        <w:separator/>
      </w:r>
    </w:p>
  </w:footnote>
  <w:footnote w:type="continuationSeparator" w:id="0">
    <w:p w14:paraId="5AD0DC5F" w14:textId="77777777" w:rsidR="004E08B7" w:rsidRDefault="004E0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7332" w14:textId="77777777" w:rsidR="000D4C21" w:rsidRDefault="000D4C21">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3664174"/>
    <w:multiLevelType w:val="hybridMultilevel"/>
    <w:tmpl w:val="856C11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0616717"/>
    <w:multiLevelType w:val="hybridMultilevel"/>
    <w:tmpl w:val="364086B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67271389"/>
    <w:multiLevelType w:val="hybridMultilevel"/>
    <w:tmpl w:val="432A1FF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44567696">
    <w:abstractNumId w:val="8"/>
  </w:num>
  <w:num w:numId="2" w16cid:durableId="1388870860">
    <w:abstractNumId w:val="6"/>
  </w:num>
  <w:num w:numId="3" w16cid:durableId="1873640835">
    <w:abstractNumId w:val="5"/>
  </w:num>
  <w:num w:numId="4" w16cid:durableId="1179539397">
    <w:abstractNumId w:val="4"/>
  </w:num>
  <w:num w:numId="5" w16cid:durableId="2000763902">
    <w:abstractNumId w:val="7"/>
  </w:num>
  <w:num w:numId="6" w16cid:durableId="1345866711">
    <w:abstractNumId w:val="3"/>
  </w:num>
  <w:num w:numId="7" w16cid:durableId="135882178">
    <w:abstractNumId w:val="2"/>
  </w:num>
  <w:num w:numId="8" w16cid:durableId="1248418179">
    <w:abstractNumId w:val="1"/>
  </w:num>
  <w:num w:numId="9" w16cid:durableId="903183747">
    <w:abstractNumId w:val="0"/>
  </w:num>
  <w:num w:numId="10" w16cid:durableId="1766803726">
    <w:abstractNumId w:val="10"/>
  </w:num>
  <w:num w:numId="11" w16cid:durableId="1143502818">
    <w:abstractNumId w:val="11"/>
  </w:num>
  <w:num w:numId="12" w16cid:durableId="1216117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C21"/>
    <w:rsid w:val="0015074B"/>
    <w:rsid w:val="001D4C23"/>
    <w:rsid w:val="0029639D"/>
    <w:rsid w:val="00326F90"/>
    <w:rsid w:val="003E1A7E"/>
    <w:rsid w:val="00421DCA"/>
    <w:rsid w:val="004E08B7"/>
    <w:rsid w:val="004E4C65"/>
    <w:rsid w:val="005F034B"/>
    <w:rsid w:val="00625215"/>
    <w:rsid w:val="00780943"/>
    <w:rsid w:val="007875CF"/>
    <w:rsid w:val="008A1A01"/>
    <w:rsid w:val="009535DA"/>
    <w:rsid w:val="009C3F41"/>
    <w:rsid w:val="00AA1D8D"/>
    <w:rsid w:val="00B47730"/>
    <w:rsid w:val="00B64176"/>
    <w:rsid w:val="00CB0664"/>
    <w:rsid w:val="00DF3744"/>
    <w:rsid w:val="00F567A4"/>
    <w:rsid w:val="00F60ACF"/>
    <w:rsid w:val="00F80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EEC78"/>
  <w14:defaultImageDpi w14:val="300"/>
  <w15:docId w15:val="{47B9B66A-A291-419F-BD54-07DE66ED6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A01"/>
    <w:pPr>
      <w:spacing w:after="80" w:line="360" w:lineRule="auto"/>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27</Pages>
  <Words>7921</Words>
  <Characters>43571</Characters>
  <Application>Microsoft Office Word</Application>
  <DocSecurity>0</DocSecurity>
  <Lines>363</Lines>
  <Paragraphs>102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Vasquez Berrocal</cp:lastModifiedBy>
  <cp:revision>6</cp:revision>
  <cp:lastPrinted>2026-10-09T05:39:00Z</cp:lastPrinted>
  <dcterms:created xsi:type="dcterms:W3CDTF">2013-12-23T23:15:00Z</dcterms:created>
  <dcterms:modified xsi:type="dcterms:W3CDTF">2026-10-09T05:58:00Z</dcterms:modified>
  <cp:category/>
</cp:coreProperties>
</file>