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Hyperparameter tuning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Ashwini kumar pal/pauli89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Track Category: </w:t>
      </w: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Subcategory: </w:t>
      </w:r>
      <w:r w:rsidDel="00000000" w:rsidR="00000000" w:rsidRPr="00000000">
        <w:rPr>
          <w:rtl w:val="0"/>
        </w:rPr>
        <w:t xml:space="preserve">Hyperparameter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Optimization</w:t>
      </w:r>
      <w:r w:rsidDel="00000000" w:rsidR="00000000" w:rsidRPr="00000000">
        <w:rPr>
          <w:rtl w:val="0"/>
        </w:rPr>
        <w:t xml:space="preserve">, Tools and Libraries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Read Time: </w:t>
      </w:r>
      <w:r w:rsidDel="00000000" w:rsidR="00000000" w:rsidRPr="00000000">
        <w:rPr>
          <w:rtl w:val="0"/>
        </w:rPr>
        <w:t xml:space="preserve"> 25 min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 Image: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https://upload.wikimedia.org/wikipedia/commons/thumb/b/b6/Hyperparameter_Optimization_using_Grid_Search.svg/1280px-Hyperparameter_Optimization_using_Grid_Search.svg.png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 Attached in a separate html file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pload.wikimedia.org/wikipedia/commons/thumb/b/b6/Hyperparameter_Optimization_using_Grid_Search.svg/1280px-Hyperparameter_Optimization_using_Grid_Search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