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Pretendard" w:hAnsi="Pretendard"/>
          <w:b/>
          <w:sz w:val="72"/>
        </w:rPr>
        <w:t>KB RISE ETF</w:t>
      </w:r>
    </w:p>
    <w:p/>
    <w:p>
      <w:pPr>
        <w:jc w:val="center"/>
      </w:pPr>
      <w:r>
        <w:rPr>
          <w:rFonts w:ascii="Pretendard" w:hAnsi="Pretendard"/>
          <w:b/>
          <w:sz w:val="56"/>
        </w:rPr>
        <w:t>AI 챗봇 서비스 기획</w:t>
      </w:r>
    </w:p>
    <w:p/>
    <w:p>
      <w:pPr>
        <w:jc w:val="center"/>
      </w:pPr>
      <w:r>
        <w:rPr>
          <w:color w:val="666666"/>
          <w:sz w:val="22"/>
        </w:rPr>
        <w:t>초기 킥오프 내부 공유용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160"/>
        <w:gridCol w:w="4320"/>
      </w:tblGrid>
      <w:tr>
        <w:tc>
          <w:tcPr>
            <w:tcW w:type="dxa" w:w="4514"/>
            <w:shd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22"/>
              </w:rPr>
              <w:t>프로젝트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KB자산운용 AI ETF</w:t>
            </w:r>
          </w:p>
        </w:tc>
      </w:tr>
      <w:tr>
        <w:tc>
          <w:tcPr>
            <w:tcW w:type="dxa" w:w="4514"/>
            <w:shd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22"/>
              </w:rPr>
              <w:t>작성일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2026-01-05</w:t>
            </w:r>
          </w:p>
        </w:tc>
      </w:tr>
      <w:tr>
        <w:tc>
          <w:tcPr>
            <w:tcW w:type="dxa" w:w="4514"/>
            <w:shd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22"/>
              </w:rPr>
              <w:t>버전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514"/>
            <w:shd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22"/>
              </w:rPr>
              <w:t>작성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Frentis</w:t>
            </w:r>
          </w:p>
        </w:tc>
      </w:tr>
    </w:tbl>
    <w:p/>
    <w:p/>
    <w:p/>
    <w:p/>
    <w:p>
      <w:pPr>
        <w:jc w:val="center"/>
      </w:pPr>
      <w:r>
        <w:rPr>
          <w:color w:val="999999"/>
          <w:sz w:val="20"/>
        </w:rPr>
        <w:t>Confidential - Internal Use Only</w:t>
      </w:r>
    </w:p>
    <w:p>
      <w:r>
        <w:br w:type="page"/>
      </w:r>
    </w:p>
    <w:p>
      <w:pPr>
        <w:pStyle w:val="Heading1"/>
      </w:pPr>
      <w:r>
        <w:t>0. 목차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999999"/>
          <w:sz w:val="18"/>
        </w:rPr>
        <w:t>(목차를 업데이트하려면 Word에서 F9를 누르세요)</w:t>
      </w:r>
    </w:p>
    <w:p>
      <w:r>
        <w:br w:type="page"/>
      </w:r>
    </w:p>
    <w:p>
      <w:pPr>
        <w:pStyle w:val="Heading1"/>
        <w:spacing w:before="480" w:after="240"/>
      </w:pPr>
      <w:r>
        <w:t>1. Executive Summary</w:t>
      </w:r>
    </w:p>
    <w:p>
      <w:pPr>
        <w:pStyle w:val="Heading2"/>
        <w:spacing w:before="360" w:after="160"/>
      </w:pPr>
      <w:r>
        <w:t>1.1 문서 개요</w:t>
      </w:r>
    </w:p>
    <w:p>
      <w:pPr>
        <w:spacing w:after="160"/>
      </w:pPr>
      <w:r>
        <w:t xml:space="preserve">본 문서는 KB자산운용 RISE ETF 홈페이지에 도입할 </w:t>
      </w:r>
      <w:r>
        <w:rPr>
          <w:b/>
        </w:rPr>
        <w:t>AI 챗봇 서비스</w:t>
      </w:r>
      <w:r>
        <w:t>의 기획안이다. 솔트록스(리본홀딩스, 프렌티스)가 담당하는 RFP 2.1~2.4 영역의 기술 설계와 구현 방향을 정리한다.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029"/>
      </w:tblGrid>
      <w:tr>
        <w:tc>
          <w:tcPr>
            <w:tcW w:type="dxa" w:w="9029"/>
            <w:shd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2"/>
              </w:rPr>
              <w:t>ℹ️ 핵심 키워드</w:t>
            </w:r>
          </w:p>
          <w:p>
            <w:pPr>
              <w:jc w:val="left"/>
            </w:pPr>
            <w:r>
              <w:rPr>
                <w:sz w:val="22"/>
              </w:rPr>
              <w:t>NL2SQL (자연어→SQL 변환) | 하이브리드 검색 (SQL + Graph + RAG) | AWS Bedrock | 가드레일</w:t>
            </w:r>
          </w:p>
        </w:tc>
      </w:tr>
    </w:tbl>
    <w:p/>
    <w:p>
      <w:pPr>
        <w:pStyle w:val="Heading3"/>
        <w:spacing w:before="240" w:after="120"/>
      </w:pPr>
      <w:r>
        <w:t>1.1.1 문서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14"/>
        <w:gridCol w:w="4514"/>
      </w:tblGrid>
      <w:tr>
        <w:tc>
          <w:tcPr>
            <w:tcW w:type="dxa" w:w="4514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장</w:t>
            </w:r>
          </w:p>
        </w:tc>
        <w:tc>
          <w:tcPr>
            <w:tcW w:type="dxa" w:w="4514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내용</w:t>
            </w:r>
          </w:p>
        </w:tc>
      </w:tr>
      <w:tr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2"/>
              </w:rPr>
              <w:t>1장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프로젝트 배경, 목적, 범위 정의</w:t>
            </w:r>
          </w:p>
        </w:tc>
      </w:tr>
      <w:tr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2"/>
              </w:rPr>
              <w:t>2장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AI 기반 고객 시나리오 (투자자 여정, 15가지 시나리오)</w:t>
            </w:r>
          </w:p>
        </w:tc>
      </w:tr>
      <w:tr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2"/>
              </w:rPr>
              <w:t>3장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데이터 구조 및 파이프라인 설계</w:t>
            </w:r>
          </w:p>
        </w:tc>
      </w:tr>
      <w:tr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2"/>
              </w:rPr>
              <w:t>4장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NL2SQL 기반 검색 서비스</w:t>
            </w:r>
          </w:p>
        </w:tc>
      </w:tr>
    </w:tbl>
    <w:p/>
    <w:p>
      <w:pPr>
        <w:pStyle w:val="Heading3"/>
        <w:spacing w:before="240" w:after="120"/>
      </w:pPr>
      <w:r>
        <w:t>1.1.2 프로젝트 요약</w:t>
      </w:r>
    </w:p>
    <w:p>
      <w:pPr>
        <w:spacing w:after="160"/>
      </w:pPr>
      <w:r>
        <w:t>프로젝트의 핵심 정보를 아래 표에 정리하였다.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14"/>
        <w:gridCol w:w="4514"/>
      </w:tblGrid>
      <w:tr>
        <w:tc>
          <w:tcPr>
            <w:tcW w:type="dxa" w:w="4514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항목</w:t>
            </w:r>
          </w:p>
        </w:tc>
        <w:tc>
          <w:tcPr>
            <w:tcW w:type="dxa" w:w="4514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내용</w:t>
            </w:r>
          </w:p>
        </w:tc>
      </w:tr>
      <w:tr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프로젝트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KB RISE ETF 홈페이지 AI 챗봇</w:t>
            </w:r>
          </w:p>
        </w:tc>
      </w:tr>
      <w:tr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클라이언트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KB자산운용</w:t>
            </w:r>
          </w:p>
        </w:tc>
      </w:tr>
      <w:tr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개발사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솔트록스 (리본홀딩스, 프렌티스)</w:t>
            </w:r>
          </w:p>
        </w:tc>
      </w:tr>
      <w:tr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목표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ETF 정보 검색/비교/추천 챗봇 서비스</w:t>
            </w:r>
          </w:p>
        </w:tc>
      </w:tr>
      <w:tr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핵심 기술</w:t>
            </w:r>
          </w:p>
        </w:tc>
        <w:tc>
          <w:tcPr>
            <w:tcW w:type="dxa" w:w="451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NL2SQL, AWS Bedrock, 하이브리드 검색</w:t>
            </w:r>
          </w:p>
        </w:tc>
      </w:tr>
    </w:tbl>
    <w:p/>
    <w:p>
      <w:pPr>
        <w:pStyle w:val="Heading3"/>
        <w:spacing w:before="240" w:after="120"/>
      </w:pPr>
      <w:r>
        <w:t>1.1.3 기대 효과</w:t>
      </w:r>
    </w:p>
    <w:p>
      <w:pPr>
        <w:spacing w:after="160"/>
      </w:pPr>
      <w:r>
        <w:t>AI 챗봇 도입을 통해 다음과 같은 효과를 기대한다.</w:t>
      </w:r>
    </w:p>
    <w:p>
      <w:pPr>
        <w:pStyle w:val="ListNumber"/>
      </w:pPr>
      <w:r>
        <w:rPr>
          <w:b/>
        </w:rPr>
        <w:t>고객 경험 개선</w:t>
      </w:r>
      <w:r>
        <w:t>: 자연어로 ETF 정보 검색 가능</w:t>
      </w:r>
    </w:p>
    <w:p>
      <w:pPr>
        <w:pStyle w:val="ListNumber"/>
      </w:pPr>
      <w:r>
        <w:rPr>
          <w:b/>
        </w:rPr>
        <w:t>운영 효율화</w:t>
      </w:r>
      <w:r>
        <w:t>: FAQ 자동 응답으로 CS 부담 감소</w:t>
      </w:r>
    </w:p>
    <w:p>
      <w:pPr>
        <w:pStyle w:val="ListNumber"/>
      </w:pPr>
      <w:r>
        <w:rPr>
          <w:b/>
        </w:rPr>
        <w:t>데이터 활용</w:t>
      </w:r>
      <w:r>
        <w:t>: 고객 질문 분석을 통한 인사이트 확보</w:t>
      </w:r>
    </w:p>
    <w:p>
      <w:pPr>
        <w:pStyle w:val="ListNumber"/>
      </w:pPr>
      <w:r>
        <w:rPr>
          <w:b/>
        </w:rPr>
        <w:t>경쟁력 강화</w:t>
      </w:r>
      <w:r>
        <w:t>: 국내 최초 ETF 전문 AI 챗봇</w:t>
      </w:r>
    </w:p>
    <w:p>
      <w:pPr>
        <w:spacing w:before="240" w:after="240"/>
        <w:pBdr>
          <w:bottom w:val="single" w:sz="6" w:color="CCCCCC"/>
        </w:pBdr>
      </w:pPr>
    </w:p>
    <w:p>
      <w:pPr>
        <w:pStyle w:val="Heading1"/>
        <w:spacing w:before="480" w:after="240"/>
      </w:pPr>
      <w:r>
        <w:t>2. 프로젝트 개요</w:t>
      </w:r>
    </w:p>
    <w:p>
      <w:pPr>
        <w:pStyle w:val="Heading2"/>
        <w:spacing w:before="360" w:after="160"/>
      </w:pPr>
      <w:r>
        <w:t>2.1 프로젝트 배경</w:t>
      </w:r>
    </w:p>
    <w:p>
      <w:pPr>
        <w:pStyle w:val="Heading3"/>
        <w:spacing w:before="240" w:after="120"/>
      </w:pPr>
      <w:r>
        <w:t>2.1.1 시장 상황</w:t>
      </w:r>
    </w:p>
    <w:p>
      <w:pPr>
        <w:spacing w:after="160"/>
      </w:pPr>
      <w:r>
        <w:t>국내 ETF 시장은 급성장 중이며, 개인 투자자의 관심이 높아지고 있다. 그러나 ETF 상품 수가 700개를 넘어가면서 투자자들이 적합한 상품을 찾기 어려워졌다.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2"/>
              </w:rPr>
              <w:t>ETF 700+ 상품</w:t>
            </w:r>
          </w:p>
        </w:tc>
        <w:tc>
          <w:tcPr>
            <w:tcW w:type="dxa" w:w="129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→</w:t>
            </w:r>
          </w:p>
        </w:tc>
        <w:tc>
          <w:tcPr>
            <w:tcW w:type="dxa" w:w="1290"/>
            <w:shd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2"/>
              </w:rPr>
              <w:t>정보 과부하</w:t>
            </w:r>
          </w:p>
        </w:tc>
        <w:tc>
          <w:tcPr>
            <w:tcW w:type="dxa" w:w="129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→</w:t>
            </w:r>
          </w:p>
        </w:tc>
        <w:tc>
          <w:tcPr>
            <w:tcW w:type="dxa" w:w="1290"/>
            <w:shd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2"/>
              </w:rPr>
              <w:t>선택 어려움</w:t>
            </w:r>
          </w:p>
        </w:tc>
        <w:tc>
          <w:tcPr>
            <w:tcW w:type="dxa" w:w="129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32"/>
              </w:rPr>
              <w:t>→</w:t>
            </w:r>
          </w:p>
        </w:tc>
        <w:tc>
          <w:tcPr>
            <w:tcW w:type="dxa" w:w="1290"/>
            <w:shd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22"/>
              </w:rPr>
              <w:t>AI 챗봇 솔루션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그림 1: ETF 시장 문제와 AI 솔루션</w:t>
      </w:r>
    </w:p>
    <w:p/>
    <w:p>
      <w:pPr>
        <w:pStyle w:val="Heading3"/>
        <w:spacing w:before="240" w:after="120"/>
      </w:pPr>
      <w:r>
        <w:t>2.1.2 프로젝트 추진 배경</w:t>
      </w:r>
    </w:p>
    <w:p>
      <w:pPr>
        <w:spacing w:after="160"/>
      </w:pPr>
      <w:r>
        <w:t>KB자산운용은 RISE ETF 브랜드의 경쟁력 강화를 위해 홈페이지 전면 리뉴얼을 추진하고 있다. 이 프로젝트의 핵심은 AI 기반 서비스 도입을 통한 고객 경험 혁신이다.</w:t>
      </w:r>
    </w:p>
    <w:p>
      <w:pPr>
        <w:pStyle w:val="Heading2"/>
        <w:spacing w:before="360" w:after="160"/>
      </w:pPr>
      <w:r>
        <w:t>2.2 프로젝트 목적</w:t>
      </w:r>
    </w:p>
    <w:p>
      <w:pPr>
        <w:spacing w:after="160"/>
      </w:pPr>
      <w:r>
        <w:t xml:space="preserve">본 프로젝트의 핵심 목표는 </w:t>
      </w:r>
      <w:r>
        <w:rPr>
          <w:b/>
        </w:rPr>
        <w:t>KB RISE ETF 노출 극대화</w:t>
      </w:r>
      <w:r>
        <w:t>를 통해 투자자들이 타 증권사 앱에서 RISE ETF를 구매하도록 유도하는 것이다.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029"/>
      </w:tblGrid>
      <w:tr>
        <w:tc>
          <w:tcPr>
            <w:tcW w:type="dxa" w:w="9029"/>
            <w:shd w:fill="FFF9E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2"/>
              </w:rPr>
              <w:t>❗ 핵심 전략</w:t>
            </w:r>
          </w:p>
          <w:p>
            <w:pPr>
              <w:jc w:val="left"/>
            </w:pPr>
            <w:r>
              <w:rPr>
                <w:sz w:val="22"/>
              </w:rPr>
              <w:t>KB자산운용은 **운용사**로서 직접 판매 권한이 없다. 따라서 AI 챗봇을 통한 정보 제공과 추천 서비스로 고객 접점을 강화하는 전략을 취한다.</w:t>
            </w:r>
          </w:p>
        </w:tc>
      </w:tr>
    </w:tbl>
    <w:p/>
    <w:p>
      <w:pPr>
        <w:pStyle w:val="Heading2"/>
        <w:spacing w:before="360" w:after="160"/>
      </w:pPr>
      <w:r>
        <w:t>2.3 프로젝트 범위</w:t>
      </w:r>
    </w:p>
    <w:p>
      <w:pPr>
        <w:spacing w:after="160"/>
      </w:pPr>
      <w:r>
        <w:t xml:space="preserve">본 문서는 솔트록스 컨소시엄(리본홀딩스, 프렌티스)이 담당하는 </w:t>
      </w:r>
      <w:r>
        <w:rPr>
          <w:b/>
        </w:rPr>
        <w:t>AI 기능 개발</w:t>
      </w:r>
      <w:r>
        <w:t xml:space="preserve"> 영역을 다룬다.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역할</w:t>
            </w:r>
          </w:p>
        </w:tc>
        <w:tc>
          <w:tcPr>
            <w:tcW w:type="dxa" w:w="3010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담당사</w:t>
            </w:r>
          </w:p>
        </w:tc>
        <w:tc>
          <w:tcPr>
            <w:tcW w:type="dxa" w:w="3010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범위</w:t>
            </w:r>
          </w:p>
        </w:tc>
      </w:tr>
      <w:tr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플러스X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디자인 하우스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홈페이지 전체 리뉴얼 (디자인/퍼블리싱)</w:t>
            </w:r>
          </w:p>
        </w:tc>
      </w:tr>
      <w:tr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솔트록스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AI 총괄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프로젝트 관리, 품질 보증</w:t>
            </w:r>
          </w:p>
        </w:tc>
      </w:tr>
      <w:tr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리본홀딩스 + 프렌티스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AI 기획/개발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RFP 2.1~2.4 AI 기획 및 개발</w:t>
            </w:r>
          </w:p>
        </w:tc>
      </w:tr>
    </w:tbl>
    <w:p/>
    <w:p>
      <w:pPr>
        <w:spacing w:before="240" w:after="240"/>
        <w:pBdr>
          <w:bottom w:val="single" w:sz="6" w:color="CCCCCC"/>
        </w:pBdr>
      </w:pPr>
    </w:p>
    <w:p>
      <w:pPr>
        <w:pStyle w:val="Heading1"/>
        <w:spacing w:before="480" w:after="240"/>
      </w:pPr>
      <w:r>
        <w:t>3. 기술 스택</w:t>
      </w:r>
    </w:p>
    <w:p>
      <w:pPr>
        <w:pStyle w:val="Heading2"/>
        <w:spacing w:before="360" w:after="160"/>
      </w:pPr>
      <w:r>
        <w:t>3.1 확정 기술 스택</w:t>
      </w:r>
    </w:p>
    <w:p>
      <w:pPr>
        <w:pStyle w:val="Heading3"/>
        <w:spacing w:before="240" w:after="120"/>
      </w:pPr>
      <w:r>
        <w:t>3.1.1 기술 선택 원칙</w:t>
      </w:r>
    </w:p>
    <w:p>
      <w:pPr>
        <w:spacing w:after="160"/>
      </w:pPr>
      <w:r>
        <w:t>기술 선택 시 다음 원칙을 적용하였다:</w:t>
      </w:r>
    </w:p>
    <w:p>
      <w:pPr>
        <w:pStyle w:val="ListBullet"/>
      </w:pPr>
      <w:r>
        <w:rPr>
          <w:b/>
        </w:rPr>
        <w:t>검증된 기술</w:t>
      </w:r>
      <w:r>
        <w:t>: 프로덕션 환경에서 안정성이 입증된 기술</w:t>
      </w:r>
    </w:p>
    <w:p>
      <w:pPr>
        <w:pStyle w:val="ListBullet"/>
      </w:pPr>
      <w:r>
        <w:rPr>
          <w:b/>
        </w:rPr>
        <w:t>확장성</w:t>
      </w:r>
      <w:r>
        <w:t>: 트래픽 증가에 유연하게 대응 가능</w:t>
      </w:r>
    </w:p>
    <w:p>
      <w:pPr>
        <w:pStyle w:val="ListBullet"/>
      </w:pPr>
      <w:r>
        <w:rPr>
          <w:b/>
        </w:rPr>
        <w:t>비용 효율</w:t>
      </w:r>
      <w:r>
        <w:t>: 초기 비용과 운영 비용의 균형</w:t>
      </w:r>
    </w:p>
    <w:p>
      <w:pPr>
        <w:pStyle w:val="Heading3"/>
        <w:spacing w:before="240" w:after="120"/>
      </w:pPr>
      <w:r>
        <w:t>3.1.2 기술 스택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영역</w:t>
            </w:r>
          </w:p>
        </w:tc>
        <w:tc>
          <w:tcPr>
            <w:tcW w:type="dxa" w:w="3010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기술</w:t>
            </w:r>
          </w:p>
        </w:tc>
        <w:tc>
          <w:tcPr>
            <w:tcW w:type="dxa" w:w="3010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선택 근거</w:t>
            </w:r>
          </w:p>
        </w:tc>
      </w:tr>
      <w:tr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LLM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Claude Sonnet 4.5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한국어 성능, 비용 효율</w:t>
            </w:r>
          </w:p>
        </w:tc>
      </w:tr>
      <w:tr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컨테이너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ECS + Fargate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서버리스, 관리 용이</w:t>
            </w:r>
          </w:p>
        </w:tc>
      </w:tr>
      <w:tr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프론트엔드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React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KB 내부 표준, 생태계</w:t>
            </w:r>
          </w:p>
        </w:tc>
      </w:tr>
      <w:tr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데이터베이스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PostgreSQL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ACID, JSON 지원</w:t>
            </w:r>
          </w:p>
        </w:tc>
      </w:tr>
      <w:tr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벡터 DB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Pinecone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관리형 서비스</w:t>
            </w:r>
          </w:p>
        </w:tc>
      </w:tr>
    </w:tbl>
    <w:p/>
    <w:p>
      <w:pPr>
        <w:spacing w:before="240" w:after="240"/>
        <w:pBdr>
          <w:bottom w:val="single" w:sz="6" w:color="CCCCCC"/>
        </w:pBdr>
      </w:pPr>
    </w:p>
    <w:p>
      <w:r>
        <w:br w:type="page"/>
      </w:r>
    </w:p>
    <w:p>
      <w:pPr>
        <w:pStyle w:val="Heading1"/>
        <w:spacing w:before="480" w:after="240"/>
      </w:pPr>
      <w:r>
        <w:t>4. 결론</w:t>
      </w:r>
    </w:p>
    <w:p>
      <w:pPr>
        <w:pStyle w:val="Heading2"/>
        <w:spacing w:before="360" w:after="160"/>
      </w:pPr>
      <w:r>
        <w:t>4.1 핵심 요약</w:t>
      </w:r>
    </w:p>
    <w:p>
      <w:pPr>
        <w:pStyle w:val="Heading3"/>
        <w:spacing w:before="240" w:after="120"/>
      </w:pPr>
      <w:r>
        <w:t>4.1.1 보고서 목적</w:t>
      </w:r>
    </w:p>
    <w:p>
      <w:pPr>
        <w:spacing w:after="160"/>
      </w:pPr>
      <w:r>
        <w:t xml:space="preserve">본 보고서는 KB RISE ETF AI 챗봇 서비스의 </w:t>
      </w:r>
      <w:r>
        <w:rPr>
          <w:b/>
        </w:rPr>
        <w:t>기술 설계 및 구현 방향</w:t>
      </w:r>
      <w:r>
        <w:t>을 제시하였다.</w:t>
      </w:r>
    </w:p>
    <w:p>
      <w:pPr>
        <w:pStyle w:val="Heading3"/>
        <w:spacing w:before="240" w:after="120"/>
      </w:pPr>
      <w:r>
        <w:t>4.1.2 RFP 요건별 대응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RFP</w:t>
            </w:r>
          </w:p>
        </w:tc>
        <w:tc>
          <w:tcPr>
            <w:tcW w:type="dxa" w:w="3010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요건명</w:t>
            </w:r>
          </w:p>
        </w:tc>
        <w:tc>
          <w:tcPr>
            <w:tcW w:type="dxa" w:w="3010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대응 방안</w:t>
            </w:r>
          </w:p>
        </w:tc>
      </w:tr>
      <w:tr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2.1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AI 기반 고객 시나리오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15종 서비스 시나리오, 투자자 여정 설계</w:t>
            </w:r>
          </w:p>
        </w:tc>
      </w:tr>
      <w:tr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2.2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데이터 구조 및 파이프라인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통합 인덱싱, ETL 파이프라인</w:t>
            </w:r>
          </w:p>
        </w:tc>
      </w:tr>
      <w:tr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2.3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LLM 기반 검색 서비스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NL2SQL 엔진, 하이브리드 검색</w:t>
            </w:r>
          </w:p>
        </w:tc>
      </w:tr>
      <w:tr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2.4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AI 관리자 페이지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모니터링, 피드백 루프</w:t>
            </w:r>
          </w:p>
        </w:tc>
      </w:tr>
    </w:tbl>
    <w:p/>
    <w:p>
      <w:pPr>
        <w:pStyle w:val="Heading2"/>
        <w:spacing w:before="360" w:after="160"/>
      </w:pPr>
      <w:r>
        <w:t>4.2 다음 단계</w:t>
      </w:r>
    </w:p>
    <w:p>
      <w:pPr>
        <w:pStyle w:val="Heading3"/>
        <w:spacing w:before="240" w:after="120"/>
      </w:pPr>
      <w:r>
        <w:t>4.2.1 즉시 조치 사항</w:t>
      </w:r>
    </w:p>
    <w:p>
      <w:pPr>
        <w:pStyle w:val="ListNumber"/>
      </w:pPr>
      <w:r>
        <w:rPr>
          <w:b/>
        </w:rPr>
        <w:t>데이터 확보</w:t>
      </w:r>
      <w:r>
        <w:t>: ETF 마스터 데이터 수집 시작</w:t>
      </w:r>
    </w:p>
    <w:p>
      <w:pPr>
        <w:pStyle w:val="ListNumber"/>
      </w:pPr>
      <w:r>
        <w:rPr>
          <w:b/>
        </w:rPr>
        <w:t>환경 구축</w:t>
      </w:r>
      <w:r>
        <w:t>: AWS 개발 환경 셋업</w:t>
      </w:r>
    </w:p>
    <w:p>
      <w:pPr>
        <w:pStyle w:val="ListNumber"/>
      </w:pPr>
      <w:r>
        <w:rPr>
          <w:b/>
        </w:rPr>
        <w:t>프로토타입</w:t>
      </w:r>
      <w:r>
        <w:t>: NL2SQL 파이프라인 PoC</w:t>
      </w:r>
    </w:p>
    <w:p>
      <w:pPr>
        <w:pStyle w:val="ListNumber"/>
      </w:pPr>
      <w:r>
        <w:rPr>
          <w:b/>
        </w:rPr>
        <w:t>UI 협의</w:t>
      </w:r>
      <w:r>
        <w:t>: 플러스X와 챗봇 UI 디자인 협의</w:t>
      </w:r>
    </w:p>
    <w:p>
      <w:pPr>
        <w:pStyle w:val="Heading3"/>
        <w:spacing w:before="240" w:after="120"/>
      </w:pPr>
      <w:r>
        <w:t>4.2.2 핵심 성공 요인</w:t>
      </w:r>
    </w:p>
    <w:p>
      <w:pPr>
        <w:pStyle w:val="ListBullet"/>
      </w:pPr>
      <w:r>
        <w:t>고품질 학습 데이터 확보</w:t>
      </w:r>
    </w:p>
    <w:p>
      <w:pPr>
        <w:pStyle w:val="ListBullet"/>
      </w:pPr>
      <w:r>
        <w:t>KB자산운용과의 긴밀한 협업</w:t>
      </w:r>
    </w:p>
    <w:p>
      <w:pPr>
        <w:pStyle w:val="ListBullet"/>
      </w:pPr>
      <w:r>
        <w:t>사용자 피드백 기반 지속적 개선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A1A1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A1A1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