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97" w:rsidRDefault="00397C97" w:rsidP="00397C97">
      <w:pPr>
        <w:shd w:val="clear" w:color="auto" w:fill="FFFFFF"/>
        <w:spacing w:before="360" w:after="240" w:line="240" w:lineRule="auto"/>
        <w:outlineLvl w:val="2"/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</w:pPr>
      <w:r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  <w:t>Glossary of Folders</w:t>
      </w:r>
    </w:p>
    <w:p w:rsidR="00397C97" w:rsidRDefault="00397C97" w:rsidP="00397C97">
      <w:r>
        <w:t>#Documents – Contains files such as FYP Report, Installation Guide and User Manual</w:t>
      </w:r>
    </w:p>
    <w:p w:rsidR="00397C97" w:rsidRDefault="00397C97" w:rsidP="00397C97">
      <w:r>
        <w:t>#Results – Contains output files of accuracy score</w:t>
      </w:r>
    </w:p>
    <w:p w:rsidR="00397C97" w:rsidRDefault="00397C97" w:rsidP="00397C97">
      <w:r>
        <w:t>#Run – Contains batch files to run the experiments</w:t>
      </w:r>
    </w:p>
    <w:p w:rsidR="00397C97" w:rsidRDefault="00397C97" w:rsidP="00397C97">
      <w:r>
        <w:t>Arff – Folder to store pre-processed data files</w:t>
      </w:r>
    </w:p>
    <w:p w:rsidR="00397C97" w:rsidRDefault="00397C97" w:rsidP="00397C97">
      <w:r>
        <w:t xml:space="preserve">Config – Contains python scripts to evaluate accuracy scores and pre-process data files  </w:t>
      </w:r>
    </w:p>
    <w:p w:rsidR="00397C97" w:rsidRDefault="00397C97" w:rsidP="00397C97">
      <w:r>
        <w:t>Data – Contains all original datasets used in the experiments</w:t>
      </w:r>
    </w:p>
    <w:p w:rsidR="00397C97" w:rsidRDefault="00397C97" w:rsidP="00FA4824">
      <w:r>
        <w:t>Output – Contains output of test dataset after evaluation</w:t>
      </w:r>
    </w:p>
    <w:p w:rsidR="00FA4824" w:rsidRPr="00FA4824" w:rsidRDefault="00FA4824" w:rsidP="00FA4824"/>
    <w:p w:rsidR="00FA4824" w:rsidRDefault="00FA4824">
      <w:pPr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</w:pPr>
      <w:r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  <w:br w:type="page"/>
      </w:r>
    </w:p>
    <w:p w:rsidR="00F14428" w:rsidRPr="00340C8C" w:rsidRDefault="00F14428" w:rsidP="00F14428">
      <w:pPr>
        <w:shd w:val="clear" w:color="auto" w:fill="FFFFFF"/>
        <w:spacing w:before="360" w:after="240" w:line="240" w:lineRule="auto"/>
        <w:outlineLvl w:val="2"/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</w:pPr>
      <w:r w:rsidRPr="00340C8C"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  <w:lastRenderedPageBreak/>
        <w:t>Instructions</w:t>
      </w:r>
    </w:p>
    <w:p w:rsidR="00F14428" w:rsidRDefault="00F14428" w:rsidP="00F144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340C8C">
        <w:rPr>
          <w:rFonts w:ascii="Verdana" w:eastAsia="Times New Roman" w:hAnsi="Verdana" w:cs="Times New Roman"/>
          <w:color w:val="24292E"/>
          <w:sz w:val="22"/>
          <w:szCs w:val="24"/>
        </w:rPr>
        <w:t>Go to “#Run” Folder</w:t>
      </w:r>
      <w:r w:rsidR="00397C97">
        <w:rPr>
          <w:rFonts w:ascii="Verdana" w:eastAsia="Times New Roman" w:hAnsi="Verdana" w:cs="Times New Roman"/>
          <w:color w:val="24292E"/>
          <w:sz w:val="22"/>
          <w:szCs w:val="24"/>
        </w:rPr>
        <w:t xml:space="preserve"> in the git repo folder</w:t>
      </w:r>
      <w:r w:rsidRPr="00340C8C">
        <w:rPr>
          <w:rFonts w:ascii="Verdana" w:eastAsia="Times New Roman" w:hAnsi="Verdana" w:cs="Times New Roman"/>
          <w:color w:val="24292E"/>
          <w:sz w:val="22"/>
          <w:szCs w:val="24"/>
        </w:rPr>
        <w:t xml:space="preserve"> and execute #Config (Run this first as admin).bat with admin privileges</w:t>
      </w:r>
    </w:p>
    <w:p w:rsidR="00FA4824" w:rsidRDefault="00FA4824" w:rsidP="00FA48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noProof/>
        </w:rPr>
        <w:drawing>
          <wp:inline distT="0" distB="0" distL="0" distR="0" wp14:anchorId="56202407" wp14:editId="25079A77">
            <wp:extent cx="4309496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4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4" w:rsidRDefault="00FA4824" w:rsidP="00FA48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FA4824" w:rsidRPr="00340C8C" w:rsidRDefault="00FA4824" w:rsidP="00FA48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noProof/>
        </w:rPr>
        <w:drawing>
          <wp:inline distT="0" distB="0" distL="0" distR="0" wp14:anchorId="4B45C812" wp14:editId="43C6306D">
            <wp:extent cx="4818966" cy="252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9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4" w:rsidRDefault="00FA4824" w:rsidP="00FA4824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FA4824" w:rsidRDefault="00FA4824">
      <w:pPr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rFonts w:ascii="Verdana" w:eastAsia="Times New Roman" w:hAnsi="Verdana" w:cs="Times New Roman"/>
          <w:color w:val="24292E"/>
          <w:sz w:val="22"/>
          <w:szCs w:val="24"/>
        </w:rPr>
        <w:br w:type="page"/>
      </w:r>
    </w:p>
    <w:p w:rsidR="00F14428" w:rsidRDefault="00F14428" w:rsidP="00F144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340C8C">
        <w:rPr>
          <w:rFonts w:ascii="Verdana" w:eastAsia="Times New Roman" w:hAnsi="Verdana" w:cs="Times New Roman"/>
          <w:color w:val="24292E"/>
          <w:sz w:val="22"/>
          <w:szCs w:val="24"/>
        </w:rPr>
        <w:lastRenderedPageBreak/>
        <w:t>Run any of the 7 scripts available in the” #Run” Folder</w:t>
      </w:r>
    </w:p>
    <w:p w:rsidR="00FA4824" w:rsidRDefault="00FA4824" w:rsidP="00FA4824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noProof/>
        </w:rPr>
        <w:drawing>
          <wp:inline distT="0" distB="0" distL="0" distR="0" wp14:anchorId="068C9DEF" wp14:editId="6A78757A">
            <wp:extent cx="4818966" cy="252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9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4" w:rsidRPr="00340C8C" w:rsidRDefault="00FA4824" w:rsidP="00FA4824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7112F5" w:rsidRDefault="007112F5" w:rsidP="007112F5">
      <w:pPr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rFonts w:ascii="Verdana" w:eastAsia="Times New Roman" w:hAnsi="Verdana" w:cs="Times New Roman"/>
          <w:color w:val="24292E"/>
          <w:sz w:val="22"/>
          <w:szCs w:val="24"/>
        </w:rPr>
        <w:t>The current default emotion tested on is “anger”. To change the emotion (anger, fear, sadness, joy), please do the following:</w:t>
      </w:r>
    </w:p>
    <w:p w:rsidR="007112F5" w:rsidRDefault="007112F5" w:rsidP="007112F5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rFonts w:ascii="Verdana" w:eastAsia="Times New Roman" w:hAnsi="Verdana" w:cs="Times New Roman"/>
          <w:color w:val="24292E"/>
          <w:sz w:val="22"/>
          <w:szCs w:val="24"/>
        </w:rPr>
        <w:t xml:space="preserve">Open any one of the seven scripts </w:t>
      </w:r>
    </w:p>
    <w:p w:rsidR="007112F5" w:rsidRDefault="007112F5" w:rsidP="007112F5">
      <w:pPr>
        <w:pStyle w:val="ListParagraph"/>
        <w:numPr>
          <w:ilvl w:val="1"/>
          <w:numId w:val="7"/>
        </w:numPr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rFonts w:ascii="Verdana" w:eastAsia="Times New Roman" w:hAnsi="Verdana" w:cs="Times New Roman"/>
          <w:color w:val="24292E"/>
          <w:sz w:val="22"/>
          <w:szCs w:val="24"/>
        </w:rPr>
        <w:t xml:space="preserve">e.g. </w:t>
      </w:r>
      <w:r w:rsidRPr="007112F5">
        <w:rPr>
          <w:rFonts w:ascii="Verdana" w:eastAsia="Times New Roman" w:hAnsi="Verdana" w:cs="Times New Roman"/>
          <w:color w:val="24292E"/>
          <w:sz w:val="22"/>
          <w:szCs w:val="24"/>
        </w:rPr>
        <w:t>1)run(Individual features- word n gram).bat</w:t>
      </w:r>
    </w:p>
    <w:p w:rsidR="007112F5" w:rsidRPr="007112F5" w:rsidRDefault="007112F5" w:rsidP="007112F5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rFonts w:ascii="Verdana" w:eastAsia="Times New Roman" w:hAnsi="Verdana" w:cs="Times New Roman"/>
          <w:color w:val="24292E"/>
          <w:sz w:val="22"/>
          <w:szCs w:val="24"/>
        </w:rPr>
        <w:t xml:space="preserve">Replace all occurrence of emotion to the new emotion </w:t>
      </w:r>
    </w:p>
    <w:p w:rsidR="007112F5" w:rsidRDefault="007112F5" w:rsidP="007112F5">
      <w:pPr>
        <w:ind w:left="360"/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noProof/>
        </w:rPr>
        <w:drawing>
          <wp:inline distT="0" distB="0" distL="0" distR="0" wp14:anchorId="262063D6" wp14:editId="2F73C936">
            <wp:extent cx="5731510" cy="3495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4" w:rsidRPr="007112F5" w:rsidRDefault="007112F5" w:rsidP="007112F5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rFonts w:ascii="Verdana" w:eastAsia="Times New Roman" w:hAnsi="Verdana" w:cs="Times New Roman"/>
          <w:color w:val="24292E"/>
          <w:sz w:val="22"/>
          <w:szCs w:val="24"/>
        </w:rPr>
        <w:t>Save the script and run it again.</w:t>
      </w:r>
      <w:bookmarkStart w:id="0" w:name="_GoBack"/>
      <w:bookmarkEnd w:id="0"/>
      <w:r w:rsidR="00FA4824" w:rsidRPr="007112F5">
        <w:rPr>
          <w:rFonts w:ascii="Verdana" w:eastAsia="Times New Roman" w:hAnsi="Verdana" w:cs="Times New Roman"/>
          <w:color w:val="24292E"/>
          <w:sz w:val="22"/>
          <w:szCs w:val="24"/>
        </w:rPr>
        <w:br w:type="page"/>
      </w:r>
    </w:p>
    <w:p w:rsidR="00F14428" w:rsidRDefault="00F14428" w:rsidP="00F144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340C8C">
        <w:rPr>
          <w:rFonts w:ascii="Verdana" w:eastAsia="Times New Roman" w:hAnsi="Verdana" w:cs="Times New Roman"/>
          <w:color w:val="24292E"/>
          <w:sz w:val="22"/>
          <w:szCs w:val="24"/>
        </w:rPr>
        <w:lastRenderedPageBreak/>
        <w:t>To see the accuracy results, go to the “#Results” Folder</w:t>
      </w:r>
    </w:p>
    <w:p w:rsidR="00FA4824" w:rsidRPr="00340C8C" w:rsidRDefault="00FA4824" w:rsidP="00FA4824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noProof/>
        </w:rPr>
        <w:drawing>
          <wp:inline distT="0" distB="0" distL="0" distR="0" wp14:anchorId="61116F4A" wp14:editId="0808D0BA">
            <wp:extent cx="5731510" cy="4934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4" w:rsidRDefault="00FA4824">
      <w:pPr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rFonts w:ascii="Verdana" w:eastAsia="Times New Roman" w:hAnsi="Verdana" w:cs="Times New Roman"/>
          <w:color w:val="24292E"/>
          <w:sz w:val="22"/>
          <w:szCs w:val="24"/>
        </w:rPr>
        <w:br w:type="page"/>
      </w:r>
    </w:p>
    <w:p w:rsidR="00F14428" w:rsidRDefault="00F14428" w:rsidP="00F144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340C8C">
        <w:rPr>
          <w:rFonts w:ascii="Verdana" w:eastAsia="Times New Roman" w:hAnsi="Verdana" w:cs="Times New Roman"/>
          <w:color w:val="24292E"/>
          <w:sz w:val="22"/>
          <w:szCs w:val="24"/>
        </w:rPr>
        <w:lastRenderedPageBreak/>
        <w:t>To see the content of the labelled data, go to the “Output” Folder</w:t>
      </w:r>
    </w:p>
    <w:p w:rsidR="00FA4824" w:rsidRPr="00340C8C" w:rsidRDefault="00FA4824" w:rsidP="00FA4824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>
        <w:rPr>
          <w:noProof/>
        </w:rPr>
        <w:drawing>
          <wp:inline distT="0" distB="0" distL="0" distR="0" wp14:anchorId="183EEDA8" wp14:editId="49B4D963">
            <wp:extent cx="5731510" cy="4937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69" w:rsidRPr="00340C8C" w:rsidRDefault="00601D69">
      <w:pPr>
        <w:rPr>
          <w:rFonts w:ascii="Verdana" w:hAnsi="Verdana" w:cs="Times New Roman"/>
          <w:sz w:val="22"/>
        </w:rPr>
      </w:pPr>
    </w:p>
    <w:sectPr w:rsidR="00601D69" w:rsidRPr="0034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4171"/>
    <w:multiLevelType w:val="hybridMultilevel"/>
    <w:tmpl w:val="86A2870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B571C"/>
    <w:multiLevelType w:val="hybridMultilevel"/>
    <w:tmpl w:val="155EFE40"/>
    <w:lvl w:ilvl="0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490876FC"/>
    <w:multiLevelType w:val="multilevel"/>
    <w:tmpl w:val="DFDA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E2633"/>
    <w:multiLevelType w:val="hybridMultilevel"/>
    <w:tmpl w:val="582261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B13CE0"/>
    <w:multiLevelType w:val="hybridMultilevel"/>
    <w:tmpl w:val="461AA31C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CCF40A9"/>
    <w:multiLevelType w:val="multilevel"/>
    <w:tmpl w:val="AA82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33E5B"/>
    <w:multiLevelType w:val="hybridMultilevel"/>
    <w:tmpl w:val="B58C52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B2924"/>
    <w:multiLevelType w:val="hybridMultilevel"/>
    <w:tmpl w:val="F6269E8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EC"/>
    <w:rsid w:val="00303BEC"/>
    <w:rsid w:val="003219CF"/>
    <w:rsid w:val="00340C8C"/>
    <w:rsid w:val="003877B5"/>
    <w:rsid w:val="00397C97"/>
    <w:rsid w:val="00453679"/>
    <w:rsid w:val="00601D69"/>
    <w:rsid w:val="007112F5"/>
    <w:rsid w:val="00717AEE"/>
    <w:rsid w:val="007E097B"/>
    <w:rsid w:val="00BD49BD"/>
    <w:rsid w:val="00CA0B04"/>
    <w:rsid w:val="00D20C9F"/>
    <w:rsid w:val="00D547BA"/>
    <w:rsid w:val="00EC1B86"/>
    <w:rsid w:val="00F14428"/>
    <w:rsid w:val="00FA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351E8-9FC1-4403-9B17-851632F0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9B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link w:val="Heading3Char"/>
    <w:uiPriority w:val="9"/>
    <w:qFormat/>
    <w:rsid w:val="00F1442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442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BD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44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1B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B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Peh</dc:creator>
  <cp:keywords/>
  <dc:description/>
  <cp:lastModifiedBy>Derrick Peh</cp:lastModifiedBy>
  <cp:revision>13</cp:revision>
  <dcterms:created xsi:type="dcterms:W3CDTF">2018-10-15T10:13:00Z</dcterms:created>
  <dcterms:modified xsi:type="dcterms:W3CDTF">2018-10-15T11:31:00Z</dcterms:modified>
</cp:coreProperties>
</file>