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D3A98" w14:textId="77777777" w:rsidR="0062355B" w:rsidRPr="0062355B" w:rsidRDefault="0062355B" w:rsidP="0062355B">
      <w:pPr>
        <w:rPr>
          <w:b/>
          <w:bCs/>
          <w:lang w:val="en-US"/>
        </w:rPr>
      </w:pPr>
      <w:r w:rsidRPr="0062355B">
        <w:rPr>
          <w:b/>
          <w:bCs/>
          <w:lang w:val="en-US"/>
        </w:rPr>
        <w:t>Contract Criticality Assessment Report</w:t>
      </w:r>
    </w:p>
    <w:p w14:paraId="73EDAA4A" w14:textId="77777777" w:rsidR="0062355B" w:rsidRPr="0062355B" w:rsidRDefault="0062355B" w:rsidP="0062355B">
      <w:pPr>
        <w:rPr>
          <w:b/>
          <w:bCs/>
          <w:lang w:val="en-US"/>
        </w:rPr>
      </w:pPr>
      <w:r w:rsidRPr="0062355B">
        <w:rPr>
          <w:b/>
          <w:bCs/>
          <w:lang w:val="en-US"/>
        </w:rPr>
        <w:t>1. Analysis Criteria</w:t>
      </w:r>
    </w:p>
    <w:p w14:paraId="7FAAC740" w14:textId="77777777" w:rsidR="0062355B" w:rsidRPr="0062355B" w:rsidRDefault="0062355B" w:rsidP="0062355B">
      <w:pPr>
        <w:rPr>
          <w:lang w:val="en-US"/>
        </w:rPr>
      </w:pPr>
      <w:r w:rsidRPr="0062355B">
        <w:rPr>
          <w:lang w:val="en-US"/>
        </w:rPr>
        <w:t>The criticality assessment of Contract OCS 278/2023 is based on the criteria defined in the Semantic Ground and applied to the contractual clauses identified in the analyzed artifacts.</w:t>
      </w:r>
    </w:p>
    <w:p w14:paraId="55AAD184" w14:textId="77777777" w:rsidR="0062355B" w:rsidRPr="0062355B" w:rsidRDefault="0062355B" w:rsidP="0062355B">
      <w:pPr>
        <w:rPr>
          <w:b/>
          <w:bCs/>
          <w:lang w:val="en-US"/>
        </w:rPr>
      </w:pPr>
      <w:r w:rsidRPr="0062355B">
        <w:rPr>
          <w:b/>
          <w:bCs/>
          <w:lang w:val="en-US"/>
        </w:rPr>
        <w:t>2. Criticality Criteria</w:t>
      </w:r>
    </w:p>
    <w:p w14:paraId="1534AB1E" w14:textId="77777777" w:rsidR="0062355B" w:rsidRPr="0062355B" w:rsidRDefault="0062355B" w:rsidP="0062355B">
      <w:pPr>
        <w:rPr>
          <w:lang w:val="en-US"/>
        </w:rPr>
      </w:pPr>
      <w:r w:rsidRPr="0062355B">
        <w:rPr>
          <w:lang w:val="en-US"/>
        </w:rPr>
        <w:t>The following criteria determine contract criticality:</w:t>
      </w:r>
    </w:p>
    <w:p w14:paraId="20956289" w14:textId="77777777" w:rsidR="0062355B" w:rsidRPr="0062355B" w:rsidRDefault="0062355B" w:rsidP="0062355B">
      <w:pPr>
        <w:numPr>
          <w:ilvl w:val="0"/>
          <w:numId w:val="1"/>
        </w:numPr>
        <w:rPr>
          <w:lang w:val="en-US"/>
        </w:rPr>
      </w:pPr>
      <w:r w:rsidRPr="0062355B">
        <w:rPr>
          <w:b/>
          <w:bCs/>
          <w:lang w:val="en-US"/>
        </w:rPr>
        <w:t>crit_001:</w:t>
      </w:r>
      <w:r w:rsidRPr="0062355B">
        <w:rPr>
          <w:lang w:val="en-US"/>
        </w:rPr>
        <w:t xml:space="preserve"> Access to sensitive information.</w:t>
      </w:r>
    </w:p>
    <w:p w14:paraId="1DF1E3EF" w14:textId="77777777" w:rsidR="0062355B" w:rsidRPr="0062355B" w:rsidRDefault="0062355B" w:rsidP="0062355B">
      <w:pPr>
        <w:numPr>
          <w:ilvl w:val="0"/>
          <w:numId w:val="1"/>
        </w:numPr>
        <w:rPr>
          <w:lang w:val="en-US"/>
        </w:rPr>
      </w:pPr>
      <w:r w:rsidRPr="0062355B">
        <w:rPr>
          <w:b/>
          <w:bCs/>
          <w:lang w:val="en-US"/>
        </w:rPr>
        <w:t>crit_002:</w:t>
      </w:r>
      <w:r w:rsidRPr="0062355B">
        <w:rPr>
          <w:lang w:val="en-US"/>
        </w:rPr>
        <w:t xml:space="preserve"> Support for critical business processes or access to core IT systems.</w:t>
      </w:r>
    </w:p>
    <w:p w14:paraId="63C20A35" w14:textId="77777777" w:rsidR="0062355B" w:rsidRPr="0062355B" w:rsidRDefault="0062355B" w:rsidP="0062355B">
      <w:pPr>
        <w:numPr>
          <w:ilvl w:val="0"/>
          <w:numId w:val="1"/>
        </w:numPr>
        <w:rPr>
          <w:lang w:val="en-US"/>
        </w:rPr>
      </w:pPr>
      <w:r w:rsidRPr="0062355B">
        <w:rPr>
          <w:b/>
          <w:bCs/>
          <w:lang w:val="en-US"/>
        </w:rPr>
        <w:t>crit_003:</w:t>
      </w:r>
      <w:r w:rsidRPr="0062355B">
        <w:rPr>
          <w:lang w:val="en-US"/>
        </w:rPr>
        <w:t xml:space="preserve"> Access to the Bank's IT assets by contractor personnel allocated to BNDES, or access to IT assets classified as critical.</w:t>
      </w:r>
    </w:p>
    <w:p w14:paraId="260E90E9" w14:textId="77777777" w:rsidR="0062355B" w:rsidRPr="0062355B" w:rsidRDefault="0062355B" w:rsidP="0062355B">
      <w:pPr>
        <w:numPr>
          <w:ilvl w:val="0"/>
          <w:numId w:val="1"/>
        </w:numPr>
        <w:rPr>
          <w:lang w:val="en-US"/>
        </w:rPr>
      </w:pPr>
      <w:r w:rsidRPr="0062355B">
        <w:rPr>
          <w:b/>
          <w:bCs/>
          <w:lang w:val="en-US"/>
        </w:rPr>
        <w:t>crit_004:</w:t>
      </w:r>
      <w:r w:rsidRPr="0062355B">
        <w:rPr>
          <w:lang w:val="en-US"/>
        </w:rPr>
        <w:t xml:space="preserve"> Administrative access to the Bank's IT resources.</w:t>
      </w:r>
    </w:p>
    <w:p w14:paraId="17DA0593" w14:textId="77777777" w:rsidR="0062355B" w:rsidRPr="0062355B" w:rsidRDefault="0062355B" w:rsidP="0062355B">
      <w:pPr>
        <w:numPr>
          <w:ilvl w:val="0"/>
          <w:numId w:val="1"/>
        </w:numPr>
        <w:rPr>
          <w:lang w:val="en-US"/>
        </w:rPr>
      </w:pPr>
      <w:r w:rsidRPr="0062355B">
        <w:rPr>
          <w:b/>
          <w:bCs/>
          <w:lang w:val="en-US"/>
        </w:rPr>
        <w:t>crit_005:</w:t>
      </w:r>
      <w:r w:rsidRPr="0062355B">
        <w:rPr>
          <w:lang w:val="en-US"/>
        </w:rPr>
        <w:t xml:space="preserve"> Physical access by contractor personnel to Bank facilities or to areas containing critical IT assets.</w:t>
      </w:r>
    </w:p>
    <w:p w14:paraId="2214A475" w14:textId="77777777" w:rsidR="0062355B" w:rsidRPr="0062355B" w:rsidRDefault="0062355B" w:rsidP="0062355B">
      <w:pPr>
        <w:rPr>
          <w:b/>
          <w:bCs/>
          <w:lang w:val="en-US"/>
        </w:rPr>
      </w:pPr>
      <w:r w:rsidRPr="0062355B">
        <w:rPr>
          <w:b/>
          <w:bCs/>
          <w:lang w:val="en-US"/>
        </w:rPr>
        <w:t>3. Criticality Levels and Associated Rules</w:t>
      </w:r>
    </w:p>
    <w:p w14:paraId="0CF5DDFF" w14:textId="77777777" w:rsidR="0062355B" w:rsidRPr="0062355B" w:rsidRDefault="0062355B" w:rsidP="0062355B">
      <w:pPr>
        <w:rPr>
          <w:lang w:val="en-US"/>
        </w:rPr>
      </w:pPr>
      <w:r w:rsidRPr="0062355B">
        <w:rPr>
          <w:lang w:val="en-US"/>
        </w:rPr>
        <w:t>The Semantic Ground defines the following criticality levels:</w:t>
      </w:r>
    </w:p>
    <w:p w14:paraId="4F5229AC" w14:textId="77777777" w:rsidR="0062355B" w:rsidRPr="0062355B" w:rsidRDefault="0062355B" w:rsidP="0062355B">
      <w:pPr>
        <w:numPr>
          <w:ilvl w:val="0"/>
          <w:numId w:val="2"/>
        </w:numPr>
        <w:rPr>
          <w:lang w:val="en-US"/>
        </w:rPr>
      </w:pPr>
      <w:r w:rsidRPr="0062355B">
        <w:rPr>
          <w:b/>
          <w:bCs/>
          <w:lang w:val="en-US"/>
        </w:rPr>
        <w:t>Low Criticality:</w:t>
      </w:r>
      <w:r w:rsidRPr="0062355B">
        <w:rPr>
          <w:lang w:val="en-US"/>
        </w:rPr>
        <w:t xml:space="preserve"> Requires no specific conditions.</w:t>
      </w:r>
    </w:p>
    <w:p w14:paraId="1E158181" w14:textId="77777777" w:rsidR="0062355B" w:rsidRPr="0062355B" w:rsidRDefault="0062355B" w:rsidP="0062355B">
      <w:pPr>
        <w:numPr>
          <w:ilvl w:val="0"/>
          <w:numId w:val="2"/>
        </w:numPr>
      </w:pPr>
      <w:r w:rsidRPr="0062355B">
        <w:rPr>
          <w:b/>
          <w:bCs/>
        </w:rPr>
        <w:t>Medium Criticality:</w:t>
      </w:r>
      <w:r w:rsidRPr="0062355B">
        <w:t xml:space="preserve"> Requires [crit_003].</w:t>
      </w:r>
    </w:p>
    <w:p w14:paraId="3A15F96C" w14:textId="77777777" w:rsidR="0062355B" w:rsidRPr="0062355B" w:rsidRDefault="0062355B" w:rsidP="0062355B">
      <w:pPr>
        <w:numPr>
          <w:ilvl w:val="0"/>
          <w:numId w:val="2"/>
        </w:numPr>
        <w:rPr>
          <w:lang w:val="en-US"/>
        </w:rPr>
      </w:pPr>
      <w:r w:rsidRPr="0062355B">
        <w:rPr>
          <w:b/>
          <w:bCs/>
          <w:lang w:val="en-US"/>
        </w:rPr>
        <w:t>High Criticality:</w:t>
      </w:r>
      <w:r w:rsidRPr="0062355B">
        <w:rPr>
          <w:lang w:val="en-US"/>
        </w:rPr>
        <w:t xml:space="preserve"> Requires [crit_001, crit_004].</w:t>
      </w:r>
    </w:p>
    <w:p w14:paraId="780E699D" w14:textId="77777777" w:rsidR="0062355B" w:rsidRPr="0062355B" w:rsidRDefault="0062355B" w:rsidP="0062355B">
      <w:pPr>
        <w:numPr>
          <w:ilvl w:val="0"/>
          <w:numId w:val="2"/>
        </w:numPr>
        <w:rPr>
          <w:lang w:val="en-US"/>
        </w:rPr>
      </w:pPr>
      <w:r w:rsidRPr="0062355B">
        <w:rPr>
          <w:b/>
          <w:bCs/>
          <w:lang w:val="en-US"/>
        </w:rPr>
        <w:t>Critical Criticality:</w:t>
      </w:r>
      <w:r w:rsidRPr="0062355B">
        <w:rPr>
          <w:lang w:val="en-US"/>
        </w:rPr>
        <w:t xml:space="preserve"> Requires [crit_002, crit_004, crit_005].</w:t>
      </w:r>
    </w:p>
    <w:p w14:paraId="5BF6B3E1" w14:textId="77777777" w:rsidR="0062355B" w:rsidRPr="0062355B" w:rsidRDefault="0062355B" w:rsidP="0062355B">
      <w:r w:rsidRPr="0062355B">
        <w:pict w14:anchorId="69467732">
          <v:rect id="_x0000_i1085" style="width:0;height:1.5pt" o:hralign="center" o:hrstd="t" o:hr="t" fillcolor="#a0a0a0" stroked="f"/>
        </w:pict>
      </w:r>
    </w:p>
    <w:p w14:paraId="225FA4B8" w14:textId="77777777" w:rsidR="0062355B" w:rsidRPr="0062355B" w:rsidRDefault="0062355B" w:rsidP="0062355B">
      <w:pPr>
        <w:rPr>
          <w:b/>
          <w:bCs/>
          <w:lang w:val="en-US"/>
        </w:rPr>
      </w:pPr>
      <w:r w:rsidRPr="0062355B">
        <w:rPr>
          <w:b/>
          <w:bCs/>
          <w:lang w:val="en-US"/>
        </w:rPr>
        <w:t>4. Contract Analysis</w:t>
      </w:r>
    </w:p>
    <w:p w14:paraId="4A3EE27D" w14:textId="77777777" w:rsidR="0062355B" w:rsidRPr="0062355B" w:rsidRDefault="0062355B" w:rsidP="0062355B">
      <w:pPr>
        <w:rPr>
          <w:b/>
          <w:bCs/>
          <w:lang w:val="en-US"/>
        </w:rPr>
      </w:pPr>
      <w:r w:rsidRPr="0062355B">
        <w:rPr>
          <w:b/>
          <w:bCs/>
          <w:lang w:val="en-US"/>
        </w:rPr>
        <w:t>crit_001 – Access to Sensitive Information</w:t>
      </w:r>
    </w:p>
    <w:p w14:paraId="69839F5D" w14:textId="77777777" w:rsidR="0062355B" w:rsidRPr="0062355B" w:rsidRDefault="0062355B" w:rsidP="0062355B">
      <w:pPr>
        <w:rPr>
          <w:b/>
          <w:bCs/>
          <w:lang w:val="en-US"/>
        </w:rPr>
      </w:pPr>
      <w:r w:rsidRPr="0062355B">
        <w:rPr>
          <w:b/>
          <w:bCs/>
          <w:lang w:val="en-US"/>
        </w:rPr>
        <w:t>Evidence</w:t>
      </w:r>
    </w:p>
    <w:p w14:paraId="79859756" w14:textId="77777777" w:rsidR="0062355B" w:rsidRPr="0062355B" w:rsidRDefault="0062355B" w:rsidP="0062355B">
      <w:pPr>
        <w:rPr>
          <w:lang w:val="en-US"/>
        </w:rPr>
      </w:pPr>
      <w:r w:rsidRPr="0062355B">
        <w:rPr>
          <w:lang w:val="en-US"/>
        </w:rPr>
        <w:t>The confidentiality clause establishes that the contractor must preserve the confidentiality of BNDES information, prevent unauthorized disclosure, and restrict access to personnel directly involved in service execution.</w:t>
      </w:r>
    </w:p>
    <w:p w14:paraId="150BB54E" w14:textId="77777777" w:rsidR="0062355B" w:rsidRPr="0062355B" w:rsidRDefault="0062355B" w:rsidP="0062355B">
      <w:pPr>
        <w:rPr>
          <w:lang w:val="en-US"/>
        </w:rPr>
      </w:pPr>
      <w:r w:rsidRPr="0062355B">
        <w:rPr>
          <w:lang w:val="en-US"/>
        </w:rPr>
        <w:t>The personal data protection clause regulates the processing of personal data, emphasizing privacy protection and governance measures.</w:t>
      </w:r>
    </w:p>
    <w:p w14:paraId="7D373CEF" w14:textId="77777777" w:rsidR="0062355B" w:rsidRPr="0062355B" w:rsidRDefault="0062355B" w:rsidP="0062355B">
      <w:pPr>
        <w:rPr>
          <w:b/>
          <w:bCs/>
          <w:lang w:val="en-US"/>
        </w:rPr>
      </w:pPr>
      <w:r w:rsidRPr="0062355B">
        <w:rPr>
          <w:b/>
          <w:bCs/>
          <w:lang w:val="en-US"/>
        </w:rPr>
        <w:t>Conclusion</w:t>
      </w:r>
    </w:p>
    <w:p w14:paraId="4B29A797" w14:textId="77777777" w:rsidR="0062355B" w:rsidRPr="0062355B" w:rsidRDefault="0062355B" w:rsidP="0062355B">
      <w:pPr>
        <w:rPr>
          <w:lang w:val="en-US"/>
        </w:rPr>
      </w:pPr>
      <w:r w:rsidRPr="0062355B">
        <w:rPr>
          <w:lang w:val="en-US"/>
        </w:rPr>
        <w:t>The contract demonstrates a strong commitment to confidentiality and data protection, indicating that access to sensitive information is both anticipated and regulated.</w:t>
      </w:r>
    </w:p>
    <w:p w14:paraId="180F34FC" w14:textId="77777777" w:rsidR="0062355B" w:rsidRPr="0062355B" w:rsidRDefault="0062355B" w:rsidP="0062355B">
      <w:r w:rsidRPr="0062355B">
        <w:rPr>
          <w:b/>
          <w:bCs/>
        </w:rPr>
        <w:t>Result:</w:t>
      </w:r>
      <w:r w:rsidRPr="0062355B">
        <w:t xml:space="preserve"> Satisfied.</w:t>
      </w:r>
    </w:p>
    <w:p w14:paraId="1A7054F5" w14:textId="77777777" w:rsidR="0062355B" w:rsidRPr="0062355B" w:rsidRDefault="0062355B" w:rsidP="0062355B">
      <w:r w:rsidRPr="0062355B">
        <w:pict w14:anchorId="4F57AF1A">
          <v:rect id="_x0000_i1086" style="width:0;height:1.5pt" o:hralign="center" o:hrstd="t" o:hr="t" fillcolor="#a0a0a0" stroked="f"/>
        </w:pict>
      </w:r>
    </w:p>
    <w:p w14:paraId="6277F153" w14:textId="77777777" w:rsidR="0062355B" w:rsidRPr="0062355B" w:rsidRDefault="0062355B" w:rsidP="0062355B">
      <w:pPr>
        <w:rPr>
          <w:b/>
          <w:bCs/>
          <w:lang w:val="en-US"/>
        </w:rPr>
      </w:pPr>
      <w:r w:rsidRPr="0062355B">
        <w:rPr>
          <w:b/>
          <w:bCs/>
          <w:lang w:val="en-US"/>
        </w:rPr>
        <w:lastRenderedPageBreak/>
        <w:t>crit_002 – Support for Critical Processes or Core IT Systems</w:t>
      </w:r>
    </w:p>
    <w:p w14:paraId="2E71F171" w14:textId="77777777" w:rsidR="0062355B" w:rsidRPr="0062355B" w:rsidRDefault="0062355B" w:rsidP="0062355B">
      <w:pPr>
        <w:rPr>
          <w:b/>
          <w:bCs/>
          <w:lang w:val="en-US"/>
        </w:rPr>
      </w:pPr>
      <w:r w:rsidRPr="0062355B">
        <w:rPr>
          <w:b/>
          <w:bCs/>
          <w:lang w:val="en-US"/>
        </w:rPr>
        <w:t>Evidence</w:t>
      </w:r>
    </w:p>
    <w:p w14:paraId="6448524B" w14:textId="77777777" w:rsidR="0062355B" w:rsidRPr="0062355B" w:rsidRDefault="0062355B" w:rsidP="0062355B">
      <w:pPr>
        <w:rPr>
          <w:lang w:val="en-US"/>
        </w:rPr>
      </w:pPr>
      <w:r w:rsidRPr="0062355B">
        <w:rPr>
          <w:lang w:val="en-US"/>
        </w:rPr>
        <w:t>The contract concerns technical support and software update services for Oracle Database Enterprise Edition, Oracle Diagnostics Pack, Oracle Partitioning, Oracle Real Application Cluster, and Oracle Tuning Pack.</w:t>
      </w:r>
    </w:p>
    <w:p w14:paraId="4589E3B5" w14:textId="77777777" w:rsidR="0062355B" w:rsidRPr="0062355B" w:rsidRDefault="0062355B" w:rsidP="0062355B">
      <w:pPr>
        <w:rPr>
          <w:lang w:val="en-US"/>
        </w:rPr>
      </w:pPr>
      <w:r w:rsidRPr="0062355B">
        <w:rPr>
          <w:lang w:val="en-US"/>
        </w:rPr>
        <w:t>These systems constitute core components of the Bank's database infrastructure.</w:t>
      </w:r>
    </w:p>
    <w:p w14:paraId="55F17623" w14:textId="77777777" w:rsidR="0062355B" w:rsidRPr="0062355B" w:rsidRDefault="0062355B" w:rsidP="0062355B">
      <w:pPr>
        <w:rPr>
          <w:b/>
          <w:bCs/>
          <w:lang w:val="en-US"/>
        </w:rPr>
      </w:pPr>
      <w:r w:rsidRPr="0062355B">
        <w:rPr>
          <w:b/>
          <w:bCs/>
          <w:lang w:val="en-US"/>
        </w:rPr>
        <w:t>Conclusion</w:t>
      </w:r>
    </w:p>
    <w:p w14:paraId="2B4DFF52" w14:textId="77777777" w:rsidR="0062355B" w:rsidRPr="0062355B" w:rsidRDefault="0062355B" w:rsidP="0062355B">
      <w:pPr>
        <w:rPr>
          <w:lang w:val="en-US"/>
        </w:rPr>
      </w:pPr>
      <w:r w:rsidRPr="0062355B">
        <w:rPr>
          <w:lang w:val="en-US"/>
        </w:rPr>
        <w:t>Support services for Oracle enterprise database platforms directly affect critical IT infrastructure and essential organizational processes.</w:t>
      </w:r>
    </w:p>
    <w:p w14:paraId="6A48C820" w14:textId="77777777" w:rsidR="0062355B" w:rsidRPr="0062355B" w:rsidRDefault="0062355B" w:rsidP="0062355B">
      <w:r w:rsidRPr="0062355B">
        <w:rPr>
          <w:b/>
          <w:bCs/>
        </w:rPr>
        <w:t>Result:</w:t>
      </w:r>
      <w:r w:rsidRPr="0062355B">
        <w:t xml:space="preserve"> Satisfied.</w:t>
      </w:r>
    </w:p>
    <w:p w14:paraId="05325D94" w14:textId="77777777" w:rsidR="0062355B" w:rsidRPr="0062355B" w:rsidRDefault="0062355B" w:rsidP="0062355B">
      <w:r w:rsidRPr="0062355B">
        <w:pict w14:anchorId="71E54E89">
          <v:rect id="_x0000_i1087" style="width:0;height:1.5pt" o:hralign="center" o:hrstd="t" o:hr="t" fillcolor="#a0a0a0" stroked="f"/>
        </w:pict>
      </w:r>
    </w:p>
    <w:p w14:paraId="783CA418" w14:textId="77777777" w:rsidR="0062355B" w:rsidRPr="0062355B" w:rsidRDefault="0062355B" w:rsidP="0062355B">
      <w:pPr>
        <w:rPr>
          <w:b/>
          <w:bCs/>
          <w:lang w:val="en-US"/>
        </w:rPr>
      </w:pPr>
      <w:r w:rsidRPr="0062355B">
        <w:rPr>
          <w:b/>
          <w:bCs/>
          <w:lang w:val="en-US"/>
        </w:rPr>
        <w:t>crit_003 – Access to Critical IT Assets</w:t>
      </w:r>
    </w:p>
    <w:p w14:paraId="497028CD" w14:textId="77777777" w:rsidR="0062355B" w:rsidRPr="0062355B" w:rsidRDefault="0062355B" w:rsidP="0062355B">
      <w:pPr>
        <w:rPr>
          <w:b/>
          <w:bCs/>
          <w:lang w:val="en-US"/>
        </w:rPr>
      </w:pPr>
      <w:r w:rsidRPr="0062355B">
        <w:rPr>
          <w:b/>
          <w:bCs/>
          <w:lang w:val="en-US"/>
        </w:rPr>
        <w:t>Evidence</w:t>
      </w:r>
    </w:p>
    <w:p w14:paraId="6EDA1284" w14:textId="77777777" w:rsidR="0062355B" w:rsidRPr="0062355B" w:rsidRDefault="0062355B" w:rsidP="0062355B">
      <w:pPr>
        <w:rPr>
          <w:lang w:val="en-US"/>
        </w:rPr>
      </w:pPr>
      <w:r w:rsidRPr="0062355B">
        <w:rPr>
          <w:lang w:val="en-US"/>
        </w:rPr>
        <w:t>The contract refers to personnel allocated to service execution and mentions access to BNDES facilities. However, it does not explicitly specify whether such personnel will directly access IT assets classified as critical.</w:t>
      </w:r>
    </w:p>
    <w:p w14:paraId="3F054E2F" w14:textId="77777777" w:rsidR="0062355B" w:rsidRPr="0062355B" w:rsidRDefault="0062355B" w:rsidP="0062355B">
      <w:pPr>
        <w:rPr>
          <w:b/>
          <w:bCs/>
          <w:lang w:val="en-US"/>
        </w:rPr>
      </w:pPr>
      <w:r w:rsidRPr="0062355B">
        <w:rPr>
          <w:b/>
          <w:bCs/>
          <w:lang w:val="en-US"/>
        </w:rPr>
        <w:t>Conclusion</w:t>
      </w:r>
    </w:p>
    <w:p w14:paraId="49954135" w14:textId="77777777" w:rsidR="0062355B" w:rsidRPr="0062355B" w:rsidRDefault="0062355B" w:rsidP="0062355B">
      <w:pPr>
        <w:rPr>
          <w:lang w:val="en-US"/>
        </w:rPr>
      </w:pPr>
      <w:r w:rsidRPr="0062355B">
        <w:rPr>
          <w:lang w:val="en-US"/>
        </w:rPr>
        <w:t>The contract clearly concerns critical IT systems, but it does not explicitly establish the level of access granted to contractor personnel.</w:t>
      </w:r>
    </w:p>
    <w:p w14:paraId="7DF369D0" w14:textId="77777777" w:rsidR="0062355B" w:rsidRPr="0062355B" w:rsidRDefault="0062355B" w:rsidP="0062355B">
      <w:r w:rsidRPr="0062355B">
        <w:rPr>
          <w:b/>
          <w:bCs/>
        </w:rPr>
        <w:t>Result:</w:t>
      </w:r>
      <w:r w:rsidRPr="0062355B">
        <w:t xml:space="preserve"> Underspecified.</w:t>
      </w:r>
    </w:p>
    <w:p w14:paraId="7E2F4F6A" w14:textId="77777777" w:rsidR="0062355B" w:rsidRPr="0062355B" w:rsidRDefault="0062355B" w:rsidP="0062355B">
      <w:r w:rsidRPr="0062355B">
        <w:pict w14:anchorId="0502D2A9">
          <v:rect id="_x0000_i1088" style="width:0;height:1.5pt" o:hralign="center" o:hrstd="t" o:hr="t" fillcolor="#a0a0a0" stroked="f"/>
        </w:pict>
      </w:r>
    </w:p>
    <w:p w14:paraId="78068346" w14:textId="77777777" w:rsidR="0062355B" w:rsidRPr="0062355B" w:rsidRDefault="0062355B" w:rsidP="0062355B">
      <w:pPr>
        <w:rPr>
          <w:b/>
          <w:bCs/>
          <w:lang w:val="en-US"/>
        </w:rPr>
      </w:pPr>
      <w:r w:rsidRPr="0062355B">
        <w:rPr>
          <w:b/>
          <w:bCs/>
          <w:lang w:val="en-US"/>
        </w:rPr>
        <w:t>crit_004 – Administrative Access to IT Resources</w:t>
      </w:r>
    </w:p>
    <w:p w14:paraId="2CE718AE" w14:textId="77777777" w:rsidR="0062355B" w:rsidRPr="0062355B" w:rsidRDefault="0062355B" w:rsidP="0062355B">
      <w:pPr>
        <w:rPr>
          <w:b/>
          <w:bCs/>
          <w:lang w:val="en-US"/>
        </w:rPr>
      </w:pPr>
      <w:r w:rsidRPr="0062355B">
        <w:rPr>
          <w:b/>
          <w:bCs/>
          <w:lang w:val="en-US"/>
        </w:rPr>
        <w:t>Evidence</w:t>
      </w:r>
    </w:p>
    <w:p w14:paraId="38AA959E" w14:textId="77777777" w:rsidR="0062355B" w:rsidRPr="0062355B" w:rsidRDefault="0062355B" w:rsidP="0062355B">
      <w:pPr>
        <w:rPr>
          <w:lang w:val="en-US"/>
        </w:rPr>
      </w:pPr>
      <w:r w:rsidRPr="0062355B">
        <w:rPr>
          <w:lang w:val="en-US"/>
        </w:rPr>
        <w:t>The contract regulates information access and confidentiality obligations but does not explicitly state whether administrative privileges will be granted to the contractor.</w:t>
      </w:r>
    </w:p>
    <w:p w14:paraId="033A900A" w14:textId="77777777" w:rsidR="0062355B" w:rsidRPr="0062355B" w:rsidRDefault="0062355B" w:rsidP="0062355B">
      <w:pPr>
        <w:rPr>
          <w:b/>
          <w:bCs/>
          <w:lang w:val="en-US"/>
        </w:rPr>
      </w:pPr>
      <w:r w:rsidRPr="0062355B">
        <w:rPr>
          <w:b/>
          <w:bCs/>
          <w:lang w:val="en-US"/>
        </w:rPr>
        <w:t>Conclusion</w:t>
      </w:r>
    </w:p>
    <w:p w14:paraId="78B4879A" w14:textId="77777777" w:rsidR="0062355B" w:rsidRPr="0062355B" w:rsidRDefault="0062355B" w:rsidP="0062355B">
      <w:pPr>
        <w:rPr>
          <w:lang w:val="en-US"/>
        </w:rPr>
      </w:pPr>
      <w:r w:rsidRPr="0062355B">
        <w:rPr>
          <w:lang w:val="en-US"/>
        </w:rPr>
        <w:t>No direct evidence of administrative access is explicitly provided in the contractual text.</w:t>
      </w:r>
    </w:p>
    <w:p w14:paraId="40C31316" w14:textId="77777777" w:rsidR="0062355B" w:rsidRPr="0062355B" w:rsidRDefault="0062355B" w:rsidP="0062355B">
      <w:pPr>
        <w:rPr>
          <w:lang w:val="en-US"/>
        </w:rPr>
      </w:pPr>
      <w:r w:rsidRPr="0062355B">
        <w:rPr>
          <w:b/>
          <w:bCs/>
          <w:lang w:val="en-US"/>
        </w:rPr>
        <w:t>Result:</w:t>
      </w:r>
      <w:r w:rsidRPr="0062355B">
        <w:rPr>
          <w:lang w:val="en-US"/>
        </w:rPr>
        <w:t xml:space="preserve"> Not Demonstrated by Available Evidence.</w:t>
      </w:r>
    </w:p>
    <w:p w14:paraId="16C01261" w14:textId="77777777" w:rsidR="0062355B" w:rsidRPr="0062355B" w:rsidRDefault="0062355B" w:rsidP="0062355B">
      <w:r w:rsidRPr="0062355B">
        <w:pict w14:anchorId="58585EA8">
          <v:rect id="_x0000_i1089" style="width:0;height:1.5pt" o:hralign="center" o:hrstd="t" o:hr="t" fillcolor="#a0a0a0" stroked="f"/>
        </w:pict>
      </w:r>
    </w:p>
    <w:p w14:paraId="618DCF7B" w14:textId="77777777" w:rsidR="0062355B" w:rsidRPr="0062355B" w:rsidRDefault="0062355B" w:rsidP="0062355B">
      <w:pPr>
        <w:rPr>
          <w:b/>
          <w:bCs/>
          <w:lang w:val="en-US"/>
        </w:rPr>
      </w:pPr>
      <w:r w:rsidRPr="0062355B">
        <w:rPr>
          <w:b/>
          <w:bCs/>
          <w:lang w:val="en-US"/>
        </w:rPr>
        <w:t>crit_005 – Physical Access to Critical Facilities</w:t>
      </w:r>
    </w:p>
    <w:p w14:paraId="185D7D06" w14:textId="77777777" w:rsidR="0062355B" w:rsidRPr="0062355B" w:rsidRDefault="0062355B" w:rsidP="0062355B">
      <w:pPr>
        <w:rPr>
          <w:b/>
          <w:bCs/>
          <w:lang w:val="en-US"/>
        </w:rPr>
      </w:pPr>
      <w:r w:rsidRPr="0062355B">
        <w:rPr>
          <w:b/>
          <w:bCs/>
          <w:lang w:val="en-US"/>
        </w:rPr>
        <w:t>Evidence</w:t>
      </w:r>
    </w:p>
    <w:p w14:paraId="559212C4" w14:textId="77777777" w:rsidR="0062355B" w:rsidRPr="0062355B" w:rsidRDefault="0062355B" w:rsidP="0062355B">
      <w:pPr>
        <w:rPr>
          <w:lang w:val="en-US"/>
        </w:rPr>
      </w:pPr>
      <w:r w:rsidRPr="0062355B">
        <w:rPr>
          <w:lang w:val="en-US"/>
        </w:rPr>
        <w:t>The contract mentions access to BNDES premises by contractor personnel involved in service execution. However, it does not specify whether such access includes data centers, telecommunications rooms, or other facilities containing critical IT assets.</w:t>
      </w:r>
    </w:p>
    <w:p w14:paraId="5FE6BCE5" w14:textId="77777777" w:rsidR="0062355B" w:rsidRPr="0062355B" w:rsidRDefault="0062355B" w:rsidP="0062355B">
      <w:pPr>
        <w:rPr>
          <w:b/>
          <w:bCs/>
          <w:lang w:val="en-US"/>
        </w:rPr>
      </w:pPr>
      <w:r w:rsidRPr="0062355B">
        <w:rPr>
          <w:b/>
          <w:bCs/>
          <w:lang w:val="en-US"/>
        </w:rPr>
        <w:lastRenderedPageBreak/>
        <w:t>Conclusion</w:t>
      </w:r>
    </w:p>
    <w:p w14:paraId="31E99946" w14:textId="77777777" w:rsidR="0062355B" w:rsidRPr="0062355B" w:rsidRDefault="0062355B" w:rsidP="0062355B">
      <w:pPr>
        <w:rPr>
          <w:lang w:val="en-US"/>
        </w:rPr>
      </w:pPr>
      <w:r w:rsidRPr="0062355B">
        <w:rPr>
          <w:lang w:val="en-US"/>
        </w:rPr>
        <w:t>Physical access is mentioned but not sufficiently detailed to determine whether access to critical facilities is expected.</w:t>
      </w:r>
    </w:p>
    <w:p w14:paraId="69A9E479" w14:textId="77777777" w:rsidR="0062355B" w:rsidRPr="0062355B" w:rsidRDefault="0062355B" w:rsidP="0062355B">
      <w:r w:rsidRPr="0062355B">
        <w:rPr>
          <w:b/>
          <w:bCs/>
        </w:rPr>
        <w:t>Result:</w:t>
      </w:r>
      <w:r w:rsidRPr="0062355B">
        <w:t xml:space="preserve"> Underspecified.</w:t>
      </w:r>
    </w:p>
    <w:p w14:paraId="35AEF230" w14:textId="77777777" w:rsidR="0062355B" w:rsidRPr="0062355B" w:rsidRDefault="0062355B" w:rsidP="0062355B">
      <w:r w:rsidRPr="0062355B">
        <w:pict w14:anchorId="513434E3">
          <v:rect id="_x0000_i1090" style="width:0;height:1.5pt" o:hralign="center" o:hrstd="t" o:hr="t" fillcolor="#a0a0a0" stroked="f"/>
        </w:pict>
      </w:r>
    </w:p>
    <w:p w14:paraId="138DFB6C" w14:textId="77777777" w:rsidR="0062355B" w:rsidRPr="0062355B" w:rsidRDefault="0062355B" w:rsidP="0062355B">
      <w:pPr>
        <w:rPr>
          <w:b/>
          <w:bCs/>
          <w:lang w:val="en-US"/>
        </w:rPr>
      </w:pPr>
      <w:r w:rsidRPr="0062355B">
        <w:rPr>
          <w:b/>
          <w:bCs/>
          <w:lang w:val="en-US"/>
        </w:rPr>
        <w:t>5. Formal Classification (Symbolic Layer)</w:t>
      </w:r>
    </w:p>
    <w:p w14:paraId="48F32BDC" w14:textId="77777777" w:rsidR="0062355B" w:rsidRPr="0062355B" w:rsidRDefault="0062355B" w:rsidP="0062355B">
      <w:pPr>
        <w:rPr>
          <w:b/>
          <w:bCs/>
          <w:lang w:val="en-US"/>
        </w:rPr>
      </w:pPr>
      <w:r w:rsidRPr="0062355B">
        <w:rPr>
          <w:b/>
          <w:bCs/>
          <w:lang w:val="en-US"/>
        </w:rPr>
        <w:t>Conditions Established by Symbolic Inference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3922"/>
      </w:tblGrid>
      <w:tr w:rsidR="0062355B" w:rsidRPr="0062355B" w14:paraId="48CE1AEC" w14:textId="77777777">
        <w:trPr>
          <w:tblHeader/>
          <w:tblCellSpacing w:w="15" w:type="dxa"/>
        </w:trPr>
        <w:tc>
          <w:tcPr>
            <w:tcW w:w="0" w:type="auto"/>
            <w:vAlign w:val="center"/>
            <w:hideMark/>
          </w:tcPr>
          <w:p w14:paraId="33E677A8" w14:textId="77777777" w:rsidR="0062355B" w:rsidRPr="0062355B" w:rsidRDefault="0062355B" w:rsidP="0062355B">
            <w:pPr>
              <w:rPr>
                <w:b/>
                <w:bCs/>
              </w:rPr>
            </w:pPr>
            <w:r w:rsidRPr="0062355B">
              <w:rPr>
                <w:b/>
                <w:bCs/>
              </w:rPr>
              <w:t>Criterion</w:t>
            </w:r>
          </w:p>
        </w:tc>
        <w:tc>
          <w:tcPr>
            <w:tcW w:w="0" w:type="auto"/>
            <w:vAlign w:val="center"/>
            <w:hideMark/>
          </w:tcPr>
          <w:p w14:paraId="2B892E9E" w14:textId="77777777" w:rsidR="0062355B" w:rsidRPr="0062355B" w:rsidRDefault="0062355B" w:rsidP="0062355B">
            <w:pPr>
              <w:rPr>
                <w:b/>
                <w:bCs/>
              </w:rPr>
            </w:pPr>
            <w:r w:rsidRPr="0062355B">
              <w:rPr>
                <w:b/>
                <w:bCs/>
              </w:rPr>
              <w:t>Result</w:t>
            </w:r>
          </w:p>
        </w:tc>
      </w:tr>
      <w:tr w:rsidR="0062355B" w:rsidRPr="0062355B" w14:paraId="50CB98EC" w14:textId="77777777">
        <w:trPr>
          <w:tblCellSpacing w:w="15" w:type="dxa"/>
        </w:trPr>
        <w:tc>
          <w:tcPr>
            <w:tcW w:w="0" w:type="auto"/>
            <w:vAlign w:val="center"/>
            <w:hideMark/>
          </w:tcPr>
          <w:p w14:paraId="25EB9A11" w14:textId="77777777" w:rsidR="0062355B" w:rsidRPr="0062355B" w:rsidRDefault="0062355B" w:rsidP="0062355B">
            <w:r w:rsidRPr="0062355B">
              <w:t>crit_001</w:t>
            </w:r>
          </w:p>
        </w:tc>
        <w:tc>
          <w:tcPr>
            <w:tcW w:w="0" w:type="auto"/>
            <w:vAlign w:val="center"/>
            <w:hideMark/>
          </w:tcPr>
          <w:p w14:paraId="5A8238D8" w14:textId="77777777" w:rsidR="0062355B" w:rsidRPr="0062355B" w:rsidRDefault="0062355B" w:rsidP="0062355B">
            <w:r w:rsidRPr="0062355B">
              <w:t>Satisfied</w:t>
            </w:r>
          </w:p>
        </w:tc>
      </w:tr>
      <w:tr w:rsidR="0062355B" w:rsidRPr="0062355B" w14:paraId="1349CC77" w14:textId="77777777">
        <w:trPr>
          <w:tblCellSpacing w:w="15" w:type="dxa"/>
        </w:trPr>
        <w:tc>
          <w:tcPr>
            <w:tcW w:w="0" w:type="auto"/>
            <w:vAlign w:val="center"/>
            <w:hideMark/>
          </w:tcPr>
          <w:p w14:paraId="2DB68980" w14:textId="77777777" w:rsidR="0062355B" w:rsidRPr="0062355B" w:rsidRDefault="0062355B" w:rsidP="0062355B">
            <w:r w:rsidRPr="0062355B">
              <w:t>crit_002</w:t>
            </w:r>
          </w:p>
        </w:tc>
        <w:tc>
          <w:tcPr>
            <w:tcW w:w="0" w:type="auto"/>
            <w:vAlign w:val="center"/>
            <w:hideMark/>
          </w:tcPr>
          <w:p w14:paraId="4EC5BF54" w14:textId="77777777" w:rsidR="0062355B" w:rsidRPr="0062355B" w:rsidRDefault="0062355B" w:rsidP="0062355B">
            <w:r w:rsidRPr="0062355B">
              <w:t>Satisfied</w:t>
            </w:r>
          </w:p>
        </w:tc>
      </w:tr>
      <w:tr w:rsidR="0062355B" w:rsidRPr="0062355B" w14:paraId="2C51A1B9" w14:textId="77777777">
        <w:trPr>
          <w:tblCellSpacing w:w="15" w:type="dxa"/>
        </w:trPr>
        <w:tc>
          <w:tcPr>
            <w:tcW w:w="0" w:type="auto"/>
            <w:vAlign w:val="center"/>
            <w:hideMark/>
          </w:tcPr>
          <w:p w14:paraId="1135A7A2" w14:textId="77777777" w:rsidR="0062355B" w:rsidRPr="0062355B" w:rsidRDefault="0062355B" w:rsidP="0062355B">
            <w:r w:rsidRPr="0062355B">
              <w:t>crit_003</w:t>
            </w:r>
          </w:p>
        </w:tc>
        <w:tc>
          <w:tcPr>
            <w:tcW w:w="0" w:type="auto"/>
            <w:vAlign w:val="center"/>
            <w:hideMark/>
          </w:tcPr>
          <w:p w14:paraId="526CA062" w14:textId="77777777" w:rsidR="0062355B" w:rsidRPr="0062355B" w:rsidRDefault="0062355B" w:rsidP="0062355B">
            <w:r w:rsidRPr="0062355B">
              <w:t>Underspecified</w:t>
            </w:r>
          </w:p>
        </w:tc>
      </w:tr>
      <w:tr w:rsidR="0062355B" w:rsidRPr="0062355B" w14:paraId="20948DED" w14:textId="77777777">
        <w:trPr>
          <w:tblCellSpacing w:w="15" w:type="dxa"/>
        </w:trPr>
        <w:tc>
          <w:tcPr>
            <w:tcW w:w="0" w:type="auto"/>
            <w:vAlign w:val="center"/>
            <w:hideMark/>
          </w:tcPr>
          <w:p w14:paraId="52B6130B" w14:textId="77777777" w:rsidR="0062355B" w:rsidRPr="0062355B" w:rsidRDefault="0062355B" w:rsidP="0062355B">
            <w:r w:rsidRPr="0062355B">
              <w:t>crit_004</w:t>
            </w:r>
          </w:p>
        </w:tc>
        <w:tc>
          <w:tcPr>
            <w:tcW w:w="0" w:type="auto"/>
            <w:vAlign w:val="center"/>
            <w:hideMark/>
          </w:tcPr>
          <w:p w14:paraId="2E0568DC" w14:textId="77777777" w:rsidR="0062355B" w:rsidRPr="0062355B" w:rsidRDefault="0062355B" w:rsidP="0062355B">
            <w:pPr>
              <w:rPr>
                <w:lang w:val="en-US"/>
              </w:rPr>
            </w:pPr>
            <w:r w:rsidRPr="0062355B">
              <w:rPr>
                <w:lang w:val="en-US"/>
              </w:rPr>
              <w:t>Not Demonstrated by Available Evidence</w:t>
            </w:r>
          </w:p>
        </w:tc>
      </w:tr>
      <w:tr w:rsidR="0062355B" w:rsidRPr="0062355B" w14:paraId="67D41472" w14:textId="77777777">
        <w:trPr>
          <w:tblCellSpacing w:w="15" w:type="dxa"/>
        </w:trPr>
        <w:tc>
          <w:tcPr>
            <w:tcW w:w="0" w:type="auto"/>
            <w:vAlign w:val="center"/>
            <w:hideMark/>
          </w:tcPr>
          <w:p w14:paraId="7E1573F1" w14:textId="77777777" w:rsidR="0062355B" w:rsidRPr="0062355B" w:rsidRDefault="0062355B" w:rsidP="0062355B">
            <w:r w:rsidRPr="0062355B">
              <w:t>crit_005</w:t>
            </w:r>
          </w:p>
        </w:tc>
        <w:tc>
          <w:tcPr>
            <w:tcW w:w="0" w:type="auto"/>
            <w:vAlign w:val="center"/>
            <w:hideMark/>
          </w:tcPr>
          <w:p w14:paraId="180DE342" w14:textId="77777777" w:rsidR="0062355B" w:rsidRPr="0062355B" w:rsidRDefault="0062355B" w:rsidP="0062355B">
            <w:r w:rsidRPr="0062355B">
              <w:t>Underspecified</w:t>
            </w:r>
          </w:p>
        </w:tc>
      </w:tr>
    </w:tbl>
    <w:p w14:paraId="4E213F77" w14:textId="77777777" w:rsidR="0062355B" w:rsidRPr="0062355B" w:rsidRDefault="0062355B" w:rsidP="0062355B">
      <w:pPr>
        <w:rPr>
          <w:b/>
          <w:bCs/>
        </w:rPr>
      </w:pPr>
      <w:r w:rsidRPr="0062355B">
        <w:rPr>
          <w:b/>
          <w:bCs/>
        </w:rPr>
        <w:t>Rule Evaluation</w:t>
      </w:r>
    </w:p>
    <w:p w14:paraId="6C8CA134" w14:textId="77777777" w:rsidR="0062355B" w:rsidRPr="0062355B" w:rsidRDefault="0062355B" w:rsidP="0062355B">
      <w:pPr>
        <w:numPr>
          <w:ilvl w:val="0"/>
          <w:numId w:val="3"/>
        </w:numPr>
        <w:rPr>
          <w:lang w:val="en-US"/>
        </w:rPr>
      </w:pPr>
      <w:r w:rsidRPr="0062355B">
        <w:rPr>
          <w:b/>
          <w:bCs/>
          <w:lang w:val="en-US"/>
        </w:rPr>
        <w:t>High Criticality</w:t>
      </w:r>
      <w:r w:rsidRPr="0062355B">
        <w:rPr>
          <w:lang w:val="en-US"/>
        </w:rPr>
        <w:t xml:space="preserve"> requires crit_001 and crit_004. Since crit_004 could not be established, this rule is not formally satisfied.</w:t>
      </w:r>
    </w:p>
    <w:p w14:paraId="6A113416" w14:textId="77777777" w:rsidR="0062355B" w:rsidRPr="0062355B" w:rsidRDefault="0062355B" w:rsidP="0062355B">
      <w:pPr>
        <w:numPr>
          <w:ilvl w:val="0"/>
          <w:numId w:val="3"/>
        </w:numPr>
        <w:rPr>
          <w:lang w:val="en-US"/>
        </w:rPr>
      </w:pPr>
      <w:r w:rsidRPr="0062355B">
        <w:rPr>
          <w:b/>
          <w:bCs/>
          <w:lang w:val="en-US"/>
        </w:rPr>
        <w:t>Critical Criticality</w:t>
      </w:r>
      <w:r w:rsidRPr="0062355B">
        <w:rPr>
          <w:lang w:val="en-US"/>
        </w:rPr>
        <w:t xml:space="preserve"> requires crit_002, crit_004, and crit_005. Since crit_004 could not be established and crit_005 remains underspecified, this rule is not formally satisfied.</w:t>
      </w:r>
    </w:p>
    <w:p w14:paraId="310814EC" w14:textId="77777777" w:rsidR="0062355B" w:rsidRPr="0062355B" w:rsidRDefault="0062355B" w:rsidP="0062355B">
      <w:pPr>
        <w:numPr>
          <w:ilvl w:val="0"/>
          <w:numId w:val="3"/>
        </w:numPr>
        <w:rPr>
          <w:lang w:val="en-US"/>
        </w:rPr>
      </w:pPr>
      <w:r w:rsidRPr="0062355B">
        <w:rPr>
          <w:b/>
          <w:bCs/>
          <w:lang w:val="en-US"/>
        </w:rPr>
        <w:t>Medium Criticality</w:t>
      </w:r>
      <w:r w:rsidRPr="0062355B">
        <w:rPr>
          <w:lang w:val="en-US"/>
        </w:rPr>
        <w:t xml:space="preserve"> requires crit_003. Although underspecified, available evidence suggests interaction with critical IT infrastructure.</w:t>
      </w:r>
    </w:p>
    <w:p w14:paraId="1E176EEA" w14:textId="77777777" w:rsidR="0062355B" w:rsidRPr="0062355B" w:rsidRDefault="0062355B" w:rsidP="0062355B">
      <w:pPr>
        <w:numPr>
          <w:ilvl w:val="0"/>
          <w:numId w:val="3"/>
        </w:numPr>
        <w:rPr>
          <w:lang w:val="en-US"/>
        </w:rPr>
      </w:pPr>
      <w:r w:rsidRPr="0062355B">
        <w:rPr>
          <w:b/>
          <w:bCs/>
          <w:lang w:val="en-US"/>
        </w:rPr>
        <w:t>Low Criticality</w:t>
      </w:r>
      <w:r w:rsidRPr="0062355B">
        <w:rPr>
          <w:lang w:val="en-US"/>
        </w:rPr>
        <w:t xml:space="preserve"> applies only when no stronger classification can be justified.</w:t>
      </w:r>
    </w:p>
    <w:p w14:paraId="0406BDEF" w14:textId="77777777" w:rsidR="0062355B" w:rsidRPr="0062355B" w:rsidRDefault="0062355B" w:rsidP="0062355B">
      <w:pPr>
        <w:rPr>
          <w:b/>
          <w:bCs/>
          <w:lang w:val="en-US"/>
        </w:rPr>
      </w:pPr>
      <w:r w:rsidRPr="0062355B">
        <w:rPr>
          <w:b/>
          <w:bCs/>
          <w:lang w:val="en-US"/>
        </w:rPr>
        <w:t>Formal Classification</w:t>
      </w:r>
    </w:p>
    <w:p w14:paraId="11B132C6" w14:textId="77777777" w:rsidR="0062355B" w:rsidRPr="0062355B" w:rsidRDefault="0062355B" w:rsidP="0062355B">
      <w:pPr>
        <w:rPr>
          <w:lang w:val="en-US"/>
        </w:rPr>
      </w:pPr>
      <w:r w:rsidRPr="0062355B">
        <w:rPr>
          <w:b/>
          <w:bCs/>
          <w:lang w:val="en-US"/>
        </w:rPr>
        <w:t>MEDIUM CRITICALITY</w:t>
      </w:r>
    </w:p>
    <w:p w14:paraId="55F58B34" w14:textId="77777777" w:rsidR="0062355B" w:rsidRPr="0062355B" w:rsidRDefault="0062355B" w:rsidP="0062355B">
      <w:pPr>
        <w:rPr>
          <w:lang w:val="en-US"/>
        </w:rPr>
      </w:pPr>
      <w:r w:rsidRPr="0062355B">
        <w:rPr>
          <w:lang w:val="en-US"/>
        </w:rPr>
        <w:t>This classification is supported by the confirmed presence of access to sensitive information and support for critical IT systems, while the remaining conditions cannot be conclusively established from the available contractual evidence.</w:t>
      </w:r>
    </w:p>
    <w:p w14:paraId="47EA2959" w14:textId="77777777" w:rsidR="0062355B" w:rsidRPr="0062355B" w:rsidRDefault="0062355B" w:rsidP="0062355B">
      <w:r w:rsidRPr="0062355B">
        <w:pict w14:anchorId="5ADDCAD8">
          <v:rect id="_x0000_i1091" style="width:0;height:1.5pt" o:hralign="center" o:hrstd="t" o:hr="t" fillcolor="#a0a0a0" stroked="f"/>
        </w:pict>
      </w:r>
    </w:p>
    <w:p w14:paraId="7D4124E7" w14:textId="77777777" w:rsidR="0062355B" w:rsidRPr="0062355B" w:rsidRDefault="0062355B" w:rsidP="0062355B">
      <w:pPr>
        <w:rPr>
          <w:b/>
          <w:bCs/>
          <w:lang w:val="en-US"/>
        </w:rPr>
      </w:pPr>
      <w:r w:rsidRPr="0062355B">
        <w:rPr>
          <w:b/>
          <w:bCs/>
          <w:lang w:val="en-US"/>
        </w:rPr>
        <w:t>6. Neural Assessment of Underspecified Conditions</w:t>
      </w:r>
    </w:p>
    <w:p w14:paraId="4731AF7F" w14:textId="77777777" w:rsidR="0062355B" w:rsidRPr="0062355B" w:rsidRDefault="0062355B" w:rsidP="0062355B">
      <w:pPr>
        <w:rPr>
          <w:b/>
          <w:bCs/>
          <w:lang w:val="en-US"/>
        </w:rPr>
      </w:pPr>
      <w:r w:rsidRPr="0062355B">
        <w:rPr>
          <w:b/>
          <w:bCs/>
          <w:lang w:val="en-US"/>
        </w:rPr>
        <w:t>crit_003 – Access to Critical IT Assets</w:t>
      </w:r>
    </w:p>
    <w:p w14:paraId="58268575" w14:textId="77777777" w:rsidR="0062355B" w:rsidRPr="0062355B" w:rsidRDefault="0062355B" w:rsidP="0062355B">
      <w:pPr>
        <w:rPr>
          <w:b/>
          <w:bCs/>
          <w:lang w:val="en-US"/>
        </w:rPr>
      </w:pPr>
      <w:r w:rsidRPr="0062355B">
        <w:rPr>
          <w:b/>
          <w:bCs/>
          <w:lang w:val="en-US"/>
        </w:rPr>
        <w:t>Neural Assessment</w:t>
      </w:r>
    </w:p>
    <w:p w14:paraId="58DAD00A" w14:textId="77777777" w:rsidR="0062355B" w:rsidRPr="0062355B" w:rsidRDefault="0062355B" w:rsidP="0062355B">
      <w:pPr>
        <w:rPr>
          <w:lang w:val="en-US"/>
        </w:rPr>
      </w:pPr>
      <w:r w:rsidRPr="0062355B">
        <w:rPr>
          <w:lang w:val="en-US"/>
        </w:rPr>
        <w:lastRenderedPageBreak/>
        <w:t>Although the contract does not explicitly describe the exact level of access granted to contractor personnel, enterprise database support services typically require interaction with critical IT assets.</w:t>
      </w:r>
    </w:p>
    <w:p w14:paraId="5D6BF71B" w14:textId="77777777" w:rsidR="0062355B" w:rsidRPr="0062355B" w:rsidRDefault="0062355B" w:rsidP="0062355B">
      <w:pPr>
        <w:rPr>
          <w:lang w:val="en-US"/>
        </w:rPr>
      </w:pPr>
      <w:r w:rsidRPr="0062355B">
        <w:rPr>
          <w:lang w:val="en-US"/>
        </w:rPr>
        <w:t>Support activities involving Oracle Database Enterprise Edition and Oracle Real Application Cluster generally require privileged interaction with production environments, whether directly or through supervised operational procedures.</w:t>
      </w:r>
    </w:p>
    <w:p w14:paraId="11F3C118" w14:textId="77777777" w:rsidR="0062355B" w:rsidRPr="0062355B" w:rsidRDefault="0062355B" w:rsidP="0062355B">
      <w:pPr>
        <w:rPr>
          <w:b/>
          <w:bCs/>
          <w:lang w:val="en-US"/>
        </w:rPr>
      </w:pPr>
      <w:r w:rsidRPr="0062355B">
        <w:rPr>
          <w:b/>
          <w:bCs/>
          <w:lang w:val="en-US"/>
        </w:rPr>
        <w:t>Impact on Criticality</w:t>
      </w:r>
    </w:p>
    <w:p w14:paraId="4F4379FA" w14:textId="77777777" w:rsidR="0062355B" w:rsidRPr="0062355B" w:rsidRDefault="0062355B" w:rsidP="0062355B">
      <w:pPr>
        <w:rPr>
          <w:lang w:val="en-US"/>
        </w:rPr>
      </w:pPr>
      <w:r w:rsidRPr="0062355B">
        <w:rPr>
          <w:lang w:val="en-US"/>
        </w:rPr>
        <w:t>The nature of the contracted service strongly suggests access to critical IT assets.</w:t>
      </w:r>
    </w:p>
    <w:p w14:paraId="6AAB57DD" w14:textId="77777777" w:rsidR="0062355B" w:rsidRPr="0062355B" w:rsidRDefault="0062355B" w:rsidP="0062355B">
      <w:pPr>
        <w:rPr>
          <w:lang w:val="en-US"/>
        </w:rPr>
      </w:pPr>
      <w:r w:rsidRPr="0062355B">
        <w:rPr>
          <w:lang w:val="en-US"/>
        </w:rPr>
        <w:t xml:space="preserve">This assessment supports a classification of at least </w:t>
      </w:r>
      <w:r w:rsidRPr="0062355B">
        <w:rPr>
          <w:b/>
          <w:bCs/>
          <w:lang w:val="en-US"/>
        </w:rPr>
        <w:t>HIGH CRITICALITY</w:t>
      </w:r>
      <w:r w:rsidRPr="0062355B">
        <w:rPr>
          <w:lang w:val="en-US"/>
        </w:rPr>
        <w:t>.</w:t>
      </w:r>
    </w:p>
    <w:p w14:paraId="4A56B6A4" w14:textId="77777777" w:rsidR="0062355B" w:rsidRPr="0062355B" w:rsidRDefault="0062355B" w:rsidP="0062355B">
      <w:r w:rsidRPr="0062355B">
        <w:pict w14:anchorId="09BBAD45">
          <v:rect id="_x0000_i1092" style="width:0;height:1.5pt" o:hralign="center" o:hrstd="t" o:hr="t" fillcolor="#a0a0a0" stroked="f"/>
        </w:pict>
      </w:r>
    </w:p>
    <w:p w14:paraId="7BA986FE" w14:textId="77777777" w:rsidR="0062355B" w:rsidRPr="0062355B" w:rsidRDefault="0062355B" w:rsidP="0062355B">
      <w:pPr>
        <w:rPr>
          <w:b/>
          <w:bCs/>
          <w:lang w:val="en-US"/>
        </w:rPr>
      </w:pPr>
      <w:r w:rsidRPr="0062355B">
        <w:rPr>
          <w:b/>
          <w:bCs/>
          <w:lang w:val="en-US"/>
        </w:rPr>
        <w:t>crit_004 – Administrative Access to IT Resources</w:t>
      </w:r>
    </w:p>
    <w:p w14:paraId="31ACC12D" w14:textId="77777777" w:rsidR="0062355B" w:rsidRPr="0062355B" w:rsidRDefault="0062355B" w:rsidP="0062355B">
      <w:pPr>
        <w:rPr>
          <w:b/>
          <w:bCs/>
          <w:lang w:val="en-US"/>
        </w:rPr>
      </w:pPr>
      <w:r w:rsidRPr="0062355B">
        <w:rPr>
          <w:b/>
          <w:bCs/>
          <w:lang w:val="en-US"/>
        </w:rPr>
        <w:t>Neural Assessment</w:t>
      </w:r>
    </w:p>
    <w:p w14:paraId="4B7B9B69" w14:textId="77777777" w:rsidR="0062355B" w:rsidRPr="0062355B" w:rsidRDefault="0062355B" w:rsidP="0062355B">
      <w:pPr>
        <w:rPr>
          <w:lang w:val="en-US"/>
        </w:rPr>
      </w:pPr>
      <w:r w:rsidRPr="0062355B">
        <w:rPr>
          <w:lang w:val="en-US"/>
        </w:rPr>
        <w:t>The contract does not explicitly mention administrative access. However, software updates, patch deployment, diagnostics, performance tuning, and advanced troubleshooting activities commonly require administrative privileges.</w:t>
      </w:r>
    </w:p>
    <w:p w14:paraId="6005F099" w14:textId="77777777" w:rsidR="0062355B" w:rsidRPr="0062355B" w:rsidRDefault="0062355B" w:rsidP="0062355B">
      <w:pPr>
        <w:rPr>
          <w:lang w:val="en-US"/>
        </w:rPr>
      </w:pPr>
      <w:r w:rsidRPr="0062355B">
        <w:rPr>
          <w:lang w:val="en-US"/>
        </w:rPr>
        <w:t>Such activities are inherent to enterprise-level database support services and are difficult to perform without elevated permissions.</w:t>
      </w:r>
    </w:p>
    <w:p w14:paraId="5EEBF52C" w14:textId="77777777" w:rsidR="0062355B" w:rsidRPr="0062355B" w:rsidRDefault="0062355B" w:rsidP="0062355B">
      <w:pPr>
        <w:rPr>
          <w:b/>
          <w:bCs/>
          <w:lang w:val="en-US"/>
        </w:rPr>
      </w:pPr>
      <w:r w:rsidRPr="0062355B">
        <w:rPr>
          <w:b/>
          <w:bCs/>
          <w:lang w:val="en-US"/>
        </w:rPr>
        <w:t>Impact on Criticality</w:t>
      </w:r>
    </w:p>
    <w:p w14:paraId="1D297FCA" w14:textId="77777777" w:rsidR="0062355B" w:rsidRPr="0062355B" w:rsidRDefault="0062355B" w:rsidP="0062355B">
      <w:pPr>
        <w:rPr>
          <w:lang w:val="en-US"/>
        </w:rPr>
      </w:pPr>
      <w:r w:rsidRPr="0062355B">
        <w:rPr>
          <w:lang w:val="en-US"/>
        </w:rPr>
        <w:t>Based on domain knowledge regarding Oracle enterprise support services, administrative access is highly plausible.</w:t>
      </w:r>
    </w:p>
    <w:p w14:paraId="5C1823F3" w14:textId="77777777" w:rsidR="0062355B" w:rsidRPr="0062355B" w:rsidRDefault="0062355B" w:rsidP="0062355B">
      <w:pPr>
        <w:rPr>
          <w:lang w:val="en-US"/>
        </w:rPr>
      </w:pPr>
      <w:r w:rsidRPr="0062355B">
        <w:rPr>
          <w:lang w:val="en-US"/>
        </w:rPr>
        <w:t xml:space="preserve">This assessment supports a classification of </w:t>
      </w:r>
      <w:r w:rsidRPr="0062355B">
        <w:rPr>
          <w:b/>
          <w:bCs/>
          <w:lang w:val="en-US"/>
        </w:rPr>
        <w:t>HIGH CRITICALITY</w:t>
      </w:r>
      <w:r w:rsidRPr="0062355B">
        <w:rPr>
          <w:lang w:val="en-US"/>
        </w:rPr>
        <w:t xml:space="preserve">, and potentially </w:t>
      </w:r>
      <w:r w:rsidRPr="0062355B">
        <w:rPr>
          <w:b/>
          <w:bCs/>
          <w:lang w:val="en-US"/>
        </w:rPr>
        <w:t>CRITICAL CRITICALITY</w:t>
      </w:r>
      <w:r w:rsidRPr="0062355B">
        <w:rPr>
          <w:lang w:val="en-US"/>
        </w:rPr>
        <w:t xml:space="preserve"> depending on the actual scope of privileges granted.</w:t>
      </w:r>
    </w:p>
    <w:p w14:paraId="25280AA1" w14:textId="77777777" w:rsidR="0062355B" w:rsidRPr="0062355B" w:rsidRDefault="0062355B" w:rsidP="0062355B">
      <w:r w:rsidRPr="0062355B">
        <w:pict w14:anchorId="7FF2D9A6">
          <v:rect id="_x0000_i1093" style="width:0;height:1.5pt" o:hralign="center" o:hrstd="t" o:hr="t" fillcolor="#a0a0a0" stroked="f"/>
        </w:pict>
      </w:r>
    </w:p>
    <w:p w14:paraId="0C2C84CE" w14:textId="77777777" w:rsidR="0062355B" w:rsidRPr="0062355B" w:rsidRDefault="0062355B" w:rsidP="0062355B">
      <w:pPr>
        <w:rPr>
          <w:b/>
          <w:bCs/>
          <w:lang w:val="en-US"/>
        </w:rPr>
      </w:pPr>
      <w:r w:rsidRPr="0062355B">
        <w:rPr>
          <w:b/>
          <w:bCs/>
          <w:lang w:val="en-US"/>
        </w:rPr>
        <w:t>crit_005 – Physical Access to Critical Facilities</w:t>
      </w:r>
    </w:p>
    <w:p w14:paraId="22EF7CCC" w14:textId="77777777" w:rsidR="0062355B" w:rsidRPr="0062355B" w:rsidRDefault="0062355B" w:rsidP="0062355B">
      <w:pPr>
        <w:rPr>
          <w:b/>
          <w:bCs/>
          <w:lang w:val="en-US"/>
        </w:rPr>
      </w:pPr>
      <w:r w:rsidRPr="0062355B">
        <w:rPr>
          <w:b/>
          <w:bCs/>
          <w:lang w:val="en-US"/>
        </w:rPr>
        <w:t>Neural Assessment</w:t>
      </w:r>
    </w:p>
    <w:p w14:paraId="58936D28" w14:textId="77777777" w:rsidR="0062355B" w:rsidRPr="0062355B" w:rsidRDefault="0062355B" w:rsidP="0062355B">
      <w:pPr>
        <w:rPr>
          <w:lang w:val="en-US"/>
        </w:rPr>
      </w:pPr>
      <w:r w:rsidRPr="0062355B">
        <w:rPr>
          <w:lang w:val="en-US"/>
        </w:rPr>
        <w:t>The contract mentions access to Bank facilities but does not provide evidence that such access extends to data centers or other areas containing critical IT infrastructure.</w:t>
      </w:r>
    </w:p>
    <w:p w14:paraId="2ACF8993" w14:textId="77777777" w:rsidR="0062355B" w:rsidRPr="0062355B" w:rsidRDefault="0062355B" w:rsidP="0062355B">
      <w:pPr>
        <w:rPr>
          <w:lang w:val="en-US"/>
        </w:rPr>
      </w:pPr>
      <w:r w:rsidRPr="0062355B">
        <w:rPr>
          <w:lang w:val="en-US"/>
        </w:rPr>
        <w:t>While physical access may occasionally be required for maintenance or emergency interventions, it does not appear to be a central characteristic of the contracted service.</w:t>
      </w:r>
    </w:p>
    <w:p w14:paraId="76DD9169" w14:textId="77777777" w:rsidR="0062355B" w:rsidRPr="0062355B" w:rsidRDefault="0062355B" w:rsidP="0062355B">
      <w:pPr>
        <w:rPr>
          <w:b/>
          <w:bCs/>
          <w:lang w:val="en-US"/>
        </w:rPr>
      </w:pPr>
      <w:r w:rsidRPr="0062355B">
        <w:rPr>
          <w:b/>
          <w:bCs/>
          <w:lang w:val="en-US"/>
        </w:rPr>
        <w:t>Impact on Criticality</w:t>
      </w:r>
    </w:p>
    <w:p w14:paraId="2D204E26" w14:textId="77777777" w:rsidR="0062355B" w:rsidRPr="0062355B" w:rsidRDefault="0062355B" w:rsidP="0062355B">
      <w:pPr>
        <w:rPr>
          <w:lang w:val="en-US"/>
        </w:rPr>
      </w:pPr>
      <w:r w:rsidRPr="0062355B">
        <w:rPr>
          <w:lang w:val="en-US"/>
        </w:rPr>
        <w:t>Available evidence does not strongly support the existence of physical access to critical facilities.</w:t>
      </w:r>
    </w:p>
    <w:p w14:paraId="4B62DBF3" w14:textId="77777777" w:rsidR="0062355B" w:rsidRPr="0062355B" w:rsidRDefault="0062355B" w:rsidP="0062355B">
      <w:pPr>
        <w:rPr>
          <w:lang w:val="en-US"/>
        </w:rPr>
      </w:pPr>
      <w:r w:rsidRPr="0062355B">
        <w:rPr>
          <w:lang w:val="en-US"/>
        </w:rPr>
        <w:t>Therefore, this condition does not significantly increase the criticality assessment.</w:t>
      </w:r>
    </w:p>
    <w:p w14:paraId="2A9CD272" w14:textId="77777777" w:rsidR="0062355B" w:rsidRPr="0062355B" w:rsidRDefault="0062355B" w:rsidP="0062355B">
      <w:r w:rsidRPr="0062355B">
        <w:pict w14:anchorId="2294AE3E">
          <v:rect id="_x0000_i1094" style="width:0;height:1.5pt" o:hralign="center" o:hrstd="t" o:hr="t" fillcolor="#a0a0a0" stroked="f"/>
        </w:pict>
      </w:r>
    </w:p>
    <w:p w14:paraId="5D4218BC" w14:textId="77777777" w:rsidR="0062355B" w:rsidRPr="0062355B" w:rsidRDefault="0062355B" w:rsidP="0062355B">
      <w:pPr>
        <w:rPr>
          <w:b/>
          <w:bCs/>
          <w:lang w:val="en-US"/>
        </w:rPr>
      </w:pPr>
      <w:r w:rsidRPr="0062355B">
        <w:rPr>
          <w:b/>
          <w:bCs/>
          <w:lang w:val="en-US"/>
        </w:rPr>
        <w:t>7. Overall Assessment</w:t>
      </w:r>
    </w:p>
    <w:p w14:paraId="4BBBBC6A" w14:textId="77777777" w:rsidR="0062355B" w:rsidRPr="0062355B" w:rsidRDefault="0062355B" w:rsidP="0062355B">
      <w:pPr>
        <w:rPr>
          <w:lang w:val="en-US"/>
        </w:rPr>
      </w:pPr>
      <w:r w:rsidRPr="0062355B">
        <w:rPr>
          <w:lang w:val="en-US"/>
        </w:rPr>
        <w:lastRenderedPageBreak/>
        <w:t xml:space="preserve">The symbolic layer establishes that the contract involves access to sensitive information and support for critical IT systems, resulting in a formal classification of </w:t>
      </w:r>
      <w:r w:rsidRPr="0062355B">
        <w:rPr>
          <w:b/>
          <w:bCs/>
          <w:lang w:val="en-US"/>
        </w:rPr>
        <w:t>MEDIUM CRITICALITY</w:t>
      </w:r>
      <w:r w:rsidRPr="0062355B">
        <w:rPr>
          <w:lang w:val="en-US"/>
        </w:rPr>
        <w:t>.</w:t>
      </w:r>
    </w:p>
    <w:p w14:paraId="7C37F95C" w14:textId="77777777" w:rsidR="0062355B" w:rsidRPr="0062355B" w:rsidRDefault="0062355B" w:rsidP="0062355B">
      <w:pPr>
        <w:rPr>
          <w:lang w:val="en-US"/>
        </w:rPr>
      </w:pPr>
      <w:r w:rsidRPr="0062355B">
        <w:rPr>
          <w:lang w:val="en-US"/>
        </w:rPr>
        <w:t>The neural assessment further evaluates conditions that could not be conclusively established from contractual evidence alone. Based on the nature of Oracle enterprise database support services, administrative access and interaction with critical IT assets appear highly plausible.</w:t>
      </w:r>
    </w:p>
    <w:p w14:paraId="0A6629DF" w14:textId="77777777" w:rsidR="0062355B" w:rsidRPr="0062355B" w:rsidRDefault="0062355B" w:rsidP="0062355B">
      <w:pPr>
        <w:rPr>
          <w:lang w:val="en-US"/>
        </w:rPr>
      </w:pPr>
      <w:r w:rsidRPr="0062355B">
        <w:rPr>
          <w:lang w:val="en-US"/>
        </w:rPr>
        <w:t xml:space="preserve">Consequently, the neural assessment suggests that the contract presents a risk profile more consistent with </w:t>
      </w:r>
      <w:r w:rsidRPr="0062355B">
        <w:rPr>
          <w:b/>
          <w:bCs/>
          <w:lang w:val="en-US"/>
        </w:rPr>
        <w:t>HIGH CRITICALITY</w:t>
      </w:r>
      <w:r w:rsidRPr="0062355B">
        <w:rPr>
          <w:lang w:val="en-US"/>
        </w:rPr>
        <w:t>.</w:t>
      </w:r>
    </w:p>
    <w:p w14:paraId="0C6115C6" w14:textId="77777777" w:rsidR="0062355B" w:rsidRPr="0062355B" w:rsidRDefault="0062355B" w:rsidP="0062355B">
      <w:pPr>
        <w:rPr>
          <w:b/>
          <w:bCs/>
          <w:lang w:val="en-US"/>
        </w:rPr>
      </w:pPr>
      <w:r w:rsidRPr="0062355B">
        <w:rPr>
          <w:b/>
          <w:bCs/>
          <w:lang w:val="en-US"/>
        </w:rPr>
        <w:t>Final Results</w:t>
      </w:r>
    </w:p>
    <w:p w14:paraId="038D0488" w14:textId="77777777" w:rsidR="0062355B" w:rsidRPr="0062355B" w:rsidRDefault="0062355B" w:rsidP="0062355B">
      <w:pPr>
        <w:rPr>
          <w:lang w:val="en-US"/>
        </w:rPr>
      </w:pPr>
      <w:r w:rsidRPr="0062355B">
        <w:rPr>
          <w:b/>
          <w:bCs/>
          <w:lang w:val="en-US"/>
        </w:rPr>
        <w:t>Formal Classification (Symbolic Layer): MEDIUM CRITICALITY</w:t>
      </w:r>
    </w:p>
    <w:p w14:paraId="53F38057" w14:textId="77777777" w:rsidR="0062355B" w:rsidRPr="0062355B" w:rsidRDefault="0062355B" w:rsidP="0062355B">
      <w:pPr>
        <w:rPr>
          <w:lang w:val="en-US"/>
        </w:rPr>
      </w:pPr>
      <w:r w:rsidRPr="0062355B">
        <w:rPr>
          <w:b/>
          <w:bCs/>
          <w:lang w:val="en-US"/>
        </w:rPr>
        <w:t>Neurally Refined Classification (Neural Assessment): HIGH CRITICALITY</w:t>
      </w:r>
    </w:p>
    <w:p w14:paraId="30DF5C88" w14:textId="77777777" w:rsidR="00490C9C" w:rsidRPr="0062355B" w:rsidRDefault="00490C9C">
      <w:pPr>
        <w:rPr>
          <w:lang w:val="en-US"/>
        </w:rPr>
      </w:pPr>
    </w:p>
    <w:sectPr w:rsidR="00490C9C" w:rsidRPr="006235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56489"/>
    <w:multiLevelType w:val="multilevel"/>
    <w:tmpl w:val="341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80606"/>
    <w:multiLevelType w:val="multilevel"/>
    <w:tmpl w:val="9620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91428"/>
    <w:multiLevelType w:val="multilevel"/>
    <w:tmpl w:val="10E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70592">
    <w:abstractNumId w:val="0"/>
  </w:num>
  <w:num w:numId="2" w16cid:durableId="522059815">
    <w:abstractNumId w:val="1"/>
  </w:num>
  <w:num w:numId="3" w16cid:durableId="120268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5B"/>
    <w:rsid w:val="003B0B70"/>
    <w:rsid w:val="00490C9C"/>
    <w:rsid w:val="0062355B"/>
    <w:rsid w:val="00AF7D32"/>
    <w:rsid w:val="00DD75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CD5B6"/>
  <w15:chartTrackingRefBased/>
  <w15:docId w15:val="{E3AF52B4-9FF7-488E-8EF6-74DBB7DD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23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23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235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235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235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235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235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235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235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2355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2355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2355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2355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235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235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235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235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2355B"/>
    <w:rPr>
      <w:rFonts w:eastAsiaTheme="majorEastAsia" w:cstheme="majorBidi"/>
      <w:color w:val="272727" w:themeColor="text1" w:themeTint="D8"/>
    </w:rPr>
  </w:style>
  <w:style w:type="paragraph" w:styleId="Ttulo">
    <w:name w:val="Title"/>
    <w:basedOn w:val="Normal"/>
    <w:next w:val="Normal"/>
    <w:link w:val="TtuloChar"/>
    <w:uiPriority w:val="10"/>
    <w:qFormat/>
    <w:rsid w:val="00623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235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235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235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2355B"/>
    <w:pPr>
      <w:spacing w:before="160"/>
      <w:jc w:val="center"/>
    </w:pPr>
    <w:rPr>
      <w:i/>
      <w:iCs/>
      <w:color w:val="404040" w:themeColor="text1" w:themeTint="BF"/>
    </w:rPr>
  </w:style>
  <w:style w:type="character" w:customStyle="1" w:styleId="CitaoChar">
    <w:name w:val="Citação Char"/>
    <w:basedOn w:val="Fontepargpadro"/>
    <w:link w:val="Citao"/>
    <w:uiPriority w:val="29"/>
    <w:rsid w:val="0062355B"/>
    <w:rPr>
      <w:i/>
      <w:iCs/>
      <w:color w:val="404040" w:themeColor="text1" w:themeTint="BF"/>
    </w:rPr>
  </w:style>
  <w:style w:type="paragraph" w:styleId="PargrafodaLista">
    <w:name w:val="List Paragraph"/>
    <w:basedOn w:val="Normal"/>
    <w:uiPriority w:val="34"/>
    <w:qFormat/>
    <w:rsid w:val="0062355B"/>
    <w:pPr>
      <w:ind w:left="720"/>
      <w:contextualSpacing/>
    </w:pPr>
  </w:style>
  <w:style w:type="character" w:styleId="nfaseIntensa">
    <w:name w:val="Intense Emphasis"/>
    <w:basedOn w:val="Fontepargpadro"/>
    <w:uiPriority w:val="21"/>
    <w:qFormat/>
    <w:rsid w:val="0062355B"/>
    <w:rPr>
      <w:i/>
      <w:iCs/>
      <w:color w:val="0F4761" w:themeColor="accent1" w:themeShade="BF"/>
    </w:rPr>
  </w:style>
  <w:style w:type="paragraph" w:styleId="CitaoIntensa">
    <w:name w:val="Intense Quote"/>
    <w:basedOn w:val="Normal"/>
    <w:next w:val="Normal"/>
    <w:link w:val="CitaoIntensaChar"/>
    <w:uiPriority w:val="30"/>
    <w:qFormat/>
    <w:rsid w:val="00623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2355B"/>
    <w:rPr>
      <w:i/>
      <w:iCs/>
      <w:color w:val="0F4761" w:themeColor="accent1" w:themeShade="BF"/>
    </w:rPr>
  </w:style>
  <w:style w:type="character" w:styleId="RefernciaIntensa">
    <w:name w:val="Intense Reference"/>
    <w:basedOn w:val="Fontepargpadro"/>
    <w:uiPriority w:val="32"/>
    <w:qFormat/>
    <w:rsid w:val="006235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76721ff-46a3-4aaa-ade4-7f62acb9440c}" enabled="1" method="Privileged" siteId="{7e2324c6-6925-427e-b56d-4e6eda16752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1159</Words>
  <Characters>6262</Characters>
  <Application>Microsoft Office Word</Application>
  <DocSecurity>0</DocSecurity>
  <Lines>52</Lines>
  <Paragraphs>14</Paragraphs>
  <ScaleCrop>false</ScaleCrop>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Seabra de Medeiros</dc:creator>
  <cp:keywords/>
  <dc:description/>
  <cp:lastModifiedBy>Antony Seabra de Medeiros</cp:lastModifiedBy>
  <cp:revision>1</cp:revision>
  <dcterms:created xsi:type="dcterms:W3CDTF">2026-06-20T14:12:00Z</dcterms:created>
  <dcterms:modified xsi:type="dcterms:W3CDTF">2026-06-20T14:13:00Z</dcterms:modified>
</cp:coreProperties>
</file>