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أدوات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البحث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</w:p>
    <w:p w:rsidR="00000000" w:rsidDel="00000000" w:rsidP="00000000" w:rsidRDefault="00000000" w:rsidRPr="00000000" w14:paraId="00000002">
      <w:pPr>
        <w:bidi w:val="1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استخدمنا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في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منهج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البحث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المنهج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الوصفي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التحليلي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ولذلك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سنقوم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باستخدام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ثلاث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أدوات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لجمع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المعلومات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ثم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تحليلها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، </w:t>
      </w:r>
    </w:p>
    <w:p w:rsidR="00000000" w:rsidDel="00000000" w:rsidP="00000000" w:rsidRDefault="00000000" w:rsidRPr="00000000" w14:paraId="00000003">
      <w:pPr>
        <w:bidi w:val="1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الأداة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الأولى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: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الاستبيان</w:t>
      </w:r>
    </w:p>
    <w:p w:rsidR="00000000" w:rsidDel="00000000" w:rsidP="00000000" w:rsidRDefault="00000000" w:rsidRPr="00000000" w14:paraId="00000004">
      <w:pPr>
        <w:bidi w:val="1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خلال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تصميم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استبيان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مغلق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بأسئلة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مغلقة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يعالج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نقاط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الفرضيات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التي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تقدم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كتابتها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في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مشروع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البحث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وتقسيمها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على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مجتمع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العينة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والذي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يتم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تقسيمها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بناء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ً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على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النوع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،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والمستوى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التعليمي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،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والنطاق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الجغرافي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،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حيث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سنستهدف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أكثر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٣٨٤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عينة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الأداة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الثانية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: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عمل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مقابلات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خاصة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نع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خبراء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وعلماء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نفس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لتحليل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تلك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الظاهرة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خلال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مشاهدات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الخبراء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وتحويلها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إلى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مادة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وصفية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وتحليلية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الأداة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الثالثة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: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مقابلات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بأسئلة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مفتوحة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مع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بعض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الذين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يعانون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اضطراب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الوسواس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القهري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والذين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يتلقون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المساعدة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الطبية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والحصول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منهم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على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معلومات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بخصوص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إثبات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أو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نفي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الفرضيات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 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المقترحة</w:t>
      </w:r>
      <w:r w:rsidDel="00000000" w:rsidR="00000000" w:rsidRPr="00000000">
        <w:rPr>
          <w:color w:val="050505"/>
          <w:sz w:val="23"/>
          <w:szCs w:val="23"/>
          <w:shd w:fill="e4e6eb" w:val="clear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