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B0923" w14:textId="7B538163" w:rsidR="006B4EDE" w:rsidRDefault="00955C39">
      <w:pPr>
        <w:rPr>
          <w:lang w:val="en-US"/>
        </w:rPr>
      </w:pPr>
      <w:r>
        <w:rPr>
          <w:lang w:val="en-US"/>
        </w:rPr>
        <w:t>Aseem Malhotra</w:t>
      </w:r>
    </w:p>
    <w:p w14:paraId="19916EC7" w14:textId="4C5D316D" w:rsidR="00955C39" w:rsidRDefault="00955C39">
      <w:pPr>
        <w:rPr>
          <w:lang w:val="en-US"/>
        </w:rPr>
      </w:pPr>
      <w:r>
        <w:rPr>
          <w:lang w:val="en-US"/>
        </w:rPr>
        <w:t>101557400</w:t>
      </w:r>
    </w:p>
    <w:p w14:paraId="4D979C8A" w14:textId="77777777" w:rsidR="00955C39" w:rsidRDefault="00955C39">
      <w:pPr>
        <w:rPr>
          <w:lang w:val="en-US"/>
        </w:rPr>
      </w:pPr>
    </w:p>
    <w:p w14:paraId="2E3DED87" w14:textId="3561A5B1" w:rsidR="00955C39" w:rsidRPr="0010772E" w:rsidRDefault="0010772E">
      <w:pPr>
        <w:rPr>
          <w:b/>
          <w:lang w:val="en-US"/>
        </w:rPr>
      </w:pPr>
      <w:r w:rsidRPr="0010772E">
        <w:rPr>
          <w:b/>
          <w:lang w:val="en-US"/>
        </w:rPr>
        <w:t>Q</w:t>
      </w:r>
      <w:r w:rsidR="00955C39" w:rsidRPr="0010772E">
        <w:rPr>
          <w:b/>
          <w:lang w:val="en-US"/>
        </w:rPr>
        <w:t>uestion 1</w:t>
      </w:r>
    </w:p>
    <w:p w14:paraId="18CE2019" w14:textId="77777777" w:rsidR="00955C39" w:rsidRDefault="00955C39">
      <w:pPr>
        <w:rPr>
          <w:lang w:val="en-US"/>
        </w:rPr>
      </w:pPr>
    </w:p>
    <w:p w14:paraId="6A98516F" w14:textId="7E1E45E6" w:rsidR="00955C39" w:rsidRDefault="000914BF">
      <w:pPr>
        <w:rPr>
          <w:lang w:val="en-US"/>
        </w:rPr>
      </w:pPr>
      <w:r>
        <w:rPr>
          <w:lang w:val="en-US"/>
        </w:rPr>
        <w:t xml:space="preserve">We </w:t>
      </w:r>
      <w:r w:rsidR="0010772E">
        <w:rPr>
          <w:lang w:val="en-US"/>
        </w:rPr>
        <w:t xml:space="preserve">should start by putting all values in </w:t>
      </w:r>
    </w:p>
    <w:p w14:paraId="2B0509E0" w14:textId="77777777" w:rsidR="00034A43" w:rsidRDefault="00034A43">
      <w:pPr>
        <w:rPr>
          <w:lang w:val="en-US"/>
        </w:rPr>
      </w:pPr>
    </w:p>
    <w:p w14:paraId="483F31A0" w14:textId="77777777" w:rsidR="00034A43" w:rsidRPr="00034A43" w:rsidRDefault="00034A43" w:rsidP="00034A43">
      <w:pPr>
        <w:rPr>
          <w:color w:val="4472C4" w:themeColor="accent1"/>
          <w:lang w:val="en-US"/>
        </w:rPr>
      </w:pPr>
      <w:proofErr w:type="spellStart"/>
      <w:r w:rsidRPr="00034A43">
        <w:rPr>
          <w:color w:val="4472C4" w:themeColor="accent1"/>
          <w:lang w:val="en-US"/>
        </w:rPr>
        <w:t>bears_cov</w:t>
      </w:r>
      <w:proofErr w:type="spellEnd"/>
      <w:r w:rsidRPr="00034A43">
        <w:rPr>
          <w:color w:val="4472C4" w:themeColor="accent1"/>
          <w:lang w:val="en-US"/>
        </w:rPr>
        <w:t xml:space="preserve"> &lt;- </w:t>
      </w:r>
      <w:proofErr w:type="gramStart"/>
      <w:r w:rsidRPr="00034A43">
        <w:rPr>
          <w:color w:val="4472C4" w:themeColor="accent1"/>
          <w:lang w:val="en-US"/>
        </w:rPr>
        <w:t>matrix(</w:t>
      </w:r>
      <w:proofErr w:type="gramEnd"/>
      <w:r w:rsidRPr="00034A43">
        <w:rPr>
          <w:color w:val="4472C4" w:themeColor="accent1"/>
          <w:lang w:val="en-US"/>
        </w:rPr>
        <w:t>c(3266.46, 1343.97, 731.54, 1175.50, 162.68, 238.37,</w:t>
      </w:r>
    </w:p>
    <w:p w14:paraId="3B5FB472" w14:textId="77777777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lang w:val="en-US"/>
        </w:rPr>
        <w:t xml:space="preserve">                  1343.97, 721.91, 324.25, 537.35, 80.17, 117.73,</w:t>
      </w:r>
    </w:p>
    <w:p w14:paraId="619A53C7" w14:textId="77777777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lang w:val="en-US"/>
        </w:rPr>
        <w:t xml:space="preserve">                  731.54, 324.25, 179.28, 281.17, 39.15, 56.80,</w:t>
      </w:r>
    </w:p>
    <w:p w14:paraId="788CD560" w14:textId="77777777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lang w:val="en-US"/>
        </w:rPr>
        <w:t xml:space="preserve">                  1175.50, 537.35, 281.17, 474.98, 63.73, 94.85,</w:t>
      </w:r>
    </w:p>
    <w:p w14:paraId="4DE2CD25" w14:textId="77777777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lang w:val="en-US"/>
        </w:rPr>
        <w:t xml:space="preserve">                  162.68, 80.17, 39.15, 63.73, 9.95, 13.88,</w:t>
      </w:r>
    </w:p>
    <w:p w14:paraId="10E4D54B" w14:textId="77777777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lang w:val="en-US"/>
        </w:rPr>
        <w:t xml:space="preserve">                  238.37, 117.73, 56.80, 94.85, 13.88, 21.26), </w:t>
      </w:r>
      <w:proofErr w:type="spellStart"/>
      <w:r w:rsidRPr="00034A43">
        <w:rPr>
          <w:color w:val="4472C4" w:themeColor="accent1"/>
          <w:lang w:val="en-US"/>
        </w:rPr>
        <w:t>ncol</w:t>
      </w:r>
      <w:proofErr w:type="spellEnd"/>
      <w:r w:rsidRPr="00034A43">
        <w:rPr>
          <w:color w:val="4472C4" w:themeColor="accent1"/>
          <w:lang w:val="en-US"/>
        </w:rPr>
        <w:t xml:space="preserve"> = 6, </w:t>
      </w:r>
      <w:proofErr w:type="spellStart"/>
      <w:r w:rsidRPr="00034A43">
        <w:rPr>
          <w:color w:val="4472C4" w:themeColor="accent1"/>
          <w:lang w:val="en-US"/>
        </w:rPr>
        <w:t>byrow</w:t>
      </w:r>
      <w:proofErr w:type="spellEnd"/>
      <w:r w:rsidRPr="00034A43">
        <w:rPr>
          <w:color w:val="4472C4" w:themeColor="accent1"/>
          <w:lang w:val="en-US"/>
        </w:rPr>
        <w:t xml:space="preserve"> = T)</w:t>
      </w:r>
    </w:p>
    <w:p w14:paraId="35D75159" w14:textId="77777777" w:rsidR="00034A43" w:rsidRPr="00034A43" w:rsidRDefault="00034A43" w:rsidP="00034A43">
      <w:pPr>
        <w:rPr>
          <w:color w:val="4472C4" w:themeColor="accent1"/>
          <w:lang w:val="en-US"/>
        </w:rPr>
      </w:pPr>
      <w:proofErr w:type="spellStart"/>
      <w:r w:rsidRPr="00034A43">
        <w:rPr>
          <w:color w:val="4472C4" w:themeColor="accent1"/>
          <w:lang w:val="en-US"/>
        </w:rPr>
        <w:t>bears_cov</w:t>
      </w:r>
      <w:proofErr w:type="spellEnd"/>
    </w:p>
    <w:p w14:paraId="7B58935D" w14:textId="20589887" w:rsidR="00034A43" w:rsidRPr="00034A43" w:rsidRDefault="00034A43" w:rsidP="00034A43">
      <w:pPr>
        <w:rPr>
          <w:color w:val="4472C4" w:themeColor="accent1"/>
          <w:lang w:val="en-US"/>
        </w:rPr>
      </w:pPr>
      <w:proofErr w:type="spellStart"/>
      <w:r w:rsidRPr="00034A43">
        <w:rPr>
          <w:color w:val="4472C4" w:themeColor="accent1"/>
          <w:lang w:val="en-US"/>
        </w:rPr>
        <w:t>isSymmetric</w:t>
      </w:r>
      <w:proofErr w:type="spellEnd"/>
      <w:r w:rsidRPr="00034A43">
        <w:rPr>
          <w:color w:val="4472C4" w:themeColor="accent1"/>
          <w:lang w:val="en-US"/>
        </w:rPr>
        <w:t>(</w:t>
      </w:r>
      <w:proofErr w:type="spellStart"/>
      <w:r w:rsidRPr="00034A43">
        <w:rPr>
          <w:color w:val="4472C4" w:themeColor="accent1"/>
          <w:lang w:val="en-US"/>
        </w:rPr>
        <w:t>bears_cov</w:t>
      </w:r>
      <w:proofErr w:type="spellEnd"/>
      <w:r w:rsidRPr="00034A43">
        <w:rPr>
          <w:color w:val="4472C4" w:themeColor="accent1"/>
          <w:lang w:val="en-US"/>
        </w:rPr>
        <w:t>) # TRUE</w:t>
      </w:r>
    </w:p>
    <w:p w14:paraId="01E03AAE" w14:textId="77777777" w:rsidR="00034A43" w:rsidRPr="00034A43" w:rsidRDefault="00034A43" w:rsidP="00034A43">
      <w:pPr>
        <w:rPr>
          <w:color w:val="4472C4" w:themeColor="accent1"/>
          <w:lang w:val="en-US"/>
        </w:rPr>
      </w:pPr>
    </w:p>
    <w:p w14:paraId="1237CB34" w14:textId="3E8AEA26" w:rsidR="00034A43" w:rsidRPr="00034A43" w:rsidRDefault="00034A43" w:rsidP="00034A43">
      <w:pPr>
        <w:rPr>
          <w:color w:val="4472C4" w:themeColor="accent1"/>
          <w:lang w:val="en-US"/>
        </w:rPr>
      </w:pPr>
      <w:r w:rsidRPr="00034A43">
        <w:rPr>
          <w:color w:val="4472C4" w:themeColor="accent1"/>
          <w:highlight w:val="yellow"/>
          <w:lang w:val="en-US"/>
        </w:rPr>
        <w:t>(a)</w:t>
      </w:r>
    </w:p>
    <w:p w14:paraId="2321CD1E" w14:textId="77777777" w:rsidR="00034A43" w:rsidRPr="00034A43" w:rsidRDefault="00034A43" w:rsidP="00034A43">
      <w:pPr>
        <w:rPr>
          <w:color w:val="4472C4" w:themeColor="accent1"/>
          <w:lang w:val="en-US"/>
        </w:rPr>
      </w:pPr>
      <w:proofErr w:type="spellStart"/>
      <w:r w:rsidRPr="00034A43">
        <w:rPr>
          <w:color w:val="4472C4" w:themeColor="accent1"/>
          <w:lang w:val="en-US"/>
        </w:rPr>
        <w:t>pca_bears_cov</w:t>
      </w:r>
      <w:proofErr w:type="spellEnd"/>
      <w:r w:rsidRPr="00034A43">
        <w:rPr>
          <w:color w:val="4472C4" w:themeColor="accent1"/>
          <w:lang w:val="en-US"/>
        </w:rPr>
        <w:t xml:space="preserve"> &lt;- </w:t>
      </w:r>
      <w:proofErr w:type="gramStart"/>
      <w:r w:rsidRPr="00034A43">
        <w:rPr>
          <w:color w:val="4472C4" w:themeColor="accent1"/>
          <w:lang w:val="en-US"/>
        </w:rPr>
        <w:t>principal(</w:t>
      </w:r>
      <w:proofErr w:type="spellStart"/>
      <w:proofErr w:type="gramEnd"/>
      <w:r w:rsidRPr="00034A43">
        <w:rPr>
          <w:color w:val="4472C4" w:themeColor="accent1"/>
          <w:lang w:val="en-US"/>
        </w:rPr>
        <w:t>bears_cov</w:t>
      </w:r>
      <w:proofErr w:type="spellEnd"/>
      <w:r w:rsidRPr="00034A43">
        <w:rPr>
          <w:color w:val="4472C4" w:themeColor="accent1"/>
          <w:lang w:val="en-US"/>
        </w:rPr>
        <w:t xml:space="preserve">, </w:t>
      </w:r>
      <w:proofErr w:type="spellStart"/>
      <w:r w:rsidRPr="00034A43">
        <w:rPr>
          <w:color w:val="4472C4" w:themeColor="accent1"/>
          <w:lang w:val="en-US"/>
        </w:rPr>
        <w:t>nfactors</w:t>
      </w:r>
      <w:proofErr w:type="spellEnd"/>
      <w:r w:rsidRPr="00034A43">
        <w:rPr>
          <w:color w:val="4472C4" w:themeColor="accent1"/>
          <w:lang w:val="en-US"/>
        </w:rPr>
        <w:t xml:space="preserve"> = 6, rotate = "none")</w:t>
      </w:r>
    </w:p>
    <w:p w14:paraId="4FF7D7C4" w14:textId="77777777" w:rsidR="00034A43" w:rsidRDefault="00034A43" w:rsidP="00034A43">
      <w:pPr>
        <w:rPr>
          <w:lang w:val="en-US"/>
        </w:rPr>
      </w:pPr>
    </w:p>
    <w:p w14:paraId="5DA9E69D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Principal Components Analysis</w:t>
      </w:r>
    </w:p>
    <w:p w14:paraId="5A00FD7C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Call: </w:t>
      </w:r>
      <w:proofErr w:type="gramStart"/>
      <w:r w:rsidRPr="00034A43">
        <w:rPr>
          <w:color w:val="70AD47" w:themeColor="accent6"/>
          <w:lang w:val="en-US"/>
        </w:rPr>
        <w:t>principal(</w:t>
      </w:r>
      <w:proofErr w:type="gramEnd"/>
      <w:r w:rsidRPr="00034A43">
        <w:rPr>
          <w:color w:val="70AD47" w:themeColor="accent6"/>
          <w:lang w:val="en-US"/>
        </w:rPr>
        <w:t xml:space="preserve">r = </w:t>
      </w:r>
      <w:proofErr w:type="spellStart"/>
      <w:r w:rsidRPr="00034A43">
        <w:rPr>
          <w:color w:val="70AD47" w:themeColor="accent6"/>
          <w:lang w:val="en-US"/>
        </w:rPr>
        <w:t>bears_cov</w:t>
      </w:r>
      <w:proofErr w:type="spellEnd"/>
      <w:r w:rsidRPr="00034A43">
        <w:rPr>
          <w:color w:val="70AD47" w:themeColor="accent6"/>
          <w:lang w:val="en-US"/>
        </w:rPr>
        <w:t xml:space="preserve">, </w:t>
      </w:r>
      <w:proofErr w:type="spellStart"/>
      <w:r w:rsidRPr="00034A43">
        <w:rPr>
          <w:color w:val="70AD47" w:themeColor="accent6"/>
          <w:lang w:val="en-US"/>
        </w:rPr>
        <w:t>nfactors</w:t>
      </w:r>
      <w:proofErr w:type="spellEnd"/>
      <w:r w:rsidRPr="00034A43">
        <w:rPr>
          <w:color w:val="70AD47" w:themeColor="accent6"/>
          <w:lang w:val="en-US"/>
        </w:rPr>
        <w:t xml:space="preserve"> = 6, rotate = "none")</w:t>
      </w:r>
    </w:p>
    <w:p w14:paraId="730976D4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Standardized loadings (pattern matrix) based upon correlation matrix</w:t>
      </w:r>
    </w:p>
    <w:p w14:paraId="4D209BBA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PC1   PC2   PC3   PC4   PC5   PC6 h2      u2 com</w:t>
      </w:r>
    </w:p>
    <w:p w14:paraId="7702FA05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1 0.96 -0.</w:t>
      </w:r>
      <w:proofErr w:type="gramStart"/>
      <w:r w:rsidRPr="00034A43">
        <w:rPr>
          <w:color w:val="70AD47" w:themeColor="accent6"/>
          <w:lang w:val="en-US"/>
        </w:rPr>
        <w:t>23  0.07</w:t>
      </w:r>
      <w:proofErr w:type="gramEnd"/>
      <w:r w:rsidRPr="00034A43">
        <w:rPr>
          <w:color w:val="70AD47" w:themeColor="accent6"/>
          <w:lang w:val="en-US"/>
        </w:rPr>
        <w:t xml:space="preserve">  0.06  0.13  0.02  1 0.0e+00 1.2</w:t>
      </w:r>
    </w:p>
    <w:p w14:paraId="483E8EA6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2 </w:t>
      </w:r>
      <w:proofErr w:type="gramStart"/>
      <w:r w:rsidRPr="00034A43">
        <w:rPr>
          <w:color w:val="70AD47" w:themeColor="accent6"/>
          <w:lang w:val="en-US"/>
        </w:rPr>
        <w:t>0.96  0.22</w:t>
      </w:r>
      <w:proofErr w:type="gramEnd"/>
      <w:r w:rsidRPr="00034A43">
        <w:rPr>
          <w:color w:val="70AD47" w:themeColor="accent6"/>
          <w:lang w:val="en-US"/>
        </w:rPr>
        <w:t xml:space="preserve"> -0.05  0.16 -0.01  0.00  1 1.1e-16 1.2</w:t>
      </w:r>
    </w:p>
    <w:p w14:paraId="22F34176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3 0.97 -0.</w:t>
      </w:r>
      <w:proofErr w:type="gramStart"/>
      <w:r w:rsidRPr="00034A43">
        <w:rPr>
          <w:color w:val="70AD47" w:themeColor="accent6"/>
          <w:lang w:val="en-US"/>
        </w:rPr>
        <w:t>16  0.01</w:t>
      </w:r>
      <w:proofErr w:type="gramEnd"/>
      <w:r w:rsidRPr="00034A43">
        <w:rPr>
          <w:color w:val="70AD47" w:themeColor="accent6"/>
          <w:lang w:val="en-US"/>
        </w:rPr>
        <w:t xml:space="preserve">  0.01 -0.12 -0.10  1 4.4e-16 1.1</w:t>
      </w:r>
    </w:p>
    <w:p w14:paraId="69230675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4 0.98 -0.09 -0.14 -0.05 -0.</w:t>
      </w:r>
      <w:proofErr w:type="gramStart"/>
      <w:r w:rsidRPr="00034A43">
        <w:rPr>
          <w:color w:val="70AD47" w:themeColor="accent6"/>
          <w:lang w:val="en-US"/>
        </w:rPr>
        <w:t>05  0.09</w:t>
      </w:r>
      <w:proofErr w:type="gramEnd"/>
      <w:r w:rsidRPr="00034A43">
        <w:rPr>
          <w:color w:val="70AD47" w:themeColor="accent6"/>
          <w:lang w:val="en-US"/>
        </w:rPr>
        <w:t xml:space="preserve">  1 0.0e+00 1.1</w:t>
      </w:r>
    </w:p>
    <w:p w14:paraId="7FBBB85A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5 </w:t>
      </w:r>
      <w:proofErr w:type="gramStart"/>
      <w:r w:rsidRPr="00034A43">
        <w:rPr>
          <w:color w:val="70AD47" w:themeColor="accent6"/>
          <w:lang w:val="en-US"/>
        </w:rPr>
        <w:t>0.97  0.13</w:t>
      </w:r>
      <w:proofErr w:type="gramEnd"/>
      <w:r w:rsidRPr="00034A43">
        <w:rPr>
          <w:color w:val="70AD47" w:themeColor="accent6"/>
          <w:lang w:val="en-US"/>
        </w:rPr>
        <w:t xml:space="preserve">  0.17 -0.06 -0.05  0.05  1 4.4e-16 1.1</w:t>
      </w:r>
    </w:p>
    <w:p w14:paraId="5F9C4C94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6 </w:t>
      </w:r>
      <w:proofErr w:type="gramStart"/>
      <w:r w:rsidRPr="00034A43">
        <w:rPr>
          <w:color w:val="70AD47" w:themeColor="accent6"/>
          <w:lang w:val="en-US"/>
        </w:rPr>
        <w:t>0.97  0.13</w:t>
      </w:r>
      <w:proofErr w:type="gramEnd"/>
      <w:r w:rsidRPr="00034A43">
        <w:rPr>
          <w:color w:val="70AD47" w:themeColor="accent6"/>
          <w:lang w:val="en-US"/>
        </w:rPr>
        <w:t xml:space="preserve"> -0.06 -0.11  0.10 -0.07  1 4.4e-16 1.1</w:t>
      </w:r>
    </w:p>
    <w:p w14:paraId="0A32BB96" w14:textId="77777777" w:rsidR="00034A43" w:rsidRPr="00034A43" w:rsidRDefault="00034A43" w:rsidP="00034A43">
      <w:pPr>
        <w:rPr>
          <w:color w:val="70AD47" w:themeColor="accent6"/>
          <w:lang w:val="en-US"/>
        </w:rPr>
      </w:pPr>
    </w:p>
    <w:p w14:paraId="57531998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              PC</w:t>
      </w:r>
      <w:proofErr w:type="gramStart"/>
      <w:r w:rsidRPr="00034A43">
        <w:rPr>
          <w:color w:val="70AD47" w:themeColor="accent6"/>
          <w:lang w:val="en-US"/>
        </w:rPr>
        <w:t>1  PC</w:t>
      </w:r>
      <w:proofErr w:type="gramEnd"/>
      <w:r w:rsidRPr="00034A43">
        <w:rPr>
          <w:color w:val="70AD47" w:themeColor="accent6"/>
          <w:lang w:val="en-US"/>
        </w:rPr>
        <w:t>2  PC3  PC4  PC5  PC6</w:t>
      </w:r>
    </w:p>
    <w:p w14:paraId="2A09CD96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SS loadings           5.64 0.18 0.06 0.05 0.05 0.03</w:t>
      </w:r>
    </w:p>
    <w:p w14:paraId="5520C683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Proportion </w:t>
      </w:r>
      <w:proofErr w:type="spellStart"/>
      <w:r w:rsidRPr="00034A43">
        <w:rPr>
          <w:color w:val="70AD47" w:themeColor="accent6"/>
          <w:lang w:val="en-US"/>
        </w:rPr>
        <w:t>Var</w:t>
      </w:r>
      <w:proofErr w:type="spellEnd"/>
      <w:r w:rsidRPr="00034A43">
        <w:rPr>
          <w:color w:val="70AD47" w:themeColor="accent6"/>
          <w:lang w:val="en-US"/>
        </w:rPr>
        <w:t xml:space="preserve">        0.94 0.03 0.01 0.01 0.01 0.00</w:t>
      </w:r>
    </w:p>
    <w:p w14:paraId="656C7351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Cumulative </w:t>
      </w:r>
      <w:proofErr w:type="spellStart"/>
      <w:r w:rsidRPr="00034A43">
        <w:rPr>
          <w:color w:val="70AD47" w:themeColor="accent6"/>
          <w:lang w:val="en-US"/>
        </w:rPr>
        <w:t>Var</w:t>
      </w:r>
      <w:proofErr w:type="spellEnd"/>
      <w:r w:rsidRPr="00034A43">
        <w:rPr>
          <w:color w:val="70AD47" w:themeColor="accent6"/>
          <w:lang w:val="en-US"/>
        </w:rPr>
        <w:t xml:space="preserve">        0.94 0.97 0.98 0.99 1.00 1.00</w:t>
      </w:r>
    </w:p>
    <w:p w14:paraId="0C90E191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Proportion </w:t>
      </w:r>
      <w:proofErr w:type="gramStart"/>
      <w:r w:rsidRPr="00034A43">
        <w:rPr>
          <w:color w:val="70AD47" w:themeColor="accent6"/>
          <w:lang w:val="en-US"/>
        </w:rPr>
        <w:t>Explained  0.94</w:t>
      </w:r>
      <w:proofErr w:type="gramEnd"/>
      <w:r w:rsidRPr="00034A43">
        <w:rPr>
          <w:color w:val="70AD47" w:themeColor="accent6"/>
          <w:lang w:val="en-US"/>
        </w:rPr>
        <w:t xml:space="preserve"> 0.03 0.01 0.01 0.01 0.00</w:t>
      </w:r>
    </w:p>
    <w:p w14:paraId="2D2A23CF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Cumulative Proportion 0.94 0.97 0.98 0.99 1.00 1.00</w:t>
      </w:r>
    </w:p>
    <w:p w14:paraId="44AC9584" w14:textId="77777777" w:rsidR="00034A43" w:rsidRPr="00034A43" w:rsidRDefault="00034A43" w:rsidP="00034A43">
      <w:pPr>
        <w:rPr>
          <w:color w:val="70AD47" w:themeColor="accent6"/>
          <w:lang w:val="en-US"/>
        </w:rPr>
      </w:pPr>
    </w:p>
    <w:p w14:paraId="2BF0B036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Mean item complexity </w:t>
      </w:r>
      <w:proofErr w:type="gramStart"/>
      <w:r w:rsidRPr="00034A43">
        <w:rPr>
          <w:color w:val="70AD47" w:themeColor="accent6"/>
          <w:lang w:val="en-US"/>
        </w:rPr>
        <w:t>=  1.1</w:t>
      </w:r>
      <w:proofErr w:type="gramEnd"/>
    </w:p>
    <w:p w14:paraId="4BA4D77E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Test of the hypothesis that 6 components are sufficient.</w:t>
      </w:r>
    </w:p>
    <w:p w14:paraId="0DEBC861" w14:textId="77777777" w:rsidR="00034A43" w:rsidRPr="00034A43" w:rsidRDefault="00034A43" w:rsidP="00034A43">
      <w:pPr>
        <w:rPr>
          <w:color w:val="70AD47" w:themeColor="accent6"/>
          <w:lang w:val="en-US"/>
        </w:rPr>
      </w:pPr>
    </w:p>
    <w:p w14:paraId="2972EF48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The root mean square of the residuals (RMSR) </w:t>
      </w:r>
      <w:proofErr w:type="gramStart"/>
      <w:r w:rsidRPr="00034A43">
        <w:rPr>
          <w:color w:val="70AD47" w:themeColor="accent6"/>
          <w:lang w:val="en-US"/>
        </w:rPr>
        <w:t>is  0</w:t>
      </w:r>
      <w:proofErr w:type="gramEnd"/>
      <w:r w:rsidRPr="00034A43">
        <w:rPr>
          <w:color w:val="70AD47" w:themeColor="accent6"/>
          <w:lang w:val="en-US"/>
        </w:rPr>
        <w:t xml:space="preserve"> </w:t>
      </w:r>
    </w:p>
    <w:p w14:paraId="39525FEB" w14:textId="77777777" w:rsidR="00034A43" w:rsidRPr="00034A43" w:rsidRDefault="00034A43" w:rsidP="00034A43">
      <w:pPr>
        <w:rPr>
          <w:color w:val="70AD47" w:themeColor="accent6"/>
          <w:lang w:val="en-US"/>
        </w:rPr>
      </w:pPr>
    </w:p>
    <w:p w14:paraId="117B2B20" w14:textId="28368E25" w:rsid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>Fit based upon off diagonal values = 1</w:t>
      </w:r>
    </w:p>
    <w:p w14:paraId="721D4820" w14:textId="77777777" w:rsidR="00034A43" w:rsidRDefault="00034A43" w:rsidP="00034A43">
      <w:pPr>
        <w:rPr>
          <w:color w:val="70AD47" w:themeColor="accent6"/>
          <w:lang w:val="en-US"/>
        </w:rPr>
      </w:pPr>
    </w:p>
    <w:p w14:paraId="6864F03B" w14:textId="37168772" w:rsidR="00034A43" w:rsidRPr="00034A43" w:rsidRDefault="00034A43" w:rsidP="00034A43">
      <w:pPr>
        <w:rPr>
          <w:color w:val="70AD47" w:themeColor="accent6"/>
          <w:lang w:val="en-US"/>
        </w:rPr>
      </w:pPr>
      <w:r>
        <w:rPr>
          <w:noProof/>
          <w:color w:val="70AD47" w:themeColor="accent6"/>
          <w:lang w:eastAsia="en-GB"/>
        </w:rPr>
        <w:lastRenderedPageBreak/>
        <w:drawing>
          <wp:inline distT="0" distB="0" distL="0" distR="0" wp14:anchorId="7656FEE5" wp14:editId="579B04A5">
            <wp:extent cx="5727700" cy="48279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273E" w14:textId="77777777" w:rsidR="00034A43" w:rsidRPr="00034A43" w:rsidRDefault="00034A43" w:rsidP="00034A43">
      <w:pPr>
        <w:rPr>
          <w:lang w:val="en-US"/>
        </w:rPr>
      </w:pPr>
    </w:p>
    <w:p w14:paraId="710E0BAD" w14:textId="77777777" w:rsidR="00034A43" w:rsidRDefault="00034A43" w:rsidP="00034A43">
      <w:pPr>
        <w:rPr>
          <w:color w:val="4472C4" w:themeColor="accent1"/>
          <w:lang w:val="en-US"/>
        </w:rPr>
      </w:pPr>
    </w:p>
    <w:p w14:paraId="62C6BEEE" w14:textId="77777777" w:rsidR="00034A43" w:rsidRPr="00034A43" w:rsidRDefault="00034A43" w:rsidP="00034A43">
      <w:pPr>
        <w:rPr>
          <w:color w:val="4472C4" w:themeColor="accent1"/>
          <w:lang w:val="en-US"/>
        </w:rPr>
      </w:pPr>
      <w:proofErr w:type="gramStart"/>
      <w:r w:rsidRPr="00034A43">
        <w:rPr>
          <w:color w:val="4472C4" w:themeColor="accent1"/>
          <w:lang w:val="en-US"/>
        </w:rPr>
        <w:t>plot(</w:t>
      </w:r>
      <w:proofErr w:type="spellStart"/>
      <w:proofErr w:type="gramEnd"/>
      <w:r w:rsidRPr="00034A43">
        <w:rPr>
          <w:color w:val="4472C4" w:themeColor="accent1"/>
          <w:lang w:val="en-US"/>
        </w:rPr>
        <w:t>pca_bears_cov$values</w:t>
      </w:r>
      <w:proofErr w:type="spellEnd"/>
      <w:r w:rsidRPr="00034A43">
        <w:rPr>
          <w:color w:val="4472C4" w:themeColor="accent1"/>
          <w:lang w:val="en-US"/>
        </w:rPr>
        <w:t>, type = "l")</w:t>
      </w:r>
    </w:p>
    <w:p w14:paraId="7D9791CA" w14:textId="77777777" w:rsidR="00034A43" w:rsidRPr="00034A43" w:rsidRDefault="00034A43" w:rsidP="00034A43">
      <w:pPr>
        <w:rPr>
          <w:color w:val="4472C4" w:themeColor="accent1"/>
          <w:lang w:val="en-US"/>
        </w:rPr>
      </w:pPr>
      <w:proofErr w:type="spellStart"/>
      <w:proofErr w:type="gramStart"/>
      <w:r w:rsidRPr="00034A43">
        <w:rPr>
          <w:color w:val="4472C4" w:themeColor="accent1"/>
          <w:lang w:val="en-US"/>
        </w:rPr>
        <w:t>abline</w:t>
      </w:r>
      <w:proofErr w:type="spellEnd"/>
      <w:r w:rsidRPr="00034A43">
        <w:rPr>
          <w:color w:val="4472C4" w:themeColor="accent1"/>
          <w:lang w:val="en-US"/>
        </w:rPr>
        <w:t>(</w:t>
      </w:r>
      <w:proofErr w:type="gramEnd"/>
      <w:r w:rsidRPr="00034A43">
        <w:rPr>
          <w:color w:val="4472C4" w:themeColor="accent1"/>
          <w:lang w:val="en-US"/>
        </w:rPr>
        <w:t xml:space="preserve">h=1, </w:t>
      </w:r>
      <w:proofErr w:type="spellStart"/>
      <w:r w:rsidRPr="00034A43">
        <w:rPr>
          <w:color w:val="4472C4" w:themeColor="accent1"/>
          <w:lang w:val="en-US"/>
        </w:rPr>
        <w:t>lty</w:t>
      </w:r>
      <w:proofErr w:type="spellEnd"/>
      <w:r w:rsidRPr="00034A43">
        <w:rPr>
          <w:color w:val="4472C4" w:themeColor="accent1"/>
          <w:lang w:val="en-US"/>
        </w:rPr>
        <w:t xml:space="preserve"> =2)</w:t>
      </w:r>
    </w:p>
    <w:p w14:paraId="3AC0F0B6" w14:textId="77777777" w:rsidR="00034A43" w:rsidRDefault="00034A43" w:rsidP="00034A43">
      <w:pPr>
        <w:rPr>
          <w:lang w:val="en-US"/>
        </w:rPr>
      </w:pPr>
    </w:p>
    <w:p w14:paraId="42E2CE9A" w14:textId="131576B1" w:rsidR="00034A43" w:rsidRPr="00034A43" w:rsidRDefault="00034A43" w:rsidP="00034A43">
      <w:pPr>
        <w:rPr>
          <w:lang w:val="en-US"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6422B3F2" wp14:editId="5D1098B7">
            <wp:extent cx="5727700" cy="49243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994B" w14:textId="77777777" w:rsidR="00034A43" w:rsidRDefault="00034A43" w:rsidP="00034A43">
      <w:pPr>
        <w:rPr>
          <w:color w:val="4472C4" w:themeColor="accent1"/>
          <w:lang w:val="en-US"/>
        </w:rPr>
      </w:pPr>
    </w:p>
    <w:p w14:paraId="017B40E5" w14:textId="16DF598D" w:rsidR="00034A43" w:rsidRDefault="00034A43" w:rsidP="00034A43">
      <w:pPr>
        <w:rPr>
          <w:color w:val="4472C4" w:themeColor="accent1"/>
          <w:lang w:val="en-US"/>
        </w:rPr>
      </w:pPr>
      <w:proofErr w:type="spellStart"/>
      <w:proofErr w:type="gramStart"/>
      <w:r w:rsidRPr="00034A43">
        <w:rPr>
          <w:color w:val="4472C4" w:themeColor="accent1"/>
          <w:lang w:val="en-US"/>
        </w:rPr>
        <w:t>hornpa</w:t>
      </w:r>
      <w:proofErr w:type="spellEnd"/>
      <w:r w:rsidRPr="00034A43">
        <w:rPr>
          <w:color w:val="4472C4" w:themeColor="accent1"/>
          <w:lang w:val="en-US"/>
        </w:rPr>
        <w:t>(</w:t>
      </w:r>
      <w:proofErr w:type="gramEnd"/>
      <w:r w:rsidRPr="00034A43">
        <w:rPr>
          <w:color w:val="4472C4" w:themeColor="accent1"/>
          <w:lang w:val="en-US"/>
        </w:rPr>
        <w:t>k = 5, size = 61, reps = 500, seed = 100)</w:t>
      </w:r>
    </w:p>
    <w:p w14:paraId="3168B2E8" w14:textId="77777777" w:rsidR="00034A43" w:rsidRDefault="00034A43" w:rsidP="00034A43">
      <w:pPr>
        <w:rPr>
          <w:color w:val="4472C4" w:themeColor="accent1"/>
          <w:lang w:val="en-US"/>
        </w:rPr>
      </w:pPr>
    </w:p>
    <w:p w14:paraId="5F7FA27A" w14:textId="77777777" w:rsidR="00034A43" w:rsidRPr="00034A43" w:rsidRDefault="00034A43" w:rsidP="00034A43">
      <w:pPr>
        <w:rPr>
          <w:color w:val="4472C4" w:themeColor="accent1"/>
          <w:lang w:val="en-US"/>
        </w:rPr>
      </w:pPr>
    </w:p>
    <w:p w14:paraId="3E891EDA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4472C4" w:themeColor="accent1"/>
          <w:lang w:val="en-US"/>
        </w:rPr>
        <w:t xml:space="preserve"> </w:t>
      </w:r>
      <w:r w:rsidRPr="00034A43">
        <w:rPr>
          <w:color w:val="70AD47" w:themeColor="accent6"/>
          <w:lang w:val="en-US"/>
        </w:rPr>
        <w:t xml:space="preserve">Parallel Analysis Results  </w:t>
      </w:r>
    </w:p>
    <w:p w14:paraId="2D7166B1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</w:t>
      </w:r>
    </w:p>
    <w:p w14:paraId="727D5171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Method: </w:t>
      </w:r>
      <w:proofErr w:type="spellStart"/>
      <w:r w:rsidRPr="00034A43">
        <w:rPr>
          <w:color w:val="70AD47" w:themeColor="accent6"/>
          <w:lang w:val="en-US"/>
        </w:rPr>
        <w:t>pca</w:t>
      </w:r>
      <w:proofErr w:type="spellEnd"/>
      <w:r w:rsidRPr="00034A43">
        <w:rPr>
          <w:color w:val="70AD47" w:themeColor="accent6"/>
          <w:lang w:val="en-US"/>
        </w:rPr>
        <w:t xml:space="preserve"> </w:t>
      </w:r>
    </w:p>
    <w:p w14:paraId="4CAA3E48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Number of variables: 5 </w:t>
      </w:r>
    </w:p>
    <w:p w14:paraId="3A242F17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Sample size: 61 </w:t>
      </w:r>
    </w:p>
    <w:p w14:paraId="192F6484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Number of correlation matrices: 500 </w:t>
      </w:r>
    </w:p>
    <w:p w14:paraId="4A2FE9A7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Seed: 100 </w:t>
      </w:r>
    </w:p>
    <w:p w14:paraId="2B23935F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Percentile: 0.95 </w:t>
      </w:r>
    </w:p>
    <w:p w14:paraId="0ED965FA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</w:t>
      </w:r>
    </w:p>
    <w:p w14:paraId="4529DFB8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Compare your observed eigenvalues from your original dataset to the 95 </w:t>
      </w:r>
      <w:proofErr w:type="gramStart"/>
      <w:r w:rsidRPr="00034A43">
        <w:rPr>
          <w:color w:val="70AD47" w:themeColor="accent6"/>
          <w:lang w:val="en-US"/>
        </w:rPr>
        <w:t>percentile</w:t>
      </w:r>
      <w:proofErr w:type="gramEnd"/>
      <w:r w:rsidRPr="00034A43">
        <w:rPr>
          <w:color w:val="70AD47" w:themeColor="accent6"/>
          <w:lang w:val="en-US"/>
        </w:rPr>
        <w:t xml:space="preserve"> in the table below generated using random data. If your eigenvalue is greater than the percentile indicated (not the mean), you have support to retain that factor/component. </w:t>
      </w:r>
    </w:p>
    <w:p w14:paraId="72785CA6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</w:t>
      </w:r>
    </w:p>
    <w:p w14:paraId="0E873F19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</w:t>
      </w:r>
      <w:proofErr w:type="gramStart"/>
      <w:r w:rsidRPr="00034A43">
        <w:rPr>
          <w:color w:val="70AD47" w:themeColor="accent6"/>
          <w:lang w:val="en-US"/>
        </w:rPr>
        <w:t>Component  Mean</w:t>
      </w:r>
      <w:proofErr w:type="gramEnd"/>
      <w:r w:rsidRPr="00034A43">
        <w:rPr>
          <w:color w:val="70AD47" w:themeColor="accent6"/>
          <w:lang w:val="en-US"/>
        </w:rPr>
        <w:t xml:space="preserve">  0.95</w:t>
      </w:r>
    </w:p>
    <w:p w14:paraId="758C600B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1 1.381 1.554</w:t>
      </w:r>
    </w:p>
    <w:p w14:paraId="254D8E84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2 1.146 1.268</w:t>
      </w:r>
    </w:p>
    <w:p w14:paraId="2B6135FF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3 0.987 1.071</w:t>
      </w:r>
    </w:p>
    <w:p w14:paraId="4B613B85" w14:textId="77777777" w:rsidR="00034A43" w:rsidRP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4 0.831 0.930</w:t>
      </w:r>
    </w:p>
    <w:p w14:paraId="18A42DE6" w14:textId="6C354CE2" w:rsid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lang w:val="en-US"/>
        </w:rPr>
        <w:t xml:space="preserve">         5 0.654 0.784</w:t>
      </w:r>
    </w:p>
    <w:p w14:paraId="53D365B3" w14:textId="77777777" w:rsidR="00034A43" w:rsidRDefault="00034A43" w:rsidP="00034A43">
      <w:pPr>
        <w:rPr>
          <w:color w:val="70AD47" w:themeColor="accent6"/>
          <w:lang w:val="en-US"/>
        </w:rPr>
      </w:pPr>
    </w:p>
    <w:p w14:paraId="6FF15792" w14:textId="77777777" w:rsidR="00034A43" w:rsidRDefault="00034A43" w:rsidP="00034A43">
      <w:pPr>
        <w:rPr>
          <w:color w:val="70AD47" w:themeColor="accent6"/>
          <w:lang w:val="en-US"/>
        </w:rPr>
      </w:pPr>
    </w:p>
    <w:p w14:paraId="18B96A30" w14:textId="6C98DF33" w:rsidR="00034A43" w:rsidRDefault="00B66B2E" w:rsidP="00034A43">
      <w:pPr>
        <w:rPr>
          <w:color w:val="70AD47" w:themeColor="accent6"/>
          <w:lang w:val="en-US"/>
        </w:rPr>
      </w:pPr>
      <w:bookmarkStart w:id="0" w:name="_GoBack"/>
      <w:r>
        <w:rPr>
          <w:noProof/>
          <w:color w:val="70AD47" w:themeColor="accent6"/>
          <w:lang w:eastAsia="en-GB"/>
        </w:rPr>
        <w:drawing>
          <wp:inline distT="0" distB="0" distL="0" distR="0" wp14:anchorId="3FB7A4E2" wp14:editId="60F075B9">
            <wp:extent cx="4191000" cy="556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BF3C0F" w14:textId="77777777" w:rsidR="00034A43" w:rsidRDefault="00034A43" w:rsidP="00034A43">
      <w:pPr>
        <w:rPr>
          <w:color w:val="70AD47" w:themeColor="accent6"/>
          <w:lang w:val="en-US"/>
        </w:rPr>
      </w:pPr>
    </w:p>
    <w:p w14:paraId="4F83235B" w14:textId="77777777" w:rsidR="00034A43" w:rsidRDefault="00034A43" w:rsidP="00034A43">
      <w:pPr>
        <w:rPr>
          <w:color w:val="70AD47" w:themeColor="accent6"/>
          <w:lang w:val="en-US"/>
        </w:rPr>
      </w:pPr>
    </w:p>
    <w:p w14:paraId="74F0376B" w14:textId="77777777" w:rsidR="00034A43" w:rsidRDefault="00034A43" w:rsidP="00034A43">
      <w:pPr>
        <w:rPr>
          <w:color w:val="70AD47" w:themeColor="accent6"/>
          <w:lang w:val="en-US"/>
        </w:rPr>
      </w:pPr>
    </w:p>
    <w:p w14:paraId="72458B65" w14:textId="77777777" w:rsidR="00034A43" w:rsidRDefault="00034A43" w:rsidP="00034A43">
      <w:pPr>
        <w:rPr>
          <w:color w:val="70AD47" w:themeColor="accent6"/>
          <w:lang w:val="en-US"/>
        </w:rPr>
      </w:pPr>
    </w:p>
    <w:p w14:paraId="7101887E" w14:textId="62DE2BB4" w:rsidR="00034A43" w:rsidRDefault="00034A43" w:rsidP="00034A43">
      <w:pPr>
        <w:rPr>
          <w:color w:val="70AD47" w:themeColor="accent6"/>
          <w:lang w:val="en-US"/>
        </w:rPr>
      </w:pPr>
      <w:r w:rsidRPr="00034A43">
        <w:rPr>
          <w:color w:val="70AD47" w:themeColor="accent6"/>
          <w:highlight w:val="yellow"/>
          <w:lang w:val="en-US"/>
        </w:rPr>
        <w:t>(b)</w:t>
      </w:r>
    </w:p>
    <w:p w14:paraId="003F81D2" w14:textId="77777777" w:rsidR="00034A43" w:rsidRDefault="00034A43" w:rsidP="00034A43">
      <w:pPr>
        <w:rPr>
          <w:color w:val="70AD47" w:themeColor="accent6"/>
          <w:lang w:val="en-US"/>
        </w:rPr>
      </w:pPr>
    </w:p>
    <w:p w14:paraId="1F63F835" w14:textId="2CCD31CA" w:rsidR="00034A43" w:rsidRDefault="00034A43" w:rsidP="00034A43">
      <w:pPr>
        <w:rPr>
          <w:color w:val="4472C4" w:themeColor="accent1"/>
          <w:lang w:val="en-US"/>
        </w:rPr>
      </w:pPr>
      <w:proofErr w:type="spellStart"/>
      <w:r w:rsidRPr="00034A43">
        <w:rPr>
          <w:color w:val="4472C4" w:themeColor="accent1"/>
          <w:lang w:val="en-US"/>
        </w:rPr>
        <w:t>bears_cor</w:t>
      </w:r>
      <w:proofErr w:type="spellEnd"/>
      <w:r w:rsidRPr="00034A43">
        <w:rPr>
          <w:color w:val="4472C4" w:themeColor="accent1"/>
          <w:lang w:val="en-US"/>
        </w:rPr>
        <w:t xml:space="preserve"> &lt;- cov2cor(</w:t>
      </w:r>
      <w:proofErr w:type="spellStart"/>
      <w:r w:rsidRPr="00034A43">
        <w:rPr>
          <w:color w:val="4472C4" w:themeColor="accent1"/>
          <w:lang w:val="en-US"/>
        </w:rPr>
        <w:t>bears_cov</w:t>
      </w:r>
      <w:proofErr w:type="spellEnd"/>
      <w:r w:rsidRPr="00034A43">
        <w:rPr>
          <w:color w:val="4472C4" w:themeColor="accent1"/>
          <w:lang w:val="en-US"/>
        </w:rPr>
        <w:t>)</w:t>
      </w:r>
    </w:p>
    <w:p w14:paraId="56FBD12C" w14:textId="77777777" w:rsidR="00034A43" w:rsidRDefault="00034A43" w:rsidP="00034A43">
      <w:pPr>
        <w:rPr>
          <w:color w:val="4472C4" w:themeColor="accent1"/>
          <w:lang w:val="en-US"/>
        </w:rPr>
      </w:pPr>
    </w:p>
    <w:p w14:paraId="15947292" w14:textId="313D35AB" w:rsidR="00034A43" w:rsidRDefault="00034A43" w:rsidP="00034A4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eastAsia="en-GB"/>
        </w:rPr>
        <w:drawing>
          <wp:inline distT="0" distB="0" distL="0" distR="0" wp14:anchorId="1440B02C" wp14:editId="63ACC666">
            <wp:extent cx="5727700" cy="14585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037" w14:textId="77777777" w:rsidR="00034A43" w:rsidRDefault="00034A43" w:rsidP="00034A43">
      <w:pPr>
        <w:rPr>
          <w:color w:val="4472C4" w:themeColor="accent1"/>
          <w:lang w:val="en-US"/>
        </w:rPr>
      </w:pPr>
    </w:p>
    <w:p w14:paraId="09D7CCC1" w14:textId="77777777" w:rsidR="00DB4185" w:rsidRDefault="00DB4185" w:rsidP="00034A43">
      <w:pPr>
        <w:rPr>
          <w:color w:val="4472C4" w:themeColor="accent1"/>
          <w:lang w:val="en-US"/>
        </w:rPr>
      </w:pPr>
    </w:p>
    <w:p w14:paraId="36D6B958" w14:textId="77777777" w:rsidR="00DB4185" w:rsidRDefault="00DB4185" w:rsidP="00034A43">
      <w:pPr>
        <w:rPr>
          <w:color w:val="4472C4" w:themeColor="accent1"/>
          <w:lang w:val="en-US"/>
        </w:rPr>
      </w:pPr>
    </w:p>
    <w:p w14:paraId="66912568" w14:textId="77777777" w:rsidR="00DB4185" w:rsidRDefault="00DB4185" w:rsidP="00034A43">
      <w:pPr>
        <w:rPr>
          <w:color w:val="4472C4" w:themeColor="accent1"/>
          <w:lang w:val="en-US"/>
        </w:rPr>
      </w:pPr>
    </w:p>
    <w:p w14:paraId="6954E8B6" w14:textId="77777777" w:rsidR="00DB4185" w:rsidRDefault="00DB4185" w:rsidP="00034A43">
      <w:pPr>
        <w:rPr>
          <w:color w:val="4472C4" w:themeColor="accent1"/>
          <w:lang w:val="en-US"/>
        </w:rPr>
      </w:pPr>
    </w:p>
    <w:p w14:paraId="79707777" w14:textId="77777777" w:rsidR="00DB4185" w:rsidRDefault="00DB4185" w:rsidP="00034A43">
      <w:pPr>
        <w:rPr>
          <w:color w:val="4472C4" w:themeColor="accent1"/>
          <w:lang w:val="en-US"/>
        </w:rPr>
      </w:pPr>
    </w:p>
    <w:p w14:paraId="6AA3F8E7" w14:textId="77777777" w:rsidR="00DB4185" w:rsidRDefault="00DB4185" w:rsidP="00034A43">
      <w:pPr>
        <w:rPr>
          <w:color w:val="4472C4" w:themeColor="accent1"/>
          <w:lang w:val="en-US"/>
        </w:rPr>
      </w:pPr>
    </w:p>
    <w:p w14:paraId="2F90ACAE" w14:textId="77777777" w:rsidR="00DB4185" w:rsidRDefault="00DB4185" w:rsidP="00034A43">
      <w:pPr>
        <w:rPr>
          <w:color w:val="4472C4" w:themeColor="accent1"/>
          <w:lang w:val="en-US"/>
        </w:rPr>
      </w:pPr>
    </w:p>
    <w:p w14:paraId="4A711439" w14:textId="4ABCCBA4" w:rsidR="00034A43" w:rsidRDefault="00975EB0" w:rsidP="00034A43">
      <w:pPr>
        <w:rPr>
          <w:color w:val="4472C4" w:themeColor="accent1"/>
          <w:lang w:val="en-US"/>
        </w:rPr>
      </w:pPr>
      <w:proofErr w:type="spellStart"/>
      <w:r w:rsidRPr="00975EB0">
        <w:rPr>
          <w:color w:val="4472C4" w:themeColor="accent1"/>
          <w:lang w:val="en-US"/>
        </w:rPr>
        <w:t>pca_bears_cor</w:t>
      </w:r>
      <w:proofErr w:type="spellEnd"/>
      <w:r w:rsidRPr="00975EB0">
        <w:rPr>
          <w:color w:val="4472C4" w:themeColor="accent1"/>
          <w:lang w:val="en-US"/>
        </w:rPr>
        <w:t xml:space="preserve"> &lt;- </w:t>
      </w:r>
      <w:proofErr w:type="gramStart"/>
      <w:r w:rsidRPr="00975EB0">
        <w:rPr>
          <w:color w:val="4472C4" w:themeColor="accent1"/>
          <w:lang w:val="en-US"/>
        </w:rPr>
        <w:t>principal(</w:t>
      </w:r>
      <w:proofErr w:type="spellStart"/>
      <w:proofErr w:type="gramEnd"/>
      <w:r w:rsidRPr="00975EB0">
        <w:rPr>
          <w:color w:val="4472C4" w:themeColor="accent1"/>
          <w:lang w:val="en-US"/>
        </w:rPr>
        <w:t>bears_cor</w:t>
      </w:r>
      <w:proofErr w:type="spellEnd"/>
      <w:r w:rsidRPr="00975EB0">
        <w:rPr>
          <w:color w:val="4472C4" w:themeColor="accent1"/>
          <w:lang w:val="en-US"/>
        </w:rPr>
        <w:t xml:space="preserve">, </w:t>
      </w:r>
      <w:proofErr w:type="spellStart"/>
      <w:r w:rsidRPr="00975EB0">
        <w:rPr>
          <w:color w:val="4472C4" w:themeColor="accent1"/>
          <w:lang w:val="en-US"/>
        </w:rPr>
        <w:t>nfactors</w:t>
      </w:r>
      <w:proofErr w:type="spellEnd"/>
      <w:r w:rsidRPr="00975EB0">
        <w:rPr>
          <w:color w:val="4472C4" w:themeColor="accent1"/>
          <w:lang w:val="en-US"/>
        </w:rPr>
        <w:t xml:space="preserve"> = 6, rotate = "none")</w:t>
      </w:r>
    </w:p>
    <w:p w14:paraId="43A9BB39" w14:textId="77777777" w:rsidR="00DB4185" w:rsidRDefault="00DB4185" w:rsidP="00034A43">
      <w:pPr>
        <w:rPr>
          <w:color w:val="4472C4" w:themeColor="accent1"/>
          <w:lang w:val="en-US"/>
        </w:rPr>
      </w:pPr>
    </w:p>
    <w:p w14:paraId="61805C9C" w14:textId="52008E91" w:rsidR="00DB4185" w:rsidRDefault="00DB4185" w:rsidP="00034A4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eastAsia="en-GB"/>
        </w:rPr>
        <w:drawing>
          <wp:inline distT="0" distB="0" distL="0" distR="0" wp14:anchorId="7A6A25DE" wp14:editId="1FA7F7BD">
            <wp:extent cx="5727700" cy="457327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680" w14:textId="77777777" w:rsidR="00721D26" w:rsidRDefault="00721D26" w:rsidP="00034A43">
      <w:pPr>
        <w:rPr>
          <w:color w:val="4472C4" w:themeColor="accent1"/>
          <w:lang w:val="en-US"/>
        </w:rPr>
      </w:pPr>
    </w:p>
    <w:p w14:paraId="2E153EA4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Principal Components Analysis</w:t>
      </w:r>
    </w:p>
    <w:p w14:paraId="0010E3C3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Call: </w:t>
      </w:r>
      <w:proofErr w:type="gramStart"/>
      <w:r w:rsidRPr="00721D26">
        <w:rPr>
          <w:color w:val="70AD47" w:themeColor="accent6"/>
          <w:lang w:val="en-US"/>
        </w:rPr>
        <w:t>principal(</w:t>
      </w:r>
      <w:proofErr w:type="gramEnd"/>
      <w:r w:rsidRPr="00721D26">
        <w:rPr>
          <w:color w:val="70AD47" w:themeColor="accent6"/>
          <w:lang w:val="en-US"/>
        </w:rPr>
        <w:t xml:space="preserve">r = </w:t>
      </w:r>
      <w:proofErr w:type="spellStart"/>
      <w:r w:rsidRPr="00721D26">
        <w:rPr>
          <w:color w:val="70AD47" w:themeColor="accent6"/>
          <w:lang w:val="en-US"/>
        </w:rPr>
        <w:t>bears_cor</w:t>
      </w:r>
      <w:proofErr w:type="spellEnd"/>
      <w:r w:rsidRPr="00721D26">
        <w:rPr>
          <w:color w:val="70AD47" w:themeColor="accent6"/>
          <w:lang w:val="en-US"/>
        </w:rPr>
        <w:t xml:space="preserve">, </w:t>
      </w:r>
      <w:proofErr w:type="spellStart"/>
      <w:r w:rsidRPr="00721D26">
        <w:rPr>
          <w:color w:val="70AD47" w:themeColor="accent6"/>
          <w:lang w:val="en-US"/>
        </w:rPr>
        <w:t>nfactors</w:t>
      </w:r>
      <w:proofErr w:type="spellEnd"/>
      <w:r w:rsidRPr="00721D26">
        <w:rPr>
          <w:color w:val="70AD47" w:themeColor="accent6"/>
          <w:lang w:val="en-US"/>
        </w:rPr>
        <w:t xml:space="preserve"> = 6, rotate = "none")</w:t>
      </w:r>
    </w:p>
    <w:p w14:paraId="22FE5C93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Standardized loadings (pattern matrix) based upon correlation matrix</w:t>
      </w:r>
    </w:p>
    <w:p w14:paraId="133237BE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PC1   PC2   PC3   PC4   PC5   PC6 h2      u2 com</w:t>
      </w:r>
    </w:p>
    <w:p w14:paraId="089127F4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1 0.96 -0.</w:t>
      </w:r>
      <w:proofErr w:type="gramStart"/>
      <w:r w:rsidRPr="00721D26">
        <w:rPr>
          <w:color w:val="70AD47" w:themeColor="accent6"/>
          <w:lang w:val="en-US"/>
        </w:rPr>
        <w:t>23  0.07</w:t>
      </w:r>
      <w:proofErr w:type="gramEnd"/>
      <w:r w:rsidRPr="00721D26">
        <w:rPr>
          <w:color w:val="70AD47" w:themeColor="accent6"/>
          <w:lang w:val="en-US"/>
        </w:rPr>
        <w:t xml:space="preserve">  0.06  0.13  0.02  1 4.4e-16 1.2</w:t>
      </w:r>
    </w:p>
    <w:p w14:paraId="43B66A65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2 </w:t>
      </w:r>
      <w:proofErr w:type="gramStart"/>
      <w:r w:rsidRPr="00721D26">
        <w:rPr>
          <w:color w:val="70AD47" w:themeColor="accent6"/>
          <w:lang w:val="en-US"/>
        </w:rPr>
        <w:t>0.96  0.22</w:t>
      </w:r>
      <w:proofErr w:type="gramEnd"/>
      <w:r w:rsidRPr="00721D26">
        <w:rPr>
          <w:color w:val="70AD47" w:themeColor="accent6"/>
          <w:lang w:val="en-US"/>
        </w:rPr>
        <w:t xml:space="preserve"> -0.05  0.16 -0.01  0.00  1 1.1e-15 1.2</w:t>
      </w:r>
    </w:p>
    <w:p w14:paraId="481C8BB8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3 0.97 -0.</w:t>
      </w:r>
      <w:proofErr w:type="gramStart"/>
      <w:r w:rsidRPr="00721D26">
        <w:rPr>
          <w:color w:val="70AD47" w:themeColor="accent6"/>
          <w:lang w:val="en-US"/>
        </w:rPr>
        <w:t>16  0.01</w:t>
      </w:r>
      <w:proofErr w:type="gramEnd"/>
      <w:r w:rsidRPr="00721D26">
        <w:rPr>
          <w:color w:val="70AD47" w:themeColor="accent6"/>
          <w:lang w:val="en-US"/>
        </w:rPr>
        <w:t xml:space="preserve">  0.01 -0.12 -0.10  1 3.3e-16 1.1</w:t>
      </w:r>
    </w:p>
    <w:p w14:paraId="0A28E252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4 0.98 -0.09 -0.14 -0.05 -0.</w:t>
      </w:r>
      <w:proofErr w:type="gramStart"/>
      <w:r w:rsidRPr="00721D26">
        <w:rPr>
          <w:color w:val="70AD47" w:themeColor="accent6"/>
          <w:lang w:val="en-US"/>
        </w:rPr>
        <w:t>05  0.09</w:t>
      </w:r>
      <w:proofErr w:type="gramEnd"/>
      <w:r w:rsidRPr="00721D26">
        <w:rPr>
          <w:color w:val="70AD47" w:themeColor="accent6"/>
          <w:lang w:val="en-US"/>
        </w:rPr>
        <w:t xml:space="preserve">  1 0.0e+00 1.1</w:t>
      </w:r>
    </w:p>
    <w:p w14:paraId="5D7F1A69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5 </w:t>
      </w:r>
      <w:proofErr w:type="gramStart"/>
      <w:r w:rsidRPr="00721D26">
        <w:rPr>
          <w:color w:val="70AD47" w:themeColor="accent6"/>
          <w:lang w:val="en-US"/>
        </w:rPr>
        <w:t>0.97  0.13</w:t>
      </w:r>
      <w:proofErr w:type="gramEnd"/>
      <w:r w:rsidRPr="00721D26">
        <w:rPr>
          <w:color w:val="70AD47" w:themeColor="accent6"/>
          <w:lang w:val="en-US"/>
        </w:rPr>
        <w:t xml:space="preserve">  0.17 -0.06 -0.05  0.05  1 3.3e-16 1.1</w:t>
      </w:r>
    </w:p>
    <w:p w14:paraId="702517F1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6 </w:t>
      </w:r>
      <w:proofErr w:type="gramStart"/>
      <w:r w:rsidRPr="00721D26">
        <w:rPr>
          <w:color w:val="70AD47" w:themeColor="accent6"/>
          <w:lang w:val="en-US"/>
        </w:rPr>
        <w:t>0.97  0.13</w:t>
      </w:r>
      <w:proofErr w:type="gramEnd"/>
      <w:r w:rsidRPr="00721D26">
        <w:rPr>
          <w:color w:val="70AD47" w:themeColor="accent6"/>
          <w:lang w:val="en-US"/>
        </w:rPr>
        <w:t xml:space="preserve"> -0.06 -0.11  0.10 -0.07  1 4.4e-16 1.1</w:t>
      </w:r>
    </w:p>
    <w:p w14:paraId="5A1464AC" w14:textId="77777777" w:rsidR="00721D26" w:rsidRPr="00721D26" w:rsidRDefault="00721D26" w:rsidP="00721D26">
      <w:pPr>
        <w:rPr>
          <w:color w:val="70AD47" w:themeColor="accent6"/>
          <w:lang w:val="en-US"/>
        </w:rPr>
      </w:pPr>
    </w:p>
    <w:p w14:paraId="5B66F885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              PC</w:t>
      </w:r>
      <w:proofErr w:type="gramStart"/>
      <w:r w:rsidRPr="00721D26">
        <w:rPr>
          <w:color w:val="70AD47" w:themeColor="accent6"/>
          <w:lang w:val="en-US"/>
        </w:rPr>
        <w:t>1  PC</w:t>
      </w:r>
      <w:proofErr w:type="gramEnd"/>
      <w:r w:rsidRPr="00721D26">
        <w:rPr>
          <w:color w:val="70AD47" w:themeColor="accent6"/>
          <w:lang w:val="en-US"/>
        </w:rPr>
        <w:t>2  PC3  PC4  PC5  PC6</w:t>
      </w:r>
    </w:p>
    <w:p w14:paraId="1858DE96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SS loadings           5.64 0.18 0.06 0.05 0.05 0.03</w:t>
      </w:r>
    </w:p>
    <w:p w14:paraId="245FD2EC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Proportion </w:t>
      </w:r>
      <w:proofErr w:type="spellStart"/>
      <w:r w:rsidRPr="00721D26">
        <w:rPr>
          <w:color w:val="70AD47" w:themeColor="accent6"/>
          <w:lang w:val="en-US"/>
        </w:rPr>
        <w:t>Var</w:t>
      </w:r>
      <w:proofErr w:type="spellEnd"/>
      <w:r w:rsidRPr="00721D26">
        <w:rPr>
          <w:color w:val="70AD47" w:themeColor="accent6"/>
          <w:lang w:val="en-US"/>
        </w:rPr>
        <w:t xml:space="preserve">        0.94 0.03 0.01 0.01 0.01 0.00</w:t>
      </w:r>
    </w:p>
    <w:p w14:paraId="0B2B6494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Cumulative </w:t>
      </w:r>
      <w:proofErr w:type="spellStart"/>
      <w:r w:rsidRPr="00721D26">
        <w:rPr>
          <w:color w:val="70AD47" w:themeColor="accent6"/>
          <w:lang w:val="en-US"/>
        </w:rPr>
        <w:t>Var</w:t>
      </w:r>
      <w:proofErr w:type="spellEnd"/>
      <w:r w:rsidRPr="00721D26">
        <w:rPr>
          <w:color w:val="70AD47" w:themeColor="accent6"/>
          <w:lang w:val="en-US"/>
        </w:rPr>
        <w:t xml:space="preserve">        0.94 0.97 0.98 0.99 1.00 1.00</w:t>
      </w:r>
    </w:p>
    <w:p w14:paraId="1ABE4820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Proportion </w:t>
      </w:r>
      <w:proofErr w:type="gramStart"/>
      <w:r w:rsidRPr="00721D26">
        <w:rPr>
          <w:color w:val="70AD47" w:themeColor="accent6"/>
          <w:lang w:val="en-US"/>
        </w:rPr>
        <w:t>Explained  0.94</w:t>
      </w:r>
      <w:proofErr w:type="gramEnd"/>
      <w:r w:rsidRPr="00721D26">
        <w:rPr>
          <w:color w:val="70AD47" w:themeColor="accent6"/>
          <w:lang w:val="en-US"/>
        </w:rPr>
        <w:t xml:space="preserve"> 0.03 0.01 0.01 0.01 0.00</w:t>
      </w:r>
    </w:p>
    <w:p w14:paraId="10E1BC9C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Cumulative Proportion 0.94 0.97 0.98 0.99 1.00 1.00</w:t>
      </w:r>
    </w:p>
    <w:p w14:paraId="3F0D5D00" w14:textId="77777777" w:rsidR="00721D26" w:rsidRPr="00721D26" w:rsidRDefault="00721D26" w:rsidP="00721D26">
      <w:pPr>
        <w:rPr>
          <w:color w:val="70AD47" w:themeColor="accent6"/>
          <w:lang w:val="en-US"/>
        </w:rPr>
      </w:pPr>
    </w:p>
    <w:p w14:paraId="7EB5A8E8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Mean item complexity </w:t>
      </w:r>
      <w:proofErr w:type="gramStart"/>
      <w:r w:rsidRPr="00721D26">
        <w:rPr>
          <w:color w:val="70AD47" w:themeColor="accent6"/>
          <w:lang w:val="en-US"/>
        </w:rPr>
        <w:t>=  1.1</w:t>
      </w:r>
      <w:proofErr w:type="gramEnd"/>
    </w:p>
    <w:p w14:paraId="1A1DB94E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Test of the hypothesis that 6 components are sufficient.</w:t>
      </w:r>
    </w:p>
    <w:p w14:paraId="015AA3E8" w14:textId="77777777" w:rsidR="00721D26" w:rsidRPr="00721D26" w:rsidRDefault="00721D26" w:rsidP="00721D26">
      <w:pPr>
        <w:rPr>
          <w:color w:val="70AD47" w:themeColor="accent6"/>
          <w:lang w:val="en-US"/>
        </w:rPr>
      </w:pPr>
    </w:p>
    <w:p w14:paraId="0D4EA219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The root mean square of the residuals (RMSR) </w:t>
      </w:r>
      <w:proofErr w:type="gramStart"/>
      <w:r w:rsidRPr="00721D26">
        <w:rPr>
          <w:color w:val="70AD47" w:themeColor="accent6"/>
          <w:lang w:val="en-US"/>
        </w:rPr>
        <w:t>is  0</w:t>
      </w:r>
      <w:proofErr w:type="gramEnd"/>
      <w:r w:rsidRPr="00721D26">
        <w:rPr>
          <w:color w:val="70AD47" w:themeColor="accent6"/>
          <w:lang w:val="en-US"/>
        </w:rPr>
        <w:t xml:space="preserve"> </w:t>
      </w:r>
    </w:p>
    <w:p w14:paraId="1CAD5002" w14:textId="77777777" w:rsidR="00721D26" w:rsidRPr="00721D26" w:rsidRDefault="00721D26" w:rsidP="00721D26">
      <w:pPr>
        <w:rPr>
          <w:color w:val="70AD47" w:themeColor="accent6"/>
          <w:lang w:val="en-US"/>
        </w:rPr>
      </w:pPr>
    </w:p>
    <w:p w14:paraId="3F868F11" w14:textId="3FE3212D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>Fit based upon off diagonal values = 1</w:t>
      </w:r>
    </w:p>
    <w:p w14:paraId="5C3D653A" w14:textId="77777777" w:rsidR="00DB4185" w:rsidRDefault="00DB4185" w:rsidP="00034A43">
      <w:pPr>
        <w:rPr>
          <w:color w:val="4472C4" w:themeColor="accent1"/>
          <w:lang w:val="en-US"/>
        </w:rPr>
      </w:pPr>
    </w:p>
    <w:p w14:paraId="7F5005FB" w14:textId="77777777" w:rsidR="00DB4185" w:rsidRPr="00DB4185" w:rsidRDefault="00DB4185" w:rsidP="00DB4185">
      <w:pPr>
        <w:rPr>
          <w:color w:val="4472C4" w:themeColor="accent1"/>
          <w:lang w:val="en-US"/>
        </w:rPr>
      </w:pPr>
      <w:proofErr w:type="gramStart"/>
      <w:r w:rsidRPr="00DB4185">
        <w:rPr>
          <w:color w:val="4472C4" w:themeColor="accent1"/>
          <w:lang w:val="en-US"/>
        </w:rPr>
        <w:t>plot(</w:t>
      </w:r>
      <w:proofErr w:type="spellStart"/>
      <w:proofErr w:type="gramEnd"/>
      <w:r w:rsidRPr="00DB4185">
        <w:rPr>
          <w:color w:val="4472C4" w:themeColor="accent1"/>
          <w:lang w:val="en-US"/>
        </w:rPr>
        <w:t>pca_bears_cor$values</w:t>
      </w:r>
      <w:proofErr w:type="spellEnd"/>
      <w:r w:rsidRPr="00DB4185">
        <w:rPr>
          <w:color w:val="4472C4" w:themeColor="accent1"/>
          <w:lang w:val="en-US"/>
        </w:rPr>
        <w:t>, type = "l")</w:t>
      </w:r>
    </w:p>
    <w:p w14:paraId="31D0657E" w14:textId="3C027BA6" w:rsidR="00DB4185" w:rsidRDefault="00DB4185" w:rsidP="00DB4185">
      <w:pPr>
        <w:rPr>
          <w:color w:val="4472C4" w:themeColor="accent1"/>
          <w:lang w:val="en-US"/>
        </w:rPr>
      </w:pPr>
      <w:proofErr w:type="spellStart"/>
      <w:proofErr w:type="gramStart"/>
      <w:r w:rsidRPr="00DB4185">
        <w:rPr>
          <w:color w:val="4472C4" w:themeColor="accent1"/>
          <w:lang w:val="en-US"/>
        </w:rPr>
        <w:t>abline</w:t>
      </w:r>
      <w:proofErr w:type="spellEnd"/>
      <w:r w:rsidRPr="00DB4185">
        <w:rPr>
          <w:color w:val="4472C4" w:themeColor="accent1"/>
          <w:lang w:val="en-US"/>
        </w:rPr>
        <w:t>(</w:t>
      </w:r>
      <w:proofErr w:type="gramEnd"/>
      <w:r w:rsidRPr="00DB4185">
        <w:rPr>
          <w:color w:val="4472C4" w:themeColor="accent1"/>
          <w:lang w:val="en-US"/>
        </w:rPr>
        <w:t xml:space="preserve">h=1, </w:t>
      </w:r>
      <w:proofErr w:type="spellStart"/>
      <w:r w:rsidRPr="00DB4185">
        <w:rPr>
          <w:color w:val="4472C4" w:themeColor="accent1"/>
          <w:lang w:val="en-US"/>
        </w:rPr>
        <w:t>lty</w:t>
      </w:r>
      <w:proofErr w:type="spellEnd"/>
      <w:r w:rsidRPr="00DB4185">
        <w:rPr>
          <w:color w:val="4472C4" w:themeColor="accent1"/>
          <w:lang w:val="en-US"/>
        </w:rPr>
        <w:t xml:space="preserve"> =2)</w:t>
      </w:r>
    </w:p>
    <w:p w14:paraId="464E66BF" w14:textId="77777777" w:rsidR="00DB4185" w:rsidRDefault="00DB4185" w:rsidP="00DB4185">
      <w:pPr>
        <w:rPr>
          <w:color w:val="4472C4" w:themeColor="accent1"/>
          <w:lang w:val="en-US"/>
        </w:rPr>
      </w:pPr>
    </w:p>
    <w:p w14:paraId="48C88640" w14:textId="46BB57DF" w:rsidR="00DB4185" w:rsidRDefault="00DB4185" w:rsidP="00DB4185">
      <w:pPr>
        <w:rPr>
          <w:color w:val="4472C4" w:themeColor="accent1"/>
          <w:lang w:val="en-US"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6DAB1D18" wp14:editId="69D7212E">
            <wp:extent cx="5727700" cy="49243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C669" w14:textId="77777777" w:rsidR="00DB4185" w:rsidRDefault="00DB4185" w:rsidP="00DB4185">
      <w:pPr>
        <w:rPr>
          <w:color w:val="4472C4" w:themeColor="accent1"/>
          <w:lang w:val="en-US"/>
        </w:rPr>
      </w:pPr>
    </w:p>
    <w:p w14:paraId="13066E14" w14:textId="77777777" w:rsidR="00DB4185" w:rsidRDefault="00DB4185" w:rsidP="00DB4185">
      <w:pPr>
        <w:rPr>
          <w:color w:val="4472C4" w:themeColor="accent1"/>
          <w:lang w:val="en-US"/>
        </w:rPr>
      </w:pPr>
    </w:p>
    <w:p w14:paraId="78B9C210" w14:textId="14FDDBD9" w:rsidR="00DB4185" w:rsidRDefault="00DB4185" w:rsidP="00DB4185">
      <w:pPr>
        <w:rPr>
          <w:color w:val="4472C4" w:themeColor="accent1"/>
          <w:lang w:val="en-US"/>
        </w:rPr>
      </w:pPr>
      <w:proofErr w:type="spellStart"/>
      <w:proofErr w:type="gramStart"/>
      <w:r w:rsidRPr="00DB4185">
        <w:rPr>
          <w:color w:val="4472C4" w:themeColor="accent1"/>
          <w:lang w:val="en-US"/>
        </w:rPr>
        <w:t>hornpa</w:t>
      </w:r>
      <w:proofErr w:type="spellEnd"/>
      <w:r w:rsidRPr="00DB4185">
        <w:rPr>
          <w:color w:val="4472C4" w:themeColor="accent1"/>
          <w:lang w:val="en-US"/>
        </w:rPr>
        <w:t>(</w:t>
      </w:r>
      <w:proofErr w:type="gramEnd"/>
      <w:r w:rsidRPr="00DB4185">
        <w:rPr>
          <w:color w:val="4472C4" w:themeColor="accent1"/>
          <w:lang w:val="en-US"/>
        </w:rPr>
        <w:t>k = 5, size = 61, reps = 500, seed = 100)</w:t>
      </w:r>
    </w:p>
    <w:p w14:paraId="69E7DE89" w14:textId="77777777" w:rsidR="00DB4185" w:rsidRDefault="00DB4185" w:rsidP="00DB4185">
      <w:pPr>
        <w:rPr>
          <w:color w:val="4472C4" w:themeColor="accent1"/>
          <w:lang w:val="en-US"/>
        </w:rPr>
      </w:pPr>
    </w:p>
    <w:p w14:paraId="7F510B47" w14:textId="73EFF713" w:rsidR="00DB4185" w:rsidRDefault="00DB4185" w:rsidP="00DB418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eastAsia="en-GB"/>
        </w:rPr>
        <w:drawing>
          <wp:inline distT="0" distB="0" distL="0" distR="0" wp14:anchorId="57E67B74" wp14:editId="43EDEDBF">
            <wp:extent cx="5727700" cy="36207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886" w14:textId="77777777" w:rsidR="00DB4185" w:rsidRDefault="00DB4185" w:rsidP="00DB4185">
      <w:pPr>
        <w:rPr>
          <w:color w:val="4472C4" w:themeColor="accent1"/>
          <w:lang w:val="en-US"/>
        </w:rPr>
      </w:pPr>
    </w:p>
    <w:p w14:paraId="115090EB" w14:textId="77777777" w:rsidR="00DB4185" w:rsidRDefault="00DB4185" w:rsidP="00DB4185">
      <w:pPr>
        <w:rPr>
          <w:color w:val="4472C4" w:themeColor="accent1"/>
          <w:lang w:val="en-US"/>
        </w:rPr>
      </w:pPr>
    </w:p>
    <w:p w14:paraId="726D297D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Parallel Analysis Results  </w:t>
      </w:r>
    </w:p>
    <w:p w14:paraId="60DDA748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</w:t>
      </w:r>
    </w:p>
    <w:p w14:paraId="32674D33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Method: </w:t>
      </w:r>
      <w:proofErr w:type="spellStart"/>
      <w:r w:rsidRPr="00721D26">
        <w:rPr>
          <w:color w:val="70AD47" w:themeColor="accent6"/>
          <w:lang w:val="en-US"/>
        </w:rPr>
        <w:t>pca</w:t>
      </w:r>
      <w:proofErr w:type="spellEnd"/>
      <w:r w:rsidRPr="00721D26">
        <w:rPr>
          <w:color w:val="70AD47" w:themeColor="accent6"/>
          <w:lang w:val="en-US"/>
        </w:rPr>
        <w:t xml:space="preserve"> </w:t>
      </w:r>
    </w:p>
    <w:p w14:paraId="4009616A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Number of variables: 5 </w:t>
      </w:r>
    </w:p>
    <w:p w14:paraId="42EAE8B7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Sample size: 61 </w:t>
      </w:r>
    </w:p>
    <w:p w14:paraId="48EE79B7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Number of correlation matrices: 500 </w:t>
      </w:r>
    </w:p>
    <w:p w14:paraId="7FC03506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Seed: 100 </w:t>
      </w:r>
    </w:p>
    <w:p w14:paraId="0BBF1554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Percentile: 0.95 </w:t>
      </w:r>
    </w:p>
    <w:p w14:paraId="3CA1EB97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</w:t>
      </w:r>
    </w:p>
    <w:p w14:paraId="2AD7E2EA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Compare your observed eigenvalues from your original dataset to the 95 </w:t>
      </w:r>
      <w:proofErr w:type="gramStart"/>
      <w:r w:rsidRPr="00721D26">
        <w:rPr>
          <w:color w:val="70AD47" w:themeColor="accent6"/>
          <w:lang w:val="en-US"/>
        </w:rPr>
        <w:t>percentile</w:t>
      </w:r>
      <w:proofErr w:type="gramEnd"/>
      <w:r w:rsidRPr="00721D26">
        <w:rPr>
          <w:color w:val="70AD47" w:themeColor="accent6"/>
          <w:lang w:val="en-US"/>
        </w:rPr>
        <w:t xml:space="preserve"> in the table below generated using random data. If your eigenvalue is greater than the percentile indicated (not the mean), you have support to retain that factor/component. </w:t>
      </w:r>
    </w:p>
    <w:p w14:paraId="3728E36E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</w:t>
      </w:r>
    </w:p>
    <w:p w14:paraId="36A9C42F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</w:t>
      </w:r>
      <w:proofErr w:type="gramStart"/>
      <w:r w:rsidRPr="00721D26">
        <w:rPr>
          <w:color w:val="70AD47" w:themeColor="accent6"/>
          <w:lang w:val="en-US"/>
        </w:rPr>
        <w:t>Component  Mean</w:t>
      </w:r>
      <w:proofErr w:type="gramEnd"/>
      <w:r w:rsidRPr="00721D26">
        <w:rPr>
          <w:color w:val="70AD47" w:themeColor="accent6"/>
          <w:lang w:val="en-US"/>
        </w:rPr>
        <w:t xml:space="preserve">  0.95</w:t>
      </w:r>
    </w:p>
    <w:p w14:paraId="29D81505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1 1.381 1.554</w:t>
      </w:r>
    </w:p>
    <w:p w14:paraId="61AB2167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2 1.146 1.268</w:t>
      </w:r>
    </w:p>
    <w:p w14:paraId="7D2D5C48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3 0.987 1.071</w:t>
      </w:r>
    </w:p>
    <w:p w14:paraId="503A3DA0" w14:textId="77777777" w:rsidR="00721D26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4 0.831 0.930</w:t>
      </w:r>
    </w:p>
    <w:p w14:paraId="5AD44ABB" w14:textId="655B0C8C" w:rsidR="00DB4185" w:rsidRPr="00721D26" w:rsidRDefault="00721D26" w:rsidP="00721D26">
      <w:pPr>
        <w:rPr>
          <w:color w:val="70AD47" w:themeColor="accent6"/>
          <w:lang w:val="en-US"/>
        </w:rPr>
      </w:pPr>
      <w:r w:rsidRPr="00721D26">
        <w:rPr>
          <w:color w:val="70AD47" w:themeColor="accent6"/>
          <w:lang w:val="en-US"/>
        </w:rPr>
        <w:t xml:space="preserve">         5 0.654 0.784</w:t>
      </w:r>
    </w:p>
    <w:sectPr w:rsidR="00DB4185" w:rsidRPr="00721D26" w:rsidSect="007B3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11"/>
    <w:rsid w:val="00034A43"/>
    <w:rsid w:val="000914BF"/>
    <w:rsid w:val="0010772E"/>
    <w:rsid w:val="001D7DFA"/>
    <w:rsid w:val="0026392A"/>
    <w:rsid w:val="00303911"/>
    <w:rsid w:val="003F097D"/>
    <w:rsid w:val="004632E9"/>
    <w:rsid w:val="00721D26"/>
    <w:rsid w:val="00764D99"/>
    <w:rsid w:val="007B3F09"/>
    <w:rsid w:val="00955C39"/>
    <w:rsid w:val="00975EB0"/>
    <w:rsid w:val="009B7B5D"/>
    <w:rsid w:val="00A55FE1"/>
    <w:rsid w:val="00B66B2E"/>
    <w:rsid w:val="00D65F07"/>
    <w:rsid w:val="00D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C7B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613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malhotra</dc:creator>
  <cp:keywords/>
  <dc:description/>
  <cp:lastModifiedBy>aseem malhotra</cp:lastModifiedBy>
  <cp:revision>3</cp:revision>
  <dcterms:created xsi:type="dcterms:W3CDTF">2018-10-02T08:04:00Z</dcterms:created>
  <dcterms:modified xsi:type="dcterms:W3CDTF">2018-10-03T11:28:00Z</dcterms:modified>
</cp:coreProperties>
</file>