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Batch OLS internet-related exposures — Top associations</w:t>
      </w:r>
    </w:p>
    <w:p>
      <w:pPr>
        <w:pStyle w:val="Heading2"/>
      </w:pPr>
      <w:r>
        <w:t>Top 10 associations (by BH-adjusted p)</w:t>
      </w:r>
    </w:p>
    <w:p>
      <w:pPr>
        <w:pStyle w:val="Heading3"/>
      </w:pPr>
      <w:r>
        <w:t>Perceived Social Stress Score  vs  Internet Usage Total Score (Weighted)</w:t>
      </w:r>
    </w:p>
    <w:p>
      <w:r>
        <w:t>n=71; adj_beta=1.702; 95%CI=(0.481, 2.923); adj_p=0.00628; BH_adj_p=0.121</w:t>
      </w:r>
    </w:p>
    <w:p>
      <w:r>
        <w:drawing>
          <wp:inline xmlns:a="http://schemas.openxmlformats.org/drawingml/2006/main" xmlns:pic="http://schemas.openxmlformats.org/drawingml/2006/picture">
            <wp:extent cx="5943600" cy="40103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et_Usage_Total_Score__Weighted___vs__Perceived_Social_Stress_Sco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>Instrumental Support - T Score  vs  Obsession with Internet - Raw Score</w:t>
      </w:r>
    </w:p>
    <w:p>
      <w:r>
        <w:t>n=71; adj_beta=-1.136; 95%CI=(-1.956, -0.316); adj_p=0.0066; BH_adj_p=0.121</w:t>
      </w:r>
    </w:p>
    <w:p>
      <w:r>
        <w:drawing>
          <wp:inline xmlns:a="http://schemas.openxmlformats.org/drawingml/2006/main" xmlns:pic="http://schemas.openxmlformats.org/drawingml/2006/picture">
            <wp:extent cx="5943600" cy="40233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session_with_Internet_-_Raw_Score__vs__Instrumental_Support_-_T_Sco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3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>Instrumental Support - T Score  vs  Obsession with Internet - Weighted Score</w:t>
      </w:r>
    </w:p>
    <w:p>
      <w:r>
        <w:t>n=71; adj_beta=-18.941; 95%CI=(-32.608, -5.275); adj_p=0.0066; BH_adj_p=0.121</w:t>
      </w:r>
    </w:p>
    <w:p>
      <w:r>
        <w:drawing>
          <wp:inline xmlns:a="http://schemas.openxmlformats.org/drawingml/2006/main" xmlns:pic="http://schemas.openxmlformats.org/drawingml/2006/picture">
            <wp:extent cx="5943600" cy="38428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session_with_Internet_-_Weighted_Score__vs__Instrumental_Support_-_T_Sco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2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>Emotional Support - T Score  vs  Internet Usage Total Score (Weighted)</w:t>
      </w:r>
    </w:p>
    <w:p>
      <w:r>
        <w:t>n=71; adj_beta=-0.832; 95%CI=(-1.555, -0.110); adj_p=0.0239; BH_adj_p=0.328</w:t>
      </w:r>
    </w:p>
    <w:p>
      <w:r>
        <w:drawing>
          <wp:inline xmlns:a="http://schemas.openxmlformats.org/drawingml/2006/main" xmlns:pic="http://schemas.openxmlformats.org/drawingml/2006/picture">
            <wp:extent cx="5943600" cy="40462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et_Usage_Total_Score__Weighted___vs__Emotional_Support_-_T_Sco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6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>Instrumental Support - T Score  vs  Internet Usage Total Score (Weighted)</w:t>
      </w:r>
    </w:p>
    <w:p>
      <w:r>
        <w:t>n=71; adj_beta=-0.802; 95%CI=(-1.601, -0.003); adj_p=0.0491; BH_adj_p=0.41</w:t>
      </w:r>
    </w:p>
    <w:p>
      <w:r>
        <w:drawing>
          <wp:inline xmlns:a="http://schemas.openxmlformats.org/drawingml/2006/main" xmlns:pic="http://schemas.openxmlformats.org/drawingml/2006/picture">
            <wp:extent cx="5943600" cy="397190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et_Usage_Total_Score__Weighted___vs__Instrumental_Support_-_T_Sco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>Perceived Social Support Total T Score  vs  Obsession with Internet - Weighted Score</w:t>
      </w:r>
    </w:p>
    <w:p>
      <w:r>
        <w:t>n=71; adj_beta=-15.833; 95%CI=(-32.305, 0.639); adj_p=0.0596; BH_adj_p=0.41</w:t>
      </w:r>
    </w:p>
    <w:p>
      <w:r>
        <w:drawing>
          <wp:inline xmlns:a="http://schemas.openxmlformats.org/drawingml/2006/main" xmlns:pic="http://schemas.openxmlformats.org/drawingml/2006/picture">
            <wp:extent cx="5943600" cy="350659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session_with_Internet_-_Weighted_Score__vs__Perceived_Social_Support_Total_T_Sco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6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>Perceived Social Support Total T Score  vs  Obsession with Internet - Raw Score</w:t>
      </w:r>
    </w:p>
    <w:p>
      <w:r>
        <w:t>n=71; adj_beta=-0.950; 95%CI=(-1.938, 0.038); adj_p=0.0596; BH_adj_p=0.41</w:t>
      </w:r>
    </w:p>
    <w:p>
      <w:r>
        <w:drawing>
          <wp:inline xmlns:a="http://schemas.openxmlformats.org/drawingml/2006/main" xmlns:pic="http://schemas.openxmlformats.org/drawingml/2006/picture">
            <wp:extent cx="5943600" cy="373878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session_with_Internet_-_Raw_Score__vs__Perceived_Social_Support_Total_T_Sco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8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>Perceived Social Support Total T Score  vs  Internet Usage Total Score (Weighted)</w:t>
      </w:r>
    </w:p>
    <w:p>
      <w:r>
        <w:t>n=71; adj_beta=-1.281; 95%CI=(-2.559, -0.002); adj_p=0.0496; BH_adj_p=0.41</w:t>
      </w:r>
    </w:p>
    <w:p>
      <w:r>
        <w:drawing>
          <wp:inline xmlns:a="http://schemas.openxmlformats.org/drawingml/2006/main" xmlns:pic="http://schemas.openxmlformats.org/drawingml/2006/picture">
            <wp:extent cx="5943600" cy="36508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et_Usage_Total_Score__Weighted___vs__Perceived_Social_Support_Total_T_Sco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>Perceived Social Stress Score  vs  Perceived Control of Internet Use - Weighted Score</w:t>
      </w:r>
    </w:p>
    <w:p>
      <w:r>
        <w:t>n=71; adj_beta=17.661; 95%CI=(-4.002, 39.324); adj_p=0.11; BH_adj_p=0.605</w:t>
      </w:r>
    </w:p>
    <w:p>
      <w:r>
        <w:drawing>
          <wp:inline xmlns:a="http://schemas.openxmlformats.org/drawingml/2006/main" xmlns:pic="http://schemas.openxmlformats.org/drawingml/2006/picture">
            <wp:extent cx="5943600" cy="348691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ceived_Control_of_Internet_Use_-_Weighted_Score__vs__Perceived_Social_Stress_Scor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>Perceived Social Stress Score  vs  Perceived Control of Internet Use - Raw Score</w:t>
      </w:r>
    </w:p>
    <w:p>
      <w:r>
        <w:t>n=71; adj_beta=1.060; 95%CI=(-0.240, 2.359); adj_p=0.11; BH_adj_p=0.605</w:t>
      </w:r>
    </w:p>
    <w:p>
      <w:r>
        <w:drawing>
          <wp:inline xmlns:a="http://schemas.openxmlformats.org/drawingml/2006/main" xmlns:pic="http://schemas.openxmlformats.org/drawingml/2006/picture">
            <wp:extent cx="5943600" cy="371641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ceived_Control_of_Internet_Use_-_Raw_Score__vs__Perceived_Social_Stress_Scor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Example adjusted regression model summaries</w:t>
      </w:r>
    </w:p>
    <w:p>
      <w:pPr>
        <w:pStyle w:val="Heading3"/>
      </w:pPr>
      <w:r>
        <w:t>Adjusted model: Perceived Social Stress Score ~ Internet Usage Total Score (Weighted) + covariates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adj_beta</w:t>
            </w:r>
          </w:p>
        </w:tc>
        <w:tc>
          <w:tcPr>
            <w:tcW w:type="dxa" w:w="1234"/>
          </w:tcPr>
          <w:p>
            <w:r>
              <w:t>se</w:t>
            </w:r>
          </w:p>
        </w:tc>
        <w:tc>
          <w:tcPr>
            <w:tcW w:type="dxa" w:w="1234"/>
          </w:tcPr>
          <w:p>
            <w:r>
              <w:t>95% CI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adj_r2</w:t>
            </w:r>
          </w:p>
        </w:tc>
      </w:tr>
      <w:tr>
        <w:tc>
          <w:tcPr>
            <w:tcW w:type="dxa" w:w="1234"/>
          </w:tcPr>
          <w:p>
            <w:r>
              <w:t>Internet Usage Total Score (Weighted)</w:t>
            </w:r>
          </w:p>
        </w:tc>
        <w:tc>
          <w:tcPr>
            <w:tcW w:type="dxa" w:w="1234"/>
          </w:tcPr>
          <w:p>
            <w:r>
              <w:t>71</w:t>
            </w:r>
          </w:p>
        </w:tc>
        <w:tc>
          <w:tcPr>
            <w:tcW w:type="dxa" w:w="1234"/>
          </w:tcPr>
          <w:p>
            <w:r>
              <w:t>1.7019</w:t>
            </w:r>
          </w:p>
        </w:tc>
        <w:tc>
          <w:tcPr>
            <w:tcW w:type="dxa" w:w="1234"/>
          </w:tcPr>
          <w:p>
            <w:r>
              <w:t>0.6228</w:t>
            </w:r>
          </w:p>
        </w:tc>
        <w:tc>
          <w:tcPr>
            <w:tcW w:type="dxa" w:w="1234"/>
          </w:tcPr>
          <w:p>
            <w:r>
              <w:t>(0.481, 2.923)</w:t>
            </w:r>
          </w:p>
        </w:tc>
        <w:tc>
          <w:tcPr>
            <w:tcW w:type="dxa" w:w="1234"/>
          </w:tcPr>
          <w:p>
            <w:r>
              <w:t>0.00628</w:t>
            </w:r>
          </w:p>
        </w:tc>
        <w:tc>
          <w:tcPr>
            <w:tcW w:type="dxa" w:w="1234"/>
          </w:tcPr>
          <w:p>
            <w:r>
              <w:t>0.130</w:t>
            </w:r>
          </w:p>
        </w:tc>
      </w:tr>
    </w:tbl>
    <w:p>
      <w:r>
        <w:t>Change-in-estimate (pct): 41.8%</w:t>
      </w:r>
    </w:p>
    <w:p>
      <w:r>
        <w:br w:type="page"/>
      </w:r>
    </w:p>
    <w:p>
      <w:pPr>
        <w:pStyle w:val="Heading3"/>
      </w:pPr>
      <w:r>
        <w:t>Adjusted model: Instrumental Support - T Score ~ Obsession with Internet - Raw Score + covariates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adj_beta</w:t>
            </w:r>
          </w:p>
        </w:tc>
        <w:tc>
          <w:tcPr>
            <w:tcW w:type="dxa" w:w="1234"/>
          </w:tcPr>
          <w:p>
            <w:r>
              <w:t>se</w:t>
            </w:r>
          </w:p>
        </w:tc>
        <w:tc>
          <w:tcPr>
            <w:tcW w:type="dxa" w:w="1234"/>
          </w:tcPr>
          <w:p>
            <w:r>
              <w:t>95% CI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adj_r2</w:t>
            </w:r>
          </w:p>
        </w:tc>
      </w:tr>
      <w:tr>
        <w:tc>
          <w:tcPr>
            <w:tcW w:type="dxa" w:w="1234"/>
          </w:tcPr>
          <w:p>
            <w:r>
              <w:t>Obsession with Internet - Raw Score</w:t>
            </w:r>
          </w:p>
        </w:tc>
        <w:tc>
          <w:tcPr>
            <w:tcW w:type="dxa" w:w="1234"/>
          </w:tcPr>
          <w:p>
            <w:r>
              <w:t>71</w:t>
            </w:r>
          </w:p>
        </w:tc>
        <w:tc>
          <w:tcPr>
            <w:tcW w:type="dxa" w:w="1234"/>
          </w:tcPr>
          <w:p>
            <w:r>
              <w:t>-1.1365</w:t>
            </w:r>
          </w:p>
        </w:tc>
        <w:tc>
          <w:tcPr>
            <w:tcW w:type="dxa" w:w="1234"/>
          </w:tcPr>
          <w:p>
            <w:r>
              <w:t>0.4184</w:t>
            </w:r>
          </w:p>
        </w:tc>
        <w:tc>
          <w:tcPr>
            <w:tcW w:type="dxa" w:w="1234"/>
          </w:tcPr>
          <w:p>
            <w:r>
              <w:t>(-1.956, -0.316)</w:t>
            </w:r>
          </w:p>
        </w:tc>
        <w:tc>
          <w:tcPr>
            <w:tcW w:type="dxa" w:w="1234"/>
          </w:tcPr>
          <w:p>
            <w:r>
              <w:t>0.0066</w:t>
            </w:r>
          </w:p>
        </w:tc>
        <w:tc>
          <w:tcPr>
            <w:tcW w:type="dxa" w:w="1234"/>
          </w:tcPr>
          <w:p>
            <w:r>
              <w:t>0.161</w:t>
            </w:r>
          </w:p>
        </w:tc>
      </w:tr>
    </w:tbl>
    <w:p>
      <w:r>
        <w:t>Change-in-estimate (pct): -23.6%</w:t>
      </w:r>
    </w:p>
    <w:p>
      <w:r>
        <w:br w:type="page"/>
      </w:r>
    </w:p>
    <w:p>
      <w:pPr>
        <w:pStyle w:val="Heading2"/>
      </w:pPr>
      <w:r>
        <w:t>Confounding &amp; causal assessment</w:t>
      </w:r>
    </w:p>
    <w:p>
      <w:r>
        <w:br/>
        <w:t>This automated assessment reports change-in-estimate for the exposure coefficient when adding the default covariates (Age, Income, Education, Marital Status).</w:t>
        <w:br/>
        <w:t>Rules used:</w:t>
        <w:br/>
        <w:t>- Change-in-estimate &gt;= 10% flagged as evidence of confounding by the adjustment set.</w:t>
        <w:br/>
        <w:t>- Results are cross-sectional: causal claims require temporality and stronger designs.</w:t>
        <w:br/>
        <w:br/>
        <w:t>Typical limitations: residual/unmeasured confounding, measurement error, and model misspecification. Interpret effect sizes with confidence intervals and consider triangulation or longitudinal data for causal inference.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