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sz w:val="20"/>
        </w:rPr>
      </w:r>
    </w:p>
    <w:p>
      <w:pPr>
        <w:keepNext w:val="0"/>
        <w:spacing w:before="0" w:after="160" w:line="300" w:lineRule="auto"/>
        <w:jc w:val="left"/>
      </w:pPr>
      <w:r>
        <w:rPr>
          <w:rFonts w:ascii="Calibri" w:hAnsi="Calibri"/>
          <w:b/>
          <w:i w:val="0"/>
          <w:color w:val="766457"/>
          <w:sz w:val="19"/>
        </w:rPr>
        <w:t>MIRELLIS · RITUAL SCIENCE</w:t>
      </w:r>
    </w:p>
    <w:p>
      <w:pPr>
        <w:keepNext w:val="0"/>
        <w:spacing w:before="0" w:after="80" w:line="300" w:lineRule="auto"/>
        <w:jc w:val="left"/>
      </w:pPr>
      <w:r>
        <w:rPr>
          <w:rFonts w:ascii="Calibri" w:hAnsi="Calibri"/>
          <w:b/>
          <w:i w:val="0"/>
          <w:color w:val="2E2B28"/>
          <w:sz w:val="50"/>
        </w:rPr>
        <w:t>Unified V1 + V2 Pre-Build Specification</w:t>
      </w:r>
    </w:p>
    <w:p>
      <w:pPr>
        <w:keepNext w:val="0"/>
        <w:spacing w:before="0" w:after="360" w:line="300" w:lineRule="auto"/>
        <w:jc w:val="left"/>
      </w:pPr>
      <w:r>
        <w:rPr>
          <w:rFonts w:ascii="Calibri" w:hAnsi="Calibri"/>
          <w:b w:val="0"/>
          <w:i w:val="0"/>
          <w:color w:val="6E655D"/>
          <w:sz w:val="26"/>
        </w:rPr>
        <w:t>Product, clinical content, experience, trust, data and engineering authority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000"/>
        <w:gridCol w:w="7360"/>
      </w:tblGrid>
      <w:tr>
        <w:trPr>
          <w:tblHeader w:val="true"/>
          <w:cantSplit w:val="true"/>
        </w:trPr>
        <w:tc>
          <w:tcPr>
            <w:tcW w:type="dxa" w:w="20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Decision</w:t>
            </w:r>
          </w:p>
        </w:tc>
        <w:tc>
          <w:tcPr>
            <w:tcW w:type="dxa" w:w="73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Definition</w:t>
            </w:r>
          </w:p>
        </w:tc>
      </w:tr>
      <w:tr>
        <w:trPr>
          <w:cantSplit w:val="true"/>
        </w:trPr>
        <w:tc>
          <w:tcPr>
            <w:tcW w:type="dxa" w:w="2000"/>
          </w:tcPr>
          <w:p>
            <w:pPr>
              <w:spacing w:before="0" w:after="0" w:line="269" w:lineRule="auto"/>
              <w:jc w:val="left"/>
            </w:pPr>
            <w:r>
              <w:rPr>
                <w:rFonts w:ascii="Calibri" w:hAnsi="Calibri"/>
                <w:b w:val="0"/>
                <w:i w:val="0"/>
                <w:color w:val="2E2B28"/>
                <w:sz w:val="19"/>
              </w:rPr>
              <w:t>Version</w:t>
            </w:r>
          </w:p>
        </w:tc>
        <w:tc>
          <w:tcPr>
            <w:tcW w:type="dxa" w:w="7360"/>
          </w:tcPr>
          <w:p>
            <w:pPr>
              <w:spacing w:before="0" w:after="0" w:line="269" w:lineRule="auto"/>
              <w:jc w:val="left"/>
            </w:pPr>
            <w:r>
              <w:rPr>
                <w:rFonts w:ascii="Calibri" w:hAnsi="Calibri"/>
                <w:b w:val="0"/>
                <w:i w:val="0"/>
                <w:color w:val="2E2B28"/>
                <w:sz w:val="19"/>
              </w:rPr>
              <w:t>1.0 — review draft for approval before implementation</w:t>
            </w:r>
          </w:p>
        </w:tc>
      </w:tr>
      <w:tr>
        <w:trPr>
          <w:cantSplit w:val="true"/>
        </w:trPr>
        <w:tc>
          <w:tcPr>
            <w:tcW w:type="dxa" w:w="2000"/>
            <w:shd w:fill="F4F1EC"/>
          </w:tcPr>
          <w:p>
            <w:pPr>
              <w:spacing w:before="0" w:after="0" w:line="269" w:lineRule="auto"/>
              <w:jc w:val="left"/>
            </w:pPr>
            <w:r>
              <w:rPr>
                <w:rFonts w:ascii="Calibri" w:hAnsi="Calibri"/>
                <w:b w:val="0"/>
                <w:i w:val="0"/>
                <w:color w:val="2E2B28"/>
                <w:sz w:val="19"/>
              </w:rPr>
              <w:t>Date</w:t>
            </w:r>
          </w:p>
        </w:tc>
        <w:tc>
          <w:tcPr>
            <w:tcW w:type="dxa" w:w="7360"/>
            <w:shd w:fill="F4F1EC"/>
          </w:tcPr>
          <w:p>
            <w:pPr>
              <w:spacing w:before="0" w:after="0" w:line="269" w:lineRule="auto"/>
              <w:jc w:val="left"/>
            </w:pPr>
            <w:r>
              <w:rPr>
                <w:rFonts w:ascii="Calibri" w:hAnsi="Calibri"/>
                <w:b w:val="0"/>
                <w:i w:val="0"/>
                <w:color w:val="2E2B28"/>
                <w:sz w:val="19"/>
              </w:rPr>
              <w:t>19 August 2026</w:t>
            </w:r>
          </w:p>
        </w:tc>
      </w:tr>
      <w:tr>
        <w:trPr>
          <w:cantSplit w:val="true"/>
        </w:trPr>
        <w:tc>
          <w:tcPr>
            <w:tcW w:type="dxa" w:w="2000"/>
          </w:tcPr>
          <w:p>
            <w:pPr>
              <w:spacing w:before="0" w:after="0" w:line="269" w:lineRule="auto"/>
              <w:jc w:val="left"/>
            </w:pPr>
            <w:r>
              <w:rPr>
                <w:rFonts w:ascii="Calibri" w:hAnsi="Calibri"/>
                <w:b w:val="0"/>
                <w:i w:val="0"/>
                <w:color w:val="2E2B28"/>
                <w:sz w:val="19"/>
              </w:rPr>
              <w:t>Applies to</w:t>
            </w:r>
          </w:p>
        </w:tc>
        <w:tc>
          <w:tcPr>
            <w:tcW w:type="dxa" w:w="7360"/>
          </w:tcPr>
          <w:p>
            <w:pPr>
              <w:spacing w:before="0" w:after="0" w:line="269" w:lineRule="auto"/>
              <w:jc w:val="left"/>
            </w:pPr>
            <w:r>
              <w:rPr>
                <w:rFonts w:ascii="Calibri" w:hAnsi="Calibri"/>
                <w:b w:val="0"/>
                <w:i w:val="0"/>
                <w:color w:val="2E2B28"/>
                <w:sz w:val="19"/>
              </w:rPr>
              <w:t>app.mirellis.in: current V1 After Work experience and proposed V2 capabilities</w:t>
            </w:r>
          </w:p>
        </w:tc>
      </w:tr>
      <w:tr>
        <w:trPr>
          <w:cantSplit w:val="true"/>
        </w:trPr>
        <w:tc>
          <w:tcPr>
            <w:tcW w:type="dxa" w:w="2000"/>
            <w:shd w:fill="F4F1EC"/>
          </w:tcPr>
          <w:p>
            <w:pPr>
              <w:spacing w:before="0" w:after="0" w:line="269" w:lineRule="auto"/>
              <w:jc w:val="left"/>
            </w:pPr>
            <w:r>
              <w:rPr>
                <w:rFonts w:ascii="Calibri" w:hAnsi="Calibri"/>
                <w:b w:val="0"/>
                <w:i w:val="0"/>
                <w:color w:val="2E2B28"/>
                <w:sz w:val="19"/>
              </w:rPr>
              <w:t>Implementation status</w:t>
            </w:r>
          </w:p>
        </w:tc>
        <w:tc>
          <w:tcPr>
            <w:tcW w:type="dxa" w:w="7360"/>
            <w:shd w:fill="F4F1EC"/>
          </w:tcPr>
          <w:p>
            <w:pPr>
              <w:spacing w:before="0" w:after="0" w:line="269" w:lineRule="auto"/>
              <w:jc w:val="left"/>
            </w:pPr>
            <w:r>
              <w:rPr>
                <w:rFonts w:ascii="Calibri" w:hAnsi="Calibri"/>
                <w:b w:val="0"/>
                <w:i w:val="0"/>
                <w:color w:val="2E2B28"/>
                <w:sz w:val="19"/>
              </w:rPr>
              <w:t>No code or live deployment is authorised by this document.</w:t>
            </w:r>
          </w:p>
        </w:tc>
      </w:tr>
      <w:tr>
        <w:trPr>
          <w:cantSplit w:val="true"/>
        </w:trPr>
        <w:tc>
          <w:tcPr>
            <w:tcW w:type="dxa" w:w="2000"/>
          </w:tcPr>
          <w:p>
            <w:pPr>
              <w:spacing w:before="0" w:after="0" w:line="269" w:lineRule="auto"/>
              <w:jc w:val="left"/>
            </w:pPr>
            <w:r>
              <w:rPr>
                <w:rFonts w:ascii="Calibri" w:hAnsi="Calibri"/>
                <w:b w:val="0"/>
                <w:i w:val="0"/>
                <w:color w:val="2E2B28"/>
                <w:sz w:val="19"/>
              </w:rPr>
              <w:t>Primary product decision</w:t>
            </w:r>
          </w:p>
        </w:tc>
        <w:tc>
          <w:tcPr>
            <w:tcW w:type="dxa" w:w="7360"/>
          </w:tcPr>
          <w:p>
            <w:pPr>
              <w:spacing w:before="0" w:after="0" w:line="269" w:lineRule="auto"/>
              <w:jc w:val="left"/>
            </w:pPr>
            <w:r>
              <w:rPr>
                <w:rFonts w:ascii="Calibri" w:hAnsi="Calibri"/>
                <w:b w:val="0"/>
                <w:i w:val="0"/>
                <w:color w:val="2E2B28"/>
                <w:sz w:val="19"/>
              </w:rPr>
              <w:t>Mirellis becomes an action-first, private companion for four difficult moments across the day.</w:t>
            </w:r>
          </w:p>
        </w:tc>
      </w:tr>
    </w:tbl>
    <w:p>
      <w:pPr>
        <w:spacing w:before="0" w:after="0" w:line="240" w:lineRule="auto"/>
      </w:pPr>
      <w:r>
        <w:rPr>
          <w:sz w:val="14"/>
        </w:rPr>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GOVERNING OUTCOME  </w:t>
      </w:r>
      <w:r>
        <w:rPr>
          <w:rFonts w:ascii="Calibri" w:hAnsi="Calibri"/>
          <w:b w:val="0"/>
          <w:i w:val="0"/>
          <w:color w:val="2E2B28"/>
          <w:sz w:val="20"/>
        </w:rPr>
        <w:t>A person should leave Mirellis having done something real in their life—not merely having read advice, completed a quiz, or received a label.</w:t>
      </w:r>
    </w:p>
    <w:p>
      <w:pPr>
        <w:pStyle w:val="Heading1"/>
        <w:keepNext/>
      </w:pPr>
      <w:r>
        <w:t>How to use this document</w:t>
      </w:r>
    </w:p>
    <w:p>
      <w:pPr>
        <w:keepNext w:val="0"/>
        <w:spacing w:before="0" w:after="120" w:line="300" w:lineRule="auto"/>
        <w:jc w:val="left"/>
      </w:pPr>
      <w:r>
        <w:rPr>
          <w:rFonts w:ascii="Calibri" w:hAnsi="Calibri"/>
          <w:b w:val="0"/>
          <w:i w:val="0"/>
          <w:color w:val="2E2B28"/>
          <w:sz w:val="22"/>
        </w:rPr>
        <w:t>This is the implementation gate. It converts the research pack and earlier product authorities into one buildable system. Consumer copy is written exactly where marked. Internal identifiers exist only for engineering and content governance and must never appear on consumer screens.</w:t>
      </w:r>
    </w:p>
    <w:p>
      <w:pPr>
        <w:pStyle w:val="ListBullet"/>
        <w:spacing w:after="80" w:line="300" w:lineRule="auto"/>
      </w:pPr>
      <w:r>
        <w:rPr>
          <w:rFonts w:ascii="Calibri" w:hAnsi="Calibri"/>
          <w:b w:val="0"/>
          <w:i w:val="0"/>
          <w:color w:val="2E2B28"/>
          <w:sz w:val="21"/>
        </w:rPr>
        <w:t>Approve or amend the product decisions and open decisions in Section 22.</w:t>
      </w:r>
    </w:p>
    <w:p>
      <w:pPr>
        <w:pStyle w:val="ListBullet"/>
        <w:spacing w:after="80" w:line="300" w:lineRule="auto"/>
      </w:pPr>
      <w:r>
        <w:rPr>
          <w:rFonts w:ascii="Calibri" w:hAnsi="Calibri"/>
          <w:b w:val="0"/>
          <w:i w:val="0"/>
          <w:color w:val="2E2B28"/>
          <w:sz w:val="21"/>
        </w:rPr>
        <w:t>Clinically review the safety routes and Tier C exclusions before implementation.</w:t>
      </w:r>
    </w:p>
    <w:p>
      <w:pPr>
        <w:pStyle w:val="ListBullet"/>
        <w:spacing w:after="80" w:line="300" w:lineRule="auto"/>
      </w:pPr>
      <w:r>
        <w:rPr>
          <w:rFonts w:ascii="Calibri" w:hAnsi="Calibri"/>
          <w:b w:val="0"/>
          <w:i w:val="0"/>
          <w:color w:val="2E2B28"/>
          <w:sz w:val="21"/>
        </w:rPr>
        <w:t>Build only in the phased order in Section 19, behind a preview environment and feature flags.</w:t>
      </w:r>
    </w:p>
    <w:p>
      <w:pPr>
        <w:pStyle w:val="ListBullet"/>
        <w:spacing w:after="80" w:line="300" w:lineRule="auto"/>
      </w:pPr>
      <w:r>
        <w:rPr>
          <w:rFonts w:ascii="Calibri" w:hAnsi="Calibri"/>
          <w:b w:val="0"/>
          <w:i w:val="0"/>
          <w:color w:val="2E2B28"/>
          <w:sz w:val="21"/>
        </w:rPr>
        <w:t>Do not deploy to production until the acceptance tests in Section 21 pass.</w:t>
      </w:r>
    </w:p>
    <w:p>
      <w:pPr>
        <w:pStyle w:val="Heading1"/>
        <w:keepNext/>
      </w:pPr>
      <w:r>
        <w:t>Contents</w:t>
      </w:r>
    </w:p>
    <w:p>
      <w:pPr>
        <w:pStyle w:val="ListBullet"/>
        <w:spacing w:after="80" w:line="300" w:lineRule="auto"/>
      </w:pPr>
      <w:r>
        <w:rPr>
          <w:rFonts w:ascii="Calibri" w:hAnsi="Calibri"/>
          <w:b w:val="0"/>
          <w:i w:val="0"/>
          <w:color w:val="2E2B28"/>
          <w:sz w:val="21"/>
        </w:rPr>
        <w:t>1. Governing authorities and decision hierarchy</w:t>
      </w:r>
    </w:p>
    <w:p>
      <w:pPr>
        <w:pStyle w:val="ListBullet"/>
        <w:spacing w:after="80" w:line="300" w:lineRule="auto"/>
      </w:pPr>
      <w:r>
        <w:rPr>
          <w:rFonts w:ascii="Calibri" w:hAnsi="Calibri"/>
          <w:b w:val="0"/>
          <w:i w:val="0"/>
          <w:color w:val="2E2B28"/>
          <w:sz w:val="21"/>
        </w:rPr>
        <w:t>2. Executive product decisions</w:t>
      </w:r>
    </w:p>
    <w:p>
      <w:pPr>
        <w:pStyle w:val="ListBullet"/>
        <w:spacing w:after="80" w:line="300" w:lineRule="auto"/>
      </w:pPr>
      <w:r>
        <w:rPr>
          <w:rFonts w:ascii="Calibri" w:hAnsi="Calibri"/>
          <w:b w:val="0"/>
          <w:i w:val="0"/>
          <w:color w:val="2E2B28"/>
          <w:sz w:val="21"/>
        </w:rPr>
        <w:t>3. Canonical V1 model and V2 relationship</w:t>
      </w:r>
    </w:p>
    <w:p>
      <w:pPr>
        <w:pStyle w:val="ListBullet"/>
        <w:spacing w:after="80" w:line="300" w:lineRule="auto"/>
      </w:pPr>
      <w:r>
        <w:rPr>
          <w:rFonts w:ascii="Calibri" w:hAnsi="Calibri"/>
          <w:b w:val="0"/>
          <w:i w:val="0"/>
          <w:color w:val="2E2B28"/>
          <w:sz w:val="21"/>
        </w:rPr>
        <w:t>4. Information architecture and consumer journeys</w:t>
      </w:r>
    </w:p>
    <w:p>
      <w:pPr>
        <w:pStyle w:val="ListBullet"/>
        <w:spacing w:after="80" w:line="300" w:lineRule="auto"/>
      </w:pPr>
      <w:r>
        <w:rPr>
          <w:rFonts w:ascii="Calibri" w:hAnsi="Calibri"/>
          <w:b w:val="0"/>
          <w:i w:val="0"/>
          <w:color w:val="2E2B28"/>
          <w:sz w:val="21"/>
        </w:rPr>
        <w:t>5. Shared action engine and personalisation</w:t>
      </w:r>
    </w:p>
    <w:p>
      <w:pPr>
        <w:pStyle w:val="ListBullet"/>
        <w:spacing w:after="80" w:line="300" w:lineRule="auto"/>
      </w:pPr>
      <w:r>
        <w:rPr>
          <w:rFonts w:ascii="Calibri" w:hAnsi="Calibri"/>
          <w:b w:val="0"/>
          <w:i w:val="0"/>
          <w:color w:val="2E2B28"/>
          <w:sz w:val="21"/>
        </w:rPr>
        <w:t>6. Common interface and interaction specification</w:t>
      </w:r>
    </w:p>
    <w:p>
      <w:pPr>
        <w:pStyle w:val="ListBullet"/>
        <w:spacing w:after="80" w:line="300" w:lineRule="auto"/>
      </w:pPr>
      <w:r>
        <w:rPr>
          <w:rFonts w:ascii="Calibri" w:hAnsi="Calibri"/>
          <w:b w:val="0"/>
          <w:i w:val="0"/>
          <w:color w:val="2E2B28"/>
          <w:sz w:val="21"/>
        </w:rPr>
        <w:t>7. Waking experience</w:t>
      </w:r>
    </w:p>
    <w:p>
      <w:pPr>
        <w:pStyle w:val="ListBullet"/>
        <w:spacing w:after="80" w:line="300" w:lineRule="auto"/>
      </w:pPr>
      <w:r>
        <w:rPr>
          <w:rFonts w:ascii="Calibri" w:hAnsi="Calibri"/>
          <w:b w:val="0"/>
          <w:i w:val="0"/>
          <w:color w:val="2E2B28"/>
          <w:sz w:val="21"/>
        </w:rPr>
        <w:t>8. Focus experience</w:t>
      </w:r>
    </w:p>
    <w:p>
      <w:pPr>
        <w:pStyle w:val="ListBullet"/>
        <w:spacing w:after="80" w:line="300" w:lineRule="auto"/>
      </w:pPr>
      <w:r>
        <w:rPr>
          <w:rFonts w:ascii="Calibri" w:hAnsi="Calibri"/>
          <w:b w:val="0"/>
          <w:i w:val="0"/>
          <w:color w:val="2E2B28"/>
          <w:sz w:val="21"/>
        </w:rPr>
        <w:t>9. After Work and Restoration experience</w:t>
      </w:r>
    </w:p>
    <w:p>
      <w:pPr>
        <w:pStyle w:val="ListBullet"/>
        <w:spacing w:after="80" w:line="300" w:lineRule="auto"/>
      </w:pPr>
      <w:r>
        <w:rPr>
          <w:rFonts w:ascii="Calibri" w:hAnsi="Calibri"/>
          <w:b w:val="0"/>
          <w:i w:val="0"/>
          <w:color w:val="2E2B28"/>
          <w:sz w:val="21"/>
        </w:rPr>
        <w:t>10. Night Audit and sleep-support experience</w:t>
      </w:r>
    </w:p>
    <w:p>
      <w:pPr>
        <w:pStyle w:val="ListBullet"/>
        <w:spacing w:after="80" w:line="300" w:lineRule="auto"/>
      </w:pPr>
      <w:r>
        <w:rPr>
          <w:rFonts w:ascii="Calibri" w:hAnsi="Calibri"/>
          <w:b w:val="0"/>
          <w:i w:val="0"/>
          <w:color w:val="2E2B28"/>
          <w:sz w:val="21"/>
        </w:rPr>
        <w:t>11. Launch intervention library</w:t>
      </w:r>
    </w:p>
    <w:p>
      <w:pPr>
        <w:pStyle w:val="ListBullet"/>
        <w:spacing w:after="80" w:line="300" w:lineRule="auto"/>
      </w:pPr>
      <w:r>
        <w:rPr>
          <w:rFonts w:ascii="Calibri" w:hAnsi="Calibri"/>
          <w:b w:val="0"/>
          <w:i w:val="0"/>
          <w:color w:val="2E2B28"/>
          <w:sz w:val="21"/>
        </w:rPr>
        <w:t>12. Motivation, reminders and retention without manipulation</w:t>
      </w:r>
    </w:p>
    <w:p>
      <w:pPr>
        <w:pStyle w:val="ListBullet"/>
        <w:spacing w:after="80" w:line="300" w:lineRule="auto"/>
      </w:pPr>
      <w:r>
        <w:rPr>
          <w:rFonts w:ascii="Calibri" w:hAnsi="Calibri"/>
          <w:b w:val="0"/>
          <w:i w:val="0"/>
          <w:color w:val="2E2B28"/>
          <w:sz w:val="21"/>
        </w:rPr>
        <w:t>13. Personal Observatory integration</w:t>
      </w:r>
    </w:p>
    <w:p>
      <w:pPr>
        <w:pStyle w:val="ListBullet"/>
        <w:spacing w:after="80" w:line="300" w:lineRule="auto"/>
      </w:pPr>
      <w:r>
        <w:rPr>
          <w:rFonts w:ascii="Calibri" w:hAnsi="Calibri"/>
          <w:b w:val="0"/>
          <w:i w:val="0"/>
          <w:color w:val="2E2B28"/>
          <w:sz w:val="21"/>
        </w:rPr>
        <w:t>14. Practitioner directory and safety routing</w:t>
      </w:r>
    </w:p>
    <w:p>
      <w:pPr>
        <w:pStyle w:val="ListBullet"/>
        <w:spacing w:after="80" w:line="300" w:lineRule="auto"/>
      </w:pPr>
      <w:r>
        <w:rPr>
          <w:rFonts w:ascii="Calibri" w:hAnsi="Calibri"/>
          <w:b w:val="0"/>
          <w:i w:val="0"/>
          <w:color w:val="2E2B28"/>
          <w:sz w:val="21"/>
        </w:rPr>
        <w:t>15. Data model, privacy, consent and deletion</w:t>
      </w:r>
    </w:p>
    <w:p>
      <w:pPr>
        <w:pStyle w:val="ListBullet"/>
        <w:spacing w:after="80" w:line="300" w:lineRule="auto"/>
      </w:pPr>
      <w:r>
        <w:rPr>
          <w:rFonts w:ascii="Calibri" w:hAnsi="Calibri"/>
          <w:b w:val="0"/>
          <w:i w:val="0"/>
          <w:color w:val="2E2B28"/>
          <w:sz w:val="21"/>
        </w:rPr>
        <w:t>16. AI boundaries and content governance</w:t>
      </w:r>
    </w:p>
    <w:p>
      <w:pPr>
        <w:pStyle w:val="ListBullet"/>
        <w:spacing w:after="80" w:line="300" w:lineRule="auto"/>
      </w:pPr>
      <w:r>
        <w:rPr>
          <w:rFonts w:ascii="Calibri" w:hAnsi="Calibri"/>
          <w:b w:val="0"/>
          <w:i w:val="0"/>
          <w:color w:val="2E2B28"/>
          <w:sz w:val="21"/>
        </w:rPr>
        <w:t>17. Engineering architecture, PWA/native boundaries and cost</w:t>
      </w:r>
    </w:p>
    <w:p>
      <w:pPr>
        <w:pStyle w:val="ListBullet"/>
        <w:spacing w:after="80" w:line="300" w:lineRule="auto"/>
      </w:pPr>
      <w:r>
        <w:rPr>
          <w:rFonts w:ascii="Calibri" w:hAnsi="Calibri"/>
          <w:b w:val="0"/>
          <w:i w:val="0"/>
          <w:color w:val="2E2B28"/>
          <w:sz w:val="21"/>
        </w:rPr>
        <w:t>18. Measurement and learning operations</w:t>
      </w:r>
    </w:p>
    <w:p>
      <w:pPr>
        <w:pStyle w:val="ListBullet"/>
        <w:spacing w:after="80" w:line="300" w:lineRule="auto"/>
      </w:pPr>
      <w:r>
        <w:rPr>
          <w:rFonts w:ascii="Calibri" w:hAnsi="Calibri"/>
          <w:b w:val="0"/>
          <w:i w:val="0"/>
          <w:color w:val="2E2B28"/>
          <w:sz w:val="21"/>
        </w:rPr>
        <w:t>19. Build order and release plan</w:t>
      </w:r>
    </w:p>
    <w:p>
      <w:pPr>
        <w:pStyle w:val="ListBullet"/>
        <w:spacing w:after="80" w:line="300" w:lineRule="auto"/>
      </w:pPr>
      <w:r>
        <w:rPr>
          <w:rFonts w:ascii="Calibri" w:hAnsi="Calibri"/>
          <w:b w:val="0"/>
          <w:i w:val="0"/>
          <w:color w:val="2E2B28"/>
          <w:sz w:val="21"/>
        </w:rPr>
        <w:t>20. Accessibility and inclusive design</w:t>
      </w:r>
    </w:p>
    <w:p>
      <w:pPr>
        <w:pStyle w:val="ListBullet"/>
        <w:spacing w:after="80" w:line="300" w:lineRule="auto"/>
      </w:pPr>
      <w:r>
        <w:rPr>
          <w:rFonts w:ascii="Calibri" w:hAnsi="Calibri"/>
          <w:b w:val="0"/>
          <w:i w:val="0"/>
          <w:color w:val="2E2B28"/>
          <w:sz w:val="21"/>
        </w:rPr>
        <w:t>21. Test plan and acceptance criteria</w:t>
      </w:r>
    </w:p>
    <w:p>
      <w:pPr>
        <w:pStyle w:val="ListBullet"/>
        <w:spacing w:after="80" w:line="300" w:lineRule="auto"/>
      </w:pPr>
      <w:r>
        <w:rPr>
          <w:rFonts w:ascii="Calibri" w:hAnsi="Calibri"/>
          <w:b w:val="0"/>
          <w:i w:val="0"/>
          <w:color w:val="2E2B28"/>
          <w:sz w:val="21"/>
        </w:rPr>
        <w:t>22. Approval decisions and version freeze</w:t>
      </w:r>
    </w:p>
    <w:p>
      <w:pPr>
        <w:pStyle w:val="ListBullet"/>
        <w:spacing w:after="80" w:line="300" w:lineRule="auto"/>
      </w:pPr>
      <w:r>
        <w:rPr>
          <w:rFonts w:ascii="Calibri" w:hAnsi="Calibri"/>
          <w:b w:val="0"/>
          <w:i w:val="0"/>
          <w:color w:val="2E2B28"/>
          <w:sz w:val="21"/>
        </w:rPr>
        <w:t>Appendix A. Event and object dictionaries</w:t>
      </w:r>
    </w:p>
    <w:p>
      <w:pPr>
        <w:pStyle w:val="ListBullet"/>
        <w:spacing w:after="80" w:line="300" w:lineRule="auto"/>
      </w:pPr>
      <w:r>
        <w:rPr>
          <w:rFonts w:ascii="Calibri" w:hAnsi="Calibri"/>
          <w:b w:val="0"/>
          <w:i w:val="0"/>
          <w:color w:val="2E2B28"/>
          <w:sz w:val="21"/>
        </w:rPr>
        <w:t>Appendix B. Evidence register</w:t>
      </w:r>
    </w:p>
    <w:p>
      <w:r>
        <w:br w:type="page"/>
      </w:r>
    </w:p>
    <w:p>
      <w:pPr>
        <w:pStyle w:val="Heading1"/>
        <w:keepNext/>
      </w:pPr>
      <w:r>
        <w:t>1. Governing authorities and decision hierarchy</w:t>
      </w:r>
    </w:p>
    <w:p>
      <w:pPr>
        <w:keepNext w:val="0"/>
        <w:spacing w:before="0" w:after="120" w:line="300" w:lineRule="auto"/>
        <w:jc w:val="left"/>
      </w:pPr>
      <w:r>
        <w:rPr>
          <w:rFonts w:ascii="Calibri" w:hAnsi="Calibri"/>
          <w:b w:val="0"/>
          <w:i w:val="0"/>
          <w:color w:val="2E2B28"/>
          <w:sz w:val="22"/>
        </w:rPr>
        <w:t>This specification consolidates product decisions; it does not erase the earlier trust and research authorities. Where older consumer-flow instructions conflict with this specification, this specification governs the V1 + V2 application experience. Earlier privacy, evidence, consent and stewardship constraints continue to govern.</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700"/>
        <w:gridCol w:w="3530"/>
        <w:gridCol w:w="4130"/>
      </w:tblGrid>
      <w:tr>
        <w:trPr>
          <w:tblHeader w:val="true"/>
          <w:cantSplit w:val="true"/>
        </w:trPr>
        <w:tc>
          <w:tcPr>
            <w:tcW w:type="dxa" w:w="17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Authority</w:t>
            </w:r>
          </w:p>
        </w:tc>
        <w:tc>
          <w:tcPr>
            <w:tcW w:type="dxa" w:w="35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What remains binding</w:t>
            </w:r>
          </w:p>
        </w:tc>
        <w:tc>
          <w:tcPr>
            <w:tcW w:type="dxa" w:w="41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Relationship to this specification</w:t>
            </w:r>
          </w:p>
        </w:tc>
      </w:tr>
      <w:tr>
        <w:trPr>
          <w:cantSplit w:val="true"/>
        </w:trPr>
        <w:tc>
          <w:tcPr>
            <w:tcW w:type="dxa" w:w="1700"/>
          </w:tcPr>
          <w:p>
            <w:pPr>
              <w:spacing w:before="0" w:after="0" w:line="269" w:lineRule="auto"/>
              <w:jc w:val="left"/>
            </w:pPr>
            <w:r>
              <w:rPr>
                <w:rFonts w:ascii="Calibri" w:hAnsi="Calibri"/>
                <w:b w:val="0"/>
                <w:i w:val="0"/>
                <w:color w:val="2E2B28"/>
                <w:sz w:val="17"/>
              </w:rPr>
              <w:t>Lambda Constitution</w:t>
            </w:r>
          </w:p>
        </w:tc>
        <w:tc>
          <w:tcPr>
            <w:tcW w:type="dxa" w:w="3530"/>
          </w:tcPr>
          <w:p>
            <w:pPr>
              <w:spacing w:before="0" w:after="0" w:line="269" w:lineRule="auto"/>
              <w:jc w:val="left"/>
            </w:pPr>
            <w:r>
              <w:rPr>
                <w:rFonts w:ascii="Calibri" w:hAnsi="Calibri"/>
                <w:b w:val="0"/>
                <w:i w:val="0"/>
                <w:color w:val="2E2B28"/>
                <w:sz w:val="17"/>
              </w:rPr>
              <w:t>Human agency, truthfulness, restraint and non-manipulation.</w:t>
            </w:r>
          </w:p>
        </w:tc>
        <w:tc>
          <w:tcPr>
            <w:tcW w:type="dxa" w:w="4130"/>
          </w:tcPr>
          <w:p>
            <w:pPr>
              <w:spacing w:before="0" w:after="0" w:line="269" w:lineRule="auto"/>
              <w:jc w:val="left"/>
            </w:pPr>
            <w:r>
              <w:rPr>
                <w:rFonts w:ascii="Calibri" w:hAnsi="Calibri"/>
                <w:b w:val="0"/>
                <w:i w:val="0"/>
                <w:color w:val="2E2B28"/>
                <w:sz w:val="17"/>
              </w:rPr>
              <w:t>Highest authority; cannot be overridden by growth or engagement goals.</w:t>
            </w:r>
          </w:p>
        </w:tc>
      </w:tr>
      <w:tr>
        <w:trPr>
          <w:cantSplit w:val="true"/>
        </w:trPr>
        <w:tc>
          <w:tcPr>
            <w:tcW w:type="dxa" w:w="1700"/>
            <w:shd w:fill="F4F1EC"/>
          </w:tcPr>
          <w:p>
            <w:pPr>
              <w:spacing w:before="0" w:after="0" w:line="269" w:lineRule="auto"/>
              <w:jc w:val="left"/>
            </w:pPr>
            <w:r>
              <w:rPr>
                <w:rFonts w:ascii="Calibri" w:hAnsi="Calibri"/>
                <w:b w:val="0"/>
                <w:i w:val="0"/>
                <w:color w:val="2E2B28"/>
                <w:sz w:val="17"/>
              </w:rPr>
              <w:t>V1 Transition Platform</w:t>
            </w:r>
          </w:p>
        </w:tc>
        <w:tc>
          <w:tcPr>
            <w:tcW w:type="dxa" w:w="3530"/>
            <w:shd w:fill="F4F1EC"/>
          </w:tcPr>
          <w:p>
            <w:pPr>
              <w:spacing w:before="0" w:after="0" w:line="269" w:lineRule="auto"/>
              <w:jc w:val="left"/>
            </w:pPr>
            <w:r>
              <w:rPr>
                <w:rFonts w:ascii="Calibri" w:hAnsi="Calibri"/>
                <w:b w:val="0"/>
                <w:i w:val="0"/>
                <w:color w:val="2E2B28"/>
                <w:sz w:val="17"/>
              </w:rPr>
              <w:t>Four canonical V1 transitions and interruption/resume foundations.</w:t>
            </w:r>
          </w:p>
        </w:tc>
        <w:tc>
          <w:tcPr>
            <w:tcW w:type="dxa" w:w="4130"/>
            <w:shd w:fill="F4F1EC"/>
          </w:tcPr>
          <w:p>
            <w:pPr>
              <w:spacing w:before="0" w:after="0" w:line="269" w:lineRule="auto"/>
              <w:jc w:val="left"/>
            </w:pPr>
            <w:r>
              <w:rPr>
                <w:rFonts w:ascii="Calibri" w:hAnsi="Calibri"/>
                <w:b w:val="0"/>
                <w:i w:val="0"/>
                <w:color w:val="2E2B28"/>
                <w:sz w:val="17"/>
              </w:rPr>
              <w:t>Preserved internally; consumer entry becomes problem-first.</w:t>
            </w:r>
          </w:p>
        </w:tc>
      </w:tr>
      <w:tr>
        <w:trPr>
          <w:cantSplit w:val="true"/>
        </w:trPr>
        <w:tc>
          <w:tcPr>
            <w:tcW w:type="dxa" w:w="1700"/>
          </w:tcPr>
          <w:p>
            <w:pPr>
              <w:spacing w:before="0" w:after="0" w:line="269" w:lineRule="auto"/>
              <w:jc w:val="left"/>
            </w:pPr>
            <w:r>
              <w:rPr>
                <w:rFonts w:ascii="Calibri" w:hAnsi="Calibri"/>
                <w:b w:val="0"/>
                <w:i w:val="0"/>
                <w:color w:val="2E2B28"/>
                <w:sz w:val="17"/>
              </w:rPr>
              <w:t>V2 Learning Intelligence Layer</w:t>
            </w:r>
          </w:p>
        </w:tc>
        <w:tc>
          <w:tcPr>
            <w:tcW w:type="dxa" w:w="3530"/>
          </w:tcPr>
          <w:p>
            <w:pPr>
              <w:spacing w:before="0" w:after="0" w:line="269" w:lineRule="auto"/>
              <w:jc w:val="left"/>
            </w:pPr>
            <w:r>
              <w:rPr>
                <w:rFonts w:ascii="Calibri" w:hAnsi="Calibri"/>
                <w:b w:val="0"/>
                <w:i w:val="0"/>
                <w:color w:val="2E2B28"/>
                <w:sz w:val="17"/>
              </w:rPr>
              <w:t>Explicit evidence, user confirmation and bounded learning.</w:t>
            </w:r>
          </w:p>
        </w:tc>
        <w:tc>
          <w:tcPr>
            <w:tcW w:type="dxa" w:w="4130"/>
          </w:tcPr>
          <w:p>
            <w:pPr>
              <w:spacing w:before="0" w:after="0" w:line="269" w:lineRule="auto"/>
              <w:jc w:val="left"/>
            </w:pPr>
            <w:r>
              <w:rPr>
                <w:rFonts w:ascii="Calibri" w:hAnsi="Calibri"/>
                <w:b w:val="0"/>
                <w:i w:val="0"/>
                <w:color w:val="2E2B28"/>
                <w:sz w:val="17"/>
              </w:rPr>
              <w:t>Implemented without hidden inference or unconfirmed personal labels.</w:t>
            </w:r>
          </w:p>
        </w:tc>
      </w:tr>
      <w:tr>
        <w:trPr>
          <w:cantSplit w:val="true"/>
        </w:trPr>
        <w:tc>
          <w:tcPr>
            <w:tcW w:type="dxa" w:w="1700"/>
            <w:shd w:fill="F4F1EC"/>
          </w:tcPr>
          <w:p>
            <w:pPr>
              <w:spacing w:before="0" w:after="0" w:line="269" w:lineRule="auto"/>
              <w:jc w:val="left"/>
            </w:pPr>
            <w:r>
              <w:rPr>
                <w:rFonts w:ascii="Calibri" w:hAnsi="Calibri"/>
                <w:b w:val="0"/>
                <w:i w:val="0"/>
                <w:color w:val="2E2B28"/>
                <w:sz w:val="17"/>
              </w:rPr>
              <w:t>V3 Curriculum Stewardship</w:t>
            </w:r>
          </w:p>
        </w:tc>
        <w:tc>
          <w:tcPr>
            <w:tcW w:type="dxa" w:w="3530"/>
            <w:shd w:fill="F4F1EC"/>
          </w:tcPr>
          <w:p>
            <w:pPr>
              <w:spacing w:before="0" w:after="0" w:line="269" w:lineRule="auto"/>
              <w:jc w:val="left"/>
            </w:pPr>
            <w:r>
              <w:rPr>
                <w:rFonts w:ascii="Calibri" w:hAnsi="Calibri"/>
                <w:b w:val="0"/>
                <w:i w:val="0"/>
                <w:color w:val="2E2B28"/>
                <w:sz w:val="17"/>
              </w:rPr>
              <w:t>Versioning, evidence review, content ownership and change control.</w:t>
            </w:r>
          </w:p>
        </w:tc>
        <w:tc>
          <w:tcPr>
            <w:tcW w:type="dxa" w:w="4130"/>
            <w:shd w:fill="F4F1EC"/>
          </w:tcPr>
          <w:p>
            <w:pPr>
              <w:spacing w:before="0" w:after="0" w:line="269" w:lineRule="auto"/>
              <w:jc w:val="left"/>
            </w:pPr>
            <w:r>
              <w:rPr>
                <w:rFonts w:ascii="Calibri" w:hAnsi="Calibri"/>
                <w:b w:val="0"/>
                <w:i w:val="0"/>
                <w:color w:val="2E2B28"/>
                <w:sz w:val="17"/>
              </w:rPr>
              <w:t>Applies to every intervention object and public claim.</w:t>
            </w:r>
          </w:p>
        </w:tc>
      </w:tr>
      <w:tr>
        <w:trPr>
          <w:cantSplit w:val="true"/>
        </w:trPr>
        <w:tc>
          <w:tcPr>
            <w:tcW w:type="dxa" w:w="1700"/>
          </w:tcPr>
          <w:p>
            <w:pPr>
              <w:spacing w:before="0" w:after="0" w:line="269" w:lineRule="auto"/>
              <w:jc w:val="left"/>
            </w:pPr>
            <w:r>
              <w:rPr>
                <w:rFonts w:ascii="Calibri" w:hAnsi="Calibri"/>
                <w:b w:val="0"/>
                <w:i w:val="0"/>
                <w:color w:val="2E2B28"/>
                <w:sz w:val="17"/>
              </w:rPr>
              <w:t>Launch &amp; Learning Operations</w:t>
            </w:r>
          </w:p>
        </w:tc>
        <w:tc>
          <w:tcPr>
            <w:tcW w:type="dxa" w:w="3530"/>
          </w:tcPr>
          <w:p>
            <w:pPr>
              <w:spacing w:before="0" w:after="0" w:line="269" w:lineRule="auto"/>
              <w:jc w:val="left"/>
            </w:pPr>
            <w:r>
              <w:rPr>
                <w:rFonts w:ascii="Calibri" w:hAnsi="Calibri"/>
                <w:b w:val="0"/>
                <w:i w:val="0"/>
                <w:color w:val="2E2B28"/>
                <w:sz w:val="17"/>
              </w:rPr>
              <w:t>Controlled rollout, observed failures and version freeze.</w:t>
            </w:r>
          </w:p>
        </w:tc>
        <w:tc>
          <w:tcPr>
            <w:tcW w:type="dxa" w:w="4130"/>
          </w:tcPr>
          <w:p>
            <w:pPr>
              <w:spacing w:before="0" w:after="0" w:line="269" w:lineRule="auto"/>
              <w:jc w:val="left"/>
            </w:pPr>
            <w:r>
              <w:rPr>
                <w:rFonts w:ascii="Calibri" w:hAnsi="Calibri"/>
                <w:b w:val="0"/>
                <w:i w:val="0"/>
                <w:color w:val="2E2B28"/>
                <w:sz w:val="17"/>
              </w:rPr>
              <w:t>Operational basis for feature flags and staged release.</w:t>
            </w:r>
          </w:p>
        </w:tc>
      </w:tr>
      <w:tr>
        <w:trPr>
          <w:cantSplit w:val="true"/>
        </w:trPr>
        <w:tc>
          <w:tcPr>
            <w:tcW w:type="dxa" w:w="1700"/>
            <w:shd w:fill="F4F1EC"/>
          </w:tcPr>
          <w:p>
            <w:pPr>
              <w:spacing w:before="0" w:after="0" w:line="269" w:lineRule="auto"/>
              <w:jc w:val="left"/>
            </w:pPr>
            <w:r>
              <w:rPr>
                <w:rFonts w:ascii="Calibri" w:hAnsi="Calibri"/>
                <w:b w:val="0"/>
                <w:i w:val="0"/>
                <w:color w:val="2E2B28"/>
                <w:sz w:val="17"/>
              </w:rPr>
              <w:t>Personal Observatory v4</w:t>
            </w:r>
          </w:p>
        </w:tc>
        <w:tc>
          <w:tcPr>
            <w:tcW w:type="dxa" w:w="3530"/>
            <w:shd w:fill="F4F1EC"/>
          </w:tcPr>
          <w:p>
            <w:pPr>
              <w:spacing w:before="0" w:after="0" w:line="269" w:lineRule="auto"/>
              <w:jc w:val="left"/>
            </w:pPr>
            <w:r>
              <w:rPr>
                <w:rFonts w:ascii="Calibri" w:hAnsi="Calibri"/>
                <w:b w:val="0"/>
                <w:i w:val="0"/>
                <w:color w:val="2E2B28"/>
                <w:sz w:val="17"/>
              </w:rPr>
              <w:t>Private mirror; user-authored, selected or confirmed observations only.</w:t>
            </w:r>
          </w:p>
        </w:tc>
        <w:tc>
          <w:tcPr>
            <w:tcW w:type="dxa" w:w="4130"/>
            <w:shd w:fill="F4F1EC"/>
          </w:tcPr>
          <w:p>
            <w:pPr>
              <w:spacing w:before="0" w:after="0" w:line="269" w:lineRule="auto"/>
              <w:jc w:val="left"/>
            </w:pPr>
            <w:r>
              <w:rPr>
                <w:rFonts w:ascii="Calibri" w:hAnsi="Calibri"/>
                <w:b w:val="0"/>
                <w:i w:val="0"/>
                <w:color w:val="2E2B28"/>
                <w:sz w:val="17"/>
              </w:rPr>
              <w:t>Governs personal records, timeline, export and deletion.</w:t>
            </w:r>
          </w:p>
        </w:tc>
      </w:tr>
      <w:tr>
        <w:trPr>
          <w:cantSplit w:val="true"/>
        </w:trPr>
        <w:tc>
          <w:tcPr>
            <w:tcW w:type="dxa" w:w="1700"/>
          </w:tcPr>
          <w:p>
            <w:pPr>
              <w:spacing w:before="0" w:after="0" w:line="269" w:lineRule="auto"/>
              <w:jc w:val="left"/>
            </w:pPr>
            <w:r>
              <w:rPr>
                <w:rFonts w:ascii="Calibri" w:hAnsi="Calibri"/>
                <w:b w:val="0"/>
                <w:i w:val="0"/>
                <w:color w:val="2E2B28"/>
                <w:sz w:val="17"/>
              </w:rPr>
              <w:t>App Reset V1 Product Brief</w:t>
            </w:r>
          </w:p>
        </w:tc>
        <w:tc>
          <w:tcPr>
            <w:tcW w:type="dxa" w:w="3530"/>
          </w:tcPr>
          <w:p>
            <w:pPr>
              <w:spacing w:before="0" w:after="0" w:line="269" w:lineRule="auto"/>
              <w:jc w:val="left"/>
            </w:pPr>
            <w:r>
              <w:rPr>
                <w:rFonts w:ascii="Calibri" w:hAnsi="Calibri"/>
                <w:b w:val="0"/>
                <w:i w:val="0"/>
                <w:color w:val="2E2B28"/>
                <w:sz w:val="17"/>
              </w:rPr>
              <w:t>Immediate value, no fake branching, Work → Recovery vertical slice.</w:t>
            </w:r>
          </w:p>
        </w:tc>
        <w:tc>
          <w:tcPr>
            <w:tcW w:type="dxa" w:w="4130"/>
          </w:tcPr>
          <w:p>
            <w:pPr>
              <w:spacing w:before="0" w:after="0" w:line="269" w:lineRule="auto"/>
              <w:jc w:val="left"/>
            </w:pPr>
            <w:r>
              <w:rPr>
                <w:rFonts w:ascii="Calibri" w:hAnsi="Calibri"/>
                <w:b w:val="0"/>
                <w:i w:val="0"/>
                <w:color w:val="2E2B28"/>
                <w:sz w:val="17"/>
              </w:rPr>
              <w:t>Retained and expanded into a unified four-moment system.</w:t>
            </w:r>
          </w:p>
        </w:tc>
      </w:tr>
    </w:tbl>
    <w:p>
      <w:pPr>
        <w:spacing w:before="0" w:after="0" w:line="240" w:lineRule="auto"/>
      </w:pPr>
      <w:r>
        <w:rPr>
          <w:sz w:val="14"/>
        </w:rPr>
      </w:r>
    </w:p>
    <w:p>
      <w:pPr>
        <w:pStyle w:val="Heading2"/>
        <w:keepNext/>
      </w:pPr>
      <w:r>
        <w:t>Decision hierarchy</w:t>
      </w:r>
    </w:p>
    <w:p>
      <w:pPr>
        <w:pStyle w:val="ListNumber"/>
        <w:numPr>
          <w:ilvl w:val="0"/>
          <w:numId w:val="10"/>
        </w:numPr>
        <w:spacing w:after="80" w:line="300" w:lineRule="auto"/>
      </w:pPr>
      <w:r>
        <w:rPr>
          <w:rFonts w:ascii="Calibri" w:hAnsi="Calibri"/>
          <w:b w:val="0"/>
          <w:i w:val="0"/>
          <w:color w:val="2E2B28"/>
          <w:sz w:val="21"/>
        </w:rPr>
        <w:t>Safety and truthful claims override conversion, completion and retention.</w:t>
      </w:r>
    </w:p>
    <w:p>
      <w:pPr>
        <w:pStyle w:val="ListNumber"/>
        <w:numPr>
          <w:ilvl w:val="0"/>
          <w:numId w:val="10"/>
        </w:numPr>
        <w:spacing w:after="80" w:line="300" w:lineRule="auto"/>
      </w:pPr>
      <w:r>
        <w:rPr>
          <w:rFonts w:ascii="Calibri" w:hAnsi="Calibri"/>
          <w:b w:val="0"/>
          <w:i w:val="0"/>
          <w:color w:val="2E2B28"/>
          <w:sz w:val="21"/>
        </w:rPr>
        <w:t>A user’s explicit choice overrides system convenience.</w:t>
      </w:r>
    </w:p>
    <w:p>
      <w:pPr>
        <w:pStyle w:val="ListNumber"/>
        <w:numPr>
          <w:ilvl w:val="0"/>
          <w:numId w:val="10"/>
        </w:numPr>
        <w:spacing w:after="80" w:line="300" w:lineRule="auto"/>
      </w:pPr>
      <w:r>
        <w:rPr>
          <w:rFonts w:ascii="Calibri" w:hAnsi="Calibri"/>
          <w:b w:val="0"/>
          <w:i w:val="0"/>
          <w:color w:val="2E2B28"/>
          <w:sz w:val="21"/>
        </w:rPr>
        <w:t>A real-world action overrides additional content consumption.</w:t>
      </w:r>
    </w:p>
    <w:p>
      <w:pPr>
        <w:pStyle w:val="ListNumber"/>
        <w:numPr>
          <w:ilvl w:val="0"/>
          <w:numId w:val="10"/>
        </w:numPr>
        <w:spacing w:after="80" w:line="300" w:lineRule="auto"/>
      </w:pPr>
      <w:r>
        <w:rPr>
          <w:rFonts w:ascii="Calibri" w:hAnsi="Calibri"/>
          <w:b w:val="0"/>
          <w:i w:val="0"/>
          <w:color w:val="2E2B28"/>
          <w:sz w:val="21"/>
        </w:rPr>
        <w:t>Deterministic, reviewed routing overrides generated recommendations.</w:t>
      </w:r>
    </w:p>
    <w:p>
      <w:pPr>
        <w:pStyle w:val="ListNumber"/>
        <w:numPr>
          <w:ilvl w:val="0"/>
          <w:numId w:val="10"/>
        </w:numPr>
        <w:spacing w:after="80" w:line="300" w:lineRule="auto"/>
      </w:pPr>
      <w:r>
        <w:rPr>
          <w:rFonts w:ascii="Calibri" w:hAnsi="Calibri"/>
          <w:b w:val="0"/>
          <w:i w:val="0"/>
          <w:color w:val="2E2B28"/>
          <w:sz w:val="21"/>
        </w:rPr>
        <w:t>If evidence is weak, the app must say so through restrained copy and optional positioning.</w:t>
      </w:r>
    </w:p>
    <w:p>
      <w:pPr>
        <w:pStyle w:val="ListNumber"/>
        <w:numPr>
          <w:ilvl w:val="0"/>
          <w:numId w:val="10"/>
        </w:numPr>
        <w:spacing w:after="80" w:line="300" w:lineRule="auto"/>
      </w:pPr>
      <w:r>
        <w:rPr>
          <w:rFonts w:ascii="Calibri" w:hAnsi="Calibri"/>
          <w:b w:val="0"/>
          <w:i w:val="0"/>
          <w:color w:val="2E2B28"/>
          <w:sz w:val="21"/>
        </w:rPr>
        <w:t>If a branch does not change the next action, remove the branch.</w:t>
      </w:r>
    </w:p>
    <w:p>
      <w:pPr>
        <w:pStyle w:val="Heading2"/>
        <w:keepNext/>
      </w:pPr>
      <w:r>
        <w:t>Non-negotiable prohibitions</w:t>
      </w:r>
    </w:p>
    <w:p>
      <w:pPr>
        <w:pStyle w:val="ListBullet"/>
        <w:spacing w:after="80" w:line="300" w:lineRule="auto"/>
      </w:pPr>
      <w:r>
        <w:rPr>
          <w:rFonts w:ascii="Calibri" w:hAnsi="Calibri"/>
          <w:b w:val="0"/>
          <w:i w:val="0"/>
          <w:color w:val="2E2B28"/>
          <w:sz w:val="21"/>
        </w:rPr>
        <w:t>No diagnosis, clinical verdict, mental-health interpretation or inferred personality model.</w:t>
      </w:r>
    </w:p>
    <w:p>
      <w:pPr>
        <w:pStyle w:val="ListBullet"/>
        <w:spacing w:after="80" w:line="300" w:lineRule="auto"/>
      </w:pPr>
      <w:r>
        <w:rPr>
          <w:rFonts w:ascii="Calibri" w:hAnsi="Calibri"/>
          <w:b w:val="0"/>
          <w:i w:val="0"/>
          <w:color w:val="2E2B28"/>
          <w:sz w:val="21"/>
        </w:rPr>
        <w:t>No nervous-system, sleep, focus, readiness, recovery or wellbeing score.</w:t>
      </w:r>
    </w:p>
    <w:p>
      <w:pPr>
        <w:pStyle w:val="ListBullet"/>
        <w:spacing w:after="80" w:line="300" w:lineRule="auto"/>
      </w:pPr>
      <w:r>
        <w:rPr>
          <w:rFonts w:ascii="Calibri" w:hAnsi="Calibri"/>
          <w:b w:val="0"/>
          <w:i w:val="0"/>
          <w:color w:val="2E2B28"/>
          <w:sz w:val="21"/>
        </w:rPr>
        <w:t>No streaks, leaderboards, public comparison, competitive ranking or loss-framed reminders.</w:t>
      </w:r>
    </w:p>
    <w:p>
      <w:pPr>
        <w:pStyle w:val="ListBullet"/>
        <w:spacing w:after="80" w:line="300" w:lineRule="auto"/>
      </w:pPr>
      <w:r>
        <w:rPr>
          <w:rFonts w:ascii="Calibri" w:hAnsi="Calibri"/>
          <w:b w:val="0"/>
          <w:i w:val="0"/>
          <w:color w:val="2E2B28"/>
          <w:sz w:val="21"/>
        </w:rPr>
        <w:t>No automatic research donation and no reuse of private notes for model training.</w:t>
      </w:r>
    </w:p>
    <w:p>
      <w:pPr>
        <w:pStyle w:val="ListBullet"/>
        <w:spacing w:after="80" w:line="300" w:lineRule="auto"/>
      </w:pPr>
      <w:r>
        <w:rPr>
          <w:rFonts w:ascii="Calibri" w:hAnsi="Calibri"/>
          <w:b w:val="0"/>
          <w:i w:val="0"/>
          <w:color w:val="2E2B28"/>
          <w:sz w:val="21"/>
        </w:rPr>
        <w:t>No free-text interpretation in the launch release.</w:t>
      </w:r>
    </w:p>
    <w:p>
      <w:pPr>
        <w:pStyle w:val="ListBullet"/>
        <w:spacing w:after="80" w:line="300" w:lineRule="auto"/>
      </w:pPr>
      <w:r>
        <w:rPr>
          <w:rFonts w:ascii="Calibri" w:hAnsi="Calibri"/>
          <w:b w:val="0"/>
          <w:i w:val="0"/>
          <w:color w:val="2E2B28"/>
          <w:sz w:val="21"/>
        </w:rPr>
        <w:t>No supplement, medication, sleep-restriction or chronotherapy protocol without separate clinical governance.</w:t>
      </w:r>
    </w:p>
    <w:p>
      <w:pPr>
        <w:pStyle w:val="ListBullet"/>
        <w:spacing w:after="80" w:line="300" w:lineRule="auto"/>
      </w:pPr>
      <w:r>
        <w:rPr>
          <w:rFonts w:ascii="Calibri" w:hAnsi="Calibri"/>
          <w:b w:val="0"/>
          <w:i w:val="0"/>
          <w:color w:val="2E2B28"/>
          <w:sz w:val="21"/>
        </w:rPr>
        <w:t>No claim that a single exercise permanently rewires attention, guarantees sleep or fixes a circadian disorder.</w:t>
      </w:r>
    </w:p>
    <w:p>
      <w:pPr>
        <w:pStyle w:val="ListBullet"/>
        <w:spacing w:after="80" w:line="300" w:lineRule="auto"/>
      </w:pPr>
      <w:r>
        <w:rPr>
          <w:rFonts w:ascii="Calibri" w:hAnsi="Calibri"/>
          <w:b w:val="0"/>
          <w:i w:val="0"/>
          <w:color w:val="2E2B28"/>
          <w:sz w:val="21"/>
        </w:rPr>
        <w:t>No internal identifiers, transition arrows, module labels, levels or curriculum terminology on consumer screens.</w:t>
      </w:r>
    </w:p>
    <w:p>
      <w:pPr>
        <w:pStyle w:val="Heading1"/>
        <w:keepNext/>
      </w:pPr>
      <w:r>
        <w:t>2. Executive product decisions</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PRODUCT DEFINITION  </w:t>
      </w:r>
      <w:r>
        <w:rPr>
          <w:rFonts w:ascii="Calibri" w:hAnsi="Calibri"/>
          <w:b w:val="0"/>
          <w:i w:val="0"/>
          <w:color w:val="2E2B28"/>
          <w:sz w:val="20"/>
        </w:rPr>
        <w:t>Mirellis is a private action companion for moments when a person knows what they want to do—wake, focus, stop work or stop for sleep—but cannot reliably cross the boundary alone.</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Question</w:t>
            </w:r>
          </w:p>
        </w:tc>
        <w:tc>
          <w:tcPr>
            <w:tcW w:type="dxa" w:w="68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Decision</w:t>
            </w:r>
          </w:p>
        </w:tc>
      </w:tr>
      <w:tr>
        <w:trPr>
          <w:cantSplit w:val="true"/>
        </w:trPr>
        <w:tc>
          <w:tcPr>
            <w:tcW w:type="dxa" w:w="2500"/>
          </w:tcPr>
          <w:p>
            <w:pPr>
              <w:spacing w:before="0" w:after="0" w:line="269" w:lineRule="auto"/>
              <w:jc w:val="left"/>
            </w:pPr>
            <w:r>
              <w:rPr>
                <w:rFonts w:ascii="Calibri" w:hAnsi="Calibri"/>
                <w:b w:val="0"/>
                <w:i w:val="0"/>
                <w:color w:val="2E2B28"/>
                <w:sz w:val="18"/>
              </w:rPr>
              <w:t>What does the app sell first?</w:t>
            </w:r>
          </w:p>
        </w:tc>
        <w:tc>
          <w:tcPr>
            <w:tcW w:type="dxa" w:w="6860"/>
          </w:tcPr>
          <w:p>
            <w:pPr>
              <w:spacing w:before="0" w:after="0" w:line="269" w:lineRule="auto"/>
              <w:jc w:val="left"/>
            </w:pPr>
            <w:r>
              <w:rPr>
                <w:rFonts w:ascii="Calibri" w:hAnsi="Calibri"/>
                <w:b w:val="0"/>
                <w:i w:val="0"/>
                <w:color w:val="2E2B28"/>
                <w:sz w:val="18"/>
              </w:rPr>
              <w:t>No subscription at launch. It proves usefulness through free, complete experiences.</w:t>
            </w:r>
          </w:p>
        </w:tc>
      </w:tr>
      <w:tr>
        <w:trPr>
          <w:cantSplit w:val="true"/>
        </w:trPr>
        <w:tc>
          <w:tcPr>
            <w:tcW w:type="dxa" w:w="2500"/>
            <w:shd w:fill="F4F1EC"/>
          </w:tcPr>
          <w:p>
            <w:pPr>
              <w:spacing w:before="0" w:after="0" w:line="269" w:lineRule="auto"/>
              <w:jc w:val="left"/>
            </w:pPr>
            <w:r>
              <w:rPr>
                <w:rFonts w:ascii="Calibri" w:hAnsi="Calibri"/>
                <w:b w:val="0"/>
                <w:i w:val="0"/>
                <w:color w:val="2E2B28"/>
                <w:sz w:val="18"/>
              </w:rPr>
              <w:t>What is the primary value?</w:t>
            </w:r>
          </w:p>
        </w:tc>
        <w:tc>
          <w:tcPr>
            <w:tcW w:type="dxa" w:w="6860"/>
            <w:shd w:fill="F4F1EC"/>
          </w:tcPr>
          <w:p>
            <w:pPr>
              <w:spacing w:before="0" w:after="0" w:line="269" w:lineRule="auto"/>
              <w:jc w:val="left"/>
            </w:pPr>
            <w:r>
              <w:rPr>
                <w:rFonts w:ascii="Calibri" w:hAnsi="Calibri"/>
                <w:b w:val="0"/>
                <w:i w:val="0"/>
                <w:color w:val="2E2B28"/>
                <w:sz w:val="18"/>
              </w:rPr>
              <w:t>A fitting action performed now, followed by a truthful personal record.</w:t>
            </w:r>
          </w:p>
        </w:tc>
      </w:tr>
      <w:tr>
        <w:trPr>
          <w:cantSplit w:val="true"/>
        </w:trPr>
        <w:tc>
          <w:tcPr>
            <w:tcW w:type="dxa" w:w="2500"/>
          </w:tcPr>
          <w:p>
            <w:pPr>
              <w:spacing w:before="0" w:after="0" w:line="269" w:lineRule="auto"/>
              <w:jc w:val="left"/>
            </w:pPr>
            <w:r>
              <w:rPr>
                <w:rFonts w:ascii="Calibri" w:hAnsi="Calibri"/>
                <w:b w:val="0"/>
                <w:i w:val="0"/>
                <w:color w:val="2E2B28"/>
                <w:sz w:val="18"/>
              </w:rPr>
              <w:t>Is every journey a course?</w:t>
            </w:r>
          </w:p>
        </w:tc>
        <w:tc>
          <w:tcPr>
            <w:tcW w:type="dxa" w:w="6860"/>
          </w:tcPr>
          <w:p>
            <w:pPr>
              <w:spacing w:before="0" w:after="0" w:line="269" w:lineRule="auto"/>
              <w:jc w:val="left"/>
            </w:pPr>
            <w:r>
              <w:rPr>
                <w:rFonts w:ascii="Calibri" w:hAnsi="Calibri"/>
                <w:b w:val="0"/>
                <w:i w:val="0"/>
                <w:color w:val="2E2B28"/>
                <w:sz w:val="18"/>
              </w:rPr>
              <w:t>No. Most visits are immediate sessions; audits and programs appear only when they fit.</w:t>
            </w:r>
          </w:p>
        </w:tc>
      </w:tr>
      <w:tr>
        <w:trPr>
          <w:cantSplit w:val="true"/>
        </w:trPr>
        <w:tc>
          <w:tcPr>
            <w:tcW w:type="dxa" w:w="2500"/>
            <w:shd w:fill="F4F1EC"/>
          </w:tcPr>
          <w:p>
            <w:pPr>
              <w:spacing w:before="0" w:after="0" w:line="269" w:lineRule="auto"/>
              <w:jc w:val="left"/>
            </w:pPr>
            <w:r>
              <w:rPr>
                <w:rFonts w:ascii="Calibri" w:hAnsi="Calibri"/>
                <w:b w:val="0"/>
                <w:i w:val="0"/>
                <w:color w:val="2E2B28"/>
                <w:sz w:val="18"/>
              </w:rPr>
              <w:t>Is V2 a replacement?</w:t>
            </w:r>
          </w:p>
        </w:tc>
        <w:tc>
          <w:tcPr>
            <w:tcW w:type="dxa" w:w="6860"/>
            <w:shd w:fill="F4F1EC"/>
          </w:tcPr>
          <w:p>
            <w:pPr>
              <w:spacing w:before="0" w:after="0" w:line="269" w:lineRule="auto"/>
              <w:jc w:val="left"/>
            </w:pPr>
            <w:r>
              <w:rPr>
                <w:rFonts w:ascii="Calibri" w:hAnsi="Calibri"/>
                <w:b w:val="0"/>
                <w:i w:val="0"/>
                <w:color w:val="2E2B28"/>
                <w:sz w:val="18"/>
              </w:rPr>
              <w:t>No. It adds a shared engine and new capabilities while preserving V1 progress and records.</w:t>
            </w:r>
          </w:p>
        </w:tc>
      </w:tr>
      <w:tr>
        <w:trPr>
          <w:cantSplit w:val="true"/>
        </w:trPr>
        <w:tc>
          <w:tcPr>
            <w:tcW w:type="dxa" w:w="2500"/>
          </w:tcPr>
          <w:p>
            <w:pPr>
              <w:spacing w:before="0" w:after="0" w:line="269" w:lineRule="auto"/>
              <w:jc w:val="left"/>
            </w:pPr>
            <w:r>
              <w:rPr>
                <w:rFonts w:ascii="Calibri" w:hAnsi="Calibri"/>
                <w:b w:val="0"/>
                <w:i w:val="0"/>
                <w:color w:val="2E2B28"/>
                <w:sz w:val="18"/>
              </w:rPr>
              <w:t>Is AI required?</w:t>
            </w:r>
          </w:p>
        </w:tc>
        <w:tc>
          <w:tcPr>
            <w:tcW w:type="dxa" w:w="6860"/>
          </w:tcPr>
          <w:p>
            <w:pPr>
              <w:spacing w:before="0" w:after="0" w:line="269" w:lineRule="auto"/>
              <w:jc w:val="left"/>
            </w:pPr>
            <w:r>
              <w:rPr>
                <w:rFonts w:ascii="Calibri" w:hAnsi="Calibri"/>
                <w:b w:val="0"/>
                <w:i w:val="0"/>
                <w:color w:val="2E2B28"/>
                <w:sz w:val="18"/>
              </w:rPr>
              <w:t>No. V2 launch must work without AI. AI may later explain approved options within strict boundaries.</w:t>
            </w:r>
          </w:p>
        </w:tc>
      </w:tr>
      <w:tr>
        <w:trPr>
          <w:cantSplit w:val="true"/>
        </w:trPr>
        <w:tc>
          <w:tcPr>
            <w:tcW w:type="dxa" w:w="2500"/>
            <w:shd w:fill="F4F1EC"/>
          </w:tcPr>
          <w:p>
            <w:pPr>
              <w:spacing w:before="0" w:after="0" w:line="269" w:lineRule="auto"/>
              <w:jc w:val="left"/>
            </w:pPr>
            <w:r>
              <w:rPr>
                <w:rFonts w:ascii="Calibri" w:hAnsi="Calibri"/>
                <w:b w:val="0"/>
                <w:i w:val="0"/>
                <w:color w:val="2E2B28"/>
                <w:sz w:val="18"/>
              </w:rPr>
              <w:t>Does the app diagnose?</w:t>
            </w:r>
          </w:p>
        </w:tc>
        <w:tc>
          <w:tcPr>
            <w:tcW w:type="dxa" w:w="6860"/>
            <w:shd w:fill="F4F1EC"/>
          </w:tcPr>
          <w:p>
            <w:pPr>
              <w:spacing w:before="0" w:after="0" w:line="269" w:lineRule="auto"/>
              <w:jc w:val="left"/>
            </w:pPr>
            <w:r>
              <w:rPr>
                <w:rFonts w:ascii="Calibri" w:hAnsi="Calibri"/>
                <w:b w:val="0"/>
                <w:i w:val="0"/>
                <w:color w:val="2E2B28"/>
                <w:sz w:val="18"/>
              </w:rPr>
              <w:t>No. It identifies user-confirmed patterns and routes concerning or persistent experiences to qualified care.</w:t>
            </w:r>
          </w:p>
        </w:tc>
      </w:tr>
      <w:tr>
        <w:trPr>
          <w:cantSplit w:val="true"/>
        </w:trPr>
        <w:tc>
          <w:tcPr>
            <w:tcW w:type="dxa" w:w="2500"/>
          </w:tcPr>
          <w:p>
            <w:pPr>
              <w:spacing w:before="0" w:after="0" w:line="269" w:lineRule="auto"/>
              <w:jc w:val="left"/>
            </w:pPr>
            <w:r>
              <w:rPr>
                <w:rFonts w:ascii="Calibri" w:hAnsi="Calibri"/>
                <w:b w:val="0"/>
                <w:i w:val="0"/>
                <w:color w:val="2E2B28"/>
                <w:sz w:val="18"/>
              </w:rPr>
              <w:t>How is motivation created?</w:t>
            </w:r>
          </w:p>
        </w:tc>
        <w:tc>
          <w:tcPr>
            <w:tcW w:type="dxa" w:w="6860"/>
          </w:tcPr>
          <w:p>
            <w:pPr>
              <w:spacing w:before="0" w:after="0" w:line="269" w:lineRule="auto"/>
              <w:jc w:val="left"/>
            </w:pPr>
            <w:r>
              <w:rPr>
                <w:rFonts w:ascii="Calibri" w:hAnsi="Calibri"/>
                <w:b w:val="0"/>
                <w:i w:val="0"/>
                <w:color w:val="2E2B28"/>
                <w:sz w:val="18"/>
              </w:rPr>
              <w:t>Clear appointments, real-world precommitment, reduced friction, immediate feedback and remembered context—not pressure.</w:t>
            </w:r>
          </w:p>
        </w:tc>
      </w:tr>
      <w:tr>
        <w:trPr>
          <w:cantSplit w:val="true"/>
        </w:trPr>
        <w:tc>
          <w:tcPr>
            <w:tcW w:type="dxa" w:w="2500"/>
            <w:shd w:fill="F4F1EC"/>
          </w:tcPr>
          <w:p>
            <w:pPr>
              <w:spacing w:before="0" w:after="0" w:line="269" w:lineRule="auto"/>
              <w:jc w:val="left"/>
            </w:pPr>
            <w:r>
              <w:rPr>
                <w:rFonts w:ascii="Calibri" w:hAnsi="Calibri"/>
                <w:b w:val="0"/>
                <w:i w:val="0"/>
                <w:color w:val="2E2B28"/>
                <w:sz w:val="18"/>
              </w:rPr>
              <w:t>How is personalisation created?</w:t>
            </w:r>
          </w:p>
        </w:tc>
        <w:tc>
          <w:tcPr>
            <w:tcW w:type="dxa" w:w="6860"/>
            <w:shd w:fill="F4F1EC"/>
          </w:tcPr>
          <w:p>
            <w:pPr>
              <w:spacing w:before="0" w:after="0" w:line="269" w:lineRule="auto"/>
              <w:jc w:val="left"/>
            </w:pPr>
            <w:r>
              <w:rPr>
                <w:rFonts w:ascii="Calibri" w:hAnsi="Calibri"/>
                <w:b w:val="0"/>
                <w:i w:val="0"/>
                <w:color w:val="2E2B28"/>
                <w:sz w:val="18"/>
              </w:rPr>
              <w:t>A governed intervention library plus deterministic eligibility rules, not thousands of generated answers.</w:t>
            </w:r>
          </w:p>
        </w:tc>
      </w:tr>
    </w:tbl>
    <w:p>
      <w:pPr>
        <w:spacing w:before="0" w:after="0" w:line="240" w:lineRule="auto"/>
      </w:pPr>
      <w:r>
        <w:rPr>
          <w:sz w:val="14"/>
        </w:rPr>
      </w:r>
    </w:p>
    <w:p>
      <w:pPr>
        <w:pStyle w:val="Heading2"/>
        <w:keepNext/>
      </w:pPr>
      <w:r>
        <w:t>The product promise</w:t>
      </w:r>
    </w:p>
    <w:p>
      <w:pPr>
        <w:keepNext w:val="0"/>
        <w:spacing w:before="0" w:after="120" w:line="300" w:lineRule="auto"/>
        <w:jc w:val="left"/>
      </w:pPr>
      <w:r>
        <w:rPr>
          <w:rFonts w:ascii="Calibri" w:hAnsi="Calibri"/>
          <w:b w:val="0"/>
          <w:i w:val="0"/>
          <w:color w:val="2E2B28"/>
          <w:sz w:val="22"/>
        </w:rPr>
        <w:t>Consumer-facing promise: “Tell Mirellis what is difficult right now. It will help you choose and begin one practical next action.”</w:t>
      </w:r>
    </w:p>
    <w:p>
      <w:pPr>
        <w:keepNext w:val="0"/>
        <w:spacing w:before="0" w:after="120" w:line="300" w:lineRule="auto"/>
        <w:jc w:val="left"/>
      </w:pPr>
      <w:r>
        <w:rPr>
          <w:rFonts w:ascii="Calibri" w:hAnsi="Calibri"/>
          <w:b w:val="0"/>
          <w:i w:val="0"/>
          <w:color w:val="2E2B28"/>
          <w:sz w:val="22"/>
        </w:rPr>
        <w:t>The promise is deliberately narrower than “improve your sleep, focus and restoration.” Mirellis may help a person test what works for them, but it does not promise treatment, transformation or optimisation.</w:t>
      </w:r>
    </w:p>
    <w:p>
      <w:pPr>
        <w:pStyle w:val="Heading2"/>
        <w:keepNext/>
      </w:pPr>
      <w:r>
        <w:t>The five experience modes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540"/>
        <w:gridCol w:w="1120"/>
        <w:gridCol w:w="3720"/>
        <w:gridCol w:w="2980"/>
      </w:tblGrid>
      <w:tr>
        <w:trPr>
          <w:tblHeader w:val="true"/>
          <w:cantSplit w:val="true"/>
        </w:trPr>
        <w:tc>
          <w:tcPr>
            <w:tcW w:type="dxa" w:w="15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Mode</w:t>
            </w:r>
          </w:p>
        </w:tc>
        <w:tc>
          <w:tcPr>
            <w:tcW w:type="dxa" w:w="11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Time</w:t>
            </w:r>
          </w:p>
        </w:tc>
        <w:tc>
          <w:tcPr>
            <w:tcW w:type="dxa" w:w="37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Use</w:t>
            </w:r>
          </w:p>
        </w:tc>
        <w:tc>
          <w:tcPr>
            <w:tcW w:type="dxa" w:w="29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End state</w:t>
            </w:r>
          </w:p>
        </w:tc>
      </w:tr>
      <w:tr>
        <w:trPr>
          <w:cantSplit w:val="true"/>
        </w:trPr>
        <w:tc>
          <w:tcPr>
            <w:tcW w:type="dxa" w:w="1540"/>
          </w:tcPr>
          <w:p>
            <w:pPr>
              <w:spacing w:before="0" w:after="0" w:line="269" w:lineRule="auto"/>
              <w:jc w:val="left"/>
            </w:pPr>
            <w:r>
              <w:rPr>
                <w:rFonts w:ascii="Calibri" w:hAnsi="Calibri"/>
                <w:b w:val="0"/>
                <w:i w:val="0"/>
                <w:color w:val="2E2B28"/>
                <w:sz w:val="17"/>
              </w:rPr>
              <w:t>Help me now</w:t>
            </w:r>
          </w:p>
        </w:tc>
        <w:tc>
          <w:tcPr>
            <w:tcW w:type="dxa" w:w="1120"/>
          </w:tcPr>
          <w:p>
            <w:pPr>
              <w:spacing w:before="0" w:after="0" w:line="269" w:lineRule="auto"/>
              <w:jc w:val="left"/>
            </w:pPr>
            <w:r>
              <w:rPr>
                <w:rFonts w:ascii="Calibri" w:hAnsi="Calibri"/>
                <w:b w:val="0"/>
                <w:i w:val="0"/>
                <w:color w:val="2E2B28"/>
                <w:sz w:val="17"/>
              </w:rPr>
              <w:t>2–10 min</w:t>
            </w:r>
          </w:p>
        </w:tc>
        <w:tc>
          <w:tcPr>
            <w:tcW w:type="dxa" w:w="3720"/>
          </w:tcPr>
          <w:p>
            <w:pPr>
              <w:spacing w:before="0" w:after="0" w:line="269" w:lineRule="auto"/>
              <w:jc w:val="left"/>
            </w:pPr>
            <w:r>
              <w:rPr>
                <w:rFonts w:ascii="Calibri" w:hAnsi="Calibri"/>
                <w:b w:val="0"/>
                <w:i w:val="0"/>
                <w:color w:val="2E2B28"/>
                <w:sz w:val="17"/>
              </w:rPr>
              <w:t>One immediate difficulty and one practical action.</w:t>
            </w:r>
          </w:p>
        </w:tc>
        <w:tc>
          <w:tcPr>
            <w:tcW w:type="dxa" w:w="2980"/>
          </w:tcPr>
          <w:p>
            <w:pPr>
              <w:spacing w:before="0" w:after="0" w:line="269" w:lineRule="auto"/>
              <w:jc w:val="left"/>
            </w:pPr>
            <w:r>
              <w:rPr>
                <w:rFonts w:ascii="Calibri" w:hAnsi="Calibri"/>
                <w:b w:val="0"/>
                <w:i w:val="0"/>
                <w:color w:val="2E2B28"/>
                <w:sz w:val="17"/>
              </w:rPr>
              <w:t>Action started or consciously declined.</w:t>
            </w:r>
          </w:p>
        </w:tc>
      </w:tr>
      <w:tr>
        <w:trPr>
          <w:cantSplit w:val="true"/>
        </w:trPr>
        <w:tc>
          <w:tcPr>
            <w:tcW w:type="dxa" w:w="1540"/>
            <w:shd w:fill="F4F1EC"/>
          </w:tcPr>
          <w:p>
            <w:pPr>
              <w:spacing w:before="0" w:after="0" w:line="269" w:lineRule="auto"/>
              <w:jc w:val="left"/>
            </w:pPr>
            <w:r>
              <w:rPr>
                <w:rFonts w:ascii="Calibri" w:hAnsi="Calibri"/>
                <w:b w:val="0"/>
                <w:i w:val="0"/>
                <w:color w:val="2E2B28"/>
                <w:sz w:val="17"/>
              </w:rPr>
              <w:t>Understand the pattern</w:t>
            </w:r>
          </w:p>
        </w:tc>
        <w:tc>
          <w:tcPr>
            <w:tcW w:type="dxa" w:w="1120"/>
            <w:shd w:fill="F4F1EC"/>
          </w:tcPr>
          <w:p>
            <w:pPr>
              <w:spacing w:before="0" w:after="0" w:line="269" w:lineRule="auto"/>
              <w:jc w:val="left"/>
            </w:pPr>
            <w:r>
              <w:rPr>
                <w:rFonts w:ascii="Calibri" w:hAnsi="Calibri"/>
                <w:b w:val="0"/>
                <w:i w:val="0"/>
                <w:color w:val="2E2B28"/>
                <w:sz w:val="17"/>
              </w:rPr>
              <w:t>3–7 min</w:t>
            </w:r>
          </w:p>
        </w:tc>
        <w:tc>
          <w:tcPr>
            <w:tcW w:type="dxa" w:w="3720"/>
            <w:shd w:fill="F4F1EC"/>
          </w:tcPr>
          <w:p>
            <w:pPr>
              <w:spacing w:before="0" w:after="0" w:line="269" w:lineRule="auto"/>
              <w:jc w:val="left"/>
            </w:pPr>
            <w:r>
              <w:rPr>
                <w:rFonts w:ascii="Calibri" w:hAnsi="Calibri"/>
                <w:b w:val="0"/>
                <w:i w:val="0"/>
                <w:color w:val="2E2B28"/>
                <w:sz w:val="17"/>
              </w:rPr>
              <w:t>Short reconstruction when the right action is unclear.</w:t>
            </w:r>
          </w:p>
        </w:tc>
        <w:tc>
          <w:tcPr>
            <w:tcW w:type="dxa" w:w="2980"/>
            <w:shd w:fill="F4F1EC"/>
          </w:tcPr>
          <w:p>
            <w:pPr>
              <w:spacing w:before="0" w:after="0" w:line="269" w:lineRule="auto"/>
              <w:jc w:val="left"/>
            </w:pPr>
            <w:r>
              <w:rPr>
                <w:rFonts w:ascii="Calibri" w:hAnsi="Calibri"/>
                <w:b w:val="0"/>
                <w:i w:val="0"/>
                <w:color w:val="2E2B28"/>
                <w:sz w:val="17"/>
              </w:rPr>
              <w:t>User confirms, rejects or postpones a candidate explanation.</w:t>
            </w:r>
          </w:p>
        </w:tc>
      </w:tr>
      <w:tr>
        <w:trPr>
          <w:cantSplit w:val="true"/>
        </w:trPr>
        <w:tc>
          <w:tcPr>
            <w:tcW w:type="dxa" w:w="1540"/>
          </w:tcPr>
          <w:p>
            <w:pPr>
              <w:spacing w:before="0" w:after="0" w:line="269" w:lineRule="auto"/>
              <w:jc w:val="left"/>
            </w:pPr>
            <w:r>
              <w:rPr>
                <w:rFonts w:ascii="Calibri" w:hAnsi="Calibri"/>
                <w:b w:val="0"/>
                <w:i w:val="0"/>
                <w:color w:val="2E2B28"/>
                <w:sz w:val="17"/>
              </w:rPr>
              <w:t>Run an experiment</w:t>
            </w:r>
          </w:p>
        </w:tc>
        <w:tc>
          <w:tcPr>
            <w:tcW w:type="dxa" w:w="1120"/>
          </w:tcPr>
          <w:p>
            <w:pPr>
              <w:spacing w:before="0" w:after="0" w:line="269" w:lineRule="auto"/>
              <w:jc w:val="left"/>
            </w:pPr>
            <w:r>
              <w:rPr>
                <w:rFonts w:ascii="Calibri" w:hAnsi="Calibri"/>
                <w:b w:val="0"/>
                <w:i w:val="0"/>
                <w:color w:val="2E2B28"/>
                <w:sz w:val="17"/>
              </w:rPr>
              <w:t>3 sessions to 10 days</w:t>
            </w:r>
          </w:p>
        </w:tc>
        <w:tc>
          <w:tcPr>
            <w:tcW w:type="dxa" w:w="3720"/>
          </w:tcPr>
          <w:p>
            <w:pPr>
              <w:spacing w:before="0" w:after="0" w:line="269" w:lineRule="auto"/>
              <w:jc w:val="left"/>
            </w:pPr>
            <w:r>
              <w:rPr>
                <w:rFonts w:ascii="Calibri" w:hAnsi="Calibri"/>
                <w:b w:val="0"/>
                <w:i w:val="0"/>
                <w:color w:val="2E2B28"/>
                <w:sz w:val="17"/>
              </w:rPr>
              <w:t>Test one change with a defined comparison.</w:t>
            </w:r>
          </w:p>
        </w:tc>
        <w:tc>
          <w:tcPr>
            <w:tcW w:type="dxa" w:w="2980"/>
          </w:tcPr>
          <w:p>
            <w:pPr>
              <w:spacing w:before="0" w:after="0" w:line="269" w:lineRule="auto"/>
              <w:jc w:val="left"/>
            </w:pPr>
            <w:r>
              <w:rPr>
                <w:rFonts w:ascii="Calibri" w:hAnsi="Calibri"/>
                <w:b w:val="0"/>
                <w:i w:val="0"/>
                <w:color w:val="2E2B28"/>
                <w:sz w:val="17"/>
              </w:rPr>
              <w:t>User sees their own before/after evidence without a score.</w:t>
            </w:r>
          </w:p>
        </w:tc>
      </w:tr>
      <w:tr>
        <w:trPr>
          <w:cantSplit w:val="true"/>
        </w:trPr>
        <w:tc>
          <w:tcPr>
            <w:tcW w:type="dxa" w:w="1540"/>
            <w:shd w:fill="F4F1EC"/>
          </w:tcPr>
          <w:p>
            <w:pPr>
              <w:spacing w:before="0" w:after="0" w:line="269" w:lineRule="auto"/>
              <w:jc w:val="left"/>
            </w:pPr>
            <w:r>
              <w:rPr>
                <w:rFonts w:ascii="Calibri" w:hAnsi="Calibri"/>
                <w:b w:val="0"/>
                <w:i w:val="0"/>
                <w:color w:val="2E2B28"/>
                <w:sz w:val="17"/>
              </w:rPr>
              <w:t>Build a practice</w:t>
            </w:r>
          </w:p>
        </w:tc>
        <w:tc>
          <w:tcPr>
            <w:tcW w:type="dxa" w:w="1120"/>
            <w:shd w:fill="F4F1EC"/>
          </w:tcPr>
          <w:p>
            <w:pPr>
              <w:spacing w:before="0" w:after="0" w:line="269" w:lineRule="auto"/>
              <w:jc w:val="left"/>
            </w:pPr>
            <w:r>
              <w:rPr>
                <w:rFonts w:ascii="Calibri" w:hAnsi="Calibri"/>
                <w:b w:val="0"/>
                <w:i w:val="0"/>
                <w:color w:val="2E2B28"/>
                <w:sz w:val="17"/>
              </w:rPr>
              <w:t>Up to 21 sessions</w:t>
            </w:r>
          </w:p>
        </w:tc>
        <w:tc>
          <w:tcPr>
            <w:tcW w:type="dxa" w:w="3720"/>
            <w:shd w:fill="F4F1EC"/>
          </w:tcPr>
          <w:p>
            <w:pPr>
              <w:spacing w:before="0" w:after="0" w:line="269" w:lineRule="auto"/>
              <w:jc w:val="left"/>
            </w:pPr>
            <w:r>
              <w:rPr>
                <w:rFonts w:ascii="Calibri" w:hAnsi="Calibri"/>
                <w:b w:val="0"/>
                <w:i w:val="0"/>
                <w:color w:val="2E2B28"/>
                <w:sz w:val="17"/>
              </w:rPr>
              <w:t>Optional maintenance after a useful action is identified.</w:t>
            </w:r>
          </w:p>
        </w:tc>
        <w:tc>
          <w:tcPr>
            <w:tcW w:type="dxa" w:w="2980"/>
            <w:shd w:fill="F4F1EC"/>
          </w:tcPr>
          <w:p>
            <w:pPr>
              <w:spacing w:before="0" w:after="0" w:line="269" w:lineRule="auto"/>
              <w:jc w:val="left"/>
            </w:pPr>
            <w:r>
              <w:rPr>
                <w:rFonts w:ascii="Calibri" w:hAnsi="Calibri"/>
                <w:b w:val="0"/>
                <w:i w:val="0"/>
                <w:color w:val="2E2B28"/>
                <w:sz w:val="17"/>
              </w:rPr>
              <w:t>Reusable routine the person can perform without Mirellis.</w:t>
            </w:r>
          </w:p>
        </w:tc>
      </w:tr>
      <w:tr>
        <w:trPr>
          <w:cantSplit w:val="true"/>
        </w:trPr>
        <w:tc>
          <w:tcPr>
            <w:tcW w:type="dxa" w:w="1540"/>
          </w:tcPr>
          <w:p>
            <w:pPr>
              <w:spacing w:before="0" w:after="0" w:line="269" w:lineRule="auto"/>
              <w:jc w:val="left"/>
            </w:pPr>
            <w:r>
              <w:rPr>
                <w:rFonts w:ascii="Calibri" w:hAnsi="Calibri"/>
                <w:b w:val="0"/>
                <w:i w:val="0"/>
                <w:color w:val="2E2B28"/>
                <w:sz w:val="17"/>
              </w:rPr>
              <w:t>Find professional help</w:t>
            </w:r>
          </w:p>
        </w:tc>
        <w:tc>
          <w:tcPr>
            <w:tcW w:type="dxa" w:w="1120"/>
          </w:tcPr>
          <w:p>
            <w:pPr>
              <w:spacing w:before="0" w:after="0" w:line="269" w:lineRule="auto"/>
              <w:jc w:val="left"/>
            </w:pPr>
            <w:r>
              <w:rPr>
                <w:rFonts w:ascii="Calibri" w:hAnsi="Calibri"/>
                <w:b w:val="0"/>
                <w:i w:val="0"/>
                <w:color w:val="2E2B28"/>
                <w:sz w:val="17"/>
              </w:rPr>
              <w:t>Immediate</w:t>
            </w:r>
          </w:p>
        </w:tc>
        <w:tc>
          <w:tcPr>
            <w:tcW w:type="dxa" w:w="3720"/>
          </w:tcPr>
          <w:p>
            <w:pPr>
              <w:spacing w:before="0" w:after="0" w:line="269" w:lineRule="auto"/>
              <w:jc w:val="left"/>
            </w:pPr>
            <w:r>
              <w:rPr>
                <w:rFonts w:ascii="Calibri" w:hAnsi="Calibri"/>
                <w:b w:val="0"/>
                <w:i w:val="0"/>
                <w:color w:val="2E2B28"/>
                <w:sz w:val="17"/>
              </w:rPr>
              <w:t>Persistent, severe, safety-relevant or out-of-scope concerns.</w:t>
            </w:r>
          </w:p>
        </w:tc>
        <w:tc>
          <w:tcPr>
            <w:tcW w:type="dxa" w:w="2980"/>
          </w:tcPr>
          <w:p>
            <w:pPr>
              <w:spacing w:before="0" w:after="0" w:line="269" w:lineRule="auto"/>
              <w:jc w:val="left"/>
            </w:pPr>
            <w:r>
              <w:rPr>
                <w:rFonts w:ascii="Calibri" w:hAnsi="Calibri"/>
                <w:b w:val="0"/>
                <w:i w:val="0"/>
                <w:color w:val="2E2B28"/>
                <w:sz w:val="17"/>
              </w:rPr>
              <w:t>Clear next step and directory filters; no diagnosis.</w:t>
            </w:r>
          </w:p>
        </w:tc>
      </w:tr>
    </w:tbl>
    <w:p>
      <w:pPr>
        <w:spacing w:before="0" w:after="0" w:line="240" w:lineRule="auto"/>
      </w:pPr>
      <w:r>
        <w:rPr>
          <w:sz w:val="14"/>
        </w:rPr>
      </w:r>
    </w:p>
    <w:p>
      <w:pPr>
        <w:pStyle w:val="Heading1"/>
        <w:keepNext/>
      </w:pPr>
      <w:r>
        <w:t>3. Canonical V1 model and V2 relationship</w:t>
      </w:r>
    </w:p>
    <w:p>
      <w:pPr>
        <w:keepNext w:val="0"/>
        <w:spacing w:before="0" w:after="120" w:line="300" w:lineRule="auto"/>
        <w:jc w:val="left"/>
      </w:pPr>
      <w:r>
        <w:rPr>
          <w:rFonts w:ascii="Calibri" w:hAnsi="Calibri"/>
          <w:b w:val="0"/>
          <w:i w:val="0"/>
          <w:color w:val="2E2B28"/>
          <w:sz w:val="22"/>
        </w:rPr>
        <w:t>The canonical V1 curriculum remains four transitions. V2 does not imply seven transitions and does not invent a new curriculum. It changes how people enter the system and adds a Night Audit as a cross-cutting capability.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550"/>
        <w:gridCol w:w="3200"/>
        <w:gridCol w:w="3610"/>
      </w:tblGrid>
      <w:tr>
        <w:trPr>
          <w:tblHeader w:val="true"/>
          <w:cantSplit w:val="true"/>
        </w:trPr>
        <w:tc>
          <w:tcPr>
            <w:tcW w:type="dxa" w:w="25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Canonical V1 transition</w:t>
            </w:r>
          </w:p>
        </w:tc>
        <w:tc>
          <w:tcPr>
            <w:tcW w:type="dxa" w:w="32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moment</w:t>
            </w:r>
          </w:p>
        </w:tc>
        <w:tc>
          <w:tcPr>
            <w:tcW w:type="dxa" w:w="36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V2 capability</w:t>
            </w:r>
          </w:p>
        </w:tc>
      </w:tr>
      <w:tr>
        <w:trPr>
          <w:cantSplit w:val="true"/>
        </w:trPr>
        <w:tc>
          <w:tcPr>
            <w:tcW w:type="dxa" w:w="2550"/>
          </w:tcPr>
          <w:p>
            <w:pPr>
              <w:spacing w:before="0" w:after="0" w:line="269" w:lineRule="auto"/>
              <w:jc w:val="left"/>
            </w:pPr>
            <w:r>
              <w:rPr>
                <w:rFonts w:ascii="Calibri" w:hAnsi="Calibri"/>
                <w:b w:val="0"/>
                <w:i w:val="0"/>
                <w:color w:val="2E2B28"/>
                <w:sz w:val="18"/>
              </w:rPr>
              <w:t>Sleep → Wakefulness</w:t>
            </w:r>
          </w:p>
        </w:tc>
        <w:tc>
          <w:tcPr>
            <w:tcW w:type="dxa" w:w="3200"/>
          </w:tcPr>
          <w:p>
            <w:pPr>
              <w:spacing w:before="0" w:after="0" w:line="269" w:lineRule="auto"/>
              <w:jc w:val="left"/>
            </w:pPr>
            <w:r>
              <w:rPr>
                <w:rFonts w:ascii="Calibri" w:hAnsi="Calibri"/>
                <w:b w:val="0"/>
                <w:i w:val="0"/>
                <w:color w:val="2E2B28"/>
                <w:sz w:val="18"/>
              </w:rPr>
              <w:t>Getting going after waking</w:t>
            </w:r>
          </w:p>
        </w:tc>
        <w:tc>
          <w:tcPr>
            <w:tcW w:type="dxa" w:w="3610"/>
          </w:tcPr>
          <w:p>
            <w:pPr>
              <w:spacing w:before="0" w:after="0" w:line="269" w:lineRule="auto"/>
              <w:jc w:val="left"/>
            </w:pPr>
            <w:r>
              <w:rPr>
                <w:rFonts w:ascii="Calibri" w:hAnsi="Calibri"/>
                <w:b w:val="0"/>
                <w:i w:val="0"/>
                <w:color w:val="2E2B28"/>
                <w:sz w:val="18"/>
              </w:rPr>
              <w:t>Waking support and recurring-pattern experiment.</w:t>
            </w:r>
          </w:p>
        </w:tc>
      </w:tr>
      <w:tr>
        <w:trPr>
          <w:cantSplit w:val="true"/>
        </w:trPr>
        <w:tc>
          <w:tcPr>
            <w:tcW w:type="dxa" w:w="2550"/>
            <w:shd w:fill="F4F1EC"/>
          </w:tcPr>
          <w:p>
            <w:pPr>
              <w:spacing w:before="0" w:after="0" w:line="269" w:lineRule="auto"/>
              <w:jc w:val="left"/>
            </w:pPr>
            <w:r>
              <w:rPr>
                <w:rFonts w:ascii="Calibri" w:hAnsi="Calibri"/>
                <w:b w:val="0"/>
                <w:i w:val="0"/>
                <w:color w:val="2E2B28"/>
                <w:sz w:val="18"/>
              </w:rPr>
              <w:t>Wakefulness → Readiness</w:t>
            </w:r>
          </w:p>
        </w:tc>
        <w:tc>
          <w:tcPr>
            <w:tcW w:type="dxa" w:w="3200"/>
            <w:shd w:fill="F4F1EC"/>
          </w:tcPr>
          <w:p>
            <w:pPr>
              <w:spacing w:before="0" w:after="0" w:line="269" w:lineRule="auto"/>
              <w:jc w:val="left"/>
            </w:pPr>
            <w:r>
              <w:rPr>
                <w:rFonts w:ascii="Calibri" w:hAnsi="Calibri"/>
                <w:b w:val="0"/>
                <w:i w:val="0"/>
                <w:color w:val="2E2B28"/>
                <w:sz w:val="18"/>
              </w:rPr>
              <w:t>Preparing to begin</w:t>
            </w:r>
          </w:p>
        </w:tc>
        <w:tc>
          <w:tcPr>
            <w:tcW w:type="dxa" w:w="3610"/>
            <w:shd w:fill="F4F1EC"/>
          </w:tcPr>
          <w:p>
            <w:pPr>
              <w:spacing w:before="0" w:after="0" w:line="269" w:lineRule="auto"/>
              <w:jc w:val="left"/>
            </w:pPr>
            <w:r>
              <w:rPr>
                <w:rFonts w:ascii="Calibri" w:hAnsi="Calibri"/>
                <w:b w:val="0"/>
                <w:i w:val="0"/>
                <w:color w:val="2E2B28"/>
                <w:sz w:val="18"/>
              </w:rPr>
              <w:t>Start-friction and task-clarity support.</w:t>
            </w:r>
          </w:p>
        </w:tc>
      </w:tr>
      <w:tr>
        <w:trPr>
          <w:cantSplit w:val="true"/>
        </w:trPr>
        <w:tc>
          <w:tcPr>
            <w:tcW w:type="dxa" w:w="2550"/>
          </w:tcPr>
          <w:p>
            <w:pPr>
              <w:spacing w:before="0" w:after="0" w:line="269" w:lineRule="auto"/>
              <w:jc w:val="left"/>
            </w:pPr>
            <w:r>
              <w:rPr>
                <w:rFonts w:ascii="Calibri" w:hAnsi="Calibri"/>
                <w:b w:val="0"/>
                <w:i w:val="0"/>
                <w:color w:val="2E2B28"/>
                <w:sz w:val="18"/>
              </w:rPr>
              <w:t>Readiness → Focus</w:t>
            </w:r>
          </w:p>
        </w:tc>
        <w:tc>
          <w:tcPr>
            <w:tcW w:type="dxa" w:w="3200"/>
          </w:tcPr>
          <w:p>
            <w:pPr>
              <w:spacing w:before="0" w:after="0" w:line="269" w:lineRule="auto"/>
              <w:jc w:val="left"/>
            </w:pPr>
            <w:r>
              <w:rPr>
                <w:rFonts w:ascii="Calibri" w:hAnsi="Calibri"/>
                <w:b w:val="0"/>
                <w:i w:val="0"/>
                <w:color w:val="2E2B28"/>
                <w:sz w:val="18"/>
              </w:rPr>
              <w:t>Beginning and holding focus</w:t>
            </w:r>
          </w:p>
        </w:tc>
        <w:tc>
          <w:tcPr>
            <w:tcW w:type="dxa" w:w="3610"/>
          </w:tcPr>
          <w:p>
            <w:pPr>
              <w:spacing w:before="0" w:after="0" w:line="269" w:lineRule="auto"/>
              <w:jc w:val="left"/>
            </w:pPr>
            <w:r>
              <w:rPr>
                <w:rFonts w:ascii="Calibri" w:hAnsi="Calibri"/>
                <w:b w:val="0"/>
                <w:i w:val="0"/>
                <w:color w:val="2E2B28"/>
                <w:sz w:val="18"/>
              </w:rPr>
              <w:t>Real work session, interruption capture and adaptation.</w:t>
            </w:r>
          </w:p>
        </w:tc>
      </w:tr>
      <w:tr>
        <w:trPr>
          <w:cantSplit w:val="true"/>
        </w:trPr>
        <w:tc>
          <w:tcPr>
            <w:tcW w:type="dxa" w:w="2550"/>
            <w:shd w:fill="F4F1EC"/>
          </w:tcPr>
          <w:p>
            <w:pPr>
              <w:spacing w:before="0" w:after="0" w:line="269" w:lineRule="auto"/>
              <w:jc w:val="left"/>
            </w:pPr>
            <w:r>
              <w:rPr>
                <w:rFonts w:ascii="Calibri" w:hAnsi="Calibri"/>
                <w:b w:val="0"/>
                <w:i w:val="0"/>
                <w:color w:val="2E2B28"/>
                <w:sz w:val="18"/>
              </w:rPr>
              <w:t>Focus → Recovery</w:t>
            </w:r>
          </w:p>
        </w:tc>
        <w:tc>
          <w:tcPr>
            <w:tcW w:type="dxa" w:w="3200"/>
            <w:shd w:fill="F4F1EC"/>
          </w:tcPr>
          <w:p>
            <w:pPr>
              <w:spacing w:before="0" w:after="0" w:line="269" w:lineRule="auto"/>
              <w:jc w:val="left"/>
            </w:pPr>
            <w:r>
              <w:rPr>
                <w:rFonts w:ascii="Calibri" w:hAnsi="Calibri"/>
                <w:b w:val="0"/>
                <w:i w:val="0"/>
                <w:color w:val="2E2B28"/>
                <w:sz w:val="18"/>
              </w:rPr>
              <w:t>Leaving work behind</w:t>
            </w:r>
          </w:p>
        </w:tc>
        <w:tc>
          <w:tcPr>
            <w:tcW w:type="dxa" w:w="3610"/>
            <w:shd w:fill="F4F1EC"/>
          </w:tcPr>
          <w:p>
            <w:pPr>
              <w:spacing w:before="0" w:after="0" w:line="269" w:lineRule="auto"/>
              <w:jc w:val="left"/>
            </w:pPr>
            <w:r>
              <w:rPr>
                <w:rFonts w:ascii="Calibri" w:hAnsi="Calibri"/>
                <w:b w:val="0"/>
                <w:i w:val="0"/>
                <w:color w:val="2E2B28"/>
                <w:sz w:val="18"/>
              </w:rPr>
              <w:t>V1 After Work practice plus restoration routes.</w:t>
            </w:r>
          </w:p>
        </w:tc>
      </w:tr>
    </w:tbl>
    <w:p>
      <w:pPr>
        <w:spacing w:before="0" w:after="0" w:line="240" w:lineRule="auto"/>
      </w:pPr>
      <w:r>
        <w:rPr>
          <w:sz w:val="14"/>
        </w:rPr>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NIGHT AUDIT STATUS  </w:t>
      </w:r>
      <w:r>
        <w:rPr>
          <w:rFonts w:ascii="Calibri" w:hAnsi="Calibri"/>
          <w:b w:val="0"/>
          <w:i w:val="0"/>
          <w:color w:val="2E2B28"/>
          <w:sz w:val="20"/>
        </w:rPr>
        <w:t>Night Audit is a V2 diagnostic-and-experiment tool connected to sleep and restoration. It is not displayed as a fifth V1 transition and does not change the locked four-transition curriculum.</w:t>
      </w:r>
    </w:p>
    <w:p>
      <w:pPr>
        <w:pStyle w:val="Heading2"/>
        <w:keepNext/>
      </w:pPr>
      <w:r>
        <w:t>The 24-hour continuity model</w:t>
      </w:r>
    </w:p>
    <w:p>
      <w:pPr>
        <w:keepNext w:val="0"/>
        <w:spacing w:before="0" w:after="120" w:line="300" w:lineRule="auto"/>
        <w:jc w:val="left"/>
      </w:pPr>
      <w:r>
        <w:rPr>
          <w:rFonts w:ascii="Calibri" w:hAnsi="Calibri"/>
          <w:b w:val="0"/>
          <w:i w:val="0"/>
          <w:color w:val="2E2B28"/>
          <w:sz w:val="22"/>
        </w:rPr>
        <w:t>Mirellis treats the day as a linked system without claiming that one domain causes another in every person. The app may invite the person to test a connection, but it must not infer one.</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3020"/>
        <w:gridCol w:w="3410"/>
        <w:gridCol w:w="2930"/>
      </w:tblGrid>
      <w:tr>
        <w:trPr>
          <w:tblHeader w:val="true"/>
          <w:cantSplit w:val="true"/>
        </w:trPr>
        <w:tc>
          <w:tcPr>
            <w:tcW w:type="dxa" w:w="30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If the person explicitly reports…</w:t>
            </w:r>
          </w:p>
        </w:tc>
        <w:tc>
          <w:tcPr>
            <w:tcW w:type="dxa" w:w="34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Mirellis may offer…</w:t>
            </w:r>
          </w:p>
        </w:tc>
        <w:tc>
          <w:tcPr>
            <w:tcW w:type="dxa" w:w="29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Mirellis must not say…</w:t>
            </w:r>
          </w:p>
        </w:tc>
      </w:tr>
      <w:tr>
        <w:trPr>
          <w:cantSplit w:val="true"/>
        </w:trPr>
        <w:tc>
          <w:tcPr>
            <w:tcW w:type="dxa" w:w="3020"/>
          </w:tcPr>
          <w:p>
            <w:pPr>
              <w:spacing w:before="0" w:after="0" w:line="269" w:lineRule="auto"/>
              <w:jc w:val="left"/>
            </w:pPr>
            <w:r>
              <w:rPr>
                <w:rFonts w:ascii="Calibri" w:hAnsi="Calibri"/>
                <w:b w:val="0"/>
                <w:i w:val="0"/>
                <w:color w:val="2E2B28"/>
                <w:sz w:val="17"/>
              </w:rPr>
              <w:t>Work remains mentally open at night</w:t>
            </w:r>
          </w:p>
        </w:tc>
        <w:tc>
          <w:tcPr>
            <w:tcW w:type="dxa" w:w="3410"/>
          </w:tcPr>
          <w:p>
            <w:pPr>
              <w:spacing w:before="0" w:after="0" w:line="269" w:lineRule="auto"/>
              <w:jc w:val="left"/>
            </w:pPr>
            <w:r>
              <w:rPr>
                <w:rFonts w:ascii="Calibri" w:hAnsi="Calibri"/>
                <w:b w:val="0"/>
                <w:i w:val="0"/>
                <w:color w:val="2E2B28"/>
                <w:sz w:val="17"/>
              </w:rPr>
              <w:t>The After Work closure action before a Night experiment.</w:t>
            </w:r>
          </w:p>
        </w:tc>
        <w:tc>
          <w:tcPr>
            <w:tcW w:type="dxa" w:w="2930"/>
          </w:tcPr>
          <w:p>
            <w:pPr>
              <w:spacing w:before="0" w:after="0" w:line="269" w:lineRule="auto"/>
              <w:jc w:val="left"/>
            </w:pPr>
            <w:r>
              <w:rPr>
                <w:rFonts w:ascii="Calibri" w:hAnsi="Calibri"/>
                <w:b w:val="0"/>
                <w:i w:val="0"/>
                <w:color w:val="2E2B28"/>
                <w:sz w:val="17"/>
              </w:rPr>
              <w:t>“Your sleep problem is caused by work.”</w:t>
            </w:r>
          </w:p>
        </w:tc>
      </w:tr>
      <w:tr>
        <w:trPr>
          <w:cantSplit w:val="true"/>
        </w:trPr>
        <w:tc>
          <w:tcPr>
            <w:tcW w:type="dxa" w:w="3020"/>
            <w:shd w:fill="F4F1EC"/>
          </w:tcPr>
          <w:p>
            <w:pPr>
              <w:spacing w:before="0" w:after="0" w:line="269" w:lineRule="auto"/>
              <w:jc w:val="left"/>
            </w:pPr>
            <w:r>
              <w:rPr>
                <w:rFonts w:ascii="Calibri" w:hAnsi="Calibri"/>
                <w:b w:val="0"/>
                <w:i w:val="0"/>
                <w:color w:val="2E2B28"/>
                <w:sz w:val="17"/>
              </w:rPr>
              <w:t>Insufficient sleep before a focus session</w:t>
            </w:r>
          </w:p>
        </w:tc>
        <w:tc>
          <w:tcPr>
            <w:tcW w:type="dxa" w:w="3410"/>
            <w:shd w:fill="F4F1EC"/>
          </w:tcPr>
          <w:p>
            <w:pPr>
              <w:spacing w:before="0" w:after="0" w:line="269" w:lineRule="auto"/>
              <w:jc w:val="left"/>
            </w:pPr>
            <w:r>
              <w:rPr>
                <w:rFonts w:ascii="Calibri" w:hAnsi="Calibri"/>
                <w:b w:val="0"/>
                <w:i w:val="0"/>
                <w:color w:val="2E2B28"/>
                <w:sz w:val="17"/>
              </w:rPr>
              <w:t>A capacity-protection session or rescheduling option.</w:t>
            </w:r>
          </w:p>
        </w:tc>
        <w:tc>
          <w:tcPr>
            <w:tcW w:type="dxa" w:w="2930"/>
            <w:shd w:fill="F4F1EC"/>
          </w:tcPr>
          <w:p>
            <w:pPr>
              <w:spacing w:before="0" w:after="0" w:line="269" w:lineRule="auto"/>
              <w:jc w:val="left"/>
            </w:pPr>
            <w:r>
              <w:rPr>
                <w:rFonts w:ascii="Calibri" w:hAnsi="Calibri"/>
                <w:b w:val="0"/>
                <w:i w:val="0"/>
                <w:color w:val="2E2B28"/>
                <w:sz w:val="17"/>
              </w:rPr>
              <w:t>“You cannot focus because you are sleep deprived.”</w:t>
            </w:r>
          </w:p>
        </w:tc>
      </w:tr>
      <w:tr>
        <w:trPr>
          <w:cantSplit w:val="true"/>
        </w:trPr>
        <w:tc>
          <w:tcPr>
            <w:tcW w:type="dxa" w:w="3020"/>
          </w:tcPr>
          <w:p>
            <w:pPr>
              <w:spacing w:before="0" w:after="0" w:line="269" w:lineRule="auto"/>
              <w:jc w:val="left"/>
            </w:pPr>
            <w:r>
              <w:rPr>
                <w:rFonts w:ascii="Calibri" w:hAnsi="Calibri"/>
                <w:b w:val="0"/>
                <w:i w:val="0"/>
                <w:color w:val="2E2B28"/>
                <w:sz w:val="17"/>
              </w:rPr>
              <w:t>They are not sleepy at intended bedtime</w:t>
            </w:r>
          </w:p>
        </w:tc>
        <w:tc>
          <w:tcPr>
            <w:tcW w:type="dxa" w:w="3410"/>
          </w:tcPr>
          <w:p>
            <w:pPr>
              <w:spacing w:before="0" w:after="0" w:line="269" w:lineRule="auto"/>
              <w:jc w:val="left"/>
            </w:pPr>
            <w:r>
              <w:rPr>
                <w:rFonts w:ascii="Calibri" w:hAnsi="Calibri"/>
                <w:b w:val="0"/>
                <w:i w:val="0"/>
                <w:color w:val="2E2B28"/>
                <w:sz w:val="17"/>
              </w:rPr>
              <w:t>Timing observation and professional information if persistent.</w:t>
            </w:r>
          </w:p>
        </w:tc>
        <w:tc>
          <w:tcPr>
            <w:tcW w:type="dxa" w:w="2930"/>
          </w:tcPr>
          <w:p>
            <w:pPr>
              <w:spacing w:before="0" w:after="0" w:line="269" w:lineRule="auto"/>
              <w:jc w:val="left"/>
            </w:pPr>
            <w:r>
              <w:rPr>
                <w:rFonts w:ascii="Calibri" w:hAnsi="Calibri"/>
                <w:b w:val="0"/>
                <w:i w:val="0"/>
                <w:color w:val="2E2B28"/>
                <w:sz w:val="17"/>
              </w:rPr>
              <w:t>“You have a delayed circadian phase.”</w:t>
            </w:r>
          </w:p>
        </w:tc>
      </w:tr>
      <w:tr>
        <w:trPr>
          <w:cantSplit w:val="true"/>
        </w:trPr>
        <w:tc>
          <w:tcPr>
            <w:tcW w:type="dxa" w:w="3020"/>
            <w:shd w:fill="F4F1EC"/>
          </w:tcPr>
          <w:p>
            <w:pPr>
              <w:spacing w:before="0" w:after="0" w:line="269" w:lineRule="auto"/>
              <w:jc w:val="left"/>
            </w:pPr>
            <w:r>
              <w:rPr>
                <w:rFonts w:ascii="Calibri" w:hAnsi="Calibri"/>
                <w:b w:val="0"/>
                <w:i w:val="0"/>
                <w:color w:val="2E2B28"/>
                <w:sz w:val="17"/>
              </w:rPr>
              <w:t>Morning grogginess persists unusually long</w:t>
            </w:r>
          </w:p>
        </w:tc>
        <w:tc>
          <w:tcPr>
            <w:tcW w:type="dxa" w:w="3410"/>
            <w:shd w:fill="F4F1EC"/>
          </w:tcPr>
          <w:p>
            <w:pPr>
              <w:spacing w:before="0" w:after="0" w:line="269" w:lineRule="auto"/>
              <w:jc w:val="left"/>
            </w:pPr>
            <w:r>
              <w:rPr>
                <w:rFonts w:ascii="Calibri" w:hAnsi="Calibri"/>
                <w:b w:val="0"/>
                <w:i w:val="0"/>
                <w:color w:val="2E2B28"/>
                <w:sz w:val="17"/>
              </w:rPr>
              <w:t>Safety advice and an option to seek assessment.</w:t>
            </w:r>
          </w:p>
        </w:tc>
        <w:tc>
          <w:tcPr>
            <w:tcW w:type="dxa" w:w="2930"/>
            <w:shd w:fill="F4F1EC"/>
          </w:tcPr>
          <w:p>
            <w:pPr>
              <w:spacing w:before="0" w:after="0" w:line="269" w:lineRule="auto"/>
              <w:jc w:val="left"/>
            </w:pPr>
            <w:r>
              <w:rPr>
                <w:rFonts w:ascii="Calibri" w:hAnsi="Calibri"/>
                <w:b w:val="0"/>
                <w:i w:val="0"/>
                <w:color w:val="2E2B28"/>
                <w:sz w:val="17"/>
              </w:rPr>
              <w:t>“You have a sleep disorder.”</w:t>
            </w:r>
          </w:p>
        </w:tc>
      </w:tr>
    </w:tbl>
    <w:p>
      <w:pPr>
        <w:spacing w:before="0" w:after="0" w:line="240" w:lineRule="auto"/>
      </w:pPr>
      <w:r>
        <w:rPr>
          <w:sz w:val="14"/>
        </w:rPr>
      </w:r>
    </w:p>
    <w:p>
      <w:pPr>
        <w:pStyle w:val="Heading1"/>
        <w:keepNext/>
      </w:pPr>
      <w:r>
        <w:t>4. Information architecture and consumer journeys</w:t>
      </w:r>
    </w:p>
    <w:p>
      <w:pPr>
        <w:pStyle w:val="Heading2"/>
        <w:keepNext/>
      </w:pPr>
      <w:r>
        <w:t>Primary navigation</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450"/>
        <w:gridCol w:w="4210"/>
        <w:gridCol w:w="3700"/>
      </w:tblGrid>
      <w:tr>
        <w:trPr>
          <w:tblHeader w:val="true"/>
          <w:cantSplit w:val="true"/>
        </w:trPr>
        <w:tc>
          <w:tcPr>
            <w:tcW w:type="dxa" w:w="1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Destination</w:t>
            </w:r>
          </w:p>
        </w:tc>
        <w:tc>
          <w:tcPr>
            <w:tcW w:type="dxa" w:w="42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Job</w:t>
            </w:r>
          </w:p>
        </w:tc>
        <w:tc>
          <w:tcPr>
            <w:tcW w:type="dxa" w:w="37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Launch behavior</w:t>
            </w:r>
          </w:p>
        </w:tc>
      </w:tr>
      <w:tr>
        <w:trPr>
          <w:cantSplit w:val="true"/>
        </w:trPr>
        <w:tc>
          <w:tcPr>
            <w:tcW w:type="dxa" w:w="1450"/>
          </w:tcPr>
          <w:p>
            <w:pPr>
              <w:spacing w:before="0" w:after="0" w:line="269" w:lineRule="auto"/>
              <w:jc w:val="left"/>
            </w:pPr>
            <w:r>
              <w:rPr>
                <w:rFonts w:ascii="Calibri" w:hAnsi="Calibri"/>
                <w:b w:val="0"/>
                <w:i w:val="0"/>
                <w:color w:val="2E2B28"/>
                <w:sz w:val="17"/>
              </w:rPr>
              <w:t>Today</w:t>
            </w:r>
          </w:p>
        </w:tc>
        <w:tc>
          <w:tcPr>
            <w:tcW w:type="dxa" w:w="4210"/>
          </w:tcPr>
          <w:p>
            <w:pPr>
              <w:spacing w:before="0" w:after="0" w:line="269" w:lineRule="auto"/>
              <w:jc w:val="left"/>
            </w:pPr>
            <w:r>
              <w:rPr>
                <w:rFonts w:ascii="Calibri" w:hAnsi="Calibri"/>
                <w:b w:val="0"/>
                <w:i w:val="0"/>
                <w:color w:val="2E2B28"/>
                <w:sz w:val="17"/>
              </w:rPr>
              <w:t>One contextual entry and the active or recommended action.</w:t>
            </w:r>
          </w:p>
        </w:tc>
        <w:tc>
          <w:tcPr>
            <w:tcW w:type="dxa" w:w="3700"/>
          </w:tcPr>
          <w:p>
            <w:pPr>
              <w:spacing w:before="0" w:after="0" w:line="269" w:lineRule="auto"/>
              <w:jc w:val="left"/>
            </w:pPr>
            <w:r>
              <w:rPr>
                <w:rFonts w:ascii="Calibri" w:hAnsi="Calibri"/>
                <w:b w:val="0"/>
                <w:i w:val="0"/>
                <w:color w:val="2E2B28"/>
                <w:sz w:val="17"/>
              </w:rPr>
              <w:t>Default tab. Never opens with a catalogue.</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Practices</w:t>
            </w:r>
          </w:p>
        </w:tc>
        <w:tc>
          <w:tcPr>
            <w:tcW w:type="dxa" w:w="4210"/>
            <w:shd w:fill="F4F1EC"/>
          </w:tcPr>
          <w:p>
            <w:pPr>
              <w:spacing w:before="0" w:after="0" w:line="269" w:lineRule="auto"/>
              <w:jc w:val="left"/>
            </w:pPr>
            <w:r>
              <w:rPr>
                <w:rFonts w:ascii="Calibri" w:hAnsi="Calibri"/>
                <w:b w:val="0"/>
                <w:i w:val="0"/>
                <w:color w:val="2E2B28"/>
                <w:sz w:val="17"/>
              </w:rPr>
              <w:t>Deliberate exploration of available immediate sessions, experiments and saved routines.</w:t>
            </w:r>
          </w:p>
        </w:tc>
        <w:tc>
          <w:tcPr>
            <w:tcW w:type="dxa" w:w="3700"/>
            <w:shd w:fill="F4F1EC"/>
          </w:tcPr>
          <w:p>
            <w:pPr>
              <w:spacing w:before="0" w:after="0" w:line="269" w:lineRule="auto"/>
              <w:jc w:val="left"/>
            </w:pPr>
            <w:r>
              <w:rPr>
                <w:rFonts w:ascii="Calibri" w:hAnsi="Calibri"/>
                <w:b w:val="0"/>
                <w:i w:val="0"/>
                <w:color w:val="2E2B28"/>
                <w:sz w:val="17"/>
              </w:rPr>
              <w:t>Grouped by familiar difficulties, not transition IDs.</w:t>
            </w:r>
          </w:p>
        </w:tc>
      </w:tr>
      <w:tr>
        <w:trPr>
          <w:cantSplit w:val="true"/>
        </w:trPr>
        <w:tc>
          <w:tcPr>
            <w:tcW w:type="dxa" w:w="1450"/>
          </w:tcPr>
          <w:p>
            <w:pPr>
              <w:spacing w:before="0" w:after="0" w:line="269" w:lineRule="auto"/>
              <w:jc w:val="left"/>
            </w:pPr>
            <w:r>
              <w:rPr>
                <w:rFonts w:ascii="Calibri" w:hAnsi="Calibri"/>
                <w:b w:val="0"/>
                <w:i w:val="0"/>
                <w:color w:val="2E2B28"/>
                <w:sz w:val="17"/>
              </w:rPr>
              <w:t>My record</w:t>
            </w:r>
          </w:p>
        </w:tc>
        <w:tc>
          <w:tcPr>
            <w:tcW w:type="dxa" w:w="4210"/>
          </w:tcPr>
          <w:p>
            <w:pPr>
              <w:spacing w:before="0" w:after="0" w:line="269" w:lineRule="auto"/>
              <w:jc w:val="left"/>
            </w:pPr>
            <w:r>
              <w:rPr>
                <w:rFonts w:ascii="Calibri" w:hAnsi="Calibri"/>
                <w:b w:val="0"/>
                <w:i w:val="0"/>
                <w:color w:val="2E2B28"/>
                <w:sz w:val="17"/>
              </w:rPr>
              <w:t>Private Observatory: only deliberate saves and completed experiences.</w:t>
            </w:r>
          </w:p>
        </w:tc>
        <w:tc>
          <w:tcPr>
            <w:tcW w:type="dxa" w:w="3700"/>
          </w:tcPr>
          <w:p>
            <w:pPr>
              <w:spacing w:before="0" w:after="0" w:line="269" w:lineRule="auto"/>
              <w:jc w:val="left"/>
            </w:pPr>
            <w:r>
              <w:rPr>
                <w:rFonts w:ascii="Calibri" w:hAnsi="Calibri"/>
                <w:b w:val="0"/>
                <w:i w:val="0"/>
                <w:color w:val="2E2B28"/>
                <w:sz w:val="17"/>
              </w:rPr>
              <w:t>Shows a true empty state before meaningful use.</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Help</w:t>
            </w:r>
          </w:p>
        </w:tc>
        <w:tc>
          <w:tcPr>
            <w:tcW w:type="dxa" w:w="4210"/>
            <w:shd w:fill="F4F1EC"/>
          </w:tcPr>
          <w:p>
            <w:pPr>
              <w:spacing w:before="0" w:after="0" w:line="269" w:lineRule="auto"/>
              <w:jc w:val="left"/>
            </w:pPr>
            <w:r>
              <w:rPr>
                <w:rFonts w:ascii="Calibri" w:hAnsi="Calibri"/>
                <w:b w:val="0"/>
                <w:i w:val="0"/>
                <w:color w:val="2E2B28"/>
                <w:sz w:val="17"/>
              </w:rPr>
              <w:t>Safety information, practitioner directory and product boundaries.</w:t>
            </w:r>
          </w:p>
        </w:tc>
        <w:tc>
          <w:tcPr>
            <w:tcW w:type="dxa" w:w="3700"/>
            <w:shd w:fill="F4F1EC"/>
          </w:tcPr>
          <w:p>
            <w:pPr>
              <w:spacing w:before="0" w:after="0" w:line="269" w:lineRule="auto"/>
              <w:jc w:val="left"/>
            </w:pPr>
            <w:r>
              <w:rPr>
                <w:rFonts w:ascii="Calibri" w:hAnsi="Calibri"/>
                <w:b w:val="0"/>
                <w:i w:val="0"/>
                <w:color w:val="2E2B28"/>
                <w:sz w:val="17"/>
              </w:rPr>
              <w:t>Available from every route without abandoning saved state.</w:t>
            </w:r>
          </w:p>
        </w:tc>
      </w:tr>
      <w:tr>
        <w:trPr>
          <w:cantSplit w:val="true"/>
        </w:trPr>
        <w:tc>
          <w:tcPr>
            <w:tcW w:type="dxa" w:w="1450"/>
          </w:tcPr>
          <w:p>
            <w:pPr>
              <w:spacing w:before="0" w:after="0" w:line="269" w:lineRule="auto"/>
              <w:jc w:val="left"/>
            </w:pPr>
            <w:r>
              <w:rPr>
                <w:rFonts w:ascii="Calibri" w:hAnsi="Calibri"/>
                <w:b w:val="0"/>
                <w:i w:val="0"/>
                <w:color w:val="2E2B28"/>
                <w:sz w:val="17"/>
              </w:rPr>
              <w:t>Settings</w:t>
            </w:r>
          </w:p>
        </w:tc>
        <w:tc>
          <w:tcPr>
            <w:tcW w:type="dxa" w:w="4210"/>
          </w:tcPr>
          <w:p>
            <w:pPr>
              <w:spacing w:before="0" w:after="0" w:line="269" w:lineRule="auto"/>
              <w:jc w:val="left"/>
            </w:pPr>
            <w:r>
              <w:rPr>
                <w:rFonts w:ascii="Calibri" w:hAnsi="Calibri"/>
                <w:b w:val="0"/>
                <w:i w:val="0"/>
                <w:color w:val="2E2B28"/>
                <w:sz w:val="17"/>
              </w:rPr>
              <w:t>Privacy, reminders, accessibility, export and deletion.</w:t>
            </w:r>
          </w:p>
        </w:tc>
        <w:tc>
          <w:tcPr>
            <w:tcW w:type="dxa" w:w="3700"/>
          </w:tcPr>
          <w:p>
            <w:pPr>
              <w:spacing w:before="0" w:after="0" w:line="269" w:lineRule="auto"/>
              <w:jc w:val="left"/>
            </w:pPr>
            <w:r>
              <w:rPr>
                <w:rFonts w:ascii="Calibri" w:hAnsi="Calibri"/>
                <w:b w:val="0"/>
                <w:i w:val="0"/>
                <w:color w:val="2E2B28"/>
                <w:sz w:val="17"/>
              </w:rPr>
              <w:t>No analytics toggle if analytics are not active.</w:t>
            </w:r>
          </w:p>
        </w:tc>
      </w:tr>
    </w:tbl>
    <w:p>
      <w:pPr>
        <w:spacing w:before="0" w:after="0" w:line="240" w:lineRule="auto"/>
      </w:pPr>
      <w:r>
        <w:rPr>
          <w:sz w:val="14"/>
        </w:rPr>
      </w:r>
    </w:p>
    <w:p>
      <w:pPr>
        <w:pStyle w:val="Heading2"/>
        <w:keepNext/>
      </w:pPr>
      <w:r>
        <w:t>Today entry</w:t>
      </w:r>
    </w:p>
    <w:p>
      <w:pPr>
        <w:keepNext w:val="0"/>
        <w:spacing w:before="0" w:after="120" w:line="300" w:lineRule="auto"/>
        <w:jc w:val="left"/>
      </w:pPr>
      <w:r>
        <w:rPr>
          <w:rFonts w:ascii="Calibri" w:hAnsi="Calibri"/>
          <w:b/>
          <w:i w:val="0"/>
          <w:color w:val="2E2B28"/>
          <w:sz w:val="22"/>
        </w:rPr>
        <w:t>Exact headline: “What is difficult right now?”</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890"/>
        <w:gridCol w:w="2650"/>
        <w:gridCol w:w="3820"/>
      </w:tblGrid>
      <w:tr>
        <w:trPr>
          <w:tblHeader w:val="true"/>
          <w:cantSplit w:val="true"/>
        </w:trPr>
        <w:tc>
          <w:tcPr>
            <w:tcW w:type="dxa" w:w="28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Visible choice</w:t>
            </w:r>
          </w:p>
        </w:tc>
        <w:tc>
          <w:tcPr>
            <w:tcW w:type="dxa" w:w="26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Internal mapping</w:t>
            </w:r>
          </w:p>
        </w:tc>
        <w:tc>
          <w:tcPr>
            <w:tcW w:type="dxa" w:w="38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Immediate next question</w:t>
            </w:r>
          </w:p>
        </w:tc>
      </w:tr>
      <w:tr>
        <w:trPr>
          <w:cantSplit w:val="true"/>
        </w:trPr>
        <w:tc>
          <w:tcPr>
            <w:tcW w:type="dxa" w:w="2890"/>
          </w:tcPr>
          <w:p>
            <w:pPr>
              <w:spacing w:before="0" w:after="0" w:line="269" w:lineRule="auto"/>
              <w:jc w:val="left"/>
            </w:pPr>
            <w:r>
              <w:rPr>
                <w:rFonts w:ascii="Calibri" w:hAnsi="Calibri"/>
                <w:b w:val="0"/>
                <w:i w:val="0"/>
                <w:color w:val="2E2B28"/>
                <w:sz w:val="17"/>
              </w:rPr>
              <w:t>Getting going after waking</w:t>
            </w:r>
          </w:p>
        </w:tc>
        <w:tc>
          <w:tcPr>
            <w:tcW w:type="dxa" w:w="2650"/>
          </w:tcPr>
          <w:p>
            <w:pPr>
              <w:spacing w:before="0" w:after="0" w:line="269" w:lineRule="auto"/>
              <w:jc w:val="left"/>
            </w:pPr>
            <w:r>
              <w:rPr>
                <w:rFonts w:ascii="Calibri" w:hAnsi="Calibri"/>
                <w:b w:val="0"/>
                <w:i w:val="0"/>
                <w:color w:val="2E2B28"/>
                <w:sz w:val="17"/>
              </w:rPr>
              <w:t>Waking</w:t>
            </w:r>
          </w:p>
        </w:tc>
        <w:tc>
          <w:tcPr>
            <w:tcW w:type="dxa" w:w="3820"/>
          </w:tcPr>
          <w:p>
            <w:pPr>
              <w:spacing w:before="0" w:after="0" w:line="269" w:lineRule="auto"/>
              <w:jc w:val="left"/>
            </w:pPr>
            <w:r>
              <w:rPr>
                <w:rFonts w:ascii="Calibri" w:hAnsi="Calibri"/>
                <w:b w:val="0"/>
                <w:i w:val="0"/>
                <w:color w:val="2E2B28"/>
                <w:sz w:val="17"/>
              </w:rPr>
              <w:t>“What is hardest right now?”</w:t>
            </w:r>
          </w:p>
        </w:tc>
      </w:tr>
      <w:tr>
        <w:trPr>
          <w:cantSplit w:val="true"/>
        </w:trPr>
        <w:tc>
          <w:tcPr>
            <w:tcW w:type="dxa" w:w="2890"/>
            <w:shd w:fill="F4F1EC"/>
          </w:tcPr>
          <w:p>
            <w:pPr>
              <w:spacing w:before="0" w:after="0" w:line="269" w:lineRule="auto"/>
              <w:jc w:val="left"/>
            </w:pPr>
            <w:r>
              <w:rPr>
                <w:rFonts w:ascii="Calibri" w:hAnsi="Calibri"/>
                <w:b w:val="0"/>
                <w:i w:val="0"/>
                <w:color w:val="2E2B28"/>
                <w:sz w:val="17"/>
              </w:rPr>
              <w:t>Beginning or holding focus</w:t>
            </w:r>
          </w:p>
        </w:tc>
        <w:tc>
          <w:tcPr>
            <w:tcW w:type="dxa" w:w="2650"/>
            <w:shd w:fill="F4F1EC"/>
          </w:tcPr>
          <w:p>
            <w:pPr>
              <w:spacing w:before="0" w:after="0" w:line="269" w:lineRule="auto"/>
              <w:jc w:val="left"/>
            </w:pPr>
            <w:r>
              <w:rPr>
                <w:rFonts w:ascii="Calibri" w:hAnsi="Calibri"/>
                <w:b w:val="0"/>
                <w:i w:val="0"/>
                <w:color w:val="2E2B28"/>
                <w:sz w:val="17"/>
              </w:rPr>
              <w:t>Readiness / Focus</w:t>
            </w:r>
          </w:p>
        </w:tc>
        <w:tc>
          <w:tcPr>
            <w:tcW w:type="dxa" w:w="3820"/>
            <w:shd w:fill="F4F1EC"/>
          </w:tcPr>
          <w:p>
            <w:pPr>
              <w:spacing w:before="0" w:after="0" w:line="269" w:lineRule="auto"/>
              <w:jc w:val="left"/>
            </w:pPr>
            <w:r>
              <w:rPr>
                <w:rFonts w:ascii="Calibri" w:hAnsi="Calibri"/>
                <w:b w:val="0"/>
                <w:i w:val="0"/>
                <w:color w:val="2E2B28"/>
                <w:sz w:val="17"/>
              </w:rPr>
              <w:t>“What must exist when this session ends?”</w:t>
            </w:r>
          </w:p>
        </w:tc>
      </w:tr>
      <w:tr>
        <w:trPr>
          <w:cantSplit w:val="true"/>
        </w:trPr>
        <w:tc>
          <w:tcPr>
            <w:tcW w:type="dxa" w:w="2890"/>
          </w:tcPr>
          <w:p>
            <w:pPr>
              <w:spacing w:before="0" w:after="0" w:line="269" w:lineRule="auto"/>
              <w:jc w:val="left"/>
            </w:pPr>
            <w:r>
              <w:rPr>
                <w:rFonts w:ascii="Calibri" w:hAnsi="Calibri"/>
                <w:b w:val="0"/>
                <w:i w:val="0"/>
                <w:color w:val="2E2B28"/>
                <w:sz w:val="17"/>
              </w:rPr>
              <w:t>Leaving work behind</w:t>
            </w:r>
          </w:p>
        </w:tc>
        <w:tc>
          <w:tcPr>
            <w:tcW w:type="dxa" w:w="2650"/>
          </w:tcPr>
          <w:p>
            <w:pPr>
              <w:spacing w:before="0" w:after="0" w:line="269" w:lineRule="auto"/>
              <w:jc w:val="left"/>
            </w:pPr>
            <w:r>
              <w:rPr>
                <w:rFonts w:ascii="Calibri" w:hAnsi="Calibri"/>
                <w:b w:val="0"/>
                <w:i w:val="0"/>
                <w:color w:val="2E2B28"/>
                <w:sz w:val="17"/>
              </w:rPr>
              <w:t>After Work / Restoration</w:t>
            </w:r>
          </w:p>
        </w:tc>
        <w:tc>
          <w:tcPr>
            <w:tcW w:type="dxa" w:w="3820"/>
          </w:tcPr>
          <w:p>
            <w:pPr>
              <w:spacing w:before="0" w:after="0" w:line="269" w:lineRule="auto"/>
              <w:jc w:val="left"/>
            </w:pPr>
            <w:r>
              <w:rPr>
                <w:rFonts w:ascii="Calibri" w:hAnsi="Calibri"/>
                <w:b w:val="0"/>
                <w:i w:val="0"/>
                <w:color w:val="2E2B28"/>
                <w:sz w:val="17"/>
              </w:rPr>
              <w:t>“What is still with you?”</w:t>
            </w:r>
          </w:p>
        </w:tc>
      </w:tr>
      <w:tr>
        <w:trPr>
          <w:cantSplit w:val="true"/>
        </w:trPr>
        <w:tc>
          <w:tcPr>
            <w:tcW w:type="dxa" w:w="2890"/>
            <w:shd w:fill="F4F1EC"/>
          </w:tcPr>
          <w:p>
            <w:pPr>
              <w:spacing w:before="0" w:after="0" w:line="269" w:lineRule="auto"/>
              <w:jc w:val="left"/>
            </w:pPr>
            <w:r>
              <w:rPr>
                <w:rFonts w:ascii="Calibri" w:hAnsi="Calibri"/>
                <w:b w:val="0"/>
                <w:i w:val="0"/>
                <w:color w:val="2E2B28"/>
                <w:sz w:val="17"/>
              </w:rPr>
              <w:t>Stopping for sleep</w:t>
            </w:r>
          </w:p>
        </w:tc>
        <w:tc>
          <w:tcPr>
            <w:tcW w:type="dxa" w:w="2650"/>
            <w:shd w:fill="F4F1EC"/>
          </w:tcPr>
          <w:p>
            <w:pPr>
              <w:spacing w:before="0" w:after="0" w:line="269" w:lineRule="auto"/>
              <w:jc w:val="left"/>
            </w:pPr>
            <w:r>
              <w:rPr>
                <w:rFonts w:ascii="Calibri" w:hAnsi="Calibri"/>
                <w:b w:val="0"/>
                <w:i w:val="0"/>
                <w:color w:val="2E2B28"/>
                <w:sz w:val="17"/>
              </w:rPr>
              <w:t>Night Audit</w:t>
            </w:r>
          </w:p>
        </w:tc>
        <w:tc>
          <w:tcPr>
            <w:tcW w:type="dxa" w:w="3820"/>
            <w:shd w:fill="F4F1EC"/>
          </w:tcPr>
          <w:p>
            <w:pPr>
              <w:spacing w:before="0" w:after="0" w:line="269" w:lineRule="auto"/>
              <w:jc w:val="left"/>
            </w:pPr>
            <w:r>
              <w:rPr>
                <w:rFonts w:ascii="Calibri" w:hAnsi="Calibri"/>
                <w:b w:val="0"/>
                <w:i w:val="0"/>
                <w:color w:val="2E2B28"/>
                <w:sz w:val="17"/>
              </w:rPr>
              <w:t>“What happened when you meant to stop?”</w:t>
            </w:r>
          </w:p>
        </w:tc>
      </w:tr>
      <w:tr>
        <w:trPr>
          <w:cantSplit w:val="true"/>
        </w:trPr>
        <w:tc>
          <w:tcPr>
            <w:tcW w:type="dxa" w:w="2890"/>
          </w:tcPr>
          <w:p>
            <w:pPr>
              <w:spacing w:before="0" w:after="0" w:line="269" w:lineRule="auto"/>
              <w:jc w:val="left"/>
            </w:pPr>
            <w:r>
              <w:rPr>
                <w:rFonts w:ascii="Calibri" w:hAnsi="Calibri"/>
                <w:b w:val="0"/>
                <w:i w:val="0"/>
                <w:color w:val="2E2B28"/>
                <w:sz w:val="17"/>
              </w:rPr>
              <w:t>I’m not sure</w:t>
            </w:r>
          </w:p>
        </w:tc>
        <w:tc>
          <w:tcPr>
            <w:tcW w:type="dxa" w:w="2650"/>
          </w:tcPr>
          <w:p>
            <w:pPr>
              <w:spacing w:before="0" w:after="0" w:line="269" w:lineRule="auto"/>
              <w:jc w:val="left"/>
            </w:pPr>
            <w:r>
              <w:rPr>
                <w:rFonts w:ascii="Calibri" w:hAnsi="Calibri"/>
                <w:b w:val="0"/>
                <w:i w:val="0"/>
                <w:color w:val="2E2B28"/>
                <w:sz w:val="17"/>
              </w:rPr>
              <w:t>Neutral orientation</w:t>
            </w:r>
          </w:p>
        </w:tc>
        <w:tc>
          <w:tcPr>
            <w:tcW w:type="dxa" w:w="3820"/>
          </w:tcPr>
          <w:p>
            <w:pPr>
              <w:spacing w:before="0" w:after="0" w:line="269" w:lineRule="auto"/>
              <w:jc w:val="left"/>
            </w:pPr>
            <w:r>
              <w:rPr>
                <w:rFonts w:ascii="Calibri" w:hAnsi="Calibri"/>
                <w:b w:val="0"/>
                <w:i w:val="0"/>
                <w:color w:val="2E2B28"/>
                <w:sz w:val="17"/>
              </w:rPr>
              <w:t>“Which moment are you closest to: waking, working, finishing work or stopping for sleep?”</w:t>
            </w:r>
          </w:p>
        </w:tc>
      </w:tr>
    </w:tbl>
    <w:p>
      <w:pPr>
        <w:spacing w:before="0" w:after="0" w:line="240" w:lineRule="auto"/>
      </w:pPr>
      <w:r>
        <w:rPr>
          <w:sz w:val="14"/>
        </w:rPr>
      </w:r>
    </w:p>
    <w:p>
      <w:pPr>
        <w:pStyle w:val="Heading2"/>
        <w:keepNext/>
      </w:pPr>
      <w:r>
        <w:t>First-time journey</w:t>
      </w:r>
    </w:p>
    <w:p>
      <w:pPr>
        <w:pStyle w:val="ListNumber"/>
        <w:numPr>
          <w:ilvl w:val="0"/>
          <w:numId w:val="11"/>
        </w:numPr>
        <w:spacing w:after="80" w:line="300" w:lineRule="auto"/>
      </w:pPr>
      <w:r>
        <w:rPr>
          <w:rFonts w:ascii="Calibri" w:hAnsi="Calibri"/>
          <w:b w:val="0"/>
          <w:i w:val="0"/>
          <w:color w:val="2E2B28"/>
          <w:sz w:val="21"/>
        </w:rPr>
        <w:t>Land on Today. Read one sentence explaining that Mirellis helps with difficult boundaries in the day.</w:t>
      </w:r>
    </w:p>
    <w:p>
      <w:pPr>
        <w:pStyle w:val="ListNumber"/>
        <w:numPr>
          <w:ilvl w:val="0"/>
          <w:numId w:val="11"/>
        </w:numPr>
        <w:spacing w:after="80" w:line="300" w:lineRule="auto"/>
      </w:pPr>
      <w:r>
        <w:rPr>
          <w:rFonts w:ascii="Calibri" w:hAnsi="Calibri"/>
          <w:b w:val="0"/>
          <w:i w:val="0"/>
          <w:color w:val="2E2B28"/>
          <w:sz w:val="21"/>
        </w:rPr>
        <w:t>Choose the current difficulty; no account, subscription or transition education is required.</w:t>
      </w:r>
    </w:p>
    <w:p>
      <w:pPr>
        <w:pStyle w:val="ListNumber"/>
        <w:numPr>
          <w:ilvl w:val="0"/>
          <w:numId w:val="11"/>
        </w:numPr>
        <w:spacing w:after="80" w:line="300" w:lineRule="auto"/>
      </w:pPr>
      <w:r>
        <w:rPr>
          <w:rFonts w:ascii="Calibri" w:hAnsi="Calibri"/>
          <w:b w:val="0"/>
          <w:i w:val="0"/>
          <w:color w:val="2E2B28"/>
          <w:sz w:val="21"/>
        </w:rPr>
        <w:t>Answer only the questions necessary to select a safe action.</w:t>
      </w:r>
    </w:p>
    <w:p>
      <w:pPr>
        <w:pStyle w:val="ListNumber"/>
        <w:numPr>
          <w:ilvl w:val="0"/>
          <w:numId w:val="11"/>
        </w:numPr>
        <w:spacing w:after="80" w:line="300" w:lineRule="auto"/>
      </w:pPr>
      <w:r>
        <w:rPr>
          <w:rFonts w:ascii="Calibri" w:hAnsi="Calibri"/>
          <w:b w:val="0"/>
          <w:i w:val="0"/>
          <w:color w:val="2E2B28"/>
          <w:sz w:val="21"/>
        </w:rPr>
        <w:t>See one recommendation with: why it fits, what will happen, duration and the small promise.</w:t>
      </w:r>
    </w:p>
    <w:p>
      <w:pPr>
        <w:pStyle w:val="ListNumber"/>
        <w:numPr>
          <w:ilvl w:val="0"/>
          <w:numId w:val="11"/>
        </w:numPr>
        <w:spacing w:after="80" w:line="300" w:lineRule="auto"/>
      </w:pPr>
      <w:r>
        <w:rPr>
          <w:rFonts w:ascii="Calibri" w:hAnsi="Calibri"/>
          <w:b w:val="0"/>
          <w:i w:val="0"/>
          <w:color w:val="2E2B28"/>
          <w:sz w:val="21"/>
        </w:rPr>
        <w:t>Begin the action. The app becomes visually quiet and avoids unrelated navigation.</w:t>
      </w:r>
    </w:p>
    <w:p>
      <w:pPr>
        <w:pStyle w:val="ListNumber"/>
        <w:numPr>
          <w:ilvl w:val="0"/>
          <w:numId w:val="11"/>
        </w:numPr>
        <w:spacing w:after="80" w:line="300" w:lineRule="auto"/>
      </w:pPr>
      <w:r>
        <w:rPr>
          <w:rFonts w:ascii="Calibri" w:hAnsi="Calibri"/>
          <w:b w:val="0"/>
          <w:i w:val="0"/>
          <w:color w:val="2E2B28"/>
          <w:sz w:val="21"/>
        </w:rPr>
        <w:t>Record only a truthful outcome. Saving a note or practice is optional and explicit.</w:t>
      </w:r>
    </w:p>
    <w:p>
      <w:pPr>
        <w:pStyle w:val="ListNumber"/>
        <w:numPr>
          <w:ilvl w:val="0"/>
          <w:numId w:val="11"/>
        </w:numPr>
        <w:spacing w:after="80" w:line="300" w:lineRule="auto"/>
      </w:pPr>
      <w:r>
        <w:rPr>
          <w:rFonts w:ascii="Calibri" w:hAnsi="Calibri"/>
          <w:b w:val="0"/>
          <w:i w:val="0"/>
          <w:color w:val="2E2B28"/>
          <w:sz w:val="21"/>
        </w:rPr>
        <w:t>Return to Today, run a relevant experiment, choose another approach, or leave for now.</w:t>
      </w:r>
    </w:p>
    <w:p>
      <w:pPr>
        <w:pStyle w:val="Heading2"/>
        <w:keepNext/>
      </w:pPr>
      <w:r>
        <w:t>Returning journey</w:t>
      </w:r>
    </w:p>
    <w:p>
      <w:pPr>
        <w:pStyle w:val="ListBullet"/>
        <w:spacing w:after="80" w:line="300" w:lineRule="auto"/>
      </w:pPr>
      <w:r>
        <w:rPr>
          <w:rFonts w:ascii="Calibri" w:hAnsi="Calibri"/>
          <w:b w:val="0"/>
          <w:i w:val="0"/>
          <w:color w:val="2E2B28"/>
          <w:sz w:val="21"/>
        </w:rPr>
        <w:t>If an action is unfinished: “Continue [practice name].”</w:t>
      </w:r>
    </w:p>
    <w:p>
      <w:pPr>
        <w:pStyle w:val="ListBullet"/>
        <w:spacing w:after="80" w:line="300" w:lineRule="auto"/>
      </w:pPr>
      <w:r>
        <w:rPr>
          <w:rFonts w:ascii="Calibri" w:hAnsi="Calibri"/>
          <w:b w:val="0"/>
          <w:i w:val="0"/>
          <w:color w:val="2E2B28"/>
          <w:sz w:val="21"/>
        </w:rPr>
        <w:t>If an action was completed: “Return to [practice name].”</w:t>
      </w:r>
    </w:p>
    <w:p>
      <w:pPr>
        <w:pStyle w:val="ListBullet"/>
        <w:spacing w:after="80" w:line="300" w:lineRule="auto"/>
      </w:pPr>
      <w:r>
        <w:rPr>
          <w:rFonts w:ascii="Calibri" w:hAnsi="Calibri"/>
          <w:b w:val="0"/>
          <w:i w:val="0"/>
          <w:color w:val="2E2B28"/>
          <w:sz w:val="21"/>
        </w:rPr>
        <w:t>If an action was deliberately saved: show its visible consequence and offer it directly.</w:t>
      </w:r>
    </w:p>
    <w:p>
      <w:pPr>
        <w:pStyle w:val="ListBullet"/>
        <w:spacing w:after="80" w:line="300" w:lineRule="auto"/>
      </w:pPr>
      <w:r>
        <w:rPr>
          <w:rFonts w:ascii="Calibri" w:hAnsi="Calibri"/>
          <w:b w:val="0"/>
          <w:i w:val="0"/>
          <w:color w:val="2E2B28"/>
          <w:sz w:val="21"/>
        </w:rPr>
        <w:t>If nothing is active: ask the current problem again; do not assume yesterday’s state persists.</w:t>
      </w:r>
    </w:p>
    <w:p>
      <w:pPr>
        <w:pStyle w:val="ListBullet"/>
        <w:spacing w:after="80" w:line="300" w:lineRule="auto"/>
      </w:pPr>
      <w:r>
        <w:rPr>
          <w:rFonts w:ascii="Calibri" w:hAnsi="Calibri"/>
          <w:b w:val="0"/>
          <w:i w:val="0"/>
          <w:color w:val="2E2B28"/>
          <w:sz w:val="21"/>
        </w:rPr>
        <w:t>Never call an untouched practice “Continue.”</w:t>
      </w:r>
    </w:p>
    <w:p>
      <w:pPr>
        <w:pStyle w:val="Heading1"/>
        <w:keepNext/>
      </w:pPr>
      <w:r>
        <w:t>5. Shared action engine and personalisation</w:t>
      </w:r>
    </w:p>
    <w:p>
      <w:pPr>
        <w:keepNext w:val="0"/>
        <w:spacing w:before="0" w:after="120" w:line="300" w:lineRule="auto"/>
        <w:jc w:val="left"/>
      </w:pPr>
      <w:r>
        <w:rPr>
          <w:rFonts w:ascii="Calibri" w:hAnsi="Calibri"/>
          <w:b w:val="0"/>
          <w:i w:val="0"/>
          <w:color w:val="2E2B28"/>
          <w:sz w:val="22"/>
        </w:rPr>
        <w:t>The engine has six deterministic stages. Some immediate sessions skip reconstruction and move directly from recognition to action.</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450"/>
        <w:gridCol w:w="4880"/>
        <w:gridCol w:w="3030"/>
      </w:tblGrid>
      <w:tr>
        <w:trPr>
          <w:tblHeader w:val="true"/>
          <w:cantSplit w:val="true"/>
        </w:trPr>
        <w:tc>
          <w:tcPr>
            <w:tcW w:type="dxa" w:w="1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Stage</w:t>
            </w:r>
          </w:p>
        </w:tc>
        <w:tc>
          <w:tcPr>
            <w:tcW w:type="dxa" w:w="48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System behavior</w:t>
            </w:r>
          </w:p>
        </w:tc>
        <w:tc>
          <w:tcPr>
            <w:tcW w:type="dxa" w:w="30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User control</w:t>
            </w:r>
          </w:p>
        </w:tc>
      </w:tr>
      <w:tr>
        <w:trPr>
          <w:cantSplit w:val="true"/>
        </w:trPr>
        <w:tc>
          <w:tcPr>
            <w:tcW w:type="dxa" w:w="1450"/>
          </w:tcPr>
          <w:p>
            <w:pPr>
              <w:spacing w:before="0" w:after="0" w:line="269" w:lineRule="auto"/>
              <w:jc w:val="left"/>
            </w:pPr>
            <w:r>
              <w:rPr>
                <w:rFonts w:ascii="Calibri" w:hAnsi="Calibri"/>
                <w:b w:val="0"/>
                <w:i w:val="0"/>
                <w:color w:val="2E2B28"/>
                <w:sz w:val="17"/>
              </w:rPr>
              <w:t>Recognise</w:t>
            </w:r>
          </w:p>
        </w:tc>
        <w:tc>
          <w:tcPr>
            <w:tcW w:type="dxa" w:w="4880"/>
          </w:tcPr>
          <w:p>
            <w:pPr>
              <w:spacing w:before="0" w:after="0" w:line="269" w:lineRule="auto"/>
              <w:jc w:val="left"/>
            </w:pPr>
            <w:r>
              <w:rPr>
                <w:rFonts w:ascii="Calibri" w:hAnsi="Calibri"/>
                <w:b w:val="0"/>
                <w:i w:val="0"/>
                <w:color w:val="2E2B28"/>
                <w:sz w:val="17"/>
              </w:rPr>
              <w:t>Capture the current difficulty and available time.</w:t>
            </w:r>
          </w:p>
        </w:tc>
        <w:tc>
          <w:tcPr>
            <w:tcW w:type="dxa" w:w="3030"/>
          </w:tcPr>
          <w:p>
            <w:pPr>
              <w:spacing w:before="0" w:after="0" w:line="269" w:lineRule="auto"/>
              <w:jc w:val="left"/>
            </w:pPr>
            <w:r>
              <w:rPr>
                <w:rFonts w:ascii="Calibri" w:hAnsi="Calibri"/>
                <w:b w:val="0"/>
                <w:i w:val="0"/>
                <w:color w:val="2E2B28"/>
                <w:sz w:val="17"/>
              </w:rPr>
              <w:t>Choose, skip or leave.</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Reconstruct</w:t>
            </w:r>
          </w:p>
        </w:tc>
        <w:tc>
          <w:tcPr>
            <w:tcW w:type="dxa" w:w="4880"/>
            <w:shd w:fill="F4F1EC"/>
          </w:tcPr>
          <w:p>
            <w:pPr>
              <w:spacing w:before="0" w:after="0" w:line="269" w:lineRule="auto"/>
              <w:jc w:val="left"/>
            </w:pPr>
            <w:r>
              <w:rPr>
                <w:rFonts w:ascii="Calibri" w:hAnsi="Calibri"/>
                <w:b w:val="0"/>
                <w:i w:val="0"/>
                <w:color w:val="2E2B28"/>
                <w:sz w:val="17"/>
              </w:rPr>
              <w:t>Ask the smallest set of behavioral questions needed.</w:t>
            </w:r>
          </w:p>
        </w:tc>
        <w:tc>
          <w:tcPr>
            <w:tcW w:type="dxa" w:w="3030"/>
            <w:shd w:fill="F4F1EC"/>
          </w:tcPr>
          <w:p>
            <w:pPr>
              <w:spacing w:before="0" w:after="0" w:line="269" w:lineRule="auto"/>
              <w:jc w:val="left"/>
            </w:pPr>
            <w:r>
              <w:rPr>
                <w:rFonts w:ascii="Calibri" w:hAnsi="Calibri"/>
                <w:b w:val="0"/>
                <w:i w:val="0"/>
                <w:color w:val="2E2B28"/>
                <w:sz w:val="17"/>
              </w:rPr>
              <w:t>Answer approximately, select “not sure,” or stop.</w:t>
            </w:r>
          </w:p>
        </w:tc>
      </w:tr>
      <w:tr>
        <w:trPr>
          <w:cantSplit w:val="true"/>
        </w:trPr>
        <w:tc>
          <w:tcPr>
            <w:tcW w:type="dxa" w:w="1450"/>
          </w:tcPr>
          <w:p>
            <w:pPr>
              <w:spacing w:before="0" w:after="0" w:line="269" w:lineRule="auto"/>
              <w:jc w:val="left"/>
            </w:pPr>
            <w:r>
              <w:rPr>
                <w:rFonts w:ascii="Calibri" w:hAnsi="Calibri"/>
                <w:b w:val="0"/>
                <w:i w:val="0"/>
                <w:color w:val="2E2B28"/>
                <w:sz w:val="17"/>
              </w:rPr>
              <w:t>Confirm</w:t>
            </w:r>
          </w:p>
        </w:tc>
        <w:tc>
          <w:tcPr>
            <w:tcW w:type="dxa" w:w="4880"/>
          </w:tcPr>
          <w:p>
            <w:pPr>
              <w:spacing w:before="0" w:after="0" w:line="269" w:lineRule="auto"/>
              <w:jc w:val="left"/>
            </w:pPr>
            <w:r>
              <w:rPr>
                <w:rFonts w:ascii="Calibri" w:hAnsi="Calibri"/>
                <w:b w:val="0"/>
                <w:i w:val="0"/>
                <w:color w:val="2E2B28"/>
                <w:sz w:val="17"/>
              </w:rPr>
              <w:t>Present one or two candidate patterns as possibilities.</w:t>
            </w:r>
          </w:p>
        </w:tc>
        <w:tc>
          <w:tcPr>
            <w:tcW w:type="dxa" w:w="3030"/>
          </w:tcPr>
          <w:p>
            <w:pPr>
              <w:spacing w:before="0" w:after="0" w:line="269" w:lineRule="auto"/>
              <w:jc w:val="left"/>
            </w:pPr>
            <w:r>
              <w:rPr>
                <w:rFonts w:ascii="Calibri" w:hAnsi="Calibri"/>
                <w:b w:val="0"/>
                <w:i w:val="0"/>
                <w:color w:val="2E2B28"/>
                <w:sz w:val="17"/>
              </w:rPr>
              <w:t>Confirm, reject or say neither fits.</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Act</w:t>
            </w:r>
          </w:p>
        </w:tc>
        <w:tc>
          <w:tcPr>
            <w:tcW w:type="dxa" w:w="4880"/>
            <w:shd w:fill="F4F1EC"/>
          </w:tcPr>
          <w:p>
            <w:pPr>
              <w:spacing w:before="0" w:after="0" w:line="269" w:lineRule="auto"/>
              <w:jc w:val="left"/>
            </w:pPr>
            <w:r>
              <w:rPr>
                <w:rFonts w:ascii="Calibri" w:hAnsi="Calibri"/>
                <w:b w:val="0"/>
                <w:i w:val="0"/>
                <w:color w:val="2E2B28"/>
                <w:sz w:val="17"/>
              </w:rPr>
              <w:t>Offer one reviewed action and honest alternatives.</w:t>
            </w:r>
          </w:p>
        </w:tc>
        <w:tc>
          <w:tcPr>
            <w:tcW w:type="dxa" w:w="3030"/>
            <w:shd w:fill="F4F1EC"/>
          </w:tcPr>
          <w:p>
            <w:pPr>
              <w:spacing w:before="0" w:after="0" w:line="269" w:lineRule="auto"/>
              <w:jc w:val="left"/>
            </w:pPr>
            <w:r>
              <w:rPr>
                <w:rFonts w:ascii="Calibri" w:hAnsi="Calibri"/>
                <w:b w:val="0"/>
                <w:i w:val="0"/>
                <w:color w:val="2E2B28"/>
                <w:sz w:val="17"/>
              </w:rPr>
              <w:t>Begin, choose another, or leave.</w:t>
            </w:r>
          </w:p>
        </w:tc>
      </w:tr>
      <w:tr>
        <w:trPr>
          <w:cantSplit w:val="true"/>
        </w:trPr>
        <w:tc>
          <w:tcPr>
            <w:tcW w:type="dxa" w:w="1450"/>
          </w:tcPr>
          <w:p>
            <w:pPr>
              <w:spacing w:before="0" w:after="0" w:line="269" w:lineRule="auto"/>
              <w:jc w:val="left"/>
            </w:pPr>
            <w:r>
              <w:rPr>
                <w:rFonts w:ascii="Calibri" w:hAnsi="Calibri"/>
                <w:b w:val="0"/>
                <w:i w:val="0"/>
                <w:color w:val="2E2B28"/>
                <w:sz w:val="17"/>
              </w:rPr>
              <w:t>Record</w:t>
            </w:r>
          </w:p>
        </w:tc>
        <w:tc>
          <w:tcPr>
            <w:tcW w:type="dxa" w:w="4880"/>
          </w:tcPr>
          <w:p>
            <w:pPr>
              <w:spacing w:before="0" w:after="0" w:line="269" w:lineRule="auto"/>
              <w:jc w:val="left"/>
            </w:pPr>
            <w:r>
              <w:rPr>
                <w:rFonts w:ascii="Calibri" w:hAnsi="Calibri"/>
                <w:b w:val="0"/>
                <w:i w:val="0"/>
                <w:color w:val="2E2B28"/>
                <w:sz w:val="17"/>
              </w:rPr>
              <w:t>Store timestamps and explicit outcomes only.</w:t>
            </w:r>
          </w:p>
        </w:tc>
        <w:tc>
          <w:tcPr>
            <w:tcW w:type="dxa" w:w="3030"/>
          </w:tcPr>
          <w:p>
            <w:pPr>
              <w:spacing w:before="0" w:after="0" w:line="269" w:lineRule="auto"/>
              <w:jc w:val="left"/>
            </w:pPr>
            <w:r>
              <w:rPr>
                <w:rFonts w:ascii="Calibri" w:hAnsi="Calibri"/>
                <w:b w:val="0"/>
                <w:i w:val="0"/>
                <w:color w:val="2E2B28"/>
                <w:sz w:val="17"/>
              </w:rPr>
              <w:t>Save, edit, discard or keep local only.</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Adapt</w:t>
            </w:r>
          </w:p>
        </w:tc>
        <w:tc>
          <w:tcPr>
            <w:tcW w:type="dxa" w:w="4880"/>
            <w:shd w:fill="F4F1EC"/>
          </w:tcPr>
          <w:p>
            <w:pPr>
              <w:spacing w:before="0" w:after="0" w:line="269" w:lineRule="auto"/>
              <w:jc w:val="left"/>
            </w:pPr>
            <w:r>
              <w:rPr>
                <w:rFonts w:ascii="Calibri" w:hAnsi="Calibri"/>
                <w:b w:val="0"/>
                <w:i w:val="0"/>
                <w:color w:val="2E2B28"/>
                <w:sz w:val="17"/>
              </w:rPr>
              <w:t>Use explicit history to change the next eligible action.</w:t>
            </w:r>
          </w:p>
        </w:tc>
        <w:tc>
          <w:tcPr>
            <w:tcW w:type="dxa" w:w="3030"/>
            <w:shd w:fill="F4F1EC"/>
          </w:tcPr>
          <w:p>
            <w:pPr>
              <w:spacing w:before="0" w:after="0" w:line="269" w:lineRule="auto"/>
              <w:jc w:val="left"/>
            </w:pPr>
            <w:r>
              <w:rPr>
                <w:rFonts w:ascii="Calibri" w:hAnsi="Calibri"/>
                <w:b w:val="0"/>
                <w:i w:val="0"/>
                <w:color w:val="2E2B28"/>
                <w:sz w:val="17"/>
              </w:rPr>
              <w:t>See why it changed and override it.</w:t>
            </w:r>
          </w:p>
        </w:tc>
      </w:tr>
    </w:tbl>
    <w:p>
      <w:pPr>
        <w:spacing w:before="0" w:after="0" w:line="240" w:lineRule="auto"/>
      </w:pPr>
      <w:r>
        <w:rPr>
          <w:sz w:val="14"/>
        </w:rPr>
      </w:r>
    </w:p>
    <w:p>
      <w:pPr>
        <w:pStyle w:val="Heading2"/>
        <w:keepNext/>
      </w:pPr>
      <w:r>
        <w:t>Recommendation contract</w:t>
      </w:r>
    </w:p>
    <w:p>
      <w:pPr>
        <w:keepNext w:val="0"/>
        <w:spacing w:before="0" w:after="120" w:line="300" w:lineRule="auto"/>
        <w:jc w:val="left"/>
      </w:pPr>
      <w:r>
        <w:rPr>
          <w:rFonts w:ascii="Calibri" w:hAnsi="Calibri"/>
          <w:b w:val="0"/>
          <w:i w:val="0"/>
          <w:color w:val="2E2B28"/>
          <w:sz w:val="22"/>
        </w:rPr>
        <w:t>Every recommendation card must contain all five elements:</w:t>
      </w:r>
    </w:p>
    <w:p>
      <w:pPr>
        <w:pStyle w:val="ListNumber"/>
        <w:numPr>
          <w:ilvl w:val="0"/>
          <w:numId w:val="12"/>
        </w:numPr>
        <w:spacing w:after="80" w:line="300" w:lineRule="auto"/>
      </w:pPr>
      <w:r>
        <w:rPr>
          <w:rFonts w:ascii="Calibri" w:hAnsi="Calibri"/>
          <w:b w:val="0"/>
          <w:i w:val="0"/>
          <w:color w:val="2E2B28"/>
          <w:sz w:val="21"/>
        </w:rPr>
        <w:t>Acknowledgement: repeat the difficulty in human language.</w:t>
      </w:r>
    </w:p>
    <w:p>
      <w:pPr>
        <w:pStyle w:val="ListNumber"/>
        <w:numPr>
          <w:ilvl w:val="0"/>
          <w:numId w:val="12"/>
        </w:numPr>
        <w:spacing w:after="80" w:line="300" w:lineRule="auto"/>
      </w:pPr>
      <w:r>
        <w:rPr>
          <w:rFonts w:ascii="Calibri" w:hAnsi="Calibri"/>
          <w:b w:val="0"/>
          <w:i w:val="0"/>
          <w:color w:val="2E2B28"/>
          <w:sz w:val="21"/>
        </w:rPr>
        <w:t>Fit: explain which explicit answer made this action relevant.</w:t>
      </w:r>
    </w:p>
    <w:p>
      <w:pPr>
        <w:pStyle w:val="ListNumber"/>
        <w:numPr>
          <w:ilvl w:val="0"/>
          <w:numId w:val="12"/>
        </w:numPr>
        <w:spacing w:after="80" w:line="300" w:lineRule="auto"/>
      </w:pPr>
      <w:r>
        <w:rPr>
          <w:rFonts w:ascii="Calibri" w:hAnsi="Calibri"/>
          <w:b w:val="0"/>
          <w:i w:val="0"/>
          <w:color w:val="2E2B28"/>
          <w:sz w:val="21"/>
        </w:rPr>
        <w:t>Small promise: state what the action is intended to make easier—never what it will guarantee.</w:t>
      </w:r>
    </w:p>
    <w:p>
      <w:pPr>
        <w:pStyle w:val="ListNumber"/>
        <w:numPr>
          <w:ilvl w:val="0"/>
          <w:numId w:val="12"/>
        </w:numPr>
        <w:spacing w:after="80" w:line="300" w:lineRule="auto"/>
      </w:pPr>
      <w:r>
        <w:rPr>
          <w:rFonts w:ascii="Calibri" w:hAnsi="Calibri"/>
          <w:b w:val="0"/>
          <w:i w:val="0"/>
          <w:color w:val="2E2B28"/>
          <w:sz w:val="21"/>
        </w:rPr>
        <w:t>Effort: exact duration, required environment and whether the phone must be put down.</w:t>
      </w:r>
    </w:p>
    <w:p>
      <w:pPr>
        <w:pStyle w:val="ListNumber"/>
        <w:numPr>
          <w:ilvl w:val="0"/>
          <w:numId w:val="12"/>
        </w:numPr>
        <w:spacing w:after="80" w:line="300" w:lineRule="auto"/>
      </w:pPr>
      <w:r>
        <w:rPr>
          <w:rFonts w:ascii="Calibri" w:hAnsi="Calibri"/>
          <w:b w:val="0"/>
          <w:i w:val="0"/>
          <w:color w:val="2E2B28"/>
          <w:sz w:val="21"/>
        </w:rPr>
        <w:t>Choice: “Start this practice,” “Choose another,” or “Leave for now.”</w:t>
      </w:r>
    </w:p>
    <w:p>
      <w:pPr>
        <w:pStyle w:val="Heading2"/>
        <w:keepNext/>
      </w:pPr>
      <w:r>
        <w:t>Candidate-pattern rules</w:t>
      </w:r>
    </w:p>
    <w:p>
      <w:pPr>
        <w:pStyle w:val="ListBullet"/>
        <w:spacing w:after="80" w:line="300" w:lineRule="auto"/>
      </w:pPr>
      <w:r>
        <w:rPr>
          <w:rFonts w:ascii="Calibri" w:hAnsi="Calibri"/>
          <w:b w:val="0"/>
          <w:i w:val="0"/>
          <w:color w:val="2E2B28"/>
          <w:sz w:val="21"/>
        </w:rPr>
        <w:t>A candidate pattern is displayed only when all required explicit signals are present.</w:t>
      </w:r>
    </w:p>
    <w:p>
      <w:pPr>
        <w:pStyle w:val="ListBullet"/>
        <w:spacing w:after="80" w:line="300" w:lineRule="auto"/>
      </w:pPr>
      <w:r>
        <w:rPr>
          <w:rFonts w:ascii="Calibri" w:hAnsi="Calibri"/>
          <w:b w:val="0"/>
          <w:i w:val="0"/>
          <w:color w:val="2E2B28"/>
          <w:sz w:val="21"/>
        </w:rPr>
        <w:t>Use possibility language: “One possibility is…” or “This may fit because…”</w:t>
      </w:r>
    </w:p>
    <w:p>
      <w:pPr>
        <w:pStyle w:val="ListBullet"/>
        <w:spacing w:after="80" w:line="300" w:lineRule="auto"/>
      </w:pPr>
      <w:r>
        <w:rPr>
          <w:rFonts w:ascii="Calibri" w:hAnsi="Calibri"/>
          <w:b w:val="0"/>
          <w:i w:val="0"/>
          <w:color w:val="2E2B28"/>
          <w:sz w:val="21"/>
        </w:rPr>
        <w:t>Never display a pattern inferred from free text.</w:t>
      </w:r>
    </w:p>
    <w:p>
      <w:pPr>
        <w:pStyle w:val="ListBullet"/>
        <w:spacing w:after="80" w:line="300" w:lineRule="auto"/>
      </w:pPr>
      <w:r>
        <w:rPr>
          <w:rFonts w:ascii="Calibri" w:hAnsi="Calibri"/>
          <w:b w:val="0"/>
          <w:i w:val="0"/>
          <w:color w:val="2E2B28"/>
          <w:sz w:val="21"/>
        </w:rPr>
        <w:t>The person must confirm the pattern before it becomes part of My record.</w:t>
      </w:r>
    </w:p>
    <w:p>
      <w:pPr>
        <w:pStyle w:val="ListBullet"/>
        <w:spacing w:after="80" w:line="300" w:lineRule="auto"/>
      </w:pPr>
      <w:r>
        <w:rPr>
          <w:rFonts w:ascii="Calibri" w:hAnsi="Calibri"/>
          <w:b w:val="0"/>
          <w:i w:val="0"/>
          <w:color w:val="2E2B28"/>
          <w:sz w:val="21"/>
        </w:rPr>
        <w:t>If two patterns remain plausible, show both without ranking them as stronger or weaker.</w:t>
      </w:r>
    </w:p>
    <w:p>
      <w:pPr>
        <w:pStyle w:val="ListBullet"/>
        <w:spacing w:after="80" w:line="300" w:lineRule="auto"/>
      </w:pPr>
      <w:r>
        <w:rPr>
          <w:rFonts w:ascii="Calibri" w:hAnsi="Calibri"/>
          <w:b w:val="0"/>
          <w:i w:val="0"/>
          <w:color w:val="2E2B28"/>
          <w:sz w:val="21"/>
        </w:rPr>
        <w:t>If no governed route fits, say so and provide neutral alternatives or professional support.</w:t>
      </w:r>
    </w:p>
    <w:p>
      <w:pPr>
        <w:pStyle w:val="Heading2"/>
        <w:keepNext/>
      </w:pPr>
      <w:r>
        <w:t>Intervention-object contract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Field</w:t>
            </w:r>
          </w:p>
        </w:tc>
        <w:tc>
          <w:tcPr>
            <w:tcW w:type="dxa" w:w="71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Required definition</w:t>
            </w:r>
          </w:p>
        </w:tc>
      </w:tr>
      <w:tr>
        <w:trPr>
          <w:cantSplit w:val="true"/>
        </w:trPr>
        <w:tc>
          <w:tcPr>
            <w:tcW w:type="dxa" w:w="2200"/>
          </w:tcPr>
          <w:p>
            <w:pPr>
              <w:spacing w:before="0" w:after="0" w:line="269" w:lineRule="auto"/>
              <w:jc w:val="left"/>
            </w:pPr>
            <w:r>
              <w:rPr>
                <w:rFonts w:ascii="Calibri" w:hAnsi="Calibri"/>
                <w:b w:val="0"/>
                <w:i w:val="0"/>
                <w:color w:val="2E2B28"/>
                <w:sz w:val="18"/>
              </w:rPr>
              <w:t>internal_key</w:t>
            </w:r>
          </w:p>
        </w:tc>
        <w:tc>
          <w:tcPr>
            <w:tcW w:type="dxa" w:w="7160"/>
          </w:tcPr>
          <w:p>
            <w:pPr>
              <w:spacing w:before="0" w:after="0" w:line="269" w:lineRule="auto"/>
              <w:jc w:val="left"/>
            </w:pPr>
            <w:r>
              <w:rPr>
                <w:rFonts w:ascii="Calibri" w:hAnsi="Calibri"/>
                <w:b w:val="0"/>
                <w:i w:val="0"/>
                <w:color w:val="2E2B28"/>
                <w:sz w:val="18"/>
              </w:rPr>
              <w:t>Stable engineering identifier; never consumer-visible.</w:t>
            </w:r>
          </w:p>
        </w:tc>
      </w:tr>
      <w:tr>
        <w:trPr>
          <w:cantSplit w:val="true"/>
        </w:trPr>
        <w:tc>
          <w:tcPr>
            <w:tcW w:type="dxa" w:w="2200"/>
            <w:shd w:fill="F4F1EC"/>
          </w:tcPr>
          <w:p>
            <w:pPr>
              <w:spacing w:before="0" w:after="0" w:line="269" w:lineRule="auto"/>
              <w:jc w:val="left"/>
            </w:pPr>
            <w:r>
              <w:rPr>
                <w:rFonts w:ascii="Calibri" w:hAnsi="Calibri"/>
                <w:b w:val="0"/>
                <w:i w:val="0"/>
                <w:color w:val="2E2B28"/>
                <w:sz w:val="18"/>
              </w:rPr>
              <w:t>consumer_name</w:t>
            </w:r>
          </w:p>
        </w:tc>
        <w:tc>
          <w:tcPr>
            <w:tcW w:type="dxa" w:w="7160"/>
            <w:shd w:fill="F4F1EC"/>
          </w:tcPr>
          <w:p>
            <w:pPr>
              <w:spacing w:before="0" w:after="0" w:line="269" w:lineRule="auto"/>
              <w:jc w:val="left"/>
            </w:pPr>
            <w:r>
              <w:rPr>
                <w:rFonts w:ascii="Calibri" w:hAnsi="Calibri"/>
                <w:b w:val="0"/>
                <w:i w:val="0"/>
                <w:color w:val="2E2B28"/>
                <w:sz w:val="18"/>
              </w:rPr>
              <w:t>Plain-language action name.</w:t>
            </w:r>
          </w:p>
        </w:tc>
      </w:tr>
      <w:tr>
        <w:trPr>
          <w:cantSplit w:val="true"/>
        </w:trPr>
        <w:tc>
          <w:tcPr>
            <w:tcW w:type="dxa" w:w="2200"/>
          </w:tcPr>
          <w:p>
            <w:pPr>
              <w:spacing w:before="0" w:after="0" w:line="269" w:lineRule="auto"/>
              <w:jc w:val="left"/>
            </w:pPr>
            <w:r>
              <w:rPr>
                <w:rFonts w:ascii="Calibri" w:hAnsi="Calibri"/>
                <w:b w:val="0"/>
                <w:i w:val="0"/>
                <w:color w:val="2E2B28"/>
                <w:sz w:val="18"/>
              </w:rPr>
              <w:t>problem_tags</w:t>
            </w:r>
          </w:p>
        </w:tc>
        <w:tc>
          <w:tcPr>
            <w:tcW w:type="dxa" w:w="7160"/>
          </w:tcPr>
          <w:p>
            <w:pPr>
              <w:spacing w:before="0" w:after="0" w:line="269" w:lineRule="auto"/>
              <w:jc w:val="left"/>
            </w:pPr>
            <w:r>
              <w:rPr>
                <w:rFonts w:ascii="Calibri" w:hAnsi="Calibri"/>
                <w:b w:val="0"/>
                <w:i w:val="0"/>
                <w:color w:val="2E2B28"/>
                <w:sz w:val="18"/>
              </w:rPr>
              <w:t>Explicit difficulties the action may address.</w:t>
            </w:r>
          </w:p>
        </w:tc>
      </w:tr>
      <w:tr>
        <w:trPr>
          <w:cantSplit w:val="true"/>
        </w:trPr>
        <w:tc>
          <w:tcPr>
            <w:tcW w:type="dxa" w:w="2200"/>
            <w:shd w:fill="F4F1EC"/>
          </w:tcPr>
          <w:p>
            <w:pPr>
              <w:spacing w:before="0" w:after="0" w:line="269" w:lineRule="auto"/>
              <w:jc w:val="left"/>
            </w:pPr>
            <w:r>
              <w:rPr>
                <w:rFonts w:ascii="Calibri" w:hAnsi="Calibri"/>
                <w:b w:val="0"/>
                <w:i w:val="0"/>
                <w:color w:val="2E2B28"/>
                <w:sz w:val="18"/>
              </w:rPr>
              <w:t>eligibility</w:t>
            </w:r>
          </w:p>
        </w:tc>
        <w:tc>
          <w:tcPr>
            <w:tcW w:type="dxa" w:w="7160"/>
            <w:shd w:fill="F4F1EC"/>
          </w:tcPr>
          <w:p>
            <w:pPr>
              <w:spacing w:before="0" w:after="0" w:line="269" w:lineRule="auto"/>
              <w:jc w:val="left"/>
            </w:pPr>
            <w:r>
              <w:rPr>
                <w:rFonts w:ascii="Calibri" w:hAnsi="Calibri"/>
                <w:b w:val="0"/>
                <w:i w:val="0"/>
                <w:color w:val="2E2B28"/>
                <w:sz w:val="18"/>
              </w:rPr>
              <w:t>Answers and context required before recommendation.</w:t>
            </w:r>
          </w:p>
        </w:tc>
      </w:tr>
      <w:tr>
        <w:trPr>
          <w:cantSplit w:val="true"/>
        </w:trPr>
        <w:tc>
          <w:tcPr>
            <w:tcW w:type="dxa" w:w="2200"/>
          </w:tcPr>
          <w:p>
            <w:pPr>
              <w:spacing w:before="0" w:after="0" w:line="269" w:lineRule="auto"/>
              <w:jc w:val="left"/>
            </w:pPr>
            <w:r>
              <w:rPr>
                <w:rFonts w:ascii="Calibri" w:hAnsi="Calibri"/>
                <w:b w:val="0"/>
                <w:i w:val="0"/>
                <w:color w:val="2E2B28"/>
                <w:sz w:val="18"/>
              </w:rPr>
              <w:t>exclusions</w:t>
            </w:r>
          </w:p>
        </w:tc>
        <w:tc>
          <w:tcPr>
            <w:tcW w:type="dxa" w:w="7160"/>
          </w:tcPr>
          <w:p>
            <w:pPr>
              <w:spacing w:before="0" w:after="0" w:line="269" w:lineRule="auto"/>
              <w:jc w:val="left"/>
            </w:pPr>
            <w:r>
              <w:rPr>
                <w:rFonts w:ascii="Calibri" w:hAnsi="Calibri"/>
                <w:b w:val="0"/>
                <w:i w:val="0"/>
                <w:color w:val="2E2B28"/>
                <w:sz w:val="18"/>
              </w:rPr>
              <w:t>Safety, capability or evidence reasons not to offer.</w:t>
            </w:r>
          </w:p>
        </w:tc>
      </w:tr>
      <w:tr>
        <w:trPr>
          <w:cantSplit w:val="true"/>
        </w:trPr>
        <w:tc>
          <w:tcPr>
            <w:tcW w:type="dxa" w:w="2200"/>
            <w:shd w:fill="F4F1EC"/>
          </w:tcPr>
          <w:p>
            <w:pPr>
              <w:spacing w:before="0" w:after="0" w:line="269" w:lineRule="auto"/>
              <w:jc w:val="left"/>
            </w:pPr>
            <w:r>
              <w:rPr>
                <w:rFonts w:ascii="Calibri" w:hAnsi="Calibri"/>
                <w:b w:val="0"/>
                <w:i w:val="0"/>
                <w:color w:val="2E2B28"/>
                <w:sz w:val="18"/>
              </w:rPr>
              <w:t>instruction</w:t>
            </w:r>
          </w:p>
        </w:tc>
        <w:tc>
          <w:tcPr>
            <w:tcW w:type="dxa" w:w="7160"/>
            <w:shd w:fill="F4F1EC"/>
          </w:tcPr>
          <w:p>
            <w:pPr>
              <w:spacing w:before="0" w:after="0" w:line="269" w:lineRule="auto"/>
              <w:jc w:val="left"/>
            </w:pPr>
            <w:r>
              <w:rPr>
                <w:rFonts w:ascii="Calibri" w:hAnsi="Calibri"/>
                <w:b w:val="0"/>
                <w:i w:val="0"/>
                <w:color w:val="2E2B28"/>
                <w:sz w:val="18"/>
              </w:rPr>
              <w:t>Exact action; no vague advice.</w:t>
            </w:r>
          </w:p>
        </w:tc>
      </w:tr>
      <w:tr>
        <w:trPr>
          <w:cantSplit w:val="true"/>
        </w:trPr>
        <w:tc>
          <w:tcPr>
            <w:tcW w:type="dxa" w:w="2200"/>
          </w:tcPr>
          <w:p>
            <w:pPr>
              <w:spacing w:before="0" w:after="0" w:line="269" w:lineRule="auto"/>
              <w:jc w:val="left"/>
            </w:pPr>
            <w:r>
              <w:rPr>
                <w:rFonts w:ascii="Calibri" w:hAnsi="Calibri"/>
                <w:b w:val="0"/>
                <w:i w:val="0"/>
                <w:color w:val="2E2B28"/>
                <w:sz w:val="18"/>
              </w:rPr>
              <w:t>duration</w:t>
            </w:r>
          </w:p>
        </w:tc>
        <w:tc>
          <w:tcPr>
            <w:tcW w:type="dxa" w:w="7160"/>
          </w:tcPr>
          <w:p>
            <w:pPr>
              <w:spacing w:before="0" w:after="0" w:line="269" w:lineRule="auto"/>
              <w:jc w:val="left"/>
            </w:pPr>
            <w:r>
              <w:rPr>
                <w:rFonts w:ascii="Calibri" w:hAnsi="Calibri"/>
                <w:b w:val="0"/>
                <w:i w:val="0"/>
                <w:color w:val="2E2B28"/>
                <w:sz w:val="18"/>
              </w:rPr>
              <w:t>Expected elapsed and active time.</w:t>
            </w:r>
          </w:p>
        </w:tc>
      </w:tr>
      <w:tr>
        <w:trPr>
          <w:cantSplit w:val="true"/>
        </w:trPr>
        <w:tc>
          <w:tcPr>
            <w:tcW w:type="dxa" w:w="2200"/>
            <w:shd w:fill="F4F1EC"/>
          </w:tcPr>
          <w:p>
            <w:pPr>
              <w:spacing w:before="0" w:after="0" w:line="269" w:lineRule="auto"/>
              <w:jc w:val="left"/>
            </w:pPr>
            <w:r>
              <w:rPr>
                <w:rFonts w:ascii="Calibri" w:hAnsi="Calibri"/>
                <w:b w:val="0"/>
                <w:i w:val="0"/>
                <w:color w:val="2E2B28"/>
                <w:sz w:val="18"/>
              </w:rPr>
              <w:t>evidence_tier</w:t>
            </w:r>
          </w:p>
        </w:tc>
        <w:tc>
          <w:tcPr>
            <w:tcW w:type="dxa" w:w="7160"/>
            <w:shd w:fill="F4F1EC"/>
          </w:tcPr>
          <w:p>
            <w:pPr>
              <w:spacing w:before="0" w:after="0" w:line="269" w:lineRule="auto"/>
              <w:jc w:val="left"/>
            </w:pPr>
            <w:r>
              <w:rPr>
                <w:rFonts w:ascii="Calibri" w:hAnsi="Calibri"/>
                <w:b w:val="0"/>
                <w:i w:val="0"/>
                <w:color w:val="2E2B28"/>
                <w:sz w:val="18"/>
              </w:rPr>
              <w:t>A, B or C under Section 11.</w:t>
            </w:r>
          </w:p>
        </w:tc>
      </w:tr>
      <w:tr>
        <w:trPr>
          <w:cantSplit w:val="true"/>
        </w:trPr>
        <w:tc>
          <w:tcPr>
            <w:tcW w:type="dxa" w:w="2200"/>
          </w:tcPr>
          <w:p>
            <w:pPr>
              <w:spacing w:before="0" w:after="0" w:line="269" w:lineRule="auto"/>
              <w:jc w:val="left"/>
            </w:pPr>
            <w:r>
              <w:rPr>
                <w:rFonts w:ascii="Calibri" w:hAnsi="Calibri"/>
                <w:b w:val="0"/>
                <w:i w:val="0"/>
                <w:color w:val="2E2B28"/>
                <w:sz w:val="18"/>
              </w:rPr>
              <w:t>claim_text</w:t>
            </w:r>
          </w:p>
        </w:tc>
        <w:tc>
          <w:tcPr>
            <w:tcW w:type="dxa" w:w="7160"/>
          </w:tcPr>
          <w:p>
            <w:pPr>
              <w:spacing w:before="0" w:after="0" w:line="269" w:lineRule="auto"/>
              <w:jc w:val="left"/>
            </w:pPr>
            <w:r>
              <w:rPr>
                <w:rFonts w:ascii="Calibri" w:hAnsi="Calibri"/>
                <w:b w:val="0"/>
                <w:i w:val="0"/>
                <w:color w:val="2E2B28"/>
                <w:sz w:val="18"/>
              </w:rPr>
              <w:t>Approved, qualified explanation of why it may help.</w:t>
            </w:r>
          </w:p>
        </w:tc>
      </w:tr>
      <w:tr>
        <w:trPr>
          <w:cantSplit w:val="true"/>
        </w:trPr>
        <w:tc>
          <w:tcPr>
            <w:tcW w:type="dxa" w:w="2200"/>
            <w:shd w:fill="F4F1EC"/>
          </w:tcPr>
          <w:p>
            <w:pPr>
              <w:spacing w:before="0" w:after="0" w:line="269" w:lineRule="auto"/>
              <w:jc w:val="left"/>
            </w:pPr>
            <w:r>
              <w:rPr>
                <w:rFonts w:ascii="Calibri" w:hAnsi="Calibri"/>
                <w:b w:val="0"/>
                <w:i w:val="0"/>
                <w:color w:val="2E2B28"/>
                <w:sz w:val="18"/>
              </w:rPr>
              <w:t>completion_evidence</w:t>
            </w:r>
          </w:p>
        </w:tc>
        <w:tc>
          <w:tcPr>
            <w:tcW w:type="dxa" w:w="7160"/>
            <w:shd w:fill="F4F1EC"/>
          </w:tcPr>
          <w:p>
            <w:pPr>
              <w:spacing w:before="0" w:after="0" w:line="269" w:lineRule="auto"/>
              <w:jc w:val="left"/>
            </w:pPr>
            <w:r>
              <w:rPr>
                <w:rFonts w:ascii="Calibri" w:hAnsi="Calibri"/>
                <w:b w:val="0"/>
                <w:i w:val="0"/>
                <w:color w:val="2E2B28"/>
                <w:sz w:val="18"/>
              </w:rPr>
              <w:t>What the user explicitly records afterward.</w:t>
            </w:r>
          </w:p>
        </w:tc>
      </w:tr>
      <w:tr>
        <w:trPr>
          <w:cantSplit w:val="true"/>
        </w:trPr>
        <w:tc>
          <w:tcPr>
            <w:tcW w:type="dxa" w:w="2200"/>
          </w:tcPr>
          <w:p>
            <w:pPr>
              <w:spacing w:before="0" w:after="0" w:line="269" w:lineRule="auto"/>
              <w:jc w:val="left"/>
            </w:pPr>
            <w:r>
              <w:rPr>
                <w:rFonts w:ascii="Calibri" w:hAnsi="Calibri"/>
                <w:b w:val="0"/>
                <w:i w:val="0"/>
                <w:color w:val="2E2B28"/>
                <w:sz w:val="18"/>
              </w:rPr>
              <w:t>next_options</w:t>
            </w:r>
          </w:p>
        </w:tc>
        <w:tc>
          <w:tcPr>
            <w:tcW w:type="dxa" w:w="7160"/>
          </w:tcPr>
          <w:p>
            <w:pPr>
              <w:spacing w:before="0" w:after="0" w:line="269" w:lineRule="auto"/>
              <w:jc w:val="left"/>
            </w:pPr>
            <w:r>
              <w:rPr>
                <w:rFonts w:ascii="Calibri" w:hAnsi="Calibri"/>
                <w:b w:val="0"/>
                <w:i w:val="0"/>
                <w:color w:val="2E2B28"/>
                <w:sz w:val="18"/>
              </w:rPr>
              <w:t>Honest actions available at completion.</w:t>
            </w:r>
          </w:p>
        </w:tc>
      </w:tr>
      <w:tr>
        <w:trPr>
          <w:cantSplit w:val="true"/>
        </w:trPr>
        <w:tc>
          <w:tcPr>
            <w:tcW w:type="dxa" w:w="2200"/>
            <w:shd w:fill="F4F1EC"/>
          </w:tcPr>
          <w:p>
            <w:pPr>
              <w:spacing w:before="0" w:after="0" w:line="269" w:lineRule="auto"/>
              <w:jc w:val="left"/>
            </w:pPr>
            <w:r>
              <w:rPr>
                <w:rFonts w:ascii="Calibri" w:hAnsi="Calibri"/>
                <w:b w:val="0"/>
                <w:i w:val="0"/>
                <w:color w:val="2E2B28"/>
                <w:sz w:val="18"/>
              </w:rPr>
              <w:t>version</w:t>
            </w:r>
          </w:p>
        </w:tc>
        <w:tc>
          <w:tcPr>
            <w:tcW w:type="dxa" w:w="7160"/>
            <w:shd w:fill="F4F1EC"/>
          </w:tcPr>
          <w:p>
            <w:pPr>
              <w:spacing w:before="0" w:after="0" w:line="269" w:lineRule="auto"/>
              <w:jc w:val="left"/>
            </w:pPr>
            <w:r>
              <w:rPr>
                <w:rFonts w:ascii="Calibri" w:hAnsi="Calibri"/>
                <w:b w:val="0"/>
                <w:i w:val="0"/>
                <w:color w:val="2E2B28"/>
                <w:sz w:val="18"/>
              </w:rPr>
              <w:t>Content version and clinical-review status.</w:t>
            </w:r>
          </w:p>
        </w:tc>
      </w:tr>
    </w:tbl>
    <w:p>
      <w:pPr>
        <w:spacing w:before="0" w:after="0" w:line="240" w:lineRule="auto"/>
      </w:pPr>
      <w:r>
        <w:rPr>
          <w:sz w:val="14"/>
        </w:rPr>
      </w:r>
    </w:p>
    <w:p>
      <w:pPr>
        <w:pStyle w:val="Heading1"/>
        <w:keepNext/>
      </w:pPr>
      <w:r>
        <w:t>6. Common interface and interaction specification</w:t>
      </w:r>
    </w:p>
    <w:p>
      <w:pPr>
        <w:pStyle w:val="Heading2"/>
        <w:keepNext/>
      </w:pPr>
      <w:r>
        <w:t>Visual and behavioral direction</w:t>
      </w:r>
    </w:p>
    <w:p>
      <w:pPr>
        <w:pStyle w:val="ListBullet"/>
        <w:spacing w:after="80" w:line="300" w:lineRule="auto"/>
      </w:pPr>
      <w:r>
        <w:rPr>
          <w:rFonts w:ascii="Calibri" w:hAnsi="Calibri"/>
          <w:b w:val="0"/>
          <w:i w:val="0"/>
          <w:color w:val="2E2B28"/>
          <w:sz w:val="21"/>
        </w:rPr>
        <w:t>Mobile-first application shell; it must not resemble a document, article page or Google Form.</w:t>
      </w:r>
    </w:p>
    <w:p>
      <w:pPr>
        <w:pStyle w:val="ListBullet"/>
        <w:spacing w:after="80" w:line="300" w:lineRule="auto"/>
      </w:pPr>
      <w:r>
        <w:rPr>
          <w:rFonts w:ascii="Calibri" w:hAnsi="Calibri"/>
          <w:b w:val="0"/>
          <w:i w:val="0"/>
          <w:color w:val="2E2B28"/>
          <w:sz w:val="21"/>
        </w:rPr>
        <w:t>One primary card per screen, one dominant action, restrained secondary choices and persistent access to leave.</w:t>
      </w:r>
    </w:p>
    <w:p>
      <w:pPr>
        <w:pStyle w:val="ListBullet"/>
        <w:spacing w:after="80" w:line="300" w:lineRule="auto"/>
      </w:pPr>
      <w:r>
        <w:rPr>
          <w:rFonts w:ascii="Calibri" w:hAnsi="Calibri"/>
          <w:b w:val="0"/>
          <w:i w:val="0"/>
          <w:color w:val="2E2B28"/>
          <w:sz w:val="21"/>
        </w:rPr>
        <w:t>Warm-neutral Mirellis palette, strong typography, generous spacing and a clear active state.</w:t>
      </w:r>
    </w:p>
    <w:p>
      <w:pPr>
        <w:pStyle w:val="ListBullet"/>
        <w:spacing w:after="80" w:line="300" w:lineRule="auto"/>
      </w:pPr>
      <w:r>
        <w:rPr>
          <w:rFonts w:ascii="Calibri" w:hAnsi="Calibri"/>
          <w:b w:val="0"/>
          <w:i w:val="0"/>
          <w:color w:val="2E2B28"/>
          <w:sz w:val="21"/>
        </w:rPr>
        <w:t>State change is communicated through restrained light, spacing, contrast and motion; reduced-motion mode removes nonessential animation.</w:t>
      </w:r>
    </w:p>
    <w:p>
      <w:pPr>
        <w:pStyle w:val="ListBullet"/>
        <w:spacing w:after="80" w:line="300" w:lineRule="auto"/>
      </w:pPr>
      <w:r>
        <w:rPr>
          <w:rFonts w:ascii="Calibri" w:hAnsi="Calibri"/>
          <w:b w:val="0"/>
          <w:i w:val="0"/>
          <w:color w:val="2E2B28"/>
          <w:sz w:val="21"/>
        </w:rPr>
        <w:t>During an off-screen action, the interface becomes a minimal timer or confirmation surface rather than serving more content.</w:t>
      </w:r>
    </w:p>
    <w:p>
      <w:pPr>
        <w:pStyle w:val="Heading2"/>
        <w:keepNext/>
      </w:pPr>
      <w:r>
        <w:t>Screen anatomy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850"/>
        <w:gridCol w:w="7510"/>
      </w:tblGrid>
      <w:tr>
        <w:trPr>
          <w:tblHeader w:val="true"/>
          <w:cantSplit w:val="true"/>
        </w:trPr>
        <w:tc>
          <w:tcPr>
            <w:tcW w:type="dxa" w:w="18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Region</w:t>
            </w:r>
          </w:p>
        </w:tc>
        <w:tc>
          <w:tcPr>
            <w:tcW w:type="dxa" w:w="75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Requirement</w:t>
            </w:r>
          </w:p>
        </w:tc>
      </w:tr>
      <w:tr>
        <w:trPr>
          <w:cantSplit w:val="true"/>
        </w:trPr>
        <w:tc>
          <w:tcPr>
            <w:tcW w:type="dxa" w:w="1850"/>
          </w:tcPr>
          <w:p>
            <w:pPr>
              <w:spacing w:before="0" w:after="0" w:line="269" w:lineRule="auto"/>
              <w:jc w:val="left"/>
            </w:pPr>
            <w:r>
              <w:rPr>
                <w:rFonts w:ascii="Calibri" w:hAnsi="Calibri"/>
                <w:b w:val="0"/>
                <w:i w:val="0"/>
                <w:color w:val="2E2B28"/>
                <w:sz w:val="18"/>
              </w:rPr>
              <w:t>Header</w:t>
            </w:r>
          </w:p>
        </w:tc>
        <w:tc>
          <w:tcPr>
            <w:tcW w:type="dxa" w:w="7510"/>
          </w:tcPr>
          <w:p>
            <w:pPr>
              <w:spacing w:before="0" w:after="0" w:line="269" w:lineRule="auto"/>
              <w:jc w:val="left"/>
            </w:pPr>
            <w:r>
              <w:rPr>
                <w:rFonts w:ascii="Calibri" w:hAnsi="Calibri"/>
                <w:b w:val="0"/>
                <w:i w:val="0"/>
                <w:color w:val="2E2B28"/>
                <w:sz w:val="18"/>
              </w:rPr>
              <w:t>Mirellis brand, current destination and one settings/help affordance. No collision on 320 px-wide screens.</w:t>
            </w:r>
          </w:p>
        </w:tc>
      </w:tr>
      <w:tr>
        <w:trPr>
          <w:cantSplit w:val="true"/>
        </w:trPr>
        <w:tc>
          <w:tcPr>
            <w:tcW w:type="dxa" w:w="1850"/>
            <w:shd w:fill="F4F1EC"/>
          </w:tcPr>
          <w:p>
            <w:pPr>
              <w:spacing w:before="0" w:after="0" w:line="269" w:lineRule="auto"/>
              <w:jc w:val="left"/>
            </w:pPr>
            <w:r>
              <w:rPr>
                <w:rFonts w:ascii="Calibri" w:hAnsi="Calibri"/>
                <w:b w:val="0"/>
                <w:i w:val="0"/>
                <w:color w:val="2E2B28"/>
                <w:sz w:val="18"/>
              </w:rPr>
              <w:t>Context line</w:t>
            </w:r>
          </w:p>
        </w:tc>
        <w:tc>
          <w:tcPr>
            <w:tcW w:type="dxa" w:w="7510"/>
            <w:shd w:fill="F4F1EC"/>
          </w:tcPr>
          <w:p>
            <w:pPr>
              <w:spacing w:before="0" w:after="0" w:line="269" w:lineRule="auto"/>
              <w:jc w:val="left"/>
            </w:pPr>
            <w:r>
              <w:rPr>
                <w:rFonts w:ascii="Calibri" w:hAnsi="Calibri"/>
                <w:b w:val="0"/>
                <w:i w:val="0"/>
                <w:color w:val="2E2B28"/>
                <w:sz w:val="18"/>
              </w:rPr>
              <w:t>Where the person is and why this screen exists; no internal sequence labels.</w:t>
            </w:r>
          </w:p>
        </w:tc>
      </w:tr>
      <w:tr>
        <w:trPr>
          <w:cantSplit w:val="true"/>
        </w:trPr>
        <w:tc>
          <w:tcPr>
            <w:tcW w:type="dxa" w:w="1850"/>
          </w:tcPr>
          <w:p>
            <w:pPr>
              <w:spacing w:before="0" w:after="0" w:line="269" w:lineRule="auto"/>
              <w:jc w:val="left"/>
            </w:pPr>
            <w:r>
              <w:rPr>
                <w:rFonts w:ascii="Calibri" w:hAnsi="Calibri"/>
                <w:b w:val="0"/>
                <w:i w:val="0"/>
                <w:color w:val="2E2B28"/>
                <w:sz w:val="18"/>
              </w:rPr>
              <w:t>Primary card</w:t>
            </w:r>
          </w:p>
        </w:tc>
        <w:tc>
          <w:tcPr>
            <w:tcW w:type="dxa" w:w="7510"/>
          </w:tcPr>
          <w:p>
            <w:pPr>
              <w:spacing w:before="0" w:after="0" w:line="269" w:lineRule="auto"/>
              <w:jc w:val="left"/>
            </w:pPr>
            <w:r>
              <w:rPr>
                <w:rFonts w:ascii="Calibri" w:hAnsi="Calibri"/>
                <w:b w:val="0"/>
                <w:i w:val="0"/>
                <w:color w:val="2E2B28"/>
                <w:sz w:val="18"/>
              </w:rPr>
              <w:t>One prompt, recommendation or active action.</w:t>
            </w:r>
          </w:p>
        </w:tc>
      </w:tr>
      <w:tr>
        <w:trPr>
          <w:cantSplit w:val="true"/>
        </w:trPr>
        <w:tc>
          <w:tcPr>
            <w:tcW w:type="dxa" w:w="1850"/>
            <w:shd w:fill="F4F1EC"/>
          </w:tcPr>
          <w:p>
            <w:pPr>
              <w:spacing w:before="0" w:after="0" w:line="269" w:lineRule="auto"/>
              <w:jc w:val="left"/>
            </w:pPr>
            <w:r>
              <w:rPr>
                <w:rFonts w:ascii="Calibri" w:hAnsi="Calibri"/>
                <w:b w:val="0"/>
                <w:i w:val="0"/>
                <w:color w:val="2E2B28"/>
                <w:sz w:val="18"/>
              </w:rPr>
              <w:t>Action area</w:t>
            </w:r>
          </w:p>
        </w:tc>
        <w:tc>
          <w:tcPr>
            <w:tcW w:type="dxa" w:w="7510"/>
            <w:shd w:fill="F4F1EC"/>
          </w:tcPr>
          <w:p>
            <w:pPr>
              <w:spacing w:before="0" w:after="0" w:line="269" w:lineRule="auto"/>
              <w:jc w:val="left"/>
            </w:pPr>
            <w:r>
              <w:rPr>
                <w:rFonts w:ascii="Calibri" w:hAnsi="Calibri"/>
                <w:b w:val="0"/>
                <w:i w:val="0"/>
                <w:color w:val="2E2B28"/>
                <w:sz w:val="18"/>
              </w:rPr>
              <w:t>Primary control first; alternatives visibly subordinate but usable.</w:t>
            </w:r>
          </w:p>
        </w:tc>
      </w:tr>
      <w:tr>
        <w:trPr>
          <w:cantSplit w:val="true"/>
        </w:trPr>
        <w:tc>
          <w:tcPr>
            <w:tcW w:type="dxa" w:w="1850"/>
          </w:tcPr>
          <w:p>
            <w:pPr>
              <w:spacing w:before="0" w:after="0" w:line="269" w:lineRule="auto"/>
              <w:jc w:val="left"/>
            </w:pPr>
            <w:r>
              <w:rPr>
                <w:rFonts w:ascii="Calibri" w:hAnsi="Calibri"/>
                <w:b w:val="0"/>
                <w:i w:val="0"/>
                <w:color w:val="2E2B28"/>
                <w:sz w:val="18"/>
              </w:rPr>
              <w:t>Status area</w:t>
            </w:r>
          </w:p>
        </w:tc>
        <w:tc>
          <w:tcPr>
            <w:tcW w:type="dxa" w:w="7510"/>
          </w:tcPr>
          <w:p>
            <w:pPr>
              <w:spacing w:before="0" w:after="0" w:line="269" w:lineRule="auto"/>
              <w:jc w:val="left"/>
            </w:pPr>
            <w:r>
              <w:rPr>
                <w:rFonts w:ascii="Calibri" w:hAnsi="Calibri"/>
                <w:b w:val="0"/>
                <w:i w:val="0"/>
                <w:color w:val="2E2B28"/>
                <w:sz w:val="18"/>
              </w:rPr>
              <w:t>aria-live feedback for saves, completion, reminder changes and errors.</w:t>
            </w:r>
          </w:p>
        </w:tc>
      </w:tr>
      <w:tr>
        <w:trPr>
          <w:cantSplit w:val="true"/>
        </w:trPr>
        <w:tc>
          <w:tcPr>
            <w:tcW w:type="dxa" w:w="1850"/>
            <w:shd w:fill="F4F1EC"/>
          </w:tcPr>
          <w:p>
            <w:pPr>
              <w:spacing w:before="0" w:after="0" w:line="269" w:lineRule="auto"/>
              <w:jc w:val="left"/>
            </w:pPr>
            <w:r>
              <w:rPr>
                <w:rFonts w:ascii="Calibri" w:hAnsi="Calibri"/>
                <w:b w:val="0"/>
                <w:i w:val="0"/>
                <w:color w:val="2E2B28"/>
                <w:sz w:val="18"/>
              </w:rPr>
              <w:t>Exit</w:t>
            </w:r>
          </w:p>
        </w:tc>
        <w:tc>
          <w:tcPr>
            <w:tcW w:type="dxa" w:w="7510"/>
            <w:shd w:fill="F4F1EC"/>
          </w:tcPr>
          <w:p>
            <w:pPr>
              <w:spacing w:before="0" w:after="0" w:line="269" w:lineRule="auto"/>
              <w:jc w:val="left"/>
            </w:pPr>
            <w:r>
              <w:rPr>
                <w:rFonts w:ascii="Calibri" w:hAnsi="Calibri"/>
                <w:b w:val="0"/>
                <w:i w:val="0"/>
                <w:color w:val="2E2B28"/>
                <w:sz w:val="18"/>
              </w:rPr>
              <w:t>“Leave for now” remains reachable and never carries a penalty.</w:t>
            </w:r>
          </w:p>
        </w:tc>
      </w:tr>
    </w:tbl>
    <w:p>
      <w:pPr>
        <w:spacing w:before="0" w:after="0" w:line="240" w:lineRule="auto"/>
      </w:pPr>
      <w:r>
        <w:rPr>
          <w:sz w:val="14"/>
        </w:rPr>
      </w:r>
    </w:p>
    <w:p>
      <w:pPr>
        <w:pStyle w:val="Heading2"/>
        <w:keepNext/>
      </w:pPr>
      <w:r>
        <w:t>Progress language</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800"/>
        <w:gridCol w:w="3400"/>
        <w:gridCol w:w="4160"/>
      </w:tblGrid>
      <w:tr>
        <w:trPr>
          <w:tblHeader w:val="true"/>
          <w:cantSplit w:val="true"/>
        </w:trPr>
        <w:tc>
          <w:tcPr>
            <w:tcW w:type="dxa" w:w="18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State</w:t>
            </w:r>
          </w:p>
        </w:tc>
        <w:tc>
          <w:tcPr>
            <w:tcW w:type="dxa" w:w="34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Required copy</w:t>
            </w:r>
          </w:p>
        </w:tc>
        <w:tc>
          <w:tcPr>
            <w:tcW w:type="dxa" w:w="41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Prohibited copy</w:t>
            </w:r>
          </w:p>
        </w:tc>
      </w:tr>
      <w:tr>
        <w:trPr>
          <w:cantSplit w:val="true"/>
        </w:trPr>
        <w:tc>
          <w:tcPr>
            <w:tcW w:type="dxa" w:w="1800"/>
          </w:tcPr>
          <w:p>
            <w:pPr>
              <w:spacing w:before="0" w:after="0" w:line="269" w:lineRule="auto"/>
              <w:jc w:val="left"/>
            </w:pPr>
            <w:r>
              <w:rPr>
                <w:rFonts w:ascii="Calibri" w:hAnsi="Calibri"/>
                <w:b w:val="0"/>
                <w:i w:val="0"/>
                <w:color w:val="2E2B28"/>
                <w:sz w:val="18"/>
              </w:rPr>
              <w:t>Untouched</w:t>
            </w:r>
          </w:p>
        </w:tc>
        <w:tc>
          <w:tcPr>
            <w:tcW w:type="dxa" w:w="3400"/>
          </w:tcPr>
          <w:p>
            <w:pPr>
              <w:spacing w:before="0" w:after="0" w:line="269" w:lineRule="auto"/>
              <w:jc w:val="left"/>
            </w:pPr>
            <w:r>
              <w:rPr>
                <w:rFonts w:ascii="Calibri" w:hAnsi="Calibri"/>
                <w:b w:val="0"/>
                <w:i w:val="0"/>
                <w:color w:val="2E2B28"/>
                <w:sz w:val="18"/>
              </w:rPr>
              <w:t>Start with… / Start this practice</w:t>
            </w:r>
          </w:p>
        </w:tc>
        <w:tc>
          <w:tcPr>
            <w:tcW w:type="dxa" w:w="4160"/>
          </w:tcPr>
          <w:p>
            <w:pPr>
              <w:spacing w:before="0" w:after="0" w:line="269" w:lineRule="auto"/>
              <w:jc w:val="left"/>
            </w:pPr>
            <w:r>
              <w:rPr>
                <w:rFonts w:ascii="Calibri" w:hAnsi="Calibri"/>
                <w:b w:val="0"/>
                <w:i w:val="0"/>
                <w:color w:val="2E2B28"/>
                <w:sz w:val="18"/>
              </w:rPr>
              <w:t>Continue / Resume</w:t>
            </w:r>
          </w:p>
        </w:tc>
      </w:tr>
      <w:tr>
        <w:trPr>
          <w:cantSplit w:val="true"/>
        </w:trPr>
        <w:tc>
          <w:tcPr>
            <w:tcW w:type="dxa" w:w="1800"/>
            <w:shd w:fill="F4F1EC"/>
          </w:tcPr>
          <w:p>
            <w:pPr>
              <w:spacing w:before="0" w:after="0" w:line="269" w:lineRule="auto"/>
              <w:jc w:val="left"/>
            </w:pPr>
            <w:r>
              <w:rPr>
                <w:rFonts w:ascii="Calibri" w:hAnsi="Calibri"/>
                <w:b w:val="0"/>
                <w:i w:val="0"/>
                <w:color w:val="2E2B28"/>
                <w:sz w:val="18"/>
              </w:rPr>
              <w:t>Unfinished</w:t>
            </w:r>
          </w:p>
        </w:tc>
        <w:tc>
          <w:tcPr>
            <w:tcW w:type="dxa" w:w="3400"/>
            <w:shd w:fill="F4F1EC"/>
          </w:tcPr>
          <w:p>
            <w:pPr>
              <w:spacing w:before="0" w:after="0" w:line="269" w:lineRule="auto"/>
              <w:jc w:val="left"/>
            </w:pPr>
            <w:r>
              <w:rPr>
                <w:rFonts w:ascii="Calibri" w:hAnsi="Calibri"/>
                <w:b w:val="0"/>
                <w:i w:val="0"/>
                <w:color w:val="2E2B28"/>
                <w:sz w:val="18"/>
              </w:rPr>
              <w:t>Continue…</w:t>
            </w:r>
          </w:p>
        </w:tc>
        <w:tc>
          <w:tcPr>
            <w:tcW w:type="dxa" w:w="4160"/>
            <w:shd w:fill="F4F1EC"/>
          </w:tcPr>
          <w:p>
            <w:pPr>
              <w:spacing w:before="0" w:after="0" w:line="269" w:lineRule="auto"/>
              <w:jc w:val="left"/>
            </w:pPr>
            <w:r>
              <w:rPr>
                <w:rFonts w:ascii="Calibri" w:hAnsi="Calibri"/>
                <w:b w:val="0"/>
                <w:i w:val="0"/>
                <w:color w:val="2E2B28"/>
                <w:sz w:val="18"/>
              </w:rPr>
              <w:t>Start again / Failed</w:t>
            </w:r>
          </w:p>
        </w:tc>
      </w:tr>
      <w:tr>
        <w:trPr>
          <w:cantSplit w:val="true"/>
        </w:trPr>
        <w:tc>
          <w:tcPr>
            <w:tcW w:type="dxa" w:w="1800"/>
          </w:tcPr>
          <w:p>
            <w:pPr>
              <w:spacing w:before="0" w:after="0" w:line="269" w:lineRule="auto"/>
              <w:jc w:val="left"/>
            </w:pPr>
            <w:r>
              <w:rPr>
                <w:rFonts w:ascii="Calibri" w:hAnsi="Calibri"/>
                <w:b w:val="0"/>
                <w:i w:val="0"/>
                <w:color w:val="2E2B28"/>
                <w:sz w:val="18"/>
              </w:rPr>
              <w:t>Completed</w:t>
            </w:r>
          </w:p>
        </w:tc>
        <w:tc>
          <w:tcPr>
            <w:tcW w:type="dxa" w:w="3400"/>
          </w:tcPr>
          <w:p>
            <w:pPr>
              <w:spacing w:before="0" w:after="0" w:line="269" w:lineRule="auto"/>
              <w:jc w:val="left"/>
            </w:pPr>
            <w:r>
              <w:rPr>
                <w:rFonts w:ascii="Calibri" w:hAnsi="Calibri"/>
                <w:b w:val="0"/>
                <w:i w:val="0"/>
                <w:color w:val="2E2B28"/>
                <w:sz w:val="18"/>
              </w:rPr>
              <w:t>Return to…</w:t>
            </w:r>
          </w:p>
        </w:tc>
        <w:tc>
          <w:tcPr>
            <w:tcW w:type="dxa" w:w="4160"/>
          </w:tcPr>
          <w:p>
            <w:pPr>
              <w:spacing w:before="0" w:after="0" w:line="269" w:lineRule="auto"/>
              <w:jc w:val="left"/>
            </w:pPr>
            <w:r>
              <w:rPr>
                <w:rFonts w:ascii="Calibri" w:hAnsi="Calibri"/>
                <w:b w:val="0"/>
                <w:i w:val="0"/>
                <w:color w:val="2E2B28"/>
                <w:sz w:val="18"/>
              </w:rPr>
              <w:t>Continue / Next level</w:t>
            </w:r>
          </w:p>
        </w:tc>
      </w:tr>
      <w:tr>
        <w:trPr>
          <w:cantSplit w:val="true"/>
        </w:trPr>
        <w:tc>
          <w:tcPr>
            <w:tcW w:type="dxa" w:w="1800"/>
            <w:shd w:fill="F4F1EC"/>
          </w:tcPr>
          <w:p>
            <w:pPr>
              <w:spacing w:before="0" w:after="0" w:line="269" w:lineRule="auto"/>
              <w:jc w:val="left"/>
            </w:pPr>
            <w:r>
              <w:rPr>
                <w:rFonts w:ascii="Calibri" w:hAnsi="Calibri"/>
                <w:b w:val="0"/>
                <w:i w:val="0"/>
                <w:color w:val="2E2B28"/>
                <w:sz w:val="18"/>
              </w:rPr>
              <w:t>Saved</w:t>
            </w:r>
          </w:p>
        </w:tc>
        <w:tc>
          <w:tcPr>
            <w:tcW w:type="dxa" w:w="3400"/>
            <w:shd w:fill="F4F1EC"/>
          </w:tcPr>
          <w:p>
            <w:pPr>
              <w:spacing w:before="0" w:after="0" w:line="269" w:lineRule="auto"/>
              <w:jc w:val="left"/>
            </w:pPr>
            <w:r>
              <w:rPr>
                <w:rFonts w:ascii="Calibri" w:hAnsi="Calibri"/>
                <w:b w:val="0"/>
                <w:i w:val="0"/>
                <w:color w:val="2E2B28"/>
                <w:sz w:val="18"/>
              </w:rPr>
              <w:t>Saved. [Visible consequence].</w:t>
            </w:r>
          </w:p>
        </w:tc>
        <w:tc>
          <w:tcPr>
            <w:tcW w:type="dxa" w:w="4160"/>
            <w:shd w:fill="F4F1EC"/>
          </w:tcPr>
          <w:p>
            <w:pPr>
              <w:spacing w:before="0" w:after="0" w:line="269" w:lineRule="auto"/>
              <w:jc w:val="left"/>
            </w:pPr>
            <w:r>
              <w:rPr>
                <w:rFonts w:ascii="Calibri" w:hAnsi="Calibri"/>
                <w:b w:val="0"/>
                <w:i w:val="0"/>
                <w:color w:val="2E2B28"/>
                <w:sz w:val="18"/>
              </w:rPr>
              <w:t>Saved, with no explanation</w:t>
            </w:r>
          </w:p>
        </w:tc>
      </w:tr>
    </w:tbl>
    <w:p>
      <w:pPr>
        <w:spacing w:before="0" w:after="0" w:line="240" w:lineRule="auto"/>
      </w:pPr>
      <w:r>
        <w:rPr>
          <w:sz w:val="14"/>
        </w:rPr>
      </w:r>
    </w:p>
    <w:p>
      <w:pPr>
        <w:pStyle w:val="Heading2"/>
        <w:keepNext/>
      </w:pPr>
      <w:r>
        <w:t>Universal completion</w:t>
      </w:r>
    </w:p>
    <w:p>
      <w:pPr>
        <w:keepNext w:val="0"/>
        <w:spacing w:before="0" w:after="120" w:line="300" w:lineRule="auto"/>
        <w:jc w:val="left"/>
      </w:pPr>
      <w:r>
        <w:rPr>
          <w:rFonts w:ascii="Calibri" w:hAnsi="Calibri"/>
          <w:b w:val="0"/>
          <w:i w:val="0"/>
          <w:color w:val="2E2B28"/>
          <w:sz w:val="22"/>
        </w:rPr>
        <w:t>For a first completed action, use:</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EXACT CLOSE  </w:t>
      </w:r>
      <w:r>
        <w:rPr>
          <w:rFonts w:ascii="Calibri" w:hAnsi="Calibri"/>
          <w:b w:val="0"/>
          <w:i w:val="0"/>
          <w:color w:val="2E2B28"/>
          <w:sz w:val="20"/>
        </w:rPr>
        <w:t>Heading: “You made a first choice.” Body: “That is enough for today.” Primary action: “Back to today.”</w:t>
      </w:r>
    </w:p>
    <w:p>
      <w:pPr>
        <w:keepNext w:val="0"/>
        <w:spacing w:before="0" w:after="120" w:line="300" w:lineRule="auto"/>
        <w:jc w:val="left"/>
      </w:pPr>
      <w:r>
        <w:rPr>
          <w:rFonts w:ascii="Calibri" w:hAnsi="Calibri"/>
          <w:b w:val="0"/>
          <w:i w:val="0"/>
          <w:color w:val="2E2B28"/>
          <w:sz w:val="22"/>
        </w:rPr>
        <w:t>“Keep this practice for tomorrow” may appear only if it pins the practice to Tomorrow and immediately shows: “Saved. Tomorrow’s suggestion will build on this practice.”</w:t>
      </w:r>
    </w:p>
    <w:p>
      <w:pPr>
        <w:pStyle w:val="Heading2"/>
        <w:keepNext/>
      </w:pPr>
      <w:r>
        <w:t>Permissions and reminders</w:t>
      </w:r>
    </w:p>
    <w:p>
      <w:pPr>
        <w:pStyle w:val="ListBullet"/>
        <w:spacing w:after="80" w:line="300" w:lineRule="auto"/>
      </w:pPr>
      <w:r>
        <w:rPr>
          <w:rFonts w:ascii="Calibri" w:hAnsi="Calibri"/>
          <w:b w:val="0"/>
          <w:i w:val="0"/>
          <w:color w:val="2E2B28"/>
          <w:sz w:val="21"/>
        </w:rPr>
        <w:t>Explain the mechanism before requesting permission: browser notification, calendar file, email or future native notification.</w:t>
      </w:r>
    </w:p>
    <w:p>
      <w:pPr>
        <w:pStyle w:val="ListBullet"/>
        <w:spacing w:after="80" w:line="300" w:lineRule="auto"/>
      </w:pPr>
      <w:r>
        <w:rPr>
          <w:rFonts w:ascii="Calibri" w:hAnsi="Calibri"/>
          <w:b w:val="0"/>
          <w:i w:val="0"/>
          <w:color w:val="2E2B28"/>
          <w:sz w:val="21"/>
        </w:rPr>
        <w:t>Never describe a calendar file as an alarm or guarantee that a PWA notification will fire when the browser or operating system prevents it.</w:t>
      </w:r>
    </w:p>
    <w:p>
      <w:pPr>
        <w:pStyle w:val="ListBullet"/>
        <w:spacing w:after="80" w:line="300" w:lineRule="auto"/>
      </w:pPr>
      <w:r>
        <w:rPr>
          <w:rFonts w:ascii="Calibri" w:hAnsi="Calibri"/>
          <w:b w:val="0"/>
          <w:i w:val="0"/>
          <w:color w:val="2E2B28"/>
          <w:sz w:val="21"/>
        </w:rPr>
        <w:t>Ask for notification permission only after the person explicitly schedules something.</w:t>
      </w:r>
    </w:p>
    <w:p>
      <w:pPr>
        <w:pStyle w:val="ListBullet"/>
        <w:spacing w:after="80" w:line="300" w:lineRule="auto"/>
      </w:pPr>
      <w:r>
        <w:rPr>
          <w:rFonts w:ascii="Calibri" w:hAnsi="Calibri"/>
          <w:b w:val="0"/>
          <w:i w:val="0"/>
          <w:color w:val="2E2B28"/>
          <w:sz w:val="21"/>
        </w:rPr>
        <w:t>Every reminder has edit, snooze and disable controls. Missing a reminder changes no score or status.</w:t>
      </w:r>
    </w:p>
    <w:p>
      <w:r>
        <w:br w:type="page"/>
      </w:r>
    </w:p>
    <w:p>
      <w:pPr>
        <w:pStyle w:val="Heading1"/>
        <w:keepNext/>
      </w:pPr>
      <w:r>
        <w:t>7. Waking experience</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CONSUMER JOB  </w:t>
      </w:r>
      <w:r>
        <w:rPr>
          <w:rFonts w:ascii="Calibri" w:hAnsi="Calibri"/>
          <w:b w:val="0"/>
          <w:i w:val="0"/>
          <w:color w:val="2E2B28"/>
          <w:sz w:val="20"/>
        </w:rPr>
        <w:t>Help me take an appropriate first step after waking without pretending that all morning difficulty is the same or that a brief routine can replace adequate sleep or assessment.</w:t>
      </w:r>
    </w:p>
    <w:p>
      <w:pPr>
        <w:pStyle w:val="Heading2"/>
        <w:keepNext/>
      </w:pPr>
      <w:r>
        <w:t>Entry copy</w:t>
      </w:r>
    </w:p>
    <w:p>
      <w:pPr>
        <w:keepNext w:val="0"/>
        <w:spacing w:before="0" w:after="120" w:line="300" w:lineRule="auto"/>
        <w:jc w:val="left"/>
      </w:pPr>
      <w:r>
        <w:rPr>
          <w:rFonts w:ascii="Calibri" w:hAnsi="Calibri"/>
          <w:b/>
          <w:i w:val="0"/>
          <w:color w:val="2E2B28"/>
          <w:sz w:val="22"/>
        </w:rPr>
        <w:t>Headline: “You’re awake. What is making it hard to begin?”</w:t>
      </w:r>
    </w:p>
    <w:p>
      <w:pPr>
        <w:keepNext w:val="0"/>
        <w:spacing w:before="0" w:after="120" w:line="300" w:lineRule="auto"/>
        <w:jc w:val="left"/>
      </w:pPr>
      <w:r>
        <w:rPr>
          <w:rFonts w:ascii="Calibri" w:hAnsi="Calibri"/>
          <w:b w:val="0"/>
          <w:i w:val="0"/>
          <w:color w:val="2E2B28"/>
          <w:sz w:val="22"/>
        </w:rPr>
        <w:t>Support: “Mirellis will help you choose one first action. It will not judge how well you slept.”</w:t>
      </w:r>
    </w:p>
    <w:p>
      <w:pPr>
        <w:pStyle w:val="Heading2"/>
        <w:keepNext/>
      </w:pPr>
      <w:r>
        <w:t>Exact question set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900"/>
        <w:gridCol w:w="3780"/>
        <w:gridCol w:w="3120"/>
        <w:gridCol w:w="1560"/>
      </w:tblGrid>
      <w:tr>
        <w:trPr>
          <w:tblHeader w:val="true"/>
          <w:cantSplit w:val="true"/>
        </w:trPr>
        <w:tc>
          <w:tcPr>
            <w:tcW w:type="dxa" w:w="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Key</w:t>
            </w:r>
          </w:p>
        </w:tc>
        <w:tc>
          <w:tcPr>
            <w:tcW w:type="dxa" w:w="37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Exact prompt</w:t>
            </w:r>
          </w:p>
        </w:tc>
        <w:tc>
          <w:tcPr>
            <w:tcW w:type="dxa" w:w="31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Response control</w:t>
            </w:r>
          </w:p>
        </w:tc>
        <w:tc>
          <w:tcPr>
            <w:tcW w:type="dxa" w:w="15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When asked</w:t>
            </w:r>
          </w:p>
        </w:tc>
      </w:tr>
      <w:tr>
        <w:trPr>
          <w:cantSplit w:val="true"/>
        </w:trPr>
        <w:tc>
          <w:tcPr>
            <w:tcW w:type="dxa" w:w="900"/>
          </w:tcPr>
          <w:p>
            <w:pPr>
              <w:spacing w:before="0" w:after="0" w:line="269" w:lineRule="auto"/>
              <w:jc w:val="left"/>
            </w:pPr>
            <w:r>
              <w:rPr>
                <w:rFonts w:ascii="Calibri" w:hAnsi="Calibri"/>
                <w:b w:val="0"/>
                <w:i w:val="0"/>
                <w:color w:val="2E2B28"/>
                <w:sz w:val="16"/>
              </w:rPr>
              <w:t>WK-Q1</w:t>
            </w:r>
          </w:p>
        </w:tc>
        <w:tc>
          <w:tcPr>
            <w:tcW w:type="dxa" w:w="3780"/>
          </w:tcPr>
          <w:p>
            <w:pPr>
              <w:spacing w:before="0" w:after="0" w:line="269" w:lineRule="auto"/>
              <w:jc w:val="left"/>
            </w:pPr>
            <w:r>
              <w:rPr>
                <w:rFonts w:ascii="Calibri" w:hAnsi="Calibri"/>
                <w:b w:val="0"/>
                <w:i w:val="0"/>
                <w:color w:val="2E2B28"/>
                <w:sz w:val="16"/>
              </w:rPr>
              <w:t>What is hardest right now?</w:t>
            </w:r>
          </w:p>
        </w:tc>
        <w:tc>
          <w:tcPr>
            <w:tcW w:type="dxa" w:w="3120"/>
          </w:tcPr>
          <w:p>
            <w:pPr>
              <w:spacing w:before="0" w:after="0" w:line="269" w:lineRule="auto"/>
              <w:jc w:val="left"/>
            </w:pPr>
            <w:r>
              <w:rPr>
                <w:rFonts w:ascii="Calibri" w:hAnsi="Calibri"/>
                <w:b w:val="0"/>
                <w:i w:val="0"/>
                <w:color w:val="2E2B28"/>
                <w:sz w:val="16"/>
              </w:rPr>
              <w:t>Single choice: Sleepy or foggy / Physically heavy / Anxious or rushed / I do not know where to begin / I feel unwell or unsafe / Not sure</w:t>
            </w:r>
          </w:p>
        </w:tc>
        <w:tc>
          <w:tcPr>
            <w:tcW w:type="dxa" w:w="1560"/>
          </w:tcPr>
          <w:p>
            <w:pPr>
              <w:spacing w:before="0" w:after="0" w:line="269" w:lineRule="auto"/>
              <w:jc w:val="left"/>
            </w:pPr>
            <w:r>
              <w:rPr>
                <w:rFonts w:ascii="Calibri" w:hAnsi="Calibri"/>
                <w:b w:val="0"/>
                <w:i w:val="0"/>
                <w:color w:val="2E2B28"/>
                <w:sz w:val="16"/>
              </w:rPr>
              <w:t>Always</w:t>
            </w:r>
          </w:p>
        </w:tc>
      </w:tr>
      <w:tr>
        <w:trPr>
          <w:cantSplit w:val="true"/>
        </w:trPr>
        <w:tc>
          <w:tcPr>
            <w:tcW w:type="dxa" w:w="900"/>
            <w:shd w:fill="F4F1EC"/>
          </w:tcPr>
          <w:p>
            <w:pPr>
              <w:spacing w:before="0" w:after="0" w:line="269" w:lineRule="auto"/>
              <w:jc w:val="left"/>
            </w:pPr>
            <w:r>
              <w:rPr>
                <w:rFonts w:ascii="Calibri" w:hAnsi="Calibri"/>
                <w:b w:val="0"/>
                <w:i w:val="0"/>
                <w:color w:val="2E2B28"/>
                <w:sz w:val="16"/>
              </w:rPr>
              <w:t>WK-Q2</w:t>
            </w:r>
          </w:p>
        </w:tc>
        <w:tc>
          <w:tcPr>
            <w:tcW w:type="dxa" w:w="3780"/>
            <w:shd w:fill="F4F1EC"/>
          </w:tcPr>
          <w:p>
            <w:pPr>
              <w:spacing w:before="0" w:after="0" w:line="269" w:lineRule="auto"/>
              <w:jc w:val="left"/>
            </w:pPr>
            <w:r>
              <w:rPr>
                <w:rFonts w:ascii="Calibri" w:hAnsi="Calibri"/>
                <w:b w:val="0"/>
                <w:i w:val="0"/>
                <w:color w:val="2E2B28"/>
                <w:sz w:val="16"/>
              </w:rPr>
              <w:t>Roughly how much opportunity did you have to sleep?</w:t>
            </w:r>
          </w:p>
        </w:tc>
        <w:tc>
          <w:tcPr>
            <w:tcW w:type="dxa" w:w="3120"/>
            <w:shd w:fill="F4F1EC"/>
          </w:tcPr>
          <w:p>
            <w:pPr>
              <w:spacing w:before="0" w:after="0" w:line="269" w:lineRule="auto"/>
              <w:jc w:val="left"/>
            </w:pPr>
            <w:r>
              <w:rPr>
                <w:rFonts w:ascii="Calibri" w:hAnsi="Calibri"/>
                <w:b w:val="0"/>
                <w:i w:val="0"/>
                <w:color w:val="2E2B28"/>
                <w:sz w:val="16"/>
              </w:rPr>
              <w:t>Single choice: Under 5 hours / 5–6 / 6–7 / 7–9 / More than 9 / Not sure or prefer not to say</w:t>
            </w:r>
          </w:p>
        </w:tc>
        <w:tc>
          <w:tcPr>
            <w:tcW w:type="dxa" w:w="1560"/>
            <w:shd w:fill="F4F1EC"/>
          </w:tcPr>
          <w:p>
            <w:pPr>
              <w:spacing w:before="0" w:after="0" w:line="269" w:lineRule="auto"/>
              <w:jc w:val="left"/>
            </w:pPr>
            <w:r>
              <w:rPr>
                <w:rFonts w:ascii="Calibri" w:hAnsi="Calibri"/>
                <w:b w:val="0"/>
                <w:i w:val="0"/>
                <w:color w:val="2E2B28"/>
                <w:sz w:val="16"/>
              </w:rPr>
              <w:t>If sleepy, foggy or heavy</w:t>
            </w:r>
          </w:p>
        </w:tc>
      </w:tr>
      <w:tr>
        <w:trPr>
          <w:cantSplit w:val="true"/>
        </w:trPr>
        <w:tc>
          <w:tcPr>
            <w:tcW w:type="dxa" w:w="900"/>
          </w:tcPr>
          <w:p>
            <w:pPr>
              <w:spacing w:before="0" w:after="0" w:line="269" w:lineRule="auto"/>
              <w:jc w:val="left"/>
            </w:pPr>
            <w:r>
              <w:rPr>
                <w:rFonts w:ascii="Calibri" w:hAnsi="Calibri"/>
                <w:b w:val="0"/>
                <w:i w:val="0"/>
                <w:color w:val="2E2B28"/>
                <w:sz w:val="16"/>
              </w:rPr>
              <w:t>WK-Q3</w:t>
            </w:r>
          </w:p>
        </w:tc>
        <w:tc>
          <w:tcPr>
            <w:tcW w:type="dxa" w:w="3780"/>
          </w:tcPr>
          <w:p>
            <w:pPr>
              <w:spacing w:before="0" w:after="0" w:line="269" w:lineRule="auto"/>
              <w:jc w:val="left"/>
            </w:pPr>
            <w:r>
              <w:rPr>
                <w:rFonts w:ascii="Calibri" w:hAnsi="Calibri"/>
                <w:b w:val="0"/>
                <w:i w:val="0"/>
                <w:color w:val="2E2B28"/>
                <w:sz w:val="16"/>
              </w:rPr>
              <w:t>How long have you been awake?</w:t>
            </w:r>
          </w:p>
        </w:tc>
        <w:tc>
          <w:tcPr>
            <w:tcW w:type="dxa" w:w="3120"/>
          </w:tcPr>
          <w:p>
            <w:pPr>
              <w:spacing w:before="0" w:after="0" w:line="269" w:lineRule="auto"/>
              <w:jc w:val="left"/>
            </w:pPr>
            <w:r>
              <w:rPr>
                <w:rFonts w:ascii="Calibri" w:hAnsi="Calibri"/>
                <w:b w:val="0"/>
                <w:i w:val="0"/>
                <w:color w:val="2E2B28"/>
                <w:sz w:val="16"/>
              </w:rPr>
              <w:t>Single choice: Under 10 minutes / 10–30 / 30–90 / More than 90 / Not sure</w:t>
            </w:r>
          </w:p>
        </w:tc>
        <w:tc>
          <w:tcPr>
            <w:tcW w:type="dxa" w:w="1560"/>
          </w:tcPr>
          <w:p>
            <w:pPr>
              <w:spacing w:before="0" w:after="0" w:line="269" w:lineRule="auto"/>
              <w:jc w:val="left"/>
            </w:pPr>
            <w:r>
              <w:rPr>
                <w:rFonts w:ascii="Calibri" w:hAnsi="Calibri"/>
                <w:b w:val="0"/>
                <w:i w:val="0"/>
                <w:color w:val="2E2B28"/>
                <w:sz w:val="16"/>
              </w:rPr>
              <w:t>If sleepy, foggy or heavy</w:t>
            </w:r>
          </w:p>
        </w:tc>
      </w:tr>
      <w:tr>
        <w:trPr>
          <w:cantSplit w:val="true"/>
        </w:trPr>
        <w:tc>
          <w:tcPr>
            <w:tcW w:type="dxa" w:w="900"/>
            <w:shd w:fill="F4F1EC"/>
          </w:tcPr>
          <w:p>
            <w:pPr>
              <w:spacing w:before="0" w:after="0" w:line="269" w:lineRule="auto"/>
              <w:jc w:val="left"/>
            </w:pPr>
            <w:r>
              <w:rPr>
                <w:rFonts w:ascii="Calibri" w:hAnsi="Calibri"/>
                <w:b w:val="0"/>
                <w:i w:val="0"/>
                <w:color w:val="2E2B28"/>
                <w:sz w:val="16"/>
              </w:rPr>
              <w:t>WK-Q4</w:t>
            </w:r>
          </w:p>
        </w:tc>
        <w:tc>
          <w:tcPr>
            <w:tcW w:type="dxa" w:w="3780"/>
            <w:shd w:fill="F4F1EC"/>
          </w:tcPr>
          <w:p>
            <w:pPr>
              <w:spacing w:before="0" w:after="0" w:line="269" w:lineRule="auto"/>
              <w:jc w:val="left"/>
            </w:pPr>
            <w:r>
              <w:rPr>
                <w:rFonts w:ascii="Calibri" w:hAnsi="Calibri"/>
                <w:b w:val="0"/>
                <w:i w:val="0"/>
                <w:color w:val="2E2B28"/>
                <w:sz w:val="16"/>
              </w:rPr>
              <w:t>Do you need to drive, operate machinery or make a safety-critical decision within the next hour?</w:t>
            </w:r>
          </w:p>
        </w:tc>
        <w:tc>
          <w:tcPr>
            <w:tcW w:type="dxa" w:w="3120"/>
            <w:shd w:fill="F4F1EC"/>
          </w:tcPr>
          <w:p>
            <w:pPr>
              <w:spacing w:before="0" w:after="0" w:line="269" w:lineRule="auto"/>
              <w:jc w:val="left"/>
            </w:pPr>
            <w:r>
              <w:rPr>
                <w:rFonts w:ascii="Calibri" w:hAnsi="Calibri"/>
                <w:b w:val="0"/>
                <w:i w:val="0"/>
                <w:color w:val="2E2B28"/>
                <w:sz w:val="16"/>
              </w:rPr>
              <w:t>Yes / No</w:t>
            </w:r>
          </w:p>
        </w:tc>
        <w:tc>
          <w:tcPr>
            <w:tcW w:type="dxa" w:w="1560"/>
            <w:shd w:fill="F4F1EC"/>
          </w:tcPr>
          <w:p>
            <w:pPr>
              <w:spacing w:before="0" w:after="0" w:line="269" w:lineRule="auto"/>
              <w:jc w:val="left"/>
            </w:pPr>
            <w:r>
              <w:rPr>
                <w:rFonts w:ascii="Calibri" w:hAnsi="Calibri"/>
                <w:b w:val="0"/>
                <w:i w:val="0"/>
                <w:color w:val="2E2B28"/>
                <w:sz w:val="16"/>
              </w:rPr>
              <w:t>If sleepy, foggy, heavy or unsafe</w:t>
            </w:r>
          </w:p>
        </w:tc>
      </w:tr>
      <w:tr>
        <w:trPr>
          <w:cantSplit w:val="true"/>
        </w:trPr>
        <w:tc>
          <w:tcPr>
            <w:tcW w:type="dxa" w:w="900"/>
          </w:tcPr>
          <w:p>
            <w:pPr>
              <w:spacing w:before="0" w:after="0" w:line="269" w:lineRule="auto"/>
              <w:jc w:val="left"/>
            </w:pPr>
            <w:r>
              <w:rPr>
                <w:rFonts w:ascii="Calibri" w:hAnsi="Calibri"/>
                <w:b w:val="0"/>
                <w:i w:val="0"/>
                <w:color w:val="2E2B28"/>
                <w:sz w:val="16"/>
              </w:rPr>
              <w:t>WK-Q5</w:t>
            </w:r>
          </w:p>
        </w:tc>
        <w:tc>
          <w:tcPr>
            <w:tcW w:type="dxa" w:w="3780"/>
          </w:tcPr>
          <w:p>
            <w:pPr>
              <w:spacing w:before="0" w:after="0" w:line="269" w:lineRule="auto"/>
              <w:jc w:val="left"/>
            </w:pPr>
            <w:r>
              <w:rPr>
                <w:rFonts w:ascii="Calibri" w:hAnsi="Calibri"/>
                <w:b w:val="0"/>
                <w:i w:val="0"/>
                <w:color w:val="2E2B28"/>
                <w:sz w:val="16"/>
              </w:rPr>
              <w:t>Has this level of morning difficulty been happening most days for two weeks or longer?</w:t>
            </w:r>
          </w:p>
        </w:tc>
        <w:tc>
          <w:tcPr>
            <w:tcW w:type="dxa" w:w="3120"/>
          </w:tcPr>
          <w:p>
            <w:pPr>
              <w:spacing w:before="0" w:after="0" w:line="269" w:lineRule="auto"/>
              <w:jc w:val="left"/>
            </w:pPr>
            <w:r>
              <w:rPr>
                <w:rFonts w:ascii="Calibri" w:hAnsi="Calibri"/>
                <w:b w:val="0"/>
                <w:i w:val="0"/>
                <w:color w:val="2E2B28"/>
                <w:sz w:val="16"/>
              </w:rPr>
              <w:t>Yes / No / Not sure</w:t>
            </w:r>
          </w:p>
        </w:tc>
        <w:tc>
          <w:tcPr>
            <w:tcW w:type="dxa" w:w="1560"/>
          </w:tcPr>
          <w:p>
            <w:pPr>
              <w:spacing w:before="0" w:after="0" w:line="269" w:lineRule="auto"/>
              <w:jc w:val="left"/>
            </w:pPr>
            <w:r>
              <w:rPr>
                <w:rFonts w:ascii="Calibri" w:hAnsi="Calibri"/>
                <w:b w:val="0"/>
                <w:i w:val="0"/>
                <w:color w:val="2E2B28"/>
                <w:sz w:val="16"/>
              </w:rPr>
              <w:t>If more than 90 minutes awake or user chooses recurring help</w:t>
            </w:r>
          </w:p>
        </w:tc>
      </w:tr>
      <w:tr>
        <w:trPr>
          <w:cantSplit w:val="true"/>
        </w:trPr>
        <w:tc>
          <w:tcPr>
            <w:tcW w:type="dxa" w:w="900"/>
            <w:shd w:fill="F4F1EC"/>
          </w:tcPr>
          <w:p>
            <w:pPr>
              <w:spacing w:before="0" w:after="0" w:line="269" w:lineRule="auto"/>
              <w:jc w:val="left"/>
            </w:pPr>
            <w:r>
              <w:rPr>
                <w:rFonts w:ascii="Calibri" w:hAnsi="Calibri"/>
                <w:b w:val="0"/>
                <w:i w:val="0"/>
                <w:color w:val="2E2B28"/>
                <w:sz w:val="16"/>
              </w:rPr>
              <w:t>WK-Q6</w:t>
            </w:r>
          </w:p>
        </w:tc>
        <w:tc>
          <w:tcPr>
            <w:tcW w:type="dxa" w:w="3780"/>
            <w:shd w:fill="F4F1EC"/>
          </w:tcPr>
          <w:p>
            <w:pPr>
              <w:spacing w:before="0" w:after="0" w:line="269" w:lineRule="auto"/>
              <w:jc w:val="left"/>
            </w:pPr>
            <w:r>
              <w:rPr>
                <w:rFonts w:ascii="Calibri" w:hAnsi="Calibri"/>
                <w:b w:val="0"/>
                <w:i w:val="0"/>
                <w:color w:val="2E2B28"/>
                <w:sz w:val="16"/>
              </w:rPr>
              <w:t>What can you access right now?</w:t>
            </w:r>
          </w:p>
        </w:tc>
        <w:tc>
          <w:tcPr>
            <w:tcW w:type="dxa" w:w="3120"/>
            <w:shd w:fill="F4F1EC"/>
          </w:tcPr>
          <w:p>
            <w:pPr>
              <w:spacing w:before="0" w:after="0" w:line="269" w:lineRule="auto"/>
              <w:jc w:val="left"/>
            </w:pPr>
            <w:r>
              <w:rPr>
                <w:rFonts w:ascii="Calibri" w:hAnsi="Calibri"/>
                <w:b w:val="0"/>
                <w:i w:val="0"/>
                <w:color w:val="2E2B28"/>
                <w:sz w:val="16"/>
              </w:rPr>
              <w:t>Multiple choice: Outdoor daylight / Indoor light / Space to move / A quiet minute / None of these</w:t>
            </w:r>
          </w:p>
        </w:tc>
        <w:tc>
          <w:tcPr>
            <w:tcW w:type="dxa" w:w="1560"/>
            <w:shd w:fill="F4F1EC"/>
          </w:tcPr>
          <w:p>
            <w:pPr>
              <w:spacing w:before="0" w:after="0" w:line="269" w:lineRule="auto"/>
              <w:jc w:val="left"/>
            </w:pPr>
            <w:r>
              <w:rPr>
                <w:rFonts w:ascii="Calibri" w:hAnsi="Calibri"/>
                <w:b w:val="0"/>
                <w:i w:val="0"/>
                <w:color w:val="2E2B28"/>
                <w:sz w:val="16"/>
              </w:rPr>
              <w:t>Before action selection</w:t>
            </w:r>
          </w:p>
        </w:tc>
      </w:tr>
    </w:tbl>
    <w:p>
      <w:pPr>
        <w:spacing w:before="0" w:after="0" w:line="240" w:lineRule="auto"/>
      </w:pPr>
      <w:r>
        <w:rPr>
          <w:sz w:val="14"/>
        </w:rPr>
      </w:r>
    </w:p>
    <w:p>
      <w:pPr>
        <w:pStyle w:val="Heading2"/>
        <w:keepNext/>
      </w:pPr>
      <w:r>
        <w:t>Routing rules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900"/>
        <w:gridCol w:w="3900"/>
        <w:gridCol w:w="2560"/>
      </w:tblGrid>
      <w:tr>
        <w:trPr>
          <w:tblHeader w:val="true"/>
          <w:cantSplit w:val="true"/>
        </w:trPr>
        <w:tc>
          <w:tcPr>
            <w:tcW w:type="dxa" w:w="2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Confirmed situation</w:t>
            </w:r>
          </w:p>
        </w:tc>
        <w:tc>
          <w:tcPr>
            <w:tcW w:type="dxa" w:w="3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Required first recommendation</w:t>
            </w:r>
          </w:p>
        </w:tc>
        <w:tc>
          <w:tcPr>
            <w:tcW w:type="dxa" w:w="25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Alternatives / boundary</w:t>
            </w:r>
          </w:p>
        </w:tc>
      </w:tr>
      <w:tr>
        <w:trPr>
          <w:cantSplit w:val="true"/>
        </w:trPr>
        <w:tc>
          <w:tcPr>
            <w:tcW w:type="dxa" w:w="2900"/>
          </w:tcPr>
          <w:p>
            <w:pPr>
              <w:spacing w:before="0" w:after="0" w:line="269" w:lineRule="auto"/>
              <w:jc w:val="left"/>
            </w:pPr>
            <w:r>
              <w:rPr>
                <w:rFonts w:ascii="Calibri" w:hAnsi="Calibri"/>
                <w:b w:val="0"/>
                <w:i w:val="0"/>
                <w:color w:val="2E2B28"/>
                <w:sz w:val="16"/>
              </w:rPr>
              <w:t>Recently awake; sleepy/foggy; adequate or unknown sleep; no safety flag</w:t>
            </w:r>
          </w:p>
        </w:tc>
        <w:tc>
          <w:tcPr>
            <w:tcW w:type="dxa" w:w="3900"/>
          </w:tcPr>
          <w:p>
            <w:pPr>
              <w:spacing w:before="0" w:after="0" w:line="269" w:lineRule="auto"/>
              <w:jc w:val="left"/>
            </w:pPr>
            <w:r>
              <w:rPr>
                <w:rFonts w:ascii="Calibri" w:hAnsi="Calibri"/>
                <w:b w:val="0"/>
                <w:i w:val="0"/>
                <w:color w:val="2E2B28"/>
                <w:sz w:val="16"/>
              </w:rPr>
              <w:t>Open light and movement: move to available bright/outdoor light and complete gentle movement for 2–5 minutes.</w:t>
            </w:r>
          </w:p>
        </w:tc>
        <w:tc>
          <w:tcPr>
            <w:tcW w:type="dxa" w:w="2560"/>
          </w:tcPr>
          <w:p>
            <w:pPr>
              <w:spacing w:before="0" w:after="0" w:line="269" w:lineRule="auto"/>
              <w:jc w:val="left"/>
            </w:pPr>
            <w:r>
              <w:rPr>
                <w:rFonts w:ascii="Calibri" w:hAnsi="Calibri"/>
                <w:b w:val="0"/>
                <w:i w:val="0"/>
                <w:color w:val="2E2B28"/>
                <w:sz w:val="16"/>
              </w:rPr>
              <w:t>Quiet orientation if light/movement unavailable. State that this may support alertness; do not promise performance.</w:t>
            </w:r>
          </w:p>
        </w:tc>
      </w:tr>
      <w:tr>
        <w:trPr>
          <w:cantSplit w:val="true"/>
        </w:trPr>
        <w:tc>
          <w:tcPr>
            <w:tcW w:type="dxa" w:w="2900"/>
            <w:shd w:fill="F4F1EC"/>
          </w:tcPr>
          <w:p>
            <w:pPr>
              <w:spacing w:before="0" w:after="0" w:line="269" w:lineRule="auto"/>
              <w:jc w:val="left"/>
            </w:pPr>
            <w:r>
              <w:rPr>
                <w:rFonts w:ascii="Calibri" w:hAnsi="Calibri"/>
                <w:b w:val="0"/>
                <w:i w:val="0"/>
                <w:color w:val="2E2B28"/>
                <w:sz w:val="16"/>
              </w:rPr>
              <w:t>Short sleep opportunity</w:t>
            </w:r>
          </w:p>
        </w:tc>
        <w:tc>
          <w:tcPr>
            <w:tcW w:type="dxa" w:w="3900"/>
            <w:shd w:fill="F4F1EC"/>
          </w:tcPr>
          <w:p>
            <w:pPr>
              <w:spacing w:before="0" w:after="0" w:line="269" w:lineRule="auto"/>
              <w:jc w:val="left"/>
            </w:pPr>
            <w:r>
              <w:rPr>
                <w:rFonts w:ascii="Calibri" w:hAnsi="Calibri"/>
                <w:b w:val="0"/>
                <w:i w:val="0"/>
                <w:color w:val="2E2B28"/>
                <w:sz w:val="16"/>
              </w:rPr>
              <w:t>Protect limited capacity: choose one low-risk first task and postpone an avoidable high-stakes decision if possible.</w:t>
            </w:r>
          </w:p>
        </w:tc>
        <w:tc>
          <w:tcPr>
            <w:tcW w:type="dxa" w:w="2560"/>
            <w:shd w:fill="F4F1EC"/>
          </w:tcPr>
          <w:p>
            <w:pPr>
              <w:spacing w:before="0" w:after="0" w:line="269" w:lineRule="auto"/>
              <w:jc w:val="left"/>
            </w:pPr>
            <w:r>
              <w:rPr>
                <w:rFonts w:ascii="Calibri" w:hAnsi="Calibri"/>
                <w:b w:val="0"/>
                <w:i w:val="0"/>
                <w:color w:val="2E2B28"/>
                <w:sz w:val="16"/>
              </w:rPr>
              <w:t>Offer a short orientation action. Do not prescribe compensatory caffeine or claim recovery.</w:t>
            </w:r>
          </w:p>
        </w:tc>
      </w:tr>
      <w:tr>
        <w:trPr>
          <w:cantSplit w:val="true"/>
        </w:trPr>
        <w:tc>
          <w:tcPr>
            <w:tcW w:type="dxa" w:w="2900"/>
          </w:tcPr>
          <w:p>
            <w:pPr>
              <w:spacing w:before="0" w:after="0" w:line="269" w:lineRule="auto"/>
              <w:jc w:val="left"/>
            </w:pPr>
            <w:r>
              <w:rPr>
                <w:rFonts w:ascii="Calibri" w:hAnsi="Calibri"/>
                <w:b w:val="0"/>
                <w:i w:val="0"/>
                <w:color w:val="2E2B28"/>
                <w:sz w:val="16"/>
              </w:rPr>
              <w:t>Anxious or rushed</w:t>
            </w:r>
          </w:p>
        </w:tc>
        <w:tc>
          <w:tcPr>
            <w:tcW w:type="dxa" w:w="3900"/>
          </w:tcPr>
          <w:p>
            <w:pPr>
              <w:spacing w:before="0" w:after="0" w:line="269" w:lineRule="auto"/>
              <w:jc w:val="left"/>
            </w:pPr>
            <w:r>
              <w:rPr>
                <w:rFonts w:ascii="Calibri" w:hAnsi="Calibri"/>
                <w:b w:val="0"/>
                <w:i w:val="0"/>
                <w:color w:val="2E2B28"/>
                <w:sz w:val="16"/>
              </w:rPr>
              <w:t>Orient before accelerating: identify where you are, what must happen first and one action that can wait.</w:t>
            </w:r>
          </w:p>
        </w:tc>
        <w:tc>
          <w:tcPr>
            <w:tcW w:type="dxa" w:w="2560"/>
          </w:tcPr>
          <w:p>
            <w:pPr>
              <w:spacing w:before="0" w:after="0" w:line="269" w:lineRule="auto"/>
              <w:jc w:val="left"/>
            </w:pPr>
            <w:r>
              <w:rPr>
                <w:rFonts w:ascii="Calibri" w:hAnsi="Calibri"/>
                <w:b w:val="0"/>
                <w:i w:val="0"/>
                <w:color w:val="2E2B28"/>
                <w:sz w:val="16"/>
              </w:rPr>
              <w:t>Optional 60–90 second paced exhale or stillness audio.</w:t>
            </w:r>
          </w:p>
        </w:tc>
      </w:tr>
      <w:tr>
        <w:trPr>
          <w:cantSplit w:val="true"/>
        </w:trPr>
        <w:tc>
          <w:tcPr>
            <w:tcW w:type="dxa" w:w="2900"/>
            <w:shd w:fill="F4F1EC"/>
          </w:tcPr>
          <w:p>
            <w:pPr>
              <w:spacing w:before="0" w:after="0" w:line="269" w:lineRule="auto"/>
              <w:jc w:val="left"/>
            </w:pPr>
            <w:r>
              <w:rPr>
                <w:rFonts w:ascii="Calibri" w:hAnsi="Calibri"/>
                <w:b w:val="0"/>
                <w:i w:val="0"/>
                <w:color w:val="2E2B28"/>
                <w:sz w:val="16"/>
              </w:rPr>
              <w:t>No clear start</w:t>
            </w:r>
          </w:p>
        </w:tc>
        <w:tc>
          <w:tcPr>
            <w:tcW w:type="dxa" w:w="3900"/>
            <w:shd w:fill="F4F1EC"/>
          </w:tcPr>
          <w:p>
            <w:pPr>
              <w:spacing w:before="0" w:after="0" w:line="269" w:lineRule="auto"/>
              <w:jc w:val="left"/>
            </w:pPr>
            <w:r>
              <w:rPr>
                <w:rFonts w:ascii="Calibri" w:hAnsi="Calibri"/>
                <w:b w:val="0"/>
                <w:i w:val="0"/>
                <w:color w:val="2E2B28"/>
                <w:sz w:val="16"/>
              </w:rPr>
              <w:t>Name the first visible action for the morning and begin it for two minutes.</w:t>
            </w:r>
          </w:p>
        </w:tc>
        <w:tc>
          <w:tcPr>
            <w:tcW w:type="dxa" w:w="2560"/>
            <w:shd w:fill="F4F1EC"/>
          </w:tcPr>
          <w:p>
            <w:pPr>
              <w:spacing w:before="0" w:after="0" w:line="269" w:lineRule="auto"/>
              <w:jc w:val="left"/>
            </w:pPr>
            <w:r>
              <w:rPr>
                <w:rFonts w:ascii="Calibri" w:hAnsi="Calibri"/>
                <w:b w:val="0"/>
                <w:i w:val="0"/>
                <w:color w:val="2E2B28"/>
                <w:sz w:val="16"/>
              </w:rPr>
              <w:t>Choose another first action; no productivity score.</w:t>
            </w:r>
          </w:p>
        </w:tc>
      </w:tr>
      <w:tr>
        <w:trPr>
          <w:cantSplit w:val="true"/>
        </w:trPr>
        <w:tc>
          <w:tcPr>
            <w:tcW w:type="dxa" w:w="2900"/>
          </w:tcPr>
          <w:p>
            <w:pPr>
              <w:spacing w:before="0" w:after="0" w:line="269" w:lineRule="auto"/>
              <w:jc w:val="left"/>
            </w:pPr>
            <w:r>
              <w:rPr>
                <w:rFonts w:ascii="Calibri" w:hAnsi="Calibri"/>
                <w:b w:val="0"/>
                <w:i w:val="0"/>
                <w:color w:val="2E2B28"/>
                <w:sz w:val="16"/>
              </w:rPr>
              <w:t>Safety-critical task + significant sleepiness</w:t>
            </w:r>
          </w:p>
        </w:tc>
        <w:tc>
          <w:tcPr>
            <w:tcW w:type="dxa" w:w="3900"/>
          </w:tcPr>
          <w:p>
            <w:pPr>
              <w:spacing w:before="0" w:after="0" w:line="269" w:lineRule="auto"/>
              <w:jc w:val="left"/>
            </w:pPr>
            <w:r>
              <w:rPr>
                <w:rFonts w:ascii="Calibri" w:hAnsi="Calibri"/>
                <w:b w:val="0"/>
                <w:i w:val="0"/>
                <w:color w:val="2E2B28"/>
                <w:sz w:val="16"/>
              </w:rPr>
              <w:t>Safety route: advise against relying on a quick exercise to restore safe performance and encourage an appropriate safer plan.</w:t>
            </w:r>
          </w:p>
        </w:tc>
        <w:tc>
          <w:tcPr>
            <w:tcW w:type="dxa" w:w="2560"/>
          </w:tcPr>
          <w:p>
            <w:pPr>
              <w:spacing w:before="0" w:after="0" w:line="269" w:lineRule="auto"/>
              <w:jc w:val="left"/>
            </w:pPr>
            <w:r>
              <w:rPr>
                <w:rFonts w:ascii="Calibri" w:hAnsi="Calibri"/>
                <w:b w:val="0"/>
                <w:i w:val="0"/>
                <w:color w:val="2E2B28"/>
                <w:sz w:val="16"/>
              </w:rPr>
              <w:t>Offer help information; do not start a performance challenge.</w:t>
            </w:r>
          </w:p>
        </w:tc>
      </w:tr>
      <w:tr>
        <w:trPr>
          <w:cantSplit w:val="true"/>
        </w:trPr>
        <w:tc>
          <w:tcPr>
            <w:tcW w:type="dxa" w:w="2900"/>
            <w:shd w:fill="F4F1EC"/>
          </w:tcPr>
          <w:p>
            <w:pPr>
              <w:spacing w:before="0" w:after="0" w:line="269" w:lineRule="auto"/>
              <w:jc w:val="left"/>
            </w:pPr>
            <w:r>
              <w:rPr>
                <w:rFonts w:ascii="Calibri" w:hAnsi="Calibri"/>
                <w:b w:val="0"/>
                <w:i w:val="0"/>
                <w:color w:val="2E2B28"/>
                <w:sz w:val="16"/>
              </w:rPr>
              <w:t>Persistent or concerning morning sleepiness</w:t>
            </w:r>
          </w:p>
        </w:tc>
        <w:tc>
          <w:tcPr>
            <w:tcW w:type="dxa" w:w="3900"/>
            <w:shd w:fill="F4F1EC"/>
          </w:tcPr>
          <w:p>
            <w:pPr>
              <w:spacing w:before="0" w:after="0" w:line="269" w:lineRule="auto"/>
              <w:jc w:val="left"/>
            </w:pPr>
            <w:r>
              <w:rPr>
                <w:rFonts w:ascii="Calibri" w:hAnsi="Calibri"/>
                <w:b w:val="0"/>
                <w:i w:val="0"/>
                <w:color w:val="2E2B28"/>
                <w:sz w:val="16"/>
              </w:rPr>
              <w:t>Explain that persistent sleepiness can have multiple causes and offer professional assessment information.</w:t>
            </w:r>
          </w:p>
        </w:tc>
        <w:tc>
          <w:tcPr>
            <w:tcW w:type="dxa" w:w="2560"/>
            <w:shd w:fill="F4F1EC"/>
          </w:tcPr>
          <w:p>
            <w:pPr>
              <w:spacing w:before="0" w:after="0" w:line="269" w:lineRule="auto"/>
              <w:jc w:val="left"/>
            </w:pPr>
            <w:r>
              <w:rPr>
                <w:rFonts w:ascii="Calibri" w:hAnsi="Calibri"/>
                <w:b w:val="0"/>
                <w:i w:val="0"/>
                <w:color w:val="2E2B28"/>
                <w:sz w:val="16"/>
              </w:rPr>
              <w:t>May still offer a gentle immediate action if the person chooses; never label a disorder.</w:t>
            </w:r>
          </w:p>
        </w:tc>
      </w:tr>
    </w:tbl>
    <w:p>
      <w:pPr>
        <w:spacing w:before="0" w:after="0" w:line="240" w:lineRule="auto"/>
      </w:pPr>
      <w:r>
        <w:rPr>
          <w:sz w:val="14"/>
        </w:rPr>
      </w:r>
    </w:p>
    <w:p>
      <w:pPr>
        <w:pStyle w:val="Heading2"/>
        <w:keepNext/>
      </w:pPr>
      <w:r>
        <w:t>Immediate action scripts</w:t>
      </w:r>
    </w:p>
    <w:p>
      <w:pPr>
        <w:pStyle w:val="Heading3"/>
        <w:keepNext/>
      </w:pPr>
      <w:r>
        <w:t>Open light and movement</w:t>
      </w:r>
    </w:p>
    <w:p>
      <w:pPr>
        <w:pStyle w:val="ListNumber"/>
        <w:numPr>
          <w:ilvl w:val="0"/>
          <w:numId w:val="13"/>
        </w:numPr>
        <w:spacing w:after="80" w:line="300" w:lineRule="auto"/>
      </w:pPr>
      <w:r>
        <w:rPr>
          <w:rFonts w:ascii="Calibri" w:hAnsi="Calibri"/>
          <w:b w:val="0"/>
          <w:i w:val="0"/>
          <w:color w:val="2E2B28"/>
          <w:sz w:val="21"/>
        </w:rPr>
        <w:t>Move toward the brightest comfortable light available; outdoors is offered only if practical and safe.</w:t>
      </w:r>
    </w:p>
    <w:p>
      <w:pPr>
        <w:pStyle w:val="ListNumber"/>
        <w:numPr>
          <w:ilvl w:val="0"/>
          <w:numId w:val="13"/>
        </w:numPr>
        <w:spacing w:after="80" w:line="300" w:lineRule="auto"/>
      </w:pPr>
      <w:r>
        <w:rPr>
          <w:rFonts w:ascii="Calibri" w:hAnsi="Calibri"/>
          <w:b w:val="0"/>
          <w:i w:val="0"/>
          <w:color w:val="2E2B28"/>
          <w:sz w:val="21"/>
        </w:rPr>
        <w:t>Stand or move gently for two minutes. The person chooses walking, mobility or simple household movement.</w:t>
      </w:r>
    </w:p>
    <w:p>
      <w:pPr>
        <w:pStyle w:val="ListNumber"/>
        <w:numPr>
          <w:ilvl w:val="0"/>
          <w:numId w:val="13"/>
        </w:numPr>
        <w:spacing w:after="80" w:line="300" w:lineRule="auto"/>
      </w:pPr>
      <w:r>
        <w:rPr>
          <w:rFonts w:ascii="Calibri" w:hAnsi="Calibri"/>
          <w:b w:val="0"/>
          <w:i w:val="0"/>
          <w:color w:val="2E2B28"/>
          <w:sz w:val="21"/>
        </w:rPr>
        <w:t>Name one first task. Mirellis offers to begin it or end the session.</w:t>
      </w:r>
    </w:p>
    <w:p>
      <w:pPr>
        <w:keepNext w:val="0"/>
        <w:spacing w:before="0" w:after="120" w:line="300" w:lineRule="auto"/>
        <w:jc w:val="left"/>
      </w:pPr>
      <w:r>
        <w:rPr>
          <w:rFonts w:ascii="Calibri" w:hAnsi="Calibri"/>
          <w:b w:val="0"/>
          <w:i/>
          <w:color w:val="6E655D"/>
          <w:sz w:val="20"/>
        </w:rPr>
        <w:t>Approved fit copy: “You said you have only recently woken and feel foggy. Light and movement may support alertness, but this is not a substitute for enough sleep.”</w:t>
      </w:r>
    </w:p>
    <w:p>
      <w:pPr>
        <w:pStyle w:val="Heading3"/>
        <w:keepNext/>
      </w:pPr>
      <w:r>
        <w:t>Orient before accelerating</w:t>
      </w:r>
    </w:p>
    <w:p>
      <w:pPr>
        <w:pStyle w:val="ListNumber"/>
        <w:numPr>
          <w:ilvl w:val="0"/>
          <w:numId w:val="14"/>
        </w:numPr>
        <w:spacing w:after="80" w:line="300" w:lineRule="auto"/>
      </w:pPr>
      <w:r>
        <w:rPr>
          <w:rFonts w:ascii="Calibri" w:hAnsi="Calibri"/>
          <w:b w:val="0"/>
          <w:i w:val="0"/>
          <w:color w:val="2E2B28"/>
          <w:sz w:val="21"/>
        </w:rPr>
        <w:t>Show the current time and the person’s first fixed commitment if they entered one.</w:t>
      </w:r>
    </w:p>
    <w:p>
      <w:pPr>
        <w:pStyle w:val="ListNumber"/>
        <w:numPr>
          <w:ilvl w:val="0"/>
          <w:numId w:val="14"/>
        </w:numPr>
        <w:spacing w:after="80" w:line="300" w:lineRule="auto"/>
      </w:pPr>
      <w:r>
        <w:rPr>
          <w:rFonts w:ascii="Calibri" w:hAnsi="Calibri"/>
          <w:b w:val="0"/>
          <w:i w:val="0"/>
          <w:color w:val="2E2B28"/>
          <w:sz w:val="21"/>
        </w:rPr>
        <w:t>Ask: “What truly has to happen first?” Provide a one-line response field and three optional templates.</w:t>
      </w:r>
    </w:p>
    <w:p>
      <w:pPr>
        <w:pStyle w:val="ListNumber"/>
        <w:numPr>
          <w:ilvl w:val="0"/>
          <w:numId w:val="14"/>
        </w:numPr>
        <w:spacing w:after="80" w:line="300" w:lineRule="auto"/>
      </w:pPr>
      <w:r>
        <w:rPr>
          <w:rFonts w:ascii="Calibri" w:hAnsi="Calibri"/>
          <w:b w:val="0"/>
          <w:i w:val="0"/>
          <w:color w:val="2E2B28"/>
          <w:sz w:val="21"/>
        </w:rPr>
        <w:t>Ask: “What can wait?” Save only if the person explicitly chooses to keep the plan.</w:t>
      </w:r>
    </w:p>
    <w:p>
      <w:pPr>
        <w:pStyle w:val="Heading2"/>
        <w:keepNext/>
      </w:pPr>
      <w:r>
        <w:t>Waking experiment</w:t>
      </w:r>
    </w:p>
    <w:p>
      <w:pPr>
        <w:keepNext w:val="0"/>
        <w:spacing w:before="0" w:after="120" w:line="300" w:lineRule="auto"/>
        <w:jc w:val="left"/>
      </w:pPr>
      <w:r>
        <w:rPr>
          <w:rFonts w:ascii="Calibri" w:hAnsi="Calibri"/>
          <w:b w:val="0"/>
          <w:i w:val="0"/>
          <w:color w:val="2E2B28"/>
          <w:sz w:val="22"/>
        </w:rPr>
        <w:t>Offer only after three separate Waking visits or a deliberate request. Duration: seven mornings. The person chooses one stable anchor to test: wake-time consistency, immediate light opportunity, or a two-minute first-action routine. Mirellis records the chosen action and explicit morning outcome; it does not calculate a readiness score.</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Morning record</w:t>
            </w:r>
          </w:p>
        </w:tc>
        <w:tc>
          <w:tcPr>
            <w:tcW w:type="dxa" w:w="69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Allowed value</w:t>
            </w:r>
          </w:p>
        </w:tc>
      </w:tr>
      <w:tr>
        <w:trPr>
          <w:cantSplit w:val="true"/>
        </w:trPr>
        <w:tc>
          <w:tcPr>
            <w:tcW w:type="dxa" w:w="2400"/>
          </w:tcPr>
          <w:p>
            <w:pPr>
              <w:spacing w:before="0" w:after="0" w:line="269" w:lineRule="auto"/>
              <w:jc w:val="left"/>
            </w:pPr>
            <w:r>
              <w:rPr>
                <w:rFonts w:ascii="Calibri" w:hAnsi="Calibri"/>
                <w:b w:val="0"/>
                <w:i w:val="0"/>
                <w:color w:val="2E2B28"/>
                <w:sz w:val="18"/>
              </w:rPr>
              <w:t>Action attempted</w:t>
            </w:r>
          </w:p>
        </w:tc>
        <w:tc>
          <w:tcPr>
            <w:tcW w:type="dxa" w:w="6960"/>
          </w:tcPr>
          <w:p>
            <w:pPr>
              <w:spacing w:before="0" w:after="0" w:line="269" w:lineRule="auto"/>
              <w:jc w:val="left"/>
            </w:pPr>
            <w:r>
              <w:rPr>
                <w:rFonts w:ascii="Calibri" w:hAnsi="Calibri"/>
                <w:b w:val="0"/>
                <w:i w:val="0"/>
                <w:color w:val="2E2B28"/>
                <w:sz w:val="18"/>
              </w:rPr>
              <w:t>Yes / Partly / No</w:t>
            </w:r>
          </w:p>
        </w:tc>
      </w:tr>
      <w:tr>
        <w:trPr>
          <w:cantSplit w:val="true"/>
        </w:trPr>
        <w:tc>
          <w:tcPr>
            <w:tcW w:type="dxa" w:w="2400"/>
            <w:shd w:fill="F4F1EC"/>
          </w:tcPr>
          <w:p>
            <w:pPr>
              <w:spacing w:before="0" w:after="0" w:line="269" w:lineRule="auto"/>
              <w:jc w:val="left"/>
            </w:pPr>
            <w:r>
              <w:rPr>
                <w:rFonts w:ascii="Calibri" w:hAnsi="Calibri"/>
                <w:b w:val="0"/>
                <w:i w:val="0"/>
                <w:color w:val="2E2B28"/>
                <w:sz w:val="18"/>
              </w:rPr>
              <w:t>Beginning felt</w:t>
            </w:r>
          </w:p>
        </w:tc>
        <w:tc>
          <w:tcPr>
            <w:tcW w:type="dxa" w:w="6960"/>
            <w:shd w:fill="F4F1EC"/>
          </w:tcPr>
          <w:p>
            <w:pPr>
              <w:spacing w:before="0" w:after="0" w:line="269" w:lineRule="auto"/>
              <w:jc w:val="left"/>
            </w:pPr>
            <w:r>
              <w:rPr>
                <w:rFonts w:ascii="Calibri" w:hAnsi="Calibri"/>
                <w:b w:val="0"/>
                <w:i w:val="0"/>
                <w:color w:val="2E2B28"/>
                <w:sz w:val="18"/>
              </w:rPr>
              <w:t>Easier / About the same / Harder / Not sure</w:t>
            </w:r>
          </w:p>
        </w:tc>
      </w:tr>
      <w:tr>
        <w:trPr>
          <w:cantSplit w:val="true"/>
        </w:trPr>
        <w:tc>
          <w:tcPr>
            <w:tcW w:type="dxa" w:w="2400"/>
          </w:tcPr>
          <w:p>
            <w:pPr>
              <w:spacing w:before="0" w:after="0" w:line="269" w:lineRule="auto"/>
              <w:jc w:val="left"/>
            </w:pPr>
            <w:r>
              <w:rPr>
                <w:rFonts w:ascii="Calibri" w:hAnsi="Calibri"/>
                <w:b w:val="0"/>
                <w:i w:val="0"/>
                <w:color w:val="2E2B28"/>
                <w:sz w:val="18"/>
              </w:rPr>
              <w:t>Context</w:t>
            </w:r>
          </w:p>
        </w:tc>
        <w:tc>
          <w:tcPr>
            <w:tcW w:type="dxa" w:w="6960"/>
          </w:tcPr>
          <w:p>
            <w:pPr>
              <w:spacing w:before="0" w:after="0" w:line="269" w:lineRule="auto"/>
              <w:jc w:val="left"/>
            </w:pPr>
            <w:r>
              <w:rPr>
                <w:rFonts w:ascii="Calibri" w:hAnsi="Calibri"/>
                <w:b w:val="0"/>
                <w:i w:val="0"/>
                <w:color w:val="2E2B28"/>
                <w:sz w:val="18"/>
              </w:rPr>
              <w:t>Approximate sleep opportunity and time since waking, if provided</w:t>
            </w:r>
          </w:p>
        </w:tc>
      </w:tr>
      <w:tr>
        <w:trPr>
          <w:cantSplit w:val="true"/>
        </w:trPr>
        <w:tc>
          <w:tcPr>
            <w:tcW w:type="dxa" w:w="2400"/>
            <w:shd w:fill="F4F1EC"/>
          </w:tcPr>
          <w:p>
            <w:pPr>
              <w:spacing w:before="0" w:after="0" w:line="269" w:lineRule="auto"/>
              <w:jc w:val="left"/>
            </w:pPr>
            <w:r>
              <w:rPr>
                <w:rFonts w:ascii="Calibri" w:hAnsi="Calibri"/>
                <w:b w:val="0"/>
                <w:i w:val="0"/>
                <w:color w:val="2E2B28"/>
                <w:sz w:val="18"/>
              </w:rPr>
              <w:t>Personal note</w:t>
            </w:r>
          </w:p>
        </w:tc>
        <w:tc>
          <w:tcPr>
            <w:tcW w:type="dxa" w:w="6960"/>
            <w:shd w:fill="F4F1EC"/>
          </w:tcPr>
          <w:p>
            <w:pPr>
              <w:spacing w:before="0" w:after="0" w:line="269" w:lineRule="auto"/>
              <w:jc w:val="left"/>
            </w:pPr>
            <w:r>
              <w:rPr>
                <w:rFonts w:ascii="Calibri" w:hAnsi="Calibri"/>
                <w:b w:val="0"/>
                <w:i w:val="0"/>
                <w:color w:val="2E2B28"/>
                <w:sz w:val="18"/>
              </w:rPr>
              <w:t>Optional user-authored text; never interpreted</w:t>
            </w:r>
          </w:p>
        </w:tc>
      </w:tr>
    </w:tbl>
    <w:p>
      <w:pPr>
        <w:spacing w:before="0" w:after="0" w:line="240" w:lineRule="auto"/>
      </w:pPr>
      <w:r>
        <w:rPr>
          <w:sz w:val="14"/>
        </w:rPr>
      </w:r>
    </w:p>
    <w:p>
      <w:pPr>
        <w:pStyle w:val="Heading1"/>
        <w:keepNext/>
      </w:pPr>
      <w:r>
        <w:t>8. Focus experience</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CONSUMER JOB  </w:t>
      </w:r>
      <w:r>
        <w:rPr>
          <w:rFonts w:ascii="Calibri" w:hAnsi="Calibri"/>
          <w:b w:val="0"/>
          <w:i w:val="0"/>
          <w:color w:val="2E2B28"/>
          <w:sz w:val="20"/>
        </w:rPr>
        <w:t>Help me begin and complete a real piece of work by changing the task and environment—not by asking me to play a generic attention game.</w:t>
      </w:r>
    </w:p>
    <w:p>
      <w:pPr>
        <w:pStyle w:val="Heading2"/>
        <w:keepNext/>
      </w:pPr>
      <w:r>
        <w:t>Entry copy</w:t>
      </w:r>
    </w:p>
    <w:p>
      <w:pPr>
        <w:keepNext w:val="0"/>
        <w:spacing w:before="0" w:after="120" w:line="300" w:lineRule="auto"/>
        <w:jc w:val="left"/>
      </w:pPr>
      <w:r>
        <w:rPr>
          <w:rFonts w:ascii="Calibri" w:hAnsi="Calibri"/>
          <w:b/>
          <w:i w:val="0"/>
          <w:color w:val="2E2B28"/>
          <w:sz w:val="22"/>
        </w:rPr>
        <w:t>Headline: “What must exist when this session ends?”</w:t>
      </w:r>
    </w:p>
    <w:p>
      <w:pPr>
        <w:keepNext w:val="0"/>
        <w:spacing w:before="0" w:after="120" w:line="300" w:lineRule="auto"/>
        <w:jc w:val="left"/>
      </w:pPr>
      <w:r>
        <w:rPr>
          <w:rFonts w:ascii="Calibri" w:hAnsi="Calibri"/>
          <w:b w:val="0"/>
          <w:i w:val="0"/>
          <w:color w:val="2E2B28"/>
          <w:sz w:val="22"/>
        </w:rPr>
        <w:t>Support: “Choose a real result. Mirellis will help you prepare the conditions, then get out of the way.”</w:t>
      </w:r>
    </w:p>
    <w:p>
      <w:pPr>
        <w:pStyle w:val="Heading2"/>
        <w:keepNext/>
      </w:pPr>
      <w:r>
        <w:t>Exact question set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900"/>
        <w:gridCol w:w="3690"/>
        <w:gridCol w:w="3210"/>
        <w:gridCol w:w="1560"/>
      </w:tblGrid>
      <w:tr>
        <w:trPr>
          <w:tblHeader w:val="true"/>
          <w:cantSplit w:val="true"/>
        </w:trPr>
        <w:tc>
          <w:tcPr>
            <w:tcW w:type="dxa" w:w="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Key</w:t>
            </w:r>
          </w:p>
        </w:tc>
        <w:tc>
          <w:tcPr>
            <w:tcW w:type="dxa" w:w="36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Exact prompt</w:t>
            </w:r>
          </w:p>
        </w:tc>
        <w:tc>
          <w:tcPr>
            <w:tcW w:type="dxa" w:w="32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Response control</w:t>
            </w:r>
          </w:p>
        </w:tc>
        <w:tc>
          <w:tcPr>
            <w:tcW w:type="dxa" w:w="15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When asked</w:t>
            </w:r>
          </w:p>
        </w:tc>
      </w:tr>
      <w:tr>
        <w:trPr>
          <w:cantSplit w:val="true"/>
        </w:trPr>
        <w:tc>
          <w:tcPr>
            <w:tcW w:type="dxa" w:w="900"/>
          </w:tcPr>
          <w:p>
            <w:pPr>
              <w:spacing w:before="0" w:after="0" w:line="269" w:lineRule="auto"/>
              <w:jc w:val="left"/>
            </w:pPr>
            <w:r>
              <w:rPr>
                <w:rFonts w:ascii="Calibri" w:hAnsi="Calibri"/>
                <w:b w:val="0"/>
                <w:i w:val="0"/>
                <w:color w:val="2E2B28"/>
                <w:sz w:val="16"/>
              </w:rPr>
              <w:t>FC-Q1</w:t>
            </w:r>
          </w:p>
        </w:tc>
        <w:tc>
          <w:tcPr>
            <w:tcW w:type="dxa" w:w="3690"/>
          </w:tcPr>
          <w:p>
            <w:pPr>
              <w:spacing w:before="0" w:after="0" w:line="269" w:lineRule="auto"/>
              <w:jc w:val="left"/>
            </w:pPr>
            <w:r>
              <w:rPr>
                <w:rFonts w:ascii="Calibri" w:hAnsi="Calibri"/>
                <w:b w:val="0"/>
                <w:i w:val="0"/>
                <w:color w:val="2E2B28"/>
                <w:sz w:val="16"/>
              </w:rPr>
              <w:t>What must exist when this session ends?</w:t>
            </w:r>
          </w:p>
        </w:tc>
        <w:tc>
          <w:tcPr>
            <w:tcW w:type="dxa" w:w="3210"/>
          </w:tcPr>
          <w:p>
            <w:pPr>
              <w:spacing w:before="0" w:after="0" w:line="269" w:lineRule="auto"/>
              <w:jc w:val="left"/>
            </w:pPr>
            <w:r>
              <w:rPr>
                <w:rFonts w:ascii="Calibri" w:hAnsi="Calibri"/>
                <w:b w:val="0"/>
                <w:i w:val="0"/>
                <w:color w:val="2E2B28"/>
                <w:sz w:val="16"/>
              </w:rPr>
              <w:t>One-line user response or template: A draft / A decision / A completed section / A reviewed set / A clear next step</w:t>
            </w:r>
          </w:p>
        </w:tc>
        <w:tc>
          <w:tcPr>
            <w:tcW w:type="dxa" w:w="1560"/>
          </w:tcPr>
          <w:p>
            <w:pPr>
              <w:spacing w:before="0" w:after="0" w:line="269" w:lineRule="auto"/>
              <w:jc w:val="left"/>
            </w:pPr>
            <w:r>
              <w:rPr>
                <w:rFonts w:ascii="Calibri" w:hAnsi="Calibri"/>
                <w:b w:val="0"/>
                <w:i w:val="0"/>
                <w:color w:val="2E2B28"/>
                <w:sz w:val="16"/>
              </w:rPr>
              <w:t>Always</w:t>
            </w:r>
          </w:p>
        </w:tc>
      </w:tr>
      <w:tr>
        <w:trPr>
          <w:cantSplit w:val="true"/>
        </w:trPr>
        <w:tc>
          <w:tcPr>
            <w:tcW w:type="dxa" w:w="900"/>
            <w:shd w:fill="F4F1EC"/>
          </w:tcPr>
          <w:p>
            <w:pPr>
              <w:spacing w:before="0" w:after="0" w:line="269" w:lineRule="auto"/>
              <w:jc w:val="left"/>
            </w:pPr>
            <w:r>
              <w:rPr>
                <w:rFonts w:ascii="Calibri" w:hAnsi="Calibri"/>
                <w:b w:val="0"/>
                <w:i w:val="0"/>
                <w:color w:val="2E2B28"/>
                <w:sz w:val="16"/>
              </w:rPr>
              <w:t>FC-Q2</w:t>
            </w:r>
          </w:p>
        </w:tc>
        <w:tc>
          <w:tcPr>
            <w:tcW w:type="dxa" w:w="3690"/>
            <w:shd w:fill="F4F1EC"/>
          </w:tcPr>
          <w:p>
            <w:pPr>
              <w:spacing w:before="0" w:after="0" w:line="269" w:lineRule="auto"/>
              <w:jc w:val="left"/>
            </w:pPr>
            <w:r>
              <w:rPr>
                <w:rFonts w:ascii="Calibri" w:hAnsi="Calibri"/>
                <w:b w:val="0"/>
                <w:i w:val="0"/>
                <w:color w:val="2E2B28"/>
                <w:sz w:val="16"/>
              </w:rPr>
              <w:t>What is stopping you right now?</w:t>
            </w:r>
          </w:p>
        </w:tc>
        <w:tc>
          <w:tcPr>
            <w:tcW w:type="dxa" w:w="3210"/>
            <w:shd w:fill="F4F1EC"/>
          </w:tcPr>
          <w:p>
            <w:pPr>
              <w:spacing w:before="0" w:after="0" w:line="269" w:lineRule="auto"/>
              <w:jc w:val="left"/>
            </w:pPr>
            <w:r>
              <w:rPr>
                <w:rFonts w:ascii="Calibri" w:hAnsi="Calibri"/>
                <w:b w:val="0"/>
                <w:i w:val="0"/>
                <w:color w:val="2E2B28"/>
                <w:sz w:val="16"/>
              </w:rPr>
              <w:t>Single choice: I cannot begin / The task is unclear / My phone or sites pull me away / Other thoughts keep arriving / People or messages interrupt me / I am too tired / Not sure</w:t>
            </w:r>
          </w:p>
        </w:tc>
        <w:tc>
          <w:tcPr>
            <w:tcW w:type="dxa" w:w="1560"/>
            <w:shd w:fill="F4F1EC"/>
          </w:tcPr>
          <w:p>
            <w:pPr>
              <w:spacing w:before="0" w:after="0" w:line="269" w:lineRule="auto"/>
              <w:jc w:val="left"/>
            </w:pPr>
            <w:r>
              <w:rPr>
                <w:rFonts w:ascii="Calibri" w:hAnsi="Calibri"/>
                <w:b w:val="0"/>
                <w:i w:val="0"/>
                <w:color w:val="2E2B28"/>
                <w:sz w:val="16"/>
              </w:rPr>
              <w:t>Always</w:t>
            </w:r>
          </w:p>
        </w:tc>
      </w:tr>
      <w:tr>
        <w:trPr>
          <w:cantSplit w:val="true"/>
        </w:trPr>
        <w:tc>
          <w:tcPr>
            <w:tcW w:type="dxa" w:w="900"/>
          </w:tcPr>
          <w:p>
            <w:pPr>
              <w:spacing w:before="0" w:after="0" w:line="269" w:lineRule="auto"/>
              <w:jc w:val="left"/>
            </w:pPr>
            <w:r>
              <w:rPr>
                <w:rFonts w:ascii="Calibri" w:hAnsi="Calibri"/>
                <w:b w:val="0"/>
                <w:i w:val="0"/>
                <w:color w:val="2E2B28"/>
                <w:sz w:val="16"/>
              </w:rPr>
              <w:t>FC-Q3</w:t>
            </w:r>
          </w:p>
        </w:tc>
        <w:tc>
          <w:tcPr>
            <w:tcW w:type="dxa" w:w="3690"/>
          </w:tcPr>
          <w:p>
            <w:pPr>
              <w:spacing w:before="0" w:after="0" w:line="269" w:lineRule="auto"/>
              <w:jc w:val="left"/>
            </w:pPr>
            <w:r>
              <w:rPr>
                <w:rFonts w:ascii="Calibri" w:hAnsi="Calibri"/>
                <w:b w:val="0"/>
                <w:i w:val="0"/>
                <w:color w:val="2E2B28"/>
                <w:sz w:val="16"/>
              </w:rPr>
              <w:t>How much uninterrupted time do you actually have?</w:t>
            </w:r>
          </w:p>
        </w:tc>
        <w:tc>
          <w:tcPr>
            <w:tcW w:type="dxa" w:w="3210"/>
          </w:tcPr>
          <w:p>
            <w:pPr>
              <w:spacing w:before="0" w:after="0" w:line="269" w:lineRule="auto"/>
              <w:jc w:val="left"/>
            </w:pPr>
            <w:r>
              <w:rPr>
                <w:rFonts w:ascii="Calibri" w:hAnsi="Calibri"/>
                <w:b w:val="0"/>
                <w:i w:val="0"/>
                <w:color w:val="2E2B28"/>
                <w:sz w:val="16"/>
              </w:rPr>
              <w:t>10 / 20 / 35 / 50 minutes / Choose another time</w:t>
            </w:r>
          </w:p>
        </w:tc>
        <w:tc>
          <w:tcPr>
            <w:tcW w:type="dxa" w:w="1560"/>
          </w:tcPr>
          <w:p>
            <w:pPr>
              <w:spacing w:before="0" w:after="0" w:line="269" w:lineRule="auto"/>
              <w:jc w:val="left"/>
            </w:pPr>
            <w:r>
              <w:rPr>
                <w:rFonts w:ascii="Calibri" w:hAnsi="Calibri"/>
                <w:b w:val="0"/>
                <w:i w:val="0"/>
                <w:color w:val="2E2B28"/>
                <w:sz w:val="16"/>
              </w:rPr>
              <w:t>Always</w:t>
            </w:r>
          </w:p>
        </w:tc>
      </w:tr>
      <w:tr>
        <w:trPr>
          <w:cantSplit w:val="true"/>
        </w:trPr>
        <w:tc>
          <w:tcPr>
            <w:tcW w:type="dxa" w:w="900"/>
            <w:shd w:fill="F4F1EC"/>
          </w:tcPr>
          <w:p>
            <w:pPr>
              <w:spacing w:before="0" w:after="0" w:line="269" w:lineRule="auto"/>
              <w:jc w:val="left"/>
            </w:pPr>
            <w:r>
              <w:rPr>
                <w:rFonts w:ascii="Calibri" w:hAnsi="Calibri"/>
                <w:b w:val="0"/>
                <w:i w:val="0"/>
                <w:color w:val="2E2B28"/>
                <w:sz w:val="16"/>
              </w:rPr>
              <w:t>FC-Q4</w:t>
            </w:r>
          </w:p>
        </w:tc>
        <w:tc>
          <w:tcPr>
            <w:tcW w:type="dxa" w:w="3690"/>
            <w:shd w:fill="F4F1EC"/>
          </w:tcPr>
          <w:p>
            <w:pPr>
              <w:spacing w:before="0" w:after="0" w:line="269" w:lineRule="auto"/>
              <w:jc w:val="left"/>
            </w:pPr>
            <w:r>
              <w:rPr>
                <w:rFonts w:ascii="Calibri" w:hAnsi="Calibri"/>
                <w:b w:val="0"/>
                <w:i w:val="0"/>
                <w:color w:val="2E2B28"/>
                <w:sz w:val="16"/>
              </w:rPr>
              <w:t>Where is your phone?</w:t>
            </w:r>
          </w:p>
        </w:tc>
        <w:tc>
          <w:tcPr>
            <w:tcW w:type="dxa" w:w="3210"/>
            <w:shd w:fill="F4F1EC"/>
          </w:tcPr>
          <w:p>
            <w:pPr>
              <w:spacing w:before="0" w:after="0" w:line="269" w:lineRule="auto"/>
              <w:jc w:val="left"/>
            </w:pPr>
            <w:r>
              <w:rPr>
                <w:rFonts w:ascii="Calibri" w:hAnsi="Calibri"/>
                <w:b w:val="0"/>
                <w:i w:val="0"/>
                <w:color w:val="2E2B28"/>
                <w:sz w:val="16"/>
              </w:rPr>
              <w:t>Another room / In a bag or drawer / On the desk / I need it for this task / Prefer not to say</w:t>
            </w:r>
          </w:p>
        </w:tc>
        <w:tc>
          <w:tcPr>
            <w:tcW w:type="dxa" w:w="1560"/>
            <w:shd w:fill="F4F1EC"/>
          </w:tcPr>
          <w:p>
            <w:pPr>
              <w:spacing w:before="0" w:after="0" w:line="269" w:lineRule="auto"/>
              <w:jc w:val="left"/>
            </w:pPr>
            <w:r>
              <w:rPr>
                <w:rFonts w:ascii="Calibri" w:hAnsi="Calibri"/>
                <w:b w:val="0"/>
                <w:i w:val="0"/>
                <w:color w:val="2E2B28"/>
                <w:sz w:val="16"/>
              </w:rPr>
              <w:t>If digital pull or first session</w:t>
            </w:r>
          </w:p>
        </w:tc>
      </w:tr>
      <w:tr>
        <w:trPr>
          <w:cantSplit w:val="true"/>
        </w:trPr>
        <w:tc>
          <w:tcPr>
            <w:tcW w:type="dxa" w:w="900"/>
          </w:tcPr>
          <w:p>
            <w:pPr>
              <w:spacing w:before="0" w:after="0" w:line="269" w:lineRule="auto"/>
              <w:jc w:val="left"/>
            </w:pPr>
            <w:r>
              <w:rPr>
                <w:rFonts w:ascii="Calibri" w:hAnsi="Calibri"/>
                <w:b w:val="0"/>
                <w:i w:val="0"/>
                <w:color w:val="2E2B28"/>
                <w:sz w:val="16"/>
              </w:rPr>
              <w:t>FC-Q5</w:t>
            </w:r>
          </w:p>
        </w:tc>
        <w:tc>
          <w:tcPr>
            <w:tcW w:type="dxa" w:w="3690"/>
          </w:tcPr>
          <w:p>
            <w:pPr>
              <w:spacing w:before="0" w:after="0" w:line="269" w:lineRule="auto"/>
              <w:jc w:val="left"/>
            </w:pPr>
            <w:r>
              <w:rPr>
                <w:rFonts w:ascii="Calibri" w:hAnsi="Calibri"/>
                <w:b w:val="0"/>
                <w:i w:val="0"/>
                <w:color w:val="2E2B28"/>
                <w:sz w:val="16"/>
              </w:rPr>
              <w:t>Which tools do you genuinely need?</w:t>
            </w:r>
          </w:p>
        </w:tc>
        <w:tc>
          <w:tcPr>
            <w:tcW w:type="dxa" w:w="3210"/>
          </w:tcPr>
          <w:p>
            <w:pPr>
              <w:spacing w:before="0" w:after="0" w:line="269" w:lineRule="auto"/>
              <w:jc w:val="left"/>
            </w:pPr>
            <w:r>
              <w:rPr>
                <w:rFonts w:ascii="Calibri" w:hAnsi="Calibri"/>
                <w:b w:val="0"/>
                <w:i w:val="0"/>
                <w:color w:val="2E2B28"/>
                <w:sz w:val="16"/>
              </w:rPr>
              <w:t>Multiple selection of user-entered apps/sites or No digital tools</w:t>
            </w:r>
          </w:p>
        </w:tc>
        <w:tc>
          <w:tcPr>
            <w:tcW w:type="dxa" w:w="1560"/>
          </w:tcPr>
          <w:p>
            <w:pPr>
              <w:spacing w:before="0" w:after="0" w:line="269" w:lineRule="auto"/>
              <w:jc w:val="left"/>
            </w:pPr>
            <w:r>
              <w:rPr>
                <w:rFonts w:ascii="Calibri" w:hAnsi="Calibri"/>
                <w:b w:val="0"/>
                <w:i w:val="0"/>
                <w:color w:val="2E2B28"/>
                <w:sz w:val="16"/>
              </w:rPr>
              <w:t>If digital pull</w:t>
            </w:r>
          </w:p>
        </w:tc>
      </w:tr>
      <w:tr>
        <w:trPr>
          <w:cantSplit w:val="true"/>
        </w:trPr>
        <w:tc>
          <w:tcPr>
            <w:tcW w:type="dxa" w:w="900"/>
            <w:shd w:fill="F4F1EC"/>
          </w:tcPr>
          <w:p>
            <w:pPr>
              <w:spacing w:before="0" w:after="0" w:line="269" w:lineRule="auto"/>
              <w:jc w:val="left"/>
            </w:pPr>
            <w:r>
              <w:rPr>
                <w:rFonts w:ascii="Calibri" w:hAnsi="Calibri"/>
                <w:b w:val="0"/>
                <w:i w:val="0"/>
                <w:color w:val="2E2B28"/>
                <w:sz w:val="16"/>
              </w:rPr>
              <w:t>FC-Q6</w:t>
            </w:r>
          </w:p>
        </w:tc>
        <w:tc>
          <w:tcPr>
            <w:tcW w:type="dxa" w:w="3690"/>
            <w:shd w:fill="F4F1EC"/>
          </w:tcPr>
          <w:p>
            <w:pPr>
              <w:spacing w:before="0" w:after="0" w:line="269" w:lineRule="auto"/>
              <w:jc w:val="left"/>
            </w:pPr>
            <w:r>
              <w:rPr>
                <w:rFonts w:ascii="Calibri" w:hAnsi="Calibri"/>
                <w:b w:val="0"/>
                <w:i w:val="0"/>
                <w:color w:val="2E2B28"/>
                <w:sz w:val="16"/>
              </w:rPr>
              <w:t>What is the first visible action?</w:t>
            </w:r>
          </w:p>
        </w:tc>
        <w:tc>
          <w:tcPr>
            <w:tcW w:type="dxa" w:w="3210"/>
            <w:shd w:fill="F4F1EC"/>
          </w:tcPr>
          <w:p>
            <w:pPr>
              <w:spacing w:before="0" w:after="0" w:line="269" w:lineRule="auto"/>
              <w:jc w:val="left"/>
            </w:pPr>
            <w:r>
              <w:rPr>
                <w:rFonts w:ascii="Calibri" w:hAnsi="Calibri"/>
                <w:b w:val="0"/>
                <w:i w:val="0"/>
                <w:color w:val="2E2B28"/>
                <w:sz w:val="16"/>
              </w:rPr>
              <w:t>One-line response; system offers a concrete rewrite for confirmation only</w:t>
            </w:r>
          </w:p>
        </w:tc>
        <w:tc>
          <w:tcPr>
            <w:tcW w:type="dxa" w:w="1560"/>
            <w:shd w:fill="F4F1EC"/>
          </w:tcPr>
          <w:p>
            <w:pPr>
              <w:spacing w:before="0" w:after="0" w:line="269" w:lineRule="auto"/>
              <w:jc w:val="left"/>
            </w:pPr>
            <w:r>
              <w:rPr>
                <w:rFonts w:ascii="Calibri" w:hAnsi="Calibri"/>
                <w:b w:val="0"/>
                <w:i w:val="0"/>
                <w:color w:val="2E2B28"/>
                <w:sz w:val="16"/>
              </w:rPr>
              <w:t>If cannot begin or task unclear</w:t>
            </w:r>
          </w:p>
        </w:tc>
      </w:tr>
      <w:tr>
        <w:trPr>
          <w:cantSplit w:val="true"/>
        </w:trPr>
        <w:tc>
          <w:tcPr>
            <w:tcW w:type="dxa" w:w="900"/>
          </w:tcPr>
          <w:p>
            <w:pPr>
              <w:spacing w:before="0" w:after="0" w:line="269" w:lineRule="auto"/>
              <w:jc w:val="left"/>
            </w:pPr>
            <w:r>
              <w:rPr>
                <w:rFonts w:ascii="Calibri" w:hAnsi="Calibri"/>
                <w:b w:val="0"/>
                <w:i w:val="0"/>
                <w:color w:val="2E2B28"/>
                <w:sz w:val="16"/>
              </w:rPr>
              <w:t>FC-Q7</w:t>
            </w:r>
          </w:p>
        </w:tc>
        <w:tc>
          <w:tcPr>
            <w:tcW w:type="dxa" w:w="3690"/>
          </w:tcPr>
          <w:p>
            <w:pPr>
              <w:spacing w:before="0" w:after="0" w:line="269" w:lineRule="auto"/>
              <w:jc w:val="left"/>
            </w:pPr>
            <w:r>
              <w:rPr>
                <w:rFonts w:ascii="Calibri" w:hAnsi="Calibri"/>
                <w:b w:val="0"/>
                <w:i w:val="0"/>
                <w:color w:val="2E2B28"/>
                <w:sz w:val="16"/>
              </w:rPr>
              <w:t>Is your tiredness strong enough that continuing would be unsafe or clearly unproductive?</w:t>
            </w:r>
          </w:p>
        </w:tc>
        <w:tc>
          <w:tcPr>
            <w:tcW w:type="dxa" w:w="3210"/>
          </w:tcPr>
          <w:p>
            <w:pPr>
              <w:spacing w:before="0" w:after="0" w:line="269" w:lineRule="auto"/>
              <w:jc w:val="left"/>
            </w:pPr>
            <w:r>
              <w:rPr>
                <w:rFonts w:ascii="Calibri" w:hAnsi="Calibri"/>
                <w:b w:val="0"/>
                <w:i w:val="0"/>
                <w:color w:val="2E2B28"/>
                <w:sz w:val="16"/>
              </w:rPr>
              <w:t>Yes / No / Not sure</w:t>
            </w:r>
          </w:p>
        </w:tc>
        <w:tc>
          <w:tcPr>
            <w:tcW w:type="dxa" w:w="1560"/>
          </w:tcPr>
          <w:p>
            <w:pPr>
              <w:spacing w:before="0" w:after="0" w:line="269" w:lineRule="auto"/>
              <w:jc w:val="left"/>
            </w:pPr>
            <w:r>
              <w:rPr>
                <w:rFonts w:ascii="Calibri" w:hAnsi="Calibri"/>
                <w:b w:val="0"/>
                <w:i w:val="0"/>
                <w:color w:val="2E2B28"/>
                <w:sz w:val="16"/>
              </w:rPr>
              <w:t>If too tired</w:t>
            </w:r>
          </w:p>
        </w:tc>
      </w:tr>
    </w:tbl>
    <w:p>
      <w:pPr>
        <w:spacing w:before="0" w:after="0" w:line="240" w:lineRule="auto"/>
      </w:pPr>
      <w:r>
        <w:rPr>
          <w:sz w:val="14"/>
        </w:rPr>
      </w:r>
    </w:p>
    <w:p>
      <w:pPr>
        <w:pStyle w:val="Heading2"/>
        <w:keepNext/>
      </w:pPr>
      <w:r>
        <w:t>Focus route rules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230"/>
        <w:gridCol w:w="4160"/>
        <w:gridCol w:w="2970"/>
      </w:tblGrid>
      <w:tr>
        <w:trPr>
          <w:tblHeader w:val="true"/>
          <w:cantSplit w:val="true"/>
        </w:trPr>
        <w:tc>
          <w:tcPr>
            <w:tcW w:type="dxa" w:w="22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Explicit barrier</w:t>
            </w:r>
          </w:p>
        </w:tc>
        <w:tc>
          <w:tcPr>
            <w:tcW w:type="dxa" w:w="41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Preparation</w:t>
            </w:r>
          </w:p>
        </w:tc>
        <w:tc>
          <w:tcPr>
            <w:tcW w:type="dxa" w:w="29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Active session</w:t>
            </w:r>
          </w:p>
        </w:tc>
      </w:tr>
      <w:tr>
        <w:trPr>
          <w:cantSplit w:val="true"/>
        </w:trPr>
        <w:tc>
          <w:tcPr>
            <w:tcW w:type="dxa" w:w="2230"/>
          </w:tcPr>
          <w:p>
            <w:pPr>
              <w:spacing w:before="0" w:after="0" w:line="269" w:lineRule="auto"/>
              <w:jc w:val="left"/>
            </w:pPr>
            <w:r>
              <w:rPr>
                <w:rFonts w:ascii="Calibri" w:hAnsi="Calibri"/>
                <w:b w:val="0"/>
                <w:i w:val="0"/>
                <w:color w:val="2E2B28"/>
                <w:sz w:val="16"/>
              </w:rPr>
              <w:t>Cannot begin</w:t>
            </w:r>
          </w:p>
        </w:tc>
        <w:tc>
          <w:tcPr>
            <w:tcW w:type="dxa" w:w="4160"/>
          </w:tcPr>
          <w:p>
            <w:pPr>
              <w:spacing w:before="0" w:after="0" w:line="269" w:lineRule="auto"/>
              <w:jc w:val="left"/>
            </w:pPr>
            <w:r>
              <w:rPr>
                <w:rFonts w:ascii="Calibri" w:hAnsi="Calibri"/>
                <w:b w:val="0"/>
                <w:i w:val="0"/>
                <w:color w:val="2E2B28"/>
                <w:sz w:val="16"/>
              </w:rPr>
              <w:t>Convert the outcome into one visible physical or digital action; use a brief countdown.</w:t>
            </w:r>
          </w:p>
        </w:tc>
        <w:tc>
          <w:tcPr>
            <w:tcW w:type="dxa" w:w="2970"/>
          </w:tcPr>
          <w:p>
            <w:pPr>
              <w:spacing w:before="0" w:after="0" w:line="269" w:lineRule="auto"/>
              <w:jc w:val="left"/>
            </w:pPr>
            <w:r>
              <w:rPr>
                <w:rFonts w:ascii="Calibri" w:hAnsi="Calibri"/>
                <w:b w:val="0"/>
                <w:i w:val="0"/>
                <w:color w:val="2E2B28"/>
                <w:sz w:val="16"/>
              </w:rPr>
              <w:t>Start with a 5-minute launch inside the chosen session length.</w:t>
            </w:r>
          </w:p>
        </w:tc>
      </w:tr>
      <w:tr>
        <w:trPr>
          <w:cantSplit w:val="true"/>
        </w:trPr>
        <w:tc>
          <w:tcPr>
            <w:tcW w:type="dxa" w:w="2230"/>
            <w:shd w:fill="F4F1EC"/>
          </w:tcPr>
          <w:p>
            <w:pPr>
              <w:spacing w:before="0" w:after="0" w:line="269" w:lineRule="auto"/>
              <w:jc w:val="left"/>
            </w:pPr>
            <w:r>
              <w:rPr>
                <w:rFonts w:ascii="Calibri" w:hAnsi="Calibri"/>
                <w:b w:val="0"/>
                <w:i w:val="0"/>
                <w:color w:val="2E2B28"/>
                <w:sz w:val="16"/>
              </w:rPr>
              <w:t>Task unclear</w:t>
            </w:r>
          </w:p>
        </w:tc>
        <w:tc>
          <w:tcPr>
            <w:tcW w:type="dxa" w:w="4160"/>
            <w:shd w:fill="F4F1EC"/>
          </w:tcPr>
          <w:p>
            <w:pPr>
              <w:spacing w:before="0" w:after="0" w:line="269" w:lineRule="auto"/>
              <w:jc w:val="left"/>
            </w:pPr>
            <w:r>
              <w:rPr>
                <w:rFonts w:ascii="Calibri" w:hAnsi="Calibri"/>
                <w:b w:val="0"/>
                <w:i w:val="0"/>
                <w:color w:val="2E2B28"/>
                <w:sz w:val="16"/>
              </w:rPr>
              <w:t>Define the deliverable, done condition and first action.</w:t>
            </w:r>
          </w:p>
        </w:tc>
        <w:tc>
          <w:tcPr>
            <w:tcW w:type="dxa" w:w="2970"/>
            <w:shd w:fill="F4F1EC"/>
          </w:tcPr>
          <w:p>
            <w:pPr>
              <w:spacing w:before="0" w:after="0" w:line="269" w:lineRule="auto"/>
              <w:jc w:val="left"/>
            </w:pPr>
            <w:r>
              <w:rPr>
                <w:rFonts w:ascii="Calibri" w:hAnsi="Calibri"/>
                <w:b w:val="0"/>
                <w:i w:val="0"/>
                <w:color w:val="2E2B28"/>
                <w:sz w:val="16"/>
              </w:rPr>
              <w:t>Work only toward that deliverable; park other tasks.</w:t>
            </w:r>
          </w:p>
        </w:tc>
      </w:tr>
      <w:tr>
        <w:trPr>
          <w:cantSplit w:val="true"/>
        </w:trPr>
        <w:tc>
          <w:tcPr>
            <w:tcW w:type="dxa" w:w="2230"/>
          </w:tcPr>
          <w:p>
            <w:pPr>
              <w:spacing w:before="0" w:after="0" w:line="269" w:lineRule="auto"/>
              <w:jc w:val="left"/>
            </w:pPr>
            <w:r>
              <w:rPr>
                <w:rFonts w:ascii="Calibri" w:hAnsi="Calibri"/>
                <w:b w:val="0"/>
                <w:i w:val="0"/>
                <w:color w:val="2E2B28"/>
                <w:sz w:val="16"/>
              </w:rPr>
              <w:t>Phone/sites</w:t>
            </w:r>
          </w:p>
        </w:tc>
        <w:tc>
          <w:tcPr>
            <w:tcW w:type="dxa" w:w="4160"/>
          </w:tcPr>
          <w:p>
            <w:pPr>
              <w:spacing w:before="0" w:after="0" w:line="269" w:lineRule="auto"/>
              <w:jc w:val="left"/>
            </w:pPr>
            <w:r>
              <w:rPr>
                <w:rFonts w:ascii="Calibri" w:hAnsi="Calibri"/>
                <w:b w:val="0"/>
                <w:i w:val="0"/>
                <w:color w:val="2E2B28"/>
                <w:sz w:val="16"/>
              </w:rPr>
              <w:t>Relocate phone; close nonrequired tabs; define needed tools. Native blocking offered only when supported.</w:t>
            </w:r>
          </w:p>
        </w:tc>
        <w:tc>
          <w:tcPr>
            <w:tcW w:type="dxa" w:w="2970"/>
          </w:tcPr>
          <w:p>
            <w:pPr>
              <w:spacing w:before="0" w:after="0" w:line="269" w:lineRule="auto"/>
              <w:jc w:val="left"/>
            </w:pPr>
            <w:r>
              <w:rPr>
                <w:rFonts w:ascii="Calibri" w:hAnsi="Calibri"/>
                <w:b w:val="0"/>
                <w:i w:val="0"/>
                <w:color w:val="2E2B28"/>
                <w:sz w:val="16"/>
              </w:rPr>
              <w:t>Minimal timer plus one-tap interruption capture after the session—not during every distraction.</w:t>
            </w:r>
          </w:p>
        </w:tc>
      </w:tr>
      <w:tr>
        <w:trPr>
          <w:cantSplit w:val="true"/>
        </w:trPr>
        <w:tc>
          <w:tcPr>
            <w:tcW w:type="dxa" w:w="2230"/>
            <w:shd w:fill="F4F1EC"/>
          </w:tcPr>
          <w:p>
            <w:pPr>
              <w:spacing w:before="0" w:after="0" w:line="269" w:lineRule="auto"/>
              <w:jc w:val="left"/>
            </w:pPr>
            <w:r>
              <w:rPr>
                <w:rFonts w:ascii="Calibri" w:hAnsi="Calibri"/>
                <w:b w:val="0"/>
                <w:i w:val="0"/>
                <w:color w:val="2E2B28"/>
                <w:sz w:val="16"/>
              </w:rPr>
              <w:t>Other thoughts</w:t>
            </w:r>
          </w:p>
        </w:tc>
        <w:tc>
          <w:tcPr>
            <w:tcW w:type="dxa" w:w="4160"/>
            <w:shd w:fill="F4F1EC"/>
          </w:tcPr>
          <w:p>
            <w:pPr>
              <w:spacing w:before="0" w:after="0" w:line="269" w:lineRule="auto"/>
              <w:jc w:val="left"/>
            </w:pPr>
            <w:r>
              <w:rPr>
                <w:rFonts w:ascii="Calibri" w:hAnsi="Calibri"/>
                <w:b w:val="0"/>
                <w:i w:val="0"/>
                <w:color w:val="2E2B28"/>
                <w:sz w:val="16"/>
              </w:rPr>
              <w:t>Create a temporary parking line for thoughts without interpreting them.</w:t>
            </w:r>
          </w:p>
        </w:tc>
        <w:tc>
          <w:tcPr>
            <w:tcW w:type="dxa" w:w="2970"/>
            <w:shd w:fill="F4F1EC"/>
          </w:tcPr>
          <w:p>
            <w:pPr>
              <w:spacing w:before="0" w:after="0" w:line="269" w:lineRule="auto"/>
              <w:jc w:val="left"/>
            </w:pPr>
            <w:r>
              <w:rPr>
                <w:rFonts w:ascii="Calibri" w:hAnsi="Calibri"/>
                <w:b w:val="0"/>
                <w:i w:val="0"/>
                <w:color w:val="2E2B28"/>
                <w:sz w:val="16"/>
              </w:rPr>
              <w:t>Return to the chosen result; review the parking line after the session.</w:t>
            </w:r>
          </w:p>
        </w:tc>
      </w:tr>
      <w:tr>
        <w:trPr>
          <w:cantSplit w:val="true"/>
        </w:trPr>
        <w:tc>
          <w:tcPr>
            <w:tcW w:type="dxa" w:w="2230"/>
          </w:tcPr>
          <w:p>
            <w:pPr>
              <w:spacing w:before="0" w:after="0" w:line="269" w:lineRule="auto"/>
              <w:jc w:val="left"/>
            </w:pPr>
            <w:r>
              <w:rPr>
                <w:rFonts w:ascii="Calibri" w:hAnsi="Calibri"/>
                <w:b w:val="0"/>
                <w:i w:val="0"/>
                <w:color w:val="2E2B28"/>
                <w:sz w:val="16"/>
              </w:rPr>
              <w:t>People/messages</w:t>
            </w:r>
          </w:p>
        </w:tc>
        <w:tc>
          <w:tcPr>
            <w:tcW w:type="dxa" w:w="4160"/>
          </w:tcPr>
          <w:p>
            <w:pPr>
              <w:spacing w:before="0" w:after="0" w:line="269" w:lineRule="auto"/>
              <w:jc w:val="left"/>
            </w:pPr>
            <w:r>
              <w:rPr>
                <w:rFonts w:ascii="Calibri" w:hAnsi="Calibri"/>
                <w:b w:val="0"/>
                <w:i w:val="0"/>
                <w:color w:val="2E2B28"/>
                <w:sz w:val="16"/>
              </w:rPr>
              <w:t>Choose a visible boundary: status message, closed door, headphones or scheduled return.</w:t>
            </w:r>
          </w:p>
        </w:tc>
        <w:tc>
          <w:tcPr>
            <w:tcW w:type="dxa" w:w="2970"/>
          </w:tcPr>
          <w:p>
            <w:pPr>
              <w:spacing w:before="0" w:after="0" w:line="269" w:lineRule="auto"/>
              <w:jc w:val="left"/>
            </w:pPr>
            <w:r>
              <w:rPr>
                <w:rFonts w:ascii="Calibri" w:hAnsi="Calibri"/>
                <w:b w:val="0"/>
                <w:i w:val="0"/>
                <w:color w:val="2E2B28"/>
                <w:sz w:val="16"/>
              </w:rPr>
              <w:t>Session length must fit the real protected window.</w:t>
            </w:r>
          </w:p>
        </w:tc>
      </w:tr>
      <w:tr>
        <w:trPr>
          <w:cantSplit w:val="true"/>
        </w:trPr>
        <w:tc>
          <w:tcPr>
            <w:tcW w:type="dxa" w:w="2230"/>
            <w:shd w:fill="F4F1EC"/>
          </w:tcPr>
          <w:p>
            <w:pPr>
              <w:spacing w:before="0" w:after="0" w:line="269" w:lineRule="auto"/>
              <w:jc w:val="left"/>
            </w:pPr>
            <w:r>
              <w:rPr>
                <w:rFonts w:ascii="Calibri" w:hAnsi="Calibri"/>
                <w:b w:val="0"/>
                <w:i w:val="0"/>
                <w:color w:val="2E2B28"/>
                <w:sz w:val="16"/>
              </w:rPr>
              <w:t>Too tired</w:t>
            </w:r>
          </w:p>
        </w:tc>
        <w:tc>
          <w:tcPr>
            <w:tcW w:type="dxa" w:w="4160"/>
            <w:shd w:fill="F4F1EC"/>
          </w:tcPr>
          <w:p>
            <w:pPr>
              <w:spacing w:before="0" w:after="0" w:line="269" w:lineRule="auto"/>
              <w:jc w:val="left"/>
            </w:pPr>
            <w:r>
              <w:rPr>
                <w:rFonts w:ascii="Calibri" w:hAnsi="Calibri"/>
                <w:b w:val="0"/>
                <w:i w:val="0"/>
                <w:color w:val="2E2B28"/>
                <w:sz w:val="16"/>
              </w:rPr>
              <w:t>Choose a shorter low-risk task, a movement break, reschedule or stop.</w:t>
            </w:r>
          </w:p>
        </w:tc>
        <w:tc>
          <w:tcPr>
            <w:tcW w:type="dxa" w:w="2970"/>
            <w:shd w:fill="F4F1EC"/>
          </w:tcPr>
          <w:p>
            <w:pPr>
              <w:spacing w:before="0" w:after="0" w:line="269" w:lineRule="auto"/>
              <w:jc w:val="left"/>
            </w:pPr>
            <w:r>
              <w:rPr>
                <w:rFonts w:ascii="Calibri" w:hAnsi="Calibri"/>
                <w:b w:val="0"/>
                <w:i w:val="0"/>
                <w:color w:val="2E2B28"/>
                <w:sz w:val="16"/>
              </w:rPr>
              <w:t>Never frame pushing through as discipline; safety route if required.</w:t>
            </w:r>
          </w:p>
        </w:tc>
      </w:tr>
      <w:tr>
        <w:trPr>
          <w:cantSplit w:val="true"/>
        </w:trPr>
        <w:tc>
          <w:tcPr>
            <w:tcW w:type="dxa" w:w="2230"/>
          </w:tcPr>
          <w:p>
            <w:pPr>
              <w:spacing w:before="0" w:after="0" w:line="269" w:lineRule="auto"/>
              <w:jc w:val="left"/>
            </w:pPr>
            <w:r>
              <w:rPr>
                <w:rFonts w:ascii="Calibri" w:hAnsi="Calibri"/>
                <w:b w:val="0"/>
                <w:i w:val="0"/>
                <w:color w:val="2E2B28"/>
                <w:sz w:val="16"/>
              </w:rPr>
              <w:t>Not sure</w:t>
            </w:r>
          </w:p>
        </w:tc>
        <w:tc>
          <w:tcPr>
            <w:tcW w:type="dxa" w:w="4160"/>
          </w:tcPr>
          <w:p>
            <w:pPr>
              <w:spacing w:before="0" w:after="0" w:line="269" w:lineRule="auto"/>
              <w:jc w:val="left"/>
            </w:pPr>
            <w:r>
              <w:rPr>
                <w:rFonts w:ascii="Calibri" w:hAnsi="Calibri"/>
                <w:b w:val="0"/>
                <w:i w:val="0"/>
                <w:color w:val="2E2B28"/>
                <w:sz w:val="16"/>
              </w:rPr>
              <w:t>Use the simplest preparation: result, first action, phone position and available time.</w:t>
            </w:r>
          </w:p>
        </w:tc>
        <w:tc>
          <w:tcPr>
            <w:tcW w:type="dxa" w:w="2970"/>
          </w:tcPr>
          <w:p>
            <w:pPr>
              <w:spacing w:before="0" w:after="0" w:line="269" w:lineRule="auto"/>
              <w:jc w:val="left"/>
            </w:pPr>
            <w:r>
              <w:rPr>
                <w:rFonts w:ascii="Calibri" w:hAnsi="Calibri"/>
                <w:b w:val="0"/>
                <w:i w:val="0"/>
                <w:color w:val="2E2B28"/>
                <w:sz w:val="16"/>
              </w:rPr>
              <w:t>Run one session; ask what actually interrupted afterward.</w:t>
            </w:r>
          </w:p>
        </w:tc>
      </w:tr>
    </w:tbl>
    <w:p>
      <w:pPr>
        <w:spacing w:before="0" w:after="0" w:line="240" w:lineRule="auto"/>
      </w:pPr>
      <w:r>
        <w:rPr>
          <w:sz w:val="14"/>
        </w:rPr>
      </w:r>
    </w:p>
    <w:p>
      <w:pPr>
        <w:pStyle w:val="Heading2"/>
        <w:keepNext/>
      </w:pPr>
      <w:r>
        <w:t>Focus session sequence</w:t>
      </w:r>
    </w:p>
    <w:p>
      <w:pPr>
        <w:pStyle w:val="ListNumber"/>
        <w:numPr>
          <w:ilvl w:val="0"/>
          <w:numId w:val="15"/>
        </w:numPr>
        <w:spacing w:after="80" w:line="300" w:lineRule="auto"/>
      </w:pPr>
      <w:r>
        <w:rPr>
          <w:rFonts w:ascii="Calibri" w:hAnsi="Calibri"/>
          <w:b w:val="0"/>
          <w:i w:val="0"/>
          <w:color w:val="2E2B28"/>
          <w:sz w:val="21"/>
        </w:rPr>
        <w:t>Result card: repeat the user’s intended output and chosen duration.</w:t>
      </w:r>
    </w:p>
    <w:p>
      <w:pPr>
        <w:pStyle w:val="ListNumber"/>
        <w:numPr>
          <w:ilvl w:val="0"/>
          <w:numId w:val="15"/>
        </w:numPr>
        <w:spacing w:after="80" w:line="300" w:lineRule="auto"/>
      </w:pPr>
      <w:r>
        <w:rPr>
          <w:rFonts w:ascii="Calibri" w:hAnsi="Calibri"/>
          <w:b w:val="0"/>
          <w:i w:val="0"/>
          <w:color w:val="2E2B28"/>
          <w:sz w:val="21"/>
        </w:rPr>
        <w:t>Preparation card: show no more than three actions, each requiring confirmation. Example: “Phone in another room,” “Only the document and research tab open,” “First action: write the three section headings.”</w:t>
      </w:r>
    </w:p>
    <w:p>
      <w:pPr>
        <w:pStyle w:val="ListNumber"/>
        <w:numPr>
          <w:ilvl w:val="0"/>
          <w:numId w:val="15"/>
        </w:numPr>
        <w:spacing w:after="80" w:line="300" w:lineRule="auto"/>
      </w:pPr>
      <w:r>
        <w:rPr>
          <w:rFonts w:ascii="Calibri" w:hAnsi="Calibri"/>
          <w:b w:val="0"/>
          <w:i w:val="0"/>
          <w:color w:val="2E2B28"/>
          <w:sz w:val="21"/>
        </w:rPr>
        <w:t>Commitment card: “For the next 20 minutes, I am working only toward [result].” The user may edit or decline.</w:t>
      </w:r>
    </w:p>
    <w:p>
      <w:pPr>
        <w:pStyle w:val="ListNumber"/>
        <w:numPr>
          <w:ilvl w:val="0"/>
          <w:numId w:val="15"/>
        </w:numPr>
        <w:spacing w:after="80" w:line="300" w:lineRule="auto"/>
      </w:pPr>
      <w:r>
        <w:rPr>
          <w:rFonts w:ascii="Calibri" w:hAnsi="Calibri"/>
          <w:b w:val="0"/>
          <w:i w:val="0"/>
          <w:color w:val="2E2B28"/>
          <w:sz w:val="21"/>
        </w:rPr>
        <w:t>Active state: timer, pause for a real interruption, end early and an unobtrusive link to the parking line. No content feed.</w:t>
      </w:r>
    </w:p>
    <w:p>
      <w:pPr>
        <w:pStyle w:val="ListNumber"/>
        <w:numPr>
          <w:ilvl w:val="0"/>
          <w:numId w:val="15"/>
        </w:numPr>
        <w:spacing w:after="80" w:line="300" w:lineRule="auto"/>
      </w:pPr>
      <w:r>
        <w:rPr>
          <w:rFonts w:ascii="Calibri" w:hAnsi="Calibri"/>
          <w:b w:val="0"/>
          <w:i w:val="0"/>
          <w:color w:val="2E2B28"/>
          <w:sz w:val="21"/>
        </w:rPr>
        <w:t>Close: record the observable result and interruption source. Do not grade the session.</w:t>
      </w:r>
    </w:p>
    <w:p>
      <w:pPr>
        <w:pStyle w:val="Heading2"/>
        <w:keepNext/>
      </w:pPr>
      <w:r>
        <w:t>Exact focus close</w:t>
      </w:r>
    </w:p>
    <w:p>
      <w:pPr>
        <w:keepNext w:val="0"/>
        <w:spacing w:before="0" w:after="120" w:line="300" w:lineRule="auto"/>
        <w:jc w:val="left"/>
      </w:pPr>
      <w:r>
        <w:rPr>
          <w:rFonts w:ascii="Calibri" w:hAnsi="Calibri"/>
          <w:b/>
          <w:i w:val="0"/>
          <w:color w:val="2E2B28"/>
          <w:sz w:val="22"/>
        </w:rPr>
        <w:t>Question 1: “Did you begin the task you chose?” — Yes / Partly / No</w:t>
      </w:r>
    </w:p>
    <w:p>
      <w:pPr>
        <w:keepNext w:val="0"/>
        <w:spacing w:before="0" w:after="120" w:line="300" w:lineRule="auto"/>
        <w:jc w:val="left"/>
      </w:pPr>
      <w:r>
        <w:rPr>
          <w:rFonts w:ascii="Calibri" w:hAnsi="Calibri"/>
          <w:b/>
          <w:i w:val="0"/>
          <w:color w:val="2E2B28"/>
          <w:sz w:val="22"/>
        </w:rPr>
        <w:t>Question 2: “What exists now?” — The result I planned / A useful part of it / A clearer next step / Something different but useful / Nothing visible yet</w:t>
      </w:r>
    </w:p>
    <w:p>
      <w:pPr>
        <w:keepNext w:val="0"/>
        <w:spacing w:before="0" w:after="120" w:line="300" w:lineRule="auto"/>
        <w:jc w:val="left"/>
      </w:pPr>
      <w:r>
        <w:rPr>
          <w:rFonts w:ascii="Calibri" w:hAnsi="Calibri"/>
          <w:b/>
          <w:i w:val="0"/>
          <w:color w:val="2E2B28"/>
          <w:sz w:val="22"/>
        </w:rPr>
        <w:t>Question 3: “What interrupted you most?” — Nothing / Phone / Websites / Messages or people / Another task / My thoughts / Fatigue / Something else</w:t>
      </w:r>
    </w:p>
    <w:p>
      <w:pPr>
        <w:keepNext w:val="0"/>
        <w:spacing w:before="0" w:after="120" w:line="300" w:lineRule="auto"/>
        <w:jc w:val="left"/>
      </w:pPr>
      <w:r>
        <w:rPr>
          <w:rFonts w:ascii="Calibri" w:hAnsi="Calibri"/>
          <w:b w:val="0"/>
          <w:i w:val="0"/>
          <w:color w:val="2E2B28"/>
          <w:sz w:val="22"/>
        </w:rPr>
        <w:t>Completion copy: “You created [user-selected result]. Mirellis will use only what you chose here if you ask for another session.”</w:t>
      </w:r>
    </w:p>
    <w:p>
      <w:pPr>
        <w:pStyle w:val="Heading2"/>
        <w:keepNext/>
      </w:pPr>
      <w:r>
        <w:t>Focus experiment</w:t>
      </w:r>
    </w:p>
    <w:p>
      <w:pPr>
        <w:keepNext w:val="0"/>
        <w:spacing w:before="0" w:after="120" w:line="300" w:lineRule="auto"/>
        <w:jc w:val="left"/>
      </w:pPr>
      <w:r>
        <w:rPr>
          <w:rFonts w:ascii="Calibri" w:hAnsi="Calibri"/>
          <w:b w:val="0"/>
          <w:i w:val="0"/>
          <w:color w:val="2E2B28"/>
          <w:sz w:val="22"/>
        </w:rPr>
        <w:t>Duration: three real work sessions, not three calendar days. Session 1 establishes the observed barrier. Sessions 2 and 3 test one controlled change, such as phone location, first-action definition or a protected communication boundary. The comparison is behavior-based: began or did not begin; result produced; interruption selected. No focus score or matched-decision percentage is calculated.</w:t>
      </w:r>
    </w:p>
    <w:p>
      <w:pPr>
        <w:pStyle w:val="Heading2"/>
        <w:keepNext/>
      </w:pPr>
      <w:r>
        <w:t>PWA and native enforcement</w:t>
      </w:r>
    </w:p>
    <w:p>
      <w:pPr>
        <w:pStyle w:val="ListBullet"/>
        <w:spacing w:after="80" w:line="300" w:lineRule="auto"/>
      </w:pPr>
      <w:r>
        <w:rPr>
          <w:rFonts w:ascii="Calibri" w:hAnsi="Calibri"/>
          <w:b w:val="0"/>
          <w:i w:val="0"/>
          <w:color w:val="2E2B28"/>
          <w:sz w:val="21"/>
        </w:rPr>
        <w:t>PWA launch: preparation checklist, browser full-screen session, optional browser notification, calendar reminder and explicit phone-location commitment.</w:t>
      </w:r>
    </w:p>
    <w:p>
      <w:pPr>
        <w:pStyle w:val="ListBullet"/>
        <w:spacing w:after="80" w:line="300" w:lineRule="auto"/>
      </w:pPr>
      <w:r>
        <w:rPr>
          <w:rFonts w:ascii="Calibri" w:hAnsi="Calibri"/>
          <w:b w:val="0"/>
          <w:i w:val="0"/>
          <w:color w:val="2E2B28"/>
          <w:sz w:val="21"/>
        </w:rPr>
        <w:t>Native later: operating-system app blocking, focus filters, reliable notifications, widgets and background state where platform policy permits.</w:t>
      </w:r>
    </w:p>
    <w:p>
      <w:pPr>
        <w:pStyle w:val="ListBullet"/>
        <w:spacing w:after="80" w:line="300" w:lineRule="auto"/>
      </w:pPr>
      <w:r>
        <w:rPr>
          <w:rFonts w:ascii="Calibri" w:hAnsi="Calibri"/>
          <w:b w:val="0"/>
          <w:i w:val="0"/>
          <w:color w:val="2E2B28"/>
          <w:sz w:val="21"/>
        </w:rPr>
        <w:t>Never claim an app is blocked unless the operating system confirms that blocking is active.</w:t>
      </w:r>
    </w:p>
    <w:p>
      <w:pPr>
        <w:pStyle w:val="Heading1"/>
        <w:keepNext/>
      </w:pPr>
      <w:r>
        <w:t>9. After Work and Restoration experience</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CONSUMER JOB  </w:t>
      </w:r>
      <w:r>
        <w:rPr>
          <w:rFonts w:ascii="Calibri" w:hAnsi="Calibri"/>
          <w:b w:val="0"/>
          <w:i w:val="0"/>
          <w:color w:val="2E2B28"/>
          <w:sz w:val="20"/>
        </w:rPr>
        <w:t>Help me make work feel finished enough to enter the evening, using a route that matches what is actually still with me.</w:t>
      </w:r>
    </w:p>
    <w:p>
      <w:pPr>
        <w:pStyle w:val="Heading2"/>
        <w:keepNext/>
      </w:pPr>
      <w:r>
        <w:t>Entry copy</w:t>
      </w:r>
    </w:p>
    <w:p>
      <w:pPr>
        <w:keepNext w:val="0"/>
        <w:spacing w:before="0" w:after="120" w:line="300" w:lineRule="auto"/>
        <w:jc w:val="left"/>
      </w:pPr>
      <w:r>
        <w:rPr>
          <w:rFonts w:ascii="Calibri" w:hAnsi="Calibri"/>
          <w:b/>
          <w:i w:val="0"/>
          <w:color w:val="2E2B28"/>
          <w:sz w:val="22"/>
        </w:rPr>
        <w:t>Headline: “Work has ended. What is still with you?”</w:t>
      </w:r>
    </w:p>
    <w:p>
      <w:pPr>
        <w:keepNext w:val="0"/>
        <w:spacing w:before="0" w:after="120" w:line="300" w:lineRule="auto"/>
        <w:jc w:val="left"/>
      </w:pPr>
      <w:r>
        <w:rPr>
          <w:rFonts w:ascii="Calibri" w:hAnsi="Calibri"/>
          <w:b w:val="0"/>
          <w:i w:val="0"/>
          <w:color w:val="2E2B28"/>
          <w:sz w:val="22"/>
        </w:rPr>
        <w:t>Support: “Choose the closest description. Each answer leads to a different first action.”</w:t>
      </w:r>
    </w:p>
    <w:p>
      <w:pPr>
        <w:pStyle w:val="Heading2"/>
        <w:keepNext/>
      </w:pPr>
      <w:r>
        <w:t>Exact question set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900"/>
        <w:gridCol w:w="3780"/>
        <w:gridCol w:w="3120"/>
        <w:gridCol w:w="1560"/>
      </w:tblGrid>
      <w:tr>
        <w:trPr>
          <w:tblHeader w:val="true"/>
          <w:cantSplit w:val="true"/>
        </w:trPr>
        <w:tc>
          <w:tcPr>
            <w:tcW w:type="dxa" w:w="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Key</w:t>
            </w:r>
          </w:p>
        </w:tc>
        <w:tc>
          <w:tcPr>
            <w:tcW w:type="dxa" w:w="37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Exact prompt</w:t>
            </w:r>
          </w:p>
        </w:tc>
        <w:tc>
          <w:tcPr>
            <w:tcW w:type="dxa" w:w="31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Response control</w:t>
            </w:r>
          </w:p>
        </w:tc>
        <w:tc>
          <w:tcPr>
            <w:tcW w:type="dxa" w:w="15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When asked</w:t>
            </w:r>
          </w:p>
        </w:tc>
      </w:tr>
      <w:tr>
        <w:trPr>
          <w:cantSplit w:val="true"/>
        </w:trPr>
        <w:tc>
          <w:tcPr>
            <w:tcW w:type="dxa" w:w="900"/>
          </w:tcPr>
          <w:p>
            <w:pPr>
              <w:spacing w:before="0" w:after="0" w:line="269" w:lineRule="auto"/>
              <w:jc w:val="left"/>
            </w:pPr>
            <w:r>
              <w:rPr>
                <w:rFonts w:ascii="Calibri" w:hAnsi="Calibri"/>
                <w:b w:val="0"/>
                <w:i w:val="0"/>
                <w:color w:val="2E2B28"/>
                <w:sz w:val="16"/>
              </w:rPr>
              <w:t>AW-Q1</w:t>
            </w:r>
          </w:p>
        </w:tc>
        <w:tc>
          <w:tcPr>
            <w:tcW w:type="dxa" w:w="3780"/>
          </w:tcPr>
          <w:p>
            <w:pPr>
              <w:spacing w:before="0" w:after="0" w:line="269" w:lineRule="auto"/>
              <w:jc w:val="left"/>
            </w:pPr>
            <w:r>
              <w:rPr>
                <w:rFonts w:ascii="Calibri" w:hAnsi="Calibri"/>
                <w:b w:val="0"/>
                <w:i w:val="0"/>
                <w:color w:val="2E2B28"/>
                <w:sz w:val="16"/>
              </w:rPr>
              <w:t>What is still with you?</w:t>
            </w:r>
          </w:p>
        </w:tc>
        <w:tc>
          <w:tcPr>
            <w:tcW w:type="dxa" w:w="3120"/>
          </w:tcPr>
          <w:p>
            <w:pPr>
              <w:spacing w:before="0" w:after="0" w:line="269" w:lineRule="auto"/>
              <w:jc w:val="left"/>
            </w:pPr>
            <w:r>
              <w:rPr>
                <w:rFonts w:ascii="Calibri" w:hAnsi="Calibri"/>
                <w:b w:val="0"/>
                <w:i w:val="0"/>
                <w:color w:val="2E2B28"/>
                <w:sz w:val="16"/>
              </w:rPr>
              <w:t>Single choice: An unfinished task / I keep checking / My mind or body is still activated / Something at work affected me emotionally / I feel depleted or numb / I cannot tell</w:t>
            </w:r>
          </w:p>
        </w:tc>
        <w:tc>
          <w:tcPr>
            <w:tcW w:type="dxa" w:w="1560"/>
          </w:tcPr>
          <w:p>
            <w:pPr>
              <w:spacing w:before="0" w:after="0" w:line="269" w:lineRule="auto"/>
              <w:jc w:val="left"/>
            </w:pPr>
            <w:r>
              <w:rPr>
                <w:rFonts w:ascii="Calibri" w:hAnsi="Calibri"/>
                <w:b w:val="0"/>
                <w:i w:val="0"/>
                <w:color w:val="2E2B28"/>
                <w:sz w:val="16"/>
              </w:rPr>
              <w:t>Always</w:t>
            </w:r>
          </w:p>
        </w:tc>
      </w:tr>
      <w:tr>
        <w:trPr>
          <w:cantSplit w:val="true"/>
        </w:trPr>
        <w:tc>
          <w:tcPr>
            <w:tcW w:type="dxa" w:w="900"/>
            <w:shd w:fill="F4F1EC"/>
          </w:tcPr>
          <w:p>
            <w:pPr>
              <w:spacing w:before="0" w:after="0" w:line="269" w:lineRule="auto"/>
              <w:jc w:val="left"/>
            </w:pPr>
            <w:r>
              <w:rPr>
                <w:rFonts w:ascii="Calibri" w:hAnsi="Calibri"/>
                <w:b w:val="0"/>
                <w:i w:val="0"/>
                <w:color w:val="2E2B28"/>
                <w:sz w:val="16"/>
              </w:rPr>
              <w:t>AW-Q2</w:t>
            </w:r>
          </w:p>
        </w:tc>
        <w:tc>
          <w:tcPr>
            <w:tcW w:type="dxa" w:w="3780"/>
            <w:shd w:fill="F4F1EC"/>
          </w:tcPr>
          <w:p>
            <w:pPr>
              <w:spacing w:before="0" w:after="0" w:line="269" w:lineRule="auto"/>
              <w:jc w:val="left"/>
            </w:pPr>
            <w:r>
              <w:rPr>
                <w:rFonts w:ascii="Calibri" w:hAnsi="Calibri"/>
                <w:b w:val="0"/>
                <w:i w:val="0"/>
                <w:color w:val="2E2B28"/>
                <w:sz w:val="16"/>
              </w:rPr>
              <w:t>Where are you now?</w:t>
            </w:r>
          </w:p>
        </w:tc>
        <w:tc>
          <w:tcPr>
            <w:tcW w:type="dxa" w:w="3120"/>
            <w:shd w:fill="F4F1EC"/>
          </w:tcPr>
          <w:p>
            <w:pPr>
              <w:spacing w:before="0" w:after="0" w:line="269" w:lineRule="auto"/>
              <w:jc w:val="left"/>
            </w:pPr>
            <w:r>
              <w:rPr>
                <w:rFonts w:ascii="Calibri" w:hAnsi="Calibri"/>
                <w:b w:val="0"/>
                <w:i w:val="0"/>
                <w:color w:val="2E2B28"/>
                <w:sz w:val="16"/>
              </w:rPr>
              <w:t>At the workspace / Commuting / At home / Somewhere else</w:t>
            </w:r>
          </w:p>
        </w:tc>
        <w:tc>
          <w:tcPr>
            <w:tcW w:type="dxa" w:w="1560"/>
            <w:shd w:fill="F4F1EC"/>
          </w:tcPr>
          <w:p>
            <w:pPr>
              <w:spacing w:before="0" w:after="0" w:line="269" w:lineRule="auto"/>
              <w:jc w:val="left"/>
            </w:pPr>
            <w:r>
              <w:rPr>
                <w:rFonts w:ascii="Calibri" w:hAnsi="Calibri"/>
                <w:b w:val="0"/>
                <w:i w:val="0"/>
                <w:color w:val="2E2B28"/>
                <w:sz w:val="16"/>
              </w:rPr>
              <w:t>Always</w:t>
            </w:r>
          </w:p>
        </w:tc>
      </w:tr>
      <w:tr>
        <w:trPr>
          <w:cantSplit w:val="true"/>
        </w:trPr>
        <w:tc>
          <w:tcPr>
            <w:tcW w:type="dxa" w:w="900"/>
          </w:tcPr>
          <w:p>
            <w:pPr>
              <w:spacing w:before="0" w:after="0" w:line="269" w:lineRule="auto"/>
              <w:jc w:val="left"/>
            </w:pPr>
            <w:r>
              <w:rPr>
                <w:rFonts w:ascii="Calibri" w:hAnsi="Calibri"/>
                <w:b w:val="0"/>
                <w:i w:val="0"/>
                <w:color w:val="2E2B28"/>
                <w:sz w:val="16"/>
              </w:rPr>
              <w:t>AW-Q3</w:t>
            </w:r>
          </w:p>
        </w:tc>
        <w:tc>
          <w:tcPr>
            <w:tcW w:type="dxa" w:w="3780"/>
          </w:tcPr>
          <w:p>
            <w:pPr>
              <w:spacing w:before="0" w:after="0" w:line="269" w:lineRule="auto"/>
              <w:jc w:val="left"/>
            </w:pPr>
            <w:r>
              <w:rPr>
                <w:rFonts w:ascii="Calibri" w:hAnsi="Calibri"/>
                <w:b w:val="0"/>
                <w:i w:val="0"/>
                <w:color w:val="2E2B28"/>
                <w:sz w:val="16"/>
              </w:rPr>
              <w:t>How much time can you give this transition?</w:t>
            </w:r>
          </w:p>
        </w:tc>
        <w:tc>
          <w:tcPr>
            <w:tcW w:type="dxa" w:w="3120"/>
          </w:tcPr>
          <w:p>
            <w:pPr>
              <w:spacing w:before="0" w:after="0" w:line="269" w:lineRule="auto"/>
              <w:jc w:val="left"/>
            </w:pPr>
            <w:r>
              <w:rPr>
                <w:rFonts w:ascii="Calibri" w:hAnsi="Calibri"/>
                <w:b w:val="0"/>
                <w:i w:val="0"/>
                <w:color w:val="2E2B28"/>
                <w:sz w:val="16"/>
              </w:rPr>
              <w:t>3 / 8 / 15 minutes</w:t>
            </w:r>
          </w:p>
        </w:tc>
        <w:tc>
          <w:tcPr>
            <w:tcW w:type="dxa" w:w="1560"/>
          </w:tcPr>
          <w:p>
            <w:pPr>
              <w:spacing w:before="0" w:after="0" w:line="269" w:lineRule="auto"/>
              <w:jc w:val="left"/>
            </w:pPr>
            <w:r>
              <w:rPr>
                <w:rFonts w:ascii="Calibri" w:hAnsi="Calibri"/>
                <w:b w:val="0"/>
                <w:i w:val="0"/>
                <w:color w:val="2E2B28"/>
                <w:sz w:val="16"/>
              </w:rPr>
              <w:t>Always</w:t>
            </w:r>
          </w:p>
        </w:tc>
      </w:tr>
      <w:tr>
        <w:trPr>
          <w:cantSplit w:val="true"/>
        </w:trPr>
        <w:tc>
          <w:tcPr>
            <w:tcW w:type="dxa" w:w="900"/>
            <w:shd w:fill="F4F1EC"/>
          </w:tcPr>
          <w:p>
            <w:pPr>
              <w:spacing w:before="0" w:after="0" w:line="269" w:lineRule="auto"/>
              <w:jc w:val="left"/>
            </w:pPr>
            <w:r>
              <w:rPr>
                <w:rFonts w:ascii="Calibri" w:hAnsi="Calibri"/>
                <w:b w:val="0"/>
                <w:i w:val="0"/>
                <w:color w:val="2E2B28"/>
                <w:sz w:val="16"/>
              </w:rPr>
              <w:t>AW-Q4</w:t>
            </w:r>
          </w:p>
        </w:tc>
        <w:tc>
          <w:tcPr>
            <w:tcW w:type="dxa" w:w="3780"/>
            <w:shd w:fill="F4F1EC"/>
          </w:tcPr>
          <w:p>
            <w:pPr>
              <w:spacing w:before="0" w:after="0" w:line="269" w:lineRule="auto"/>
              <w:jc w:val="left"/>
            </w:pPr>
            <w:r>
              <w:rPr>
                <w:rFonts w:ascii="Calibri" w:hAnsi="Calibri"/>
                <w:b w:val="0"/>
                <w:i w:val="0"/>
                <w:color w:val="2E2B28"/>
                <w:sz w:val="16"/>
              </w:rPr>
              <w:t>What is tomorrow’s first visible action?</w:t>
            </w:r>
          </w:p>
        </w:tc>
        <w:tc>
          <w:tcPr>
            <w:tcW w:type="dxa" w:w="3120"/>
            <w:shd w:fill="F4F1EC"/>
          </w:tcPr>
          <w:p>
            <w:pPr>
              <w:spacing w:before="0" w:after="0" w:line="269" w:lineRule="auto"/>
              <w:jc w:val="left"/>
            </w:pPr>
            <w:r>
              <w:rPr>
                <w:rFonts w:ascii="Calibri" w:hAnsi="Calibri"/>
                <w:b w:val="0"/>
                <w:i w:val="0"/>
                <w:color w:val="2E2B28"/>
                <w:sz w:val="16"/>
              </w:rPr>
              <w:t>One line or Not ready to decide</w:t>
            </w:r>
          </w:p>
        </w:tc>
        <w:tc>
          <w:tcPr>
            <w:tcW w:type="dxa" w:w="1560"/>
            <w:shd w:fill="F4F1EC"/>
          </w:tcPr>
          <w:p>
            <w:pPr>
              <w:spacing w:before="0" w:after="0" w:line="269" w:lineRule="auto"/>
              <w:jc w:val="left"/>
            </w:pPr>
            <w:r>
              <w:rPr>
                <w:rFonts w:ascii="Calibri" w:hAnsi="Calibri"/>
                <w:b w:val="0"/>
                <w:i w:val="0"/>
                <w:color w:val="2E2B28"/>
                <w:sz w:val="16"/>
              </w:rPr>
              <w:t>If unfinished task</w:t>
            </w:r>
          </w:p>
        </w:tc>
      </w:tr>
      <w:tr>
        <w:trPr>
          <w:cantSplit w:val="true"/>
        </w:trPr>
        <w:tc>
          <w:tcPr>
            <w:tcW w:type="dxa" w:w="900"/>
          </w:tcPr>
          <w:p>
            <w:pPr>
              <w:spacing w:before="0" w:after="0" w:line="269" w:lineRule="auto"/>
              <w:jc w:val="left"/>
            </w:pPr>
            <w:r>
              <w:rPr>
                <w:rFonts w:ascii="Calibri" w:hAnsi="Calibri"/>
                <w:b w:val="0"/>
                <w:i w:val="0"/>
                <w:color w:val="2E2B28"/>
                <w:sz w:val="16"/>
              </w:rPr>
              <w:t>AW-Q5</w:t>
            </w:r>
          </w:p>
        </w:tc>
        <w:tc>
          <w:tcPr>
            <w:tcW w:type="dxa" w:w="3780"/>
          </w:tcPr>
          <w:p>
            <w:pPr>
              <w:spacing w:before="0" w:after="0" w:line="269" w:lineRule="auto"/>
              <w:jc w:val="left"/>
            </w:pPr>
            <w:r>
              <w:rPr>
                <w:rFonts w:ascii="Calibri" w:hAnsi="Calibri"/>
                <w:b w:val="0"/>
                <w:i w:val="0"/>
                <w:color w:val="2E2B28"/>
                <w:sz w:val="16"/>
              </w:rPr>
              <w:t>What are you still checking?</w:t>
            </w:r>
          </w:p>
        </w:tc>
        <w:tc>
          <w:tcPr>
            <w:tcW w:type="dxa" w:w="3120"/>
          </w:tcPr>
          <w:p>
            <w:pPr>
              <w:spacing w:before="0" w:after="0" w:line="269" w:lineRule="auto"/>
              <w:jc w:val="left"/>
            </w:pPr>
            <w:r>
              <w:rPr>
                <w:rFonts w:ascii="Calibri" w:hAnsi="Calibri"/>
                <w:b w:val="0"/>
                <w:i w:val="0"/>
                <w:color w:val="2E2B28"/>
                <w:sz w:val="16"/>
              </w:rPr>
              <w:t>Messages / Email / Tasks / News or social media / Something else</w:t>
            </w:r>
          </w:p>
        </w:tc>
        <w:tc>
          <w:tcPr>
            <w:tcW w:type="dxa" w:w="1560"/>
          </w:tcPr>
          <w:p>
            <w:pPr>
              <w:spacing w:before="0" w:after="0" w:line="269" w:lineRule="auto"/>
              <w:jc w:val="left"/>
            </w:pPr>
            <w:r>
              <w:rPr>
                <w:rFonts w:ascii="Calibri" w:hAnsi="Calibri"/>
                <w:b w:val="0"/>
                <w:i w:val="0"/>
                <w:color w:val="2E2B28"/>
                <w:sz w:val="16"/>
              </w:rPr>
              <w:t>If checking</w:t>
            </w:r>
          </w:p>
        </w:tc>
      </w:tr>
      <w:tr>
        <w:trPr>
          <w:cantSplit w:val="true"/>
        </w:trPr>
        <w:tc>
          <w:tcPr>
            <w:tcW w:type="dxa" w:w="900"/>
            <w:shd w:fill="F4F1EC"/>
          </w:tcPr>
          <w:p>
            <w:pPr>
              <w:spacing w:before="0" w:after="0" w:line="269" w:lineRule="auto"/>
              <w:jc w:val="left"/>
            </w:pPr>
            <w:r>
              <w:rPr>
                <w:rFonts w:ascii="Calibri" w:hAnsi="Calibri"/>
                <w:b w:val="0"/>
                <w:i w:val="0"/>
                <w:color w:val="2E2B28"/>
                <w:sz w:val="16"/>
              </w:rPr>
              <w:t>AW-Q6</w:t>
            </w:r>
          </w:p>
        </w:tc>
        <w:tc>
          <w:tcPr>
            <w:tcW w:type="dxa" w:w="3780"/>
            <w:shd w:fill="F4F1EC"/>
          </w:tcPr>
          <w:p>
            <w:pPr>
              <w:spacing w:before="0" w:after="0" w:line="269" w:lineRule="auto"/>
              <w:jc w:val="left"/>
            </w:pPr>
            <w:r>
              <w:rPr>
                <w:rFonts w:ascii="Calibri" w:hAnsi="Calibri"/>
                <w:b w:val="0"/>
                <w:i w:val="0"/>
                <w:color w:val="2E2B28"/>
                <w:sz w:val="16"/>
              </w:rPr>
              <w:t>What does the next part of the evening need most?</w:t>
            </w:r>
          </w:p>
        </w:tc>
        <w:tc>
          <w:tcPr>
            <w:tcW w:type="dxa" w:w="3120"/>
            <w:shd w:fill="F4F1EC"/>
          </w:tcPr>
          <w:p>
            <w:pPr>
              <w:spacing w:before="0" w:after="0" w:line="269" w:lineRule="auto"/>
              <w:jc w:val="left"/>
            </w:pPr>
            <w:r>
              <w:rPr>
                <w:rFonts w:ascii="Calibri" w:hAnsi="Calibri"/>
                <w:b w:val="0"/>
                <w:i w:val="0"/>
                <w:color w:val="2E2B28"/>
                <w:sz w:val="16"/>
              </w:rPr>
              <w:t>Quiet / Movement / Connection / Practical care / Nothing planned</w:t>
            </w:r>
          </w:p>
        </w:tc>
        <w:tc>
          <w:tcPr>
            <w:tcW w:type="dxa" w:w="1560"/>
            <w:shd w:fill="F4F1EC"/>
          </w:tcPr>
          <w:p>
            <w:pPr>
              <w:spacing w:before="0" w:after="0" w:line="269" w:lineRule="auto"/>
              <w:jc w:val="left"/>
            </w:pPr>
            <w:r>
              <w:rPr>
                <w:rFonts w:ascii="Calibri" w:hAnsi="Calibri"/>
                <w:b w:val="0"/>
                <w:i w:val="0"/>
                <w:color w:val="2E2B28"/>
                <w:sz w:val="16"/>
              </w:rPr>
              <w:t>Before recovery choice</w:t>
            </w:r>
          </w:p>
        </w:tc>
      </w:tr>
    </w:tbl>
    <w:p>
      <w:pPr>
        <w:spacing w:before="0" w:after="0" w:line="240" w:lineRule="auto"/>
      </w:pPr>
      <w:r>
        <w:rPr>
          <w:sz w:val="14"/>
        </w:rPr>
      </w:r>
    </w:p>
    <w:p>
      <w:pPr>
        <w:pStyle w:val="Heading2"/>
        <w:keepNext/>
      </w:pPr>
      <w:r>
        <w:t>After Work routes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280"/>
        <w:gridCol w:w="4780"/>
        <w:gridCol w:w="2300"/>
      </w:tblGrid>
      <w:tr>
        <w:trPr>
          <w:tblHeader w:val="true"/>
          <w:cantSplit w:val="true"/>
        </w:trPr>
        <w:tc>
          <w:tcPr>
            <w:tcW w:type="dxa" w:w="22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Explicit state</w:t>
            </w:r>
          </w:p>
        </w:tc>
        <w:tc>
          <w:tcPr>
            <w:tcW w:type="dxa" w:w="47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Primary action</w:t>
            </w:r>
          </w:p>
        </w:tc>
        <w:tc>
          <w:tcPr>
            <w:tcW w:type="dxa" w:w="23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Optional instrument</w:t>
            </w:r>
          </w:p>
        </w:tc>
      </w:tr>
      <w:tr>
        <w:trPr>
          <w:cantSplit w:val="true"/>
        </w:trPr>
        <w:tc>
          <w:tcPr>
            <w:tcW w:type="dxa" w:w="2280"/>
          </w:tcPr>
          <w:p>
            <w:pPr>
              <w:spacing w:before="0" w:after="0" w:line="269" w:lineRule="auto"/>
              <w:jc w:val="left"/>
            </w:pPr>
            <w:r>
              <w:rPr>
                <w:rFonts w:ascii="Calibri" w:hAnsi="Calibri"/>
                <w:b w:val="0"/>
                <w:i w:val="0"/>
                <w:color w:val="2E2B28"/>
                <w:sz w:val="16"/>
              </w:rPr>
              <w:t>Unfinished task</w:t>
            </w:r>
          </w:p>
        </w:tc>
        <w:tc>
          <w:tcPr>
            <w:tcW w:type="dxa" w:w="4780"/>
          </w:tcPr>
          <w:p>
            <w:pPr>
              <w:spacing w:before="0" w:after="0" w:line="269" w:lineRule="auto"/>
              <w:jc w:val="left"/>
            </w:pPr>
            <w:r>
              <w:rPr>
                <w:rFonts w:ascii="Calibri" w:hAnsi="Calibri"/>
                <w:b w:val="0"/>
                <w:i w:val="0"/>
                <w:color w:val="2E2B28"/>
                <w:sz w:val="16"/>
              </w:rPr>
              <w:t>Write tomorrow’s first visible action, place it where work resumes, then close the work surface.</w:t>
            </w:r>
          </w:p>
        </w:tc>
        <w:tc>
          <w:tcPr>
            <w:tcW w:type="dxa" w:w="2300"/>
          </w:tcPr>
          <w:p>
            <w:pPr>
              <w:spacing w:before="0" w:after="0" w:line="269" w:lineRule="auto"/>
              <w:jc w:val="left"/>
            </w:pPr>
            <w:r>
              <w:rPr>
                <w:rFonts w:ascii="Calibri" w:hAnsi="Calibri"/>
                <w:b w:val="0"/>
                <w:i w:val="0"/>
                <w:color w:val="2E2B28"/>
                <w:sz w:val="16"/>
              </w:rPr>
              <w:t>Short closure audio or relevant Observatory finding after completion.</w:t>
            </w:r>
          </w:p>
        </w:tc>
      </w:tr>
      <w:tr>
        <w:trPr>
          <w:cantSplit w:val="true"/>
        </w:trPr>
        <w:tc>
          <w:tcPr>
            <w:tcW w:type="dxa" w:w="2280"/>
            <w:shd w:fill="F4F1EC"/>
          </w:tcPr>
          <w:p>
            <w:pPr>
              <w:spacing w:before="0" w:after="0" w:line="269" w:lineRule="auto"/>
              <w:jc w:val="left"/>
            </w:pPr>
            <w:r>
              <w:rPr>
                <w:rFonts w:ascii="Calibri" w:hAnsi="Calibri"/>
                <w:b w:val="0"/>
                <w:i w:val="0"/>
                <w:color w:val="2E2B28"/>
                <w:sz w:val="16"/>
              </w:rPr>
              <w:t>Checking loop</w:t>
            </w:r>
          </w:p>
        </w:tc>
        <w:tc>
          <w:tcPr>
            <w:tcW w:type="dxa" w:w="4780"/>
            <w:shd w:fill="F4F1EC"/>
          </w:tcPr>
          <w:p>
            <w:pPr>
              <w:spacing w:before="0" w:after="0" w:line="269" w:lineRule="auto"/>
              <w:jc w:val="left"/>
            </w:pPr>
            <w:r>
              <w:rPr>
                <w:rFonts w:ascii="Calibri" w:hAnsi="Calibri"/>
                <w:b w:val="0"/>
                <w:i w:val="0"/>
                <w:color w:val="2E2B28"/>
                <w:sz w:val="16"/>
              </w:rPr>
              <w:t>Choose a last-check time, move the device out of reach and begin one non-work action.</w:t>
            </w:r>
          </w:p>
        </w:tc>
        <w:tc>
          <w:tcPr>
            <w:tcW w:type="dxa" w:w="2300"/>
            <w:shd w:fill="F4F1EC"/>
          </w:tcPr>
          <w:p>
            <w:pPr>
              <w:spacing w:before="0" w:after="0" w:line="269" w:lineRule="auto"/>
              <w:jc w:val="left"/>
            </w:pPr>
            <w:r>
              <w:rPr>
                <w:rFonts w:ascii="Calibri" w:hAnsi="Calibri"/>
                <w:b w:val="0"/>
                <w:i w:val="0"/>
                <w:color w:val="2E2B28"/>
                <w:sz w:val="16"/>
              </w:rPr>
              <w:t>Mirellis transition playlist after the device boundary.</w:t>
            </w:r>
          </w:p>
        </w:tc>
      </w:tr>
      <w:tr>
        <w:trPr>
          <w:cantSplit w:val="true"/>
        </w:trPr>
        <w:tc>
          <w:tcPr>
            <w:tcW w:type="dxa" w:w="2280"/>
          </w:tcPr>
          <w:p>
            <w:pPr>
              <w:spacing w:before="0" w:after="0" w:line="269" w:lineRule="auto"/>
              <w:jc w:val="left"/>
            </w:pPr>
            <w:r>
              <w:rPr>
                <w:rFonts w:ascii="Calibri" w:hAnsi="Calibri"/>
                <w:b w:val="0"/>
                <w:i w:val="0"/>
                <w:color w:val="2E2B28"/>
                <w:sz w:val="16"/>
              </w:rPr>
              <w:t>Activated mind/body</w:t>
            </w:r>
          </w:p>
        </w:tc>
        <w:tc>
          <w:tcPr>
            <w:tcW w:type="dxa" w:w="4780"/>
          </w:tcPr>
          <w:p>
            <w:pPr>
              <w:spacing w:before="0" w:after="0" w:line="269" w:lineRule="auto"/>
              <w:jc w:val="left"/>
            </w:pPr>
            <w:r>
              <w:rPr>
                <w:rFonts w:ascii="Calibri" w:hAnsi="Calibri"/>
                <w:b w:val="0"/>
                <w:i w:val="0"/>
                <w:color w:val="2E2B28"/>
                <w:sz w:val="16"/>
              </w:rPr>
              <w:t>Use movement or a paced settling exercise matched to available time.</w:t>
            </w:r>
          </w:p>
        </w:tc>
        <w:tc>
          <w:tcPr>
            <w:tcW w:type="dxa" w:w="2300"/>
          </w:tcPr>
          <w:p>
            <w:pPr>
              <w:spacing w:before="0" w:after="0" w:line="269" w:lineRule="auto"/>
              <w:jc w:val="left"/>
            </w:pPr>
            <w:r>
              <w:rPr>
                <w:rFonts w:ascii="Calibri" w:hAnsi="Calibri"/>
                <w:b w:val="0"/>
                <w:i w:val="0"/>
                <w:color w:val="2E2B28"/>
                <w:sz w:val="16"/>
              </w:rPr>
              <w:t>Guided audio or non-screen sound environment.</w:t>
            </w:r>
          </w:p>
        </w:tc>
      </w:tr>
      <w:tr>
        <w:trPr>
          <w:cantSplit w:val="true"/>
        </w:trPr>
        <w:tc>
          <w:tcPr>
            <w:tcW w:type="dxa" w:w="2280"/>
            <w:shd w:fill="F4F1EC"/>
          </w:tcPr>
          <w:p>
            <w:pPr>
              <w:spacing w:before="0" w:after="0" w:line="269" w:lineRule="auto"/>
              <w:jc w:val="left"/>
            </w:pPr>
            <w:r>
              <w:rPr>
                <w:rFonts w:ascii="Calibri" w:hAnsi="Calibri"/>
                <w:b w:val="0"/>
                <w:i w:val="0"/>
                <w:color w:val="2E2B28"/>
                <w:sz w:val="16"/>
              </w:rPr>
              <w:t>Emotionally affected</w:t>
            </w:r>
          </w:p>
        </w:tc>
        <w:tc>
          <w:tcPr>
            <w:tcW w:type="dxa" w:w="4780"/>
            <w:shd w:fill="F4F1EC"/>
          </w:tcPr>
          <w:p>
            <w:pPr>
              <w:spacing w:before="0" w:after="0" w:line="269" w:lineRule="auto"/>
              <w:jc w:val="left"/>
            </w:pPr>
            <w:r>
              <w:rPr>
                <w:rFonts w:ascii="Calibri" w:hAnsi="Calibri"/>
                <w:b w:val="0"/>
                <w:i w:val="0"/>
                <w:color w:val="2E2B28"/>
                <w:sz w:val="16"/>
              </w:rPr>
              <w:t>Name only what support is needed now—space, conversation, practical action or professional support. No interpretation.</w:t>
            </w:r>
          </w:p>
        </w:tc>
        <w:tc>
          <w:tcPr>
            <w:tcW w:type="dxa" w:w="2300"/>
            <w:shd w:fill="F4F1EC"/>
          </w:tcPr>
          <w:p>
            <w:pPr>
              <w:spacing w:before="0" w:after="0" w:line="269" w:lineRule="auto"/>
              <w:jc w:val="left"/>
            </w:pPr>
            <w:r>
              <w:rPr>
                <w:rFonts w:ascii="Calibri" w:hAnsi="Calibri"/>
                <w:b w:val="0"/>
                <w:i w:val="0"/>
                <w:color w:val="2E2B28"/>
                <w:sz w:val="16"/>
              </w:rPr>
              <w:t>Optional user-authored note kept locally.</w:t>
            </w:r>
          </w:p>
        </w:tc>
      </w:tr>
      <w:tr>
        <w:trPr>
          <w:cantSplit w:val="true"/>
        </w:trPr>
        <w:tc>
          <w:tcPr>
            <w:tcW w:type="dxa" w:w="2280"/>
          </w:tcPr>
          <w:p>
            <w:pPr>
              <w:spacing w:before="0" w:after="0" w:line="269" w:lineRule="auto"/>
              <w:jc w:val="left"/>
            </w:pPr>
            <w:r>
              <w:rPr>
                <w:rFonts w:ascii="Calibri" w:hAnsi="Calibri"/>
                <w:b w:val="0"/>
                <w:i w:val="0"/>
                <w:color w:val="2E2B28"/>
                <w:sz w:val="16"/>
              </w:rPr>
              <w:t>Depleted/numb</w:t>
            </w:r>
          </w:p>
        </w:tc>
        <w:tc>
          <w:tcPr>
            <w:tcW w:type="dxa" w:w="4780"/>
          </w:tcPr>
          <w:p>
            <w:pPr>
              <w:spacing w:before="0" w:after="0" w:line="269" w:lineRule="auto"/>
              <w:jc w:val="left"/>
            </w:pPr>
            <w:r>
              <w:rPr>
                <w:rFonts w:ascii="Calibri" w:hAnsi="Calibri"/>
                <w:b w:val="0"/>
                <w:i w:val="0"/>
                <w:color w:val="2E2B28"/>
                <w:sz w:val="16"/>
              </w:rPr>
              <w:t>Choose the lowest-demand recovery action: food, wash, rest, gentle movement or connection.</w:t>
            </w:r>
          </w:p>
        </w:tc>
        <w:tc>
          <w:tcPr>
            <w:tcW w:type="dxa" w:w="2300"/>
          </w:tcPr>
          <w:p>
            <w:pPr>
              <w:spacing w:before="0" w:after="0" w:line="269" w:lineRule="auto"/>
              <w:jc w:val="left"/>
            </w:pPr>
            <w:r>
              <w:rPr>
                <w:rFonts w:ascii="Calibri" w:hAnsi="Calibri"/>
                <w:b w:val="0"/>
                <w:i w:val="0"/>
                <w:color w:val="2E2B28"/>
                <w:sz w:val="16"/>
              </w:rPr>
              <w:t>Music may accompany; no pressure to reflect.</w:t>
            </w:r>
          </w:p>
        </w:tc>
      </w:tr>
      <w:tr>
        <w:trPr>
          <w:cantSplit w:val="true"/>
        </w:trPr>
        <w:tc>
          <w:tcPr>
            <w:tcW w:type="dxa" w:w="2280"/>
            <w:shd w:fill="F4F1EC"/>
          </w:tcPr>
          <w:p>
            <w:pPr>
              <w:spacing w:before="0" w:after="0" w:line="269" w:lineRule="auto"/>
              <w:jc w:val="left"/>
            </w:pPr>
            <w:r>
              <w:rPr>
                <w:rFonts w:ascii="Calibri" w:hAnsi="Calibri"/>
                <w:b w:val="0"/>
                <w:i w:val="0"/>
                <w:color w:val="2E2B28"/>
                <w:sz w:val="16"/>
              </w:rPr>
              <w:t>Cannot tell</w:t>
            </w:r>
          </w:p>
        </w:tc>
        <w:tc>
          <w:tcPr>
            <w:tcW w:type="dxa" w:w="4780"/>
            <w:shd w:fill="F4F1EC"/>
          </w:tcPr>
          <w:p>
            <w:pPr>
              <w:spacing w:before="0" w:after="0" w:line="269" w:lineRule="auto"/>
              <w:jc w:val="left"/>
            </w:pPr>
            <w:r>
              <w:rPr>
                <w:rFonts w:ascii="Calibri" w:hAnsi="Calibri"/>
                <w:b w:val="0"/>
                <w:i w:val="0"/>
                <w:color w:val="2E2B28"/>
                <w:sz w:val="16"/>
              </w:rPr>
              <w:t>Neutral boundary: close one work cue, change physical context and choose one evening action.</w:t>
            </w:r>
          </w:p>
        </w:tc>
        <w:tc>
          <w:tcPr>
            <w:tcW w:type="dxa" w:w="2300"/>
            <w:shd w:fill="F4F1EC"/>
          </w:tcPr>
          <w:p>
            <w:pPr>
              <w:spacing w:before="0" w:after="0" w:line="269" w:lineRule="auto"/>
              <w:jc w:val="left"/>
            </w:pPr>
            <w:r>
              <w:rPr>
                <w:rFonts w:ascii="Calibri" w:hAnsi="Calibri"/>
                <w:b w:val="0"/>
                <w:i w:val="0"/>
                <w:color w:val="2E2B28"/>
                <w:sz w:val="16"/>
              </w:rPr>
              <w:t>No diagnostic questions.</w:t>
            </w:r>
          </w:p>
        </w:tc>
      </w:tr>
    </w:tbl>
    <w:p>
      <w:pPr>
        <w:spacing w:before="0" w:after="0" w:line="240" w:lineRule="auto"/>
      </w:pPr>
      <w:r>
        <w:rPr>
          <w:sz w:val="14"/>
        </w:rPr>
      </w:r>
    </w:p>
    <w:p>
      <w:pPr>
        <w:pStyle w:val="Heading2"/>
        <w:keepNext/>
      </w:pPr>
      <w:r>
        <w:t>The immediate After Work sequence</w:t>
      </w:r>
    </w:p>
    <w:p>
      <w:pPr>
        <w:pStyle w:val="ListNumber"/>
        <w:numPr>
          <w:ilvl w:val="0"/>
          <w:numId w:val="16"/>
        </w:numPr>
        <w:spacing w:after="80" w:line="300" w:lineRule="auto"/>
      </w:pPr>
      <w:r>
        <w:rPr>
          <w:rFonts w:ascii="Calibri" w:hAnsi="Calibri"/>
          <w:b w:val="0"/>
          <w:i w:val="0"/>
          <w:color w:val="2E2B28"/>
          <w:sz w:val="21"/>
        </w:rPr>
        <w:t>Close one loop: save the return point or consciously choose not to.</w:t>
      </w:r>
    </w:p>
    <w:p>
      <w:pPr>
        <w:pStyle w:val="ListNumber"/>
        <w:numPr>
          <w:ilvl w:val="0"/>
          <w:numId w:val="16"/>
        </w:numPr>
        <w:spacing w:after="80" w:line="300" w:lineRule="auto"/>
      </w:pPr>
      <w:r>
        <w:rPr>
          <w:rFonts w:ascii="Calibri" w:hAnsi="Calibri"/>
          <w:b w:val="0"/>
          <w:i w:val="0"/>
          <w:color w:val="2E2B28"/>
          <w:sz w:val="21"/>
        </w:rPr>
        <w:t>Create one physical boundary appropriate to location: close, pack, leave, change position or end the work channel.</w:t>
      </w:r>
    </w:p>
    <w:p>
      <w:pPr>
        <w:pStyle w:val="ListNumber"/>
        <w:numPr>
          <w:ilvl w:val="0"/>
          <w:numId w:val="16"/>
        </w:numPr>
        <w:spacing w:after="80" w:line="300" w:lineRule="auto"/>
      </w:pPr>
      <w:r>
        <w:rPr>
          <w:rFonts w:ascii="Calibri" w:hAnsi="Calibri"/>
          <w:b w:val="0"/>
          <w:i w:val="0"/>
          <w:color w:val="2E2B28"/>
          <w:sz w:val="21"/>
        </w:rPr>
        <w:t>Begin one recovery action outside the app. If audio is selected, the audio supports the action rather than becoming a content destination.</w:t>
      </w:r>
    </w:p>
    <w:p>
      <w:pPr>
        <w:pStyle w:val="ListNumber"/>
        <w:numPr>
          <w:ilvl w:val="0"/>
          <w:numId w:val="16"/>
        </w:numPr>
        <w:spacing w:after="80" w:line="300" w:lineRule="auto"/>
      </w:pPr>
      <w:r>
        <w:rPr>
          <w:rFonts w:ascii="Calibri" w:hAnsi="Calibri"/>
          <w:b w:val="0"/>
          <w:i w:val="0"/>
          <w:color w:val="2E2B28"/>
          <w:sz w:val="21"/>
        </w:rPr>
        <w:t>Return only to record: “Did work feel any more finished?” — Yes / A little / No / I am not sure.</w:t>
      </w:r>
    </w:p>
    <w:p>
      <w:pPr>
        <w:pStyle w:val="Heading2"/>
        <w:keepNext/>
      </w:pPr>
      <w:r>
        <w:t>Legacy 21-session program</w:t>
      </w:r>
    </w:p>
    <w:p>
      <w:pPr>
        <w:keepNext w:val="0"/>
        <w:spacing w:before="0" w:after="120" w:line="300" w:lineRule="auto"/>
        <w:jc w:val="left"/>
      </w:pPr>
      <w:r>
        <w:rPr>
          <w:rFonts w:ascii="Calibri" w:hAnsi="Calibri"/>
          <w:b w:val="0"/>
          <w:i w:val="0"/>
          <w:color w:val="2E2B28"/>
          <w:sz w:val="22"/>
        </w:rPr>
        <w:t>The existing program remains available under “After Work program.” Existing progress is migrated; it is not silently reset. The revised program is one session per practice day, not three unexplained exercises per day.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500"/>
        <w:gridCol w:w="1100"/>
        <w:gridCol w:w="3590"/>
        <w:gridCol w:w="3170"/>
      </w:tblGrid>
      <w:tr>
        <w:trPr>
          <w:tblHeader w:val="true"/>
          <w:cantSplit w:val="true"/>
        </w:trPr>
        <w:tc>
          <w:tcPr>
            <w:tcW w:type="dxa" w:w="15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Phase</w:t>
            </w:r>
          </w:p>
        </w:tc>
        <w:tc>
          <w:tcPr>
            <w:tcW w:type="dxa" w:w="11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Sessions</w:t>
            </w:r>
          </w:p>
        </w:tc>
        <w:tc>
          <w:tcPr>
            <w:tcW w:type="dxa" w:w="35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Purpose</w:t>
            </w:r>
          </w:p>
        </w:tc>
        <w:tc>
          <w:tcPr>
            <w:tcW w:type="dxa" w:w="31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Daily structure</w:t>
            </w:r>
          </w:p>
        </w:tc>
      </w:tr>
      <w:tr>
        <w:trPr>
          <w:cantSplit w:val="true"/>
        </w:trPr>
        <w:tc>
          <w:tcPr>
            <w:tcW w:type="dxa" w:w="1500"/>
          </w:tcPr>
          <w:p>
            <w:pPr>
              <w:spacing w:before="0" w:after="0" w:line="269" w:lineRule="auto"/>
              <w:jc w:val="left"/>
            </w:pPr>
            <w:r>
              <w:rPr>
                <w:rFonts w:ascii="Calibri" w:hAnsi="Calibri"/>
                <w:b w:val="0"/>
                <w:i w:val="0"/>
                <w:color w:val="2E2B28"/>
                <w:sz w:val="17"/>
              </w:rPr>
              <w:t>Closure</w:t>
            </w:r>
          </w:p>
        </w:tc>
        <w:tc>
          <w:tcPr>
            <w:tcW w:type="dxa" w:w="1100"/>
          </w:tcPr>
          <w:p>
            <w:pPr>
              <w:spacing w:before="0" w:after="0" w:line="269" w:lineRule="auto"/>
              <w:jc w:val="left"/>
            </w:pPr>
            <w:r>
              <w:rPr>
                <w:rFonts w:ascii="Calibri" w:hAnsi="Calibri"/>
                <w:b w:val="0"/>
                <w:i w:val="0"/>
                <w:color w:val="2E2B28"/>
                <w:sz w:val="17"/>
              </w:rPr>
              <w:t>1–7</w:t>
            </w:r>
          </w:p>
        </w:tc>
        <w:tc>
          <w:tcPr>
            <w:tcW w:type="dxa" w:w="3590"/>
          </w:tcPr>
          <w:p>
            <w:pPr>
              <w:spacing w:before="0" w:after="0" w:line="269" w:lineRule="auto"/>
              <w:jc w:val="left"/>
            </w:pPr>
            <w:r>
              <w:rPr>
                <w:rFonts w:ascii="Calibri" w:hAnsi="Calibri"/>
                <w:b w:val="0"/>
                <w:i w:val="0"/>
                <w:color w:val="2E2B28"/>
                <w:sz w:val="17"/>
              </w:rPr>
              <w:t>Create a reliable return point and reduce unfinished-task residue.</w:t>
            </w:r>
          </w:p>
        </w:tc>
        <w:tc>
          <w:tcPr>
            <w:tcW w:type="dxa" w:w="3170"/>
          </w:tcPr>
          <w:p>
            <w:pPr>
              <w:spacing w:before="0" w:after="0" w:line="269" w:lineRule="auto"/>
              <w:jc w:val="left"/>
            </w:pPr>
            <w:r>
              <w:rPr>
                <w:rFonts w:ascii="Calibri" w:hAnsi="Calibri"/>
                <w:b w:val="0"/>
                <w:i w:val="0"/>
                <w:color w:val="2E2B28"/>
                <w:sz w:val="17"/>
              </w:rPr>
              <w:t>One return-point action + one boundary.</w:t>
            </w:r>
          </w:p>
        </w:tc>
      </w:tr>
      <w:tr>
        <w:trPr>
          <w:cantSplit w:val="true"/>
        </w:trPr>
        <w:tc>
          <w:tcPr>
            <w:tcW w:type="dxa" w:w="1500"/>
            <w:shd w:fill="F4F1EC"/>
          </w:tcPr>
          <w:p>
            <w:pPr>
              <w:spacing w:before="0" w:after="0" w:line="269" w:lineRule="auto"/>
              <w:jc w:val="left"/>
            </w:pPr>
            <w:r>
              <w:rPr>
                <w:rFonts w:ascii="Calibri" w:hAnsi="Calibri"/>
                <w:b w:val="0"/>
                <w:i w:val="0"/>
                <w:color w:val="2E2B28"/>
                <w:sz w:val="17"/>
              </w:rPr>
              <w:t>Boundary</w:t>
            </w:r>
          </w:p>
        </w:tc>
        <w:tc>
          <w:tcPr>
            <w:tcW w:type="dxa" w:w="1100"/>
            <w:shd w:fill="F4F1EC"/>
          </w:tcPr>
          <w:p>
            <w:pPr>
              <w:spacing w:before="0" w:after="0" w:line="269" w:lineRule="auto"/>
              <w:jc w:val="left"/>
            </w:pPr>
            <w:r>
              <w:rPr>
                <w:rFonts w:ascii="Calibri" w:hAnsi="Calibri"/>
                <w:b w:val="0"/>
                <w:i w:val="0"/>
                <w:color w:val="2E2B28"/>
                <w:sz w:val="17"/>
              </w:rPr>
              <w:t>8–14</w:t>
            </w:r>
          </w:p>
        </w:tc>
        <w:tc>
          <w:tcPr>
            <w:tcW w:type="dxa" w:w="3590"/>
            <w:shd w:fill="F4F1EC"/>
          </w:tcPr>
          <w:p>
            <w:pPr>
              <w:spacing w:before="0" w:after="0" w:line="269" w:lineRule="auto"/>
              <w:jc w:val="left"/>
            </w:pPr>
            <w:r>
              <w:rPr>
                <w:rFonts w:ascii="Calibri" w:hAnsi="Calibri"/>
                <w:b w:val="0"/>
                <w:i w:val="0"/>
                <w:color w:val="2E2B28"/>
                <w:sz w:val="17"/>
              </w:rPr>
              <w:t>Test physical, digital and social endings to work.</w:t>
            </w:r>
          </w:p>
        </w:tc>
        <w:tc>
          <w:tcPr>
            <w:tcW w:type="dxa" w:w="3170"/>
            <w:shd w:fill="F4F1EC"/>
          </w:tcPr>
          <w:p>
            <w:pPr>
              <w:spacing w:before="0" w:after="0" w:line="269" w:lineRule="auto"/>
              <w:jc w:val="left"/>
            </w:pPr>
            <w:r>
              <w:rPr>
                <w:rFonts w:ascii="Calibri" w:hAnsi="Calibri"/>
                <w:b w:val="0"/>
                <w:i w:val="0"/>
                <w:color w:val="2E2B28"/>
                <w:sz w:val="17"/>
              </w:rPr>
              <w:t>One selected boundary + explicit outcome.</w:t>
            </w:r>
          </w:p>
        </w:tc>
      </w:tr>
      <w:tr>
        <w:trPr>
          <w:cantSplit w:val="true"/>
        </w:trPr>
        <w:tc>
          <w:tcPr>
            <w:tcW w:type="dxa" w:w="1500"/>
          </w:tcPr>
          <w:p>
            <w:pPr>
              <w:spacing w:before="0" w:after="0" w:line="269" w:lineRule="auto"/>
              <w:jc w:val="left"/>
            </w:pPr>
            <w:r>
              <w:rPr>
                <w:rFonts w:ascii="Calibri" w:hAnsi="Calibri"/>
                <w:b w:val="0"/>
                <w:i w:val="0"/>
                <w:color w:val="2E2B28"/>
                <w:sz w:val="17"/>
              </w:rPr>
              <w:t>Recovery repertoire</w:t>
            </w:r>
          </w:p>
        </w:tc>
        <w:tc>
          <w:tcPr>
            <w:tcW w:type="dxa" w:w="1100"/>
          </w:tcPr>
          <w:p>
            <w:pPr>
              <w:spacing w:before="0" w:after="0" w:line="269" w:lineRule="auto"/>
              <w:jc w:val="left"/>
            </w:pPr>
            <w:r>
              <w:rPr>
                <w:rFonts w:ascii="Calibri" w:hAnsi="Calibri"/>
                <w:b w:val="0"/>
                <w:i w:val="0"/>
                <w:color w:val="2E2B28"/>
                <w:sz w:val="17"/>
              </w:rPr>
              <w:t>15–21</w:t>
            </w:r>
          </w:p>
        </w:tc>
        <w:tc>
          <w:tcPr>
            <w:tcW w:type="dxa" w:w="3590"/>
          </w:tcPr>
          <w:p>
            <w:pPr>
              <w:spacing w:before="0" w:after="0" w:line="269" w:lineRule="auto"/>
              <w:jc w:val="left"/>
            </w:pPr>
            <w:r>
              <w:rPr>
                <w:rFonts w:ascii="Calibri" w:hAnsi="Calibri"/>
                <w:b w:val="0"/>
                <w:i w:val="0"/>
                <w:color w:val="2E2B28"/>
                <w:sz w:val="17"/>
              </w:rPr>
              <w:t>Identify recovery actions the person deliberately wants to reuse.</w:t>
            </w:r>
          </w:p>
        </w:tc>
        <w:tc>
          <w:tcPr>
            <w:tcW w:type="dxa" w:w="3170"/>
          </w:tcPr>
          <w:p>
            <w:pPr>
              <w:spacing w:before="0" w:after="0" w:line="269" w:lineRule="auto"/>
              <w:jc w:val="left"/>
            </w:pPr>
            <w:r>
              <w:rPr>
                <w:rFonts w:ascii="Calibri" w:hAnsi="Calibri"/>
                <w:b w:val="0"/>
                <w:i w:val="0"/>
                <w:color w:val="2E2B28"/>
                <w:sz w:val="17"/>
              </w:rPr>
              <w:t>One action + optional save to My record.</w:t>
            </w:r>
          </w:p>
        </w:tc>
      </w:tr>
    </w:tbl>
    <w:p>
      <w:pPr>
        <w:spacing w:before="0" w:after="0" w:line="240" w:lineRule="auto"/>
      </w:pPr>
      <w:r>
        <w:rPr>
          <w:sz w:val="14"/>
        </w:rPr>
      </w:r>
    </w:p>
    <w:p>
      <w:pPr>
        <w:keepNext w:val="0"/>
        <w:spacing w:before="0" w:after="120" w:line="300" w:lineRule="auto"/>
        <w:jc w:val="left"/>
      </w:pPr>
      <w:r>
        <w:rPr>
          <w:rFonts w:ascii="Calibri" w:hAnsi="Calibri"/>
          <w:b w:val="0"/>
          <w:i/>
          <w:color w:val="6E655D"/>
          <w:sz w:val="20"/>
        </w:rPr>
        <w:t>Program language: “Session 1 of 21” and “one session today.” Never say “three exercises per day” if only one session is expected. Never use levels, matched decisions or adaptive difficulty without explaining the real consequence.</w:t>
      </w:r>
    </w:p>
    <w:p>
      <w:pPr>
        <w:pStyle w:val="Heading1"/>
        <w:keepNext/>
      </w:pPr>
      <w:r>
        <w:t>10. Night Audit and sleep-support experience</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CONSUMER JOB  </w:t>
      </w:r>
      <w:r>
        <w:rPr>
          <w:rFonts w:ascii="Calibri" w:hAnsi="Calibri"/>
          <w:b w:val="0"/>
          <w:i w:val="0"/>
          <w:color w:val="2E2B28"/>
          <w:sz w:val="20"/>
        </w:rPr>
        <w:t>Help me understand what happens between intending to stop and actually stopping, then test one fitting change—without turning sleep into a score or treating every late night as procrastination.</w:t>
      </w:r>
    </w:p>
    <w:p>
      <w:pPr>
        <w:pStyle w:val="Heading2"/>
        <w:keepNext/>
      </w:pPr>
      <w:r>
        <w:t>Entry copy</w:t>
      </w:r>
    </w:p>
    <w:p>
      <w:pPr>
        <w:keepNext w:val="0"/>
        <w:spacing w:before="0" w:after="120" w:line="300" w:lineRule="auto"/>
        <w:jc w:val="left"/>
      </w:pPr>
      <w:r>
        <w:rPr>
          <w:rFonts w:ascii="Calibri" w:hAnsi="Calibri"/>
          <w:b/>
          <w:i w:val="0"/>
          <w:color w:val="2E2B28"/>
          <w:sz w:val="22"/>
        </w:rPr>
        <w:t>Headline: “You meant to stop. What happened next?”</w:t>
      </w:r>
    </w:p>
    <w:p>
      <w:pPr>
        <w:keepNext w:val="0"/>
        <w:spacing w:before="0" w:after="120" w:line="300" w:lineRule="auto"/>
        <w:jc w:val="left"/>
      </w:pPr>
      <w:r>
        <w:rPr>
          <w:rFonts w:ascii="Calibri" w:hAnsi="Calibri"/>
          <w:b w:val="0"/>
          <w:i w:val="0"/>
          <w:color w:val="2E2B28"/>
          <w:sz w:val="22"/>
        </w:rPr>
        <w:t>Support: “Reconstruct one recent night. Mirellis will suggest a possibility for you to confirm—not a diagnosis.”</w:t>
      </w:r>
    </w:p>
    <w:p>
      <w:pPr>
        <w:pStyle w:val="Heading2"/>
        <w:keepNext/>
      </w:pPr>
      <w:r>
        <w:t>Exact reconstruction questions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900"/>
        <w:gridCol w:w="3780"/>
        <w:gridCol w:w="3220"/>
        <w:gridCol w:w="1460"/>
      </w:tblGrid>
      <w:tr>
        <w:trPr>
          <w:tblHeader w:val="true"/>
          <w:cantSplit w:val="true"/>
        </w:trPr>
        <w:tc>
          <w:tcPr>
            <w:tcW w:type="dxa" w:w="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Key</w:t>
            </w:r>
          </w:p>
        </w:tc>
        <w:tc>
          <w:tcPr>
            <w:tcW w:type="dxa" w:w="37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Exact prompt</w:t>
            </w:r>
          </w:p>
        </w:tc>
        <w:tc>
          <w:tcPr>
            <w:tcW w:type="dxa" w:w="32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Response control</w:t>
            </w:r>
          </w:p>
        </w:tc>
        <w:tc>
          <w:tcPr>
            <w:tcW w:type="dxa" w:w="14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Requirement</w:t>
            </w:r>
          </w:p>
        </w:tc>
      </w:tr>
      <w:tr>
        <w:trPr>
          <w:cantSplit w:val="true"/>
        </w:trPr>
        <w:tc>
          <w:tcPr>
            <w:tcW w:type="dxa" w:w="900"/>
          </w:tcPr>
          <w:p>
            <w:pPr>
              <w:spacing w:before="0" w:after="0" w:line="269" w:lineRule="auto"/>
              <w:jc w:val="left"/>
            </w:pPr>
            <w:r>
              <w:rPr>
                <w:rFonts w:ascii="Calibri" w:hAnsi="Calibri"/>
                <w:b w:val="0"/>
                <w:i w:val="0"/>
                <w:color w:val="2E2B28"/>
                <w:sz w:val="16"/>
              </w:rPr>
              <w:t>NT-Q1</w:t>
            </w:r>
          </w:p>
        </w:tc>
        <w:tc>
          <w:tcPr>
            <w:tcW w:type="dxa" w:w="3780"/>
          </w:tcPr>
          <w:p>
            <w:pPr>
              <w:spacing w:before="0" w:after="0" w:line="269" w:lineRule="auto"/>
              <w:jc w:val="left"/>
            </w:pPr>
            <w:r>
              <w:rPr>
                <w:rFonts w:ascii="Calibri" w:hAnsi="Calibri"/>
                <w:b w:val="0"/>
                <w:i w:val="0"/>
                <w:color w:val="2E2B28"/>
                <w:sz w:val="16"/>
              </w:rPr>
              <w:t>What time did you intend to begin getting ready for sleep?</w:t>
            </w:r>
          </w:p>
        </w:tc>
        <w:tc>
          <w:tcPr>
            <w:tcW w:type="dxa" w:w="3220"/>
          </w:tcPr>
          <w:p>
            <w:pPr>
              <w:spacing w:before="0" w:after="0" w:line="269" w:lineRule="auto"/>
              <w:jc w:val="left"/>
            </w:pPr>
            <w:r>
              <w:rPr>
                <w:rFonts w:ascii="Calibri" w:hAnsi="Calibri"/>
                <w:b w:val="0"/>
                <w:i w:val="0"/>
                <w:color w:val="2E2B28"/>
                <w:sz w:val="16"/>
              </w:rPr>
              <w:t>Time picker / I had no intended time</w:t>
            </w:r>
          </w:p>
        </w:tc>
        <w:tc>
          <w:tcPr>
            <w:tcW w:type="dxa" w:w="1460"/>
          </w:tcPr>
          <w:p>
            <w:pPr>
              <w:spacing w:before="0" w:after="0" w:line="269" w:lineRule="auto"/>
              <w:jc w:val="left"/>
            </w:pPr>
            <w:r>
              <w:rPr>
                <w:rFonts w:ascii="Calibri" w:hAnsi="Calibri"/>
                <w:b w:val="0"/>
                <w:i w:val="0"/>
                <w:color w:val="2E2B28"/>
                <w:sz w:val="16"/>
              </w:rPr>
              <w:t>Required</w:t>
            </w:r>
          </w:p>
        </w:tc>
      </w:tr>
      <w:tr>
        <w:trPr>
          <w:cantSplit w:val="true"/>
        </w:trPr>
        <w:tc>
          <w:tcPr>
            <w:tcW w:type="dxa" w:w="900"/>
            <w:shd w:fill="F4F1EC"/>
          </w:tcPr>
          <w:p>
            <w:pPr>
              <w:spacing w:before="0" w:after="0" w:line="269" w:lineRule="auto"/>
              <w:jc w:val="left"/>
            </w:pPr>
            <w:r>
              <w:rPr>
                <w:rFonts w:ascii="Calibri" w:hAnsi="Calibri"/>
                <w:b w:val="0"/>
                <w:i w:val="0"/>
                <w:color w:val="2E2B28"/>
                <w:sz w:val="16"/>
              </w:rPr>
              <w:t>NT-Q2</w:t>
            </w:r>
          </w:p>
        </w:tc>
        <w:tc>
          <w:tcPr>
            <w:tcW w:type="dxa" w:w="3780"/>
            <w:shd w:fill="F4F1EC"/>
          </w:tcPr>
          <w:p>
            <w:pPr>
              <w:spacing w:before="0" w:after="0" w:line="269" w:lineRule="auto"/>
              <w:jc w:val="left"/>
            </w:pPr>
            <w:r>
              <w:rPr>
                <w:rFonts w:ascii="Calibri" w:hAnsi="Calibri"/>
                <w:b w:val="0"/>
                <w:i w:val="0"/>
                <w:color w:val="2E2B28"/>
                <w:sz w:val="16"/>
              </w:rPr>
              <w:t>What time did you actually stop the activity that kept you up?</w:t>
            </w:r>
          </w:p>
        </w:tc>
        <w:tc>
          <w:tcPr>
            <w:tcW w:type="dxa" w:w="3220"/>
            <w:shd w:fill="F4F1EC"/>
          </w:tcPr>
          <w:p>
            <w:pPr>
              <w:spacing w:before="0" w:after="0" w:line="269" w:lineRule="auto"/>
              <w:jc w:val="left"/>
            </w:pPr>
            <w:r>
              <w:rPr>
                <w:rFonts w:ascii="Calibri" w:hAnsi="Calibri"/>
                <w:b w:val="0"/>
                <w:i w:val="0"/>
                <w:color w:val="2E2B28"/>
                <w:sz w:val="16"/>
              </w:rPr>
              <w:t>Time picker / Approximate / I do not know</w:t>
            </w:r>
          </w:p>
        </w:tc>
        <w:tc>
          <w:tcPr>
            <w:tcW w:type="dxa" w:w="1460"/>
            <w:shd w:fill="F4F1EC"/>
          </w:tcPr>
          <w:p>
            <w:pPr>
              <w:spacing w:before="0" w:after="0" w:line="269" w:lineRule="auto"/>
              <w:jc w:val="left"/>
            </w:pPr>
            <w:r>
              <w:rPr>
                <w:rFonts w:ascii="Calibri" w:hAnsi="Calibri"/>
                <w:b w:val="0"/>
                <w:i w:val="0"/>
                <w:color w:val="2E2B28"/>
                <w:sz w:val="16"/>
              </w:rPr>
              <w:t>Required if available</w:t>
            </w:r>
          </w:p>
        </w:tc>
      </w:tr>
      <w:tr>
        <w:trPr>
          <w:cantSplit w:val="true"/>
        </w:trPr>
        <w:tc>
          <w:tcPr>
            <w:tcW w:type="dxa" w:w="900"/>
          </w:tcPr>
          <w:p>
            <w:pPr>
              <w:spacing w:before="0" w:after="0" w:line="269" w:lineRule="auto"/>
              <w:jc w:val="left"/>
            </w:pPr>
            <w:r>
              <w:rPr>
                <w:rFonts w:ascii="Calibri" w:hAnsi="Calibri"/>
                <w:b w:val="0"/>
                <w:i w:val="0"/>
                <w:color w:val="2E2B28"/>
                <w:sz w:val="16"/>
              </w:rPr>
              <w:t>NT-Q3</w:t>
            </w:r>
          </w:p>
        </w:tc>
        <w:tc>
          <w:tcPr>
            <w:tcW w:type="dxa" w:w="3780"/>
          </w:tcPr>
          <w:p>
            <w:pPr>
              <w:spacing w:before="0" w:after="0" w:line="269" w:lineRule="auto"/>
              <w:jc w:val="left"/>
            </w:pPr>
            <w:r>
              <w:rPr>
                <w:rFonts w:ascii="Calibri" w:hAnsi="Calibri"/>
                <w:b w:val="0"/>
                <w:i w:val="0"/>
                <w:color w:val="2E2B28"/>
                <w:sz w:val="16"/>
              </w:rPr>
              <w:t>What were you mainly doing in the gap?</w:t>
            </w:r>
          </w:p>
        </w:tc>
        <w:tc>
          <w:tcPr>
            <w:tcW w:type="dxa" w:w="3220"/>
          </w:tcPr>
          <w:p>
            <w:pPr>
              <w:spacing w:before="0" w:after="0" w:line="269" w:lineRule="auto"/>
              <w:jc w:val="left"/>
            </w:pPr>
            <w:r>
              <w:rPr>
                <w:rFonts w:ascii="Calibri" w:hAnsi="Calibri"/>
                <w:b w:val="0"/>
                <w:i w:val="0"/>
                <w:color w:val="2E2B28"/>
                <w:sz w:val="16"/>
              </w:rPr>
              <w:t>Scrolling or watching / Working / Talking or messaging / Gaming / Reading or making something / Household or caregiving / Lying awake / Something else</w:t>
            </w:r>
          </w:p>
        </w:tc>
        <w:tc>
          <w:tcPr>
            <w:tcW w:type="dxa" w:w="1460"/>
          </w:tcPr>
          <w:p>
            <w:pPr>
              <w:spacing w:before="0" w:after="0" w:line="269" w:lineRule="auto"/>
              <w:jc w:val="left"/>
            </w:pPr>
            <w:r>
              <w:rPr>
                <w:rFonts w:ascii="Calibri" w:hAnsi="Calibri"/>
                <w:b w:val="0"/>
                <w:i w:val="0"/>
                <w:color w:val="2E2B28"/>
                <w:sz w:val="16"/>
              </w:rPr>
              <w:t>Required</w:t>
            </w:r>
          </w:p>
        </w:tc>
      </w:tr>
      <w:tr>
        <w:trPr>
          <w:cantSplit w:val="true"/>
        </w:trPr>
        <w:tc>
          <w:tcPr>
            <w:tcW w:type="dxa" w:w="900"/>
            <w:shd w:fill="F4F1EC"/>
          </w:tcPr>
          <w:p>
            <w:pPr>
              <w:spacing w:before="0" w:after="0" w:line="269" w:lineRule="auto"/>
              <w:jc w:val="left"/>
            </w:pPr>
            <w:r>
              <w:rPr>
                <w:rFonts w:ascii="Calibri" w:hAnsi="Calibri"/>
                <w:b w:val="0"/>
                <w:i w:val="0"/>
                <w:color w:val="2E2B28"/>
                <w:sz w:val="16"/>
              </w:rPr>
              <w:t>NT-Q4</w:t>
            </w:r>
          </w:p>
        </w:tc>
        <w:tc>
          <w:tcPr>
            <w:tcW w:type="dxa" w:w="3780"/>
            <w:shd w:fill="F4F1EC"/>
          </w:tcPr>
          <w:p>
            <w:pPr>
              <w:spacing w:before="0" w:after="0" w:line="269" w:lineRule="auto"/>
              <w:jc w:val="left"/>
            </w:pPr>
            <w:r>
              <w:rPr>
                <w:rFonts w:ascii="Calibri" w:hAnsi="Calibri"/>
                <w:b w:val="0"/>
                <w:i w:val="0"/>
                <w:color w:val="2E2B28"/>
                <w:sz w:val="16"/>
              </w:rPr>
              <w:t>At the time you intended to stop, what did your body feel like?</w:t>
            </w:r>
          </w:p>
        </w:tc>
        <w:tc>
          <w:tcPr>
            <w:tcW w:type="dxa" w:w="3220"/>
            <w:shd w:fill="F4F1EC"/>
          </w:tcPr>
          <w:p>
            <w:pPr>
              <w:spacing w:before="0" w:after="0" w:line="269" w:lineRule="auto"/>
              <w:jc w:val="left"/>
            </w:pPr>
            <w:r>
              <w:rPr>
                <w:rFonts w:ascii="Calibri" w:hAnsi="Calibri"/>
                <w:b w:val="0"/>
                <w:i w:val="0"/>
                <w:color w:val="2E2B28"/>
                <w:sz w:val="16"/>
              </w:rPr>
              <w:t>Sleepy / Tired but mentally active / Not sleepy / Physically uncomfortable / Already in bed but awake / Not sure</w:t>
            </w:r>
          </w:p>
        </w:tc>
        <w:tc>
          <w:tcPr>
            <w:tcW w:type="dxa" w:w="1460"/>
            <w:shd w:fill="F4F1EC"/>
          </w:tcPr>
          <w:p>
            <w:pPr>
              <w:spacing w:before="0" w:after="0" w:line="269" w:lineRule="auto"/>
              <w:jc w:val="left"/>
            </w:pPr>
            <w:r>
              <w:rPr>
                <w:rFonts w:ascii="Calibri" w:hAnsi="Calibri"/>
                <w:b w:val="0"/>
                <w:i w:val="0"/>
                <w:color w:val="2E2B28"/>
                <w:sz w:val="16"/>
              </w:rPr>
              <w:t>Required</w:t>
            </w:r>
          </w:p>
        </w:tc>
      </w:tr>
      <w:tr>
        <w:trPr>
          <w:cantSplit w:val="true"/>
        </w:trPr>
        <w:tc>
          <w:tcPr>
            <w:tcW w:type="dxa" w:w="900"/>
          </w:tcPr>
          <w:p>
            <w:pPr>
              <w:spacing w:before="0" w:after="0" w:line="269" w:lineRule="auto"/>
              <w:jc w:val="left"/>
            </w:pPr>
            <w:r>
              <w:rPr>
                <w:rFonts w:ascii="Calibri" w:hAnsi="Calibri"/>
                <w:b w:val="0"/>
                <w:i w:val="0"/>
                <w:color w:val="2E2B28"/>
                <w:sz w:val="16"/>
              </w:rPr>
              <w:t>NT-Q5</w:t>
            </w:r>
          </w:p>
        </w:tc>
        <w:tc>
          <w:tcPr>
            <w:tcW w:type="dxa" w:w="3780"/>
          </w:tcPr>
          <w:p>
            <w:pPr>
              <w:spacing w:before="0" w:after="0" w:line="269" w:lineRule="auto"/>
              <w:jc w:val="left"/>
            </w:pPr>
            <w:r>
              <w:rPr>
                <w:rFonts w:ascii="Calibri" w:hAnsi="Calibri"/>
                <w:b w:val="0"/>
                <w:i w:val="0"/>
                <w:color w:val="2E2B28"/>
                <w:sz w:val="16"/>
              </w:rPr>
              <w:t>What did staying up give you in that moment?</w:t>
            </w:r>
          </w:p>
        </w:tc>
        <w:tc>
          <w:tcPr>
            <w:tcW w:type="dxa" w:w="3220"/>
          </w:tcPr>
          <w:p>
            <w:pPr>
              <w:spacing w:before="0" w:after="0" w:line="269" w:lineRule="auto"/>
              <w:jc w:val="left"/>
            </w:pPr>
            <w:r>
              <w:rPr>
                <w:rFonts w:ascii="Calibri" w:hAnsi="Calibri"/>
                <w:b w:val="0"/>
                <w:i w:val="0"/>
                <w:color w:val="2E2B28"/>
                <w:sz w:val="16"/>
              </w:rPr>
              <w:t>Time that felt mine / Relief or distraction / Connection / A chance to finish work / I continued without deciding / Nothing obvious / Not sure</w:t>
            </w:r>
          </w:p>
        </w:tc>
        <w:tc>
          <w:tcPr>
            <w:tcW w:type="dxa" w:w="1460"/>
          </w:tcPr>
          <w:p>
            <w:pPr>
              <w:spacing w:before="0" w:after="0" w:line="269" w:lineRule="auto"/>
              <w:jc w:val="left"/>
            </w:pPr>
            <w:r>
              <w:rPr>
                <w:rFonts w:ascii="Calibri" w:hAnsi="Calibri"/>
                <w:b w:val="0"/>
                <w:i w:val="0"/>
                <w:color w:val="2E2B28"/>
                <w:sz w:val="16"/>
              </w:rPr>
              <w:t>Required</w:t>
            </w:r>
          </w:p>
        </w:tc>
      </w:tr>
      <w:tr>
        <w:trPr>
          <w:cantSplit w:val="true"/>
        </w:trPr>
        <w:tc>
          <w:tcPr>
            <w:tcW w:type="dxa" w:w="900"/>
            <w:shd w:fill="F4F1EC"/>
          </w:tcPr>
          <w:p>
            <w:pPr>
              <w:spacing w:before="0" w:after="0" w:line="269" w:lineRule="auto"/>
              <w:jc w:val="left"/>
            </w:pPr>
            <w:r>
              <w:rPr>
                <w:rFonts w:ascii="Calibri" w:hAnsi="Calibri"/>
                <w:b w:val="0"/>
                <w:i w:val="0"/>
                <w:color w:val="2E2B28"/>
                <w:sz w:val="16"/>
              </w:rPr>
              <w:t>NT-Q6</w:t>
            </w:r>
          </w:p>
        </w:tc>
        <w:tc>
          <w:tcPr>
            <w:tcW w:type="dxa" w:w="3780"/>
            <w:shd w:fill="F4F1EC"/>
          </w:tcPr>
          <w:p>
            <w:pPr>
              <w:spacing w:before="0" w:after="0" w:line="269" w:lineRule="auto"/>
              <w:jc w:val="left"/>
            </w:pPr>
            <w:r>
              <w:rPr>
                <w:rFonts w:ascii="Calibri" w:hAnsi="Calibri"/>
                <w:b w:val="0"/>
                <w:i w:val="0"/>
                <w:color w:val="2E2B28"/>
                <w:sz w:val="16"/>
              </w:rPr>
              <w:t>How often has this been happening recently?</w:t>
            </w:r>
          </w:p>
        </w:tc>
        <w:tc>
          <w:tcPr>
            <w:tcW w:type="dxa" w:w="3220"/>
            <w:shd w:fill="F4F1EC"/>
          </w:tcPr>
          <w:p>
            <w:pPr>
              <w:spacing w:before="0" w:after="0" w:line="269" w:lineRule="auto"/>
              <w:jc w:val="left"/>
            </w:pPr>
            <w:r>
              <w:rPr>
                <w:rFonts w:ascii="Calibri" w:hAnsi="Calibri"/>
                <w:b w:val="0"/>
                <w:i w:val="0"/>
                <w:color w:val="2E2B28"/>
                <w:sz w:val="16"/>
              </w:rPr>
              <w:t>Less than weekly / 1–2 nights a week / 3 or more nights a week / Almost every night / Not sure</w:t>
            </w:r>
          </w:p>
        </w:tc>
        <w:tc>
          <w:tcPr>
            <w:tcW w:type="dxa" w:w="1460"/>
            <w:shd w:fill="F4F1EC"/>
          </w:tcPr>
          <w:p>
            <w:pPr>
              <w:spacing w:before="0" w:after="0" w:line="269" w:lineRule="auto"/>
              <w:jc w:val="left"/>
            </w:pPr>
            <w:r>
              <w:rPr>
                <w:rFonts w:ascii="Calibri" w:hAnsi="Calibri"/>
                <w:b w:val="0"/>
                <w:i w:val="0"/>
                <w:color w:val="2E2B28"/>
                <w:sz w:val="16"/>
              </w:rPr>
              <w:t>Required</w:t>
            </w:r>
          </w:p>
        </w:tc>
      </w:tr>
      <w:tr>
        <w:trPr>
          <w:cantSplit w:val="true"/>
        </w:trPr>
        <w:tc>
          <w:tcPr>
            <w:tcW w:type="dxa" w:w="900"/>
          </w:tcPr>
          <w:p>
            <w:pPr>
              <w:spacing w:before="0" w:after="0" w:line="269" w:lineRule="auto"/>
              <w:jc w:val="left"/>
            </w:pPr>
            <w:r>
              <w:rPr>
                <w:rFonts w:ascii="Calibri" w:hAnsi="Calibri"/>
                <w:b w:val="0"/>
                <w:i w:val="0"/>
                <w:color w:val="2E2B28"/>
                <w:sz w:val="16"/>
              </w:rPr>
              <w:t>NT-Q7</w:t>
            </w:r>
          </w:p>
        </w:tc>
        <w:tc>
          <w:tcPr>
            <w:tcW w:type="dxa" w:w="3780"/>
          </w:tcPr>
          <w:p>
            <w:pPr>
              <w:spacing w:before="0" w:after="0" w:line="269" w:lineRule="auto"/>
              <w:jc w:val="left"/>
            </w:pPr>
            <w:r>
              <w:rPr>
                <w:rFonts w:ascii="Calibri" w:hAnsi="Calibri"/>
                <w:b w:val="0"/>
                <w:i w:val="0"/>
                <w:color w:val="2E2B28"/>
                <w:sz w:val="16"/>
              </w:rPr>
              <w:t>How long has it been a concern?</w:t>
            </w:r>
          </w:p>
        </w:tc>
        <w:tc>
          <w:tcPr>
            <w:tcW w:type="dxa" w:w="3220"/>
          </w:tcPr>
          <w:p>
            <w:pPr>
              <w:spacing w:before="0" w:after="0" w:line="269" w:lineRule="auto"/>
              <w:jc w:val="left"/>
            </w:pPr>
            <w:r>
              <w:rPr>
                <w:rFonts w:ascii="Calibri" w:hAnsi="Calibri"/>
                <w:b w:val="0"/>
                <w:i w:val="0"/>
                <w:color w:val="2E2B28"/>
                <w:sz w:val="16"/>
              </w:rPr>
              <w:t>Under two weeks / 2–12 weeks / 3 months or longer / Not sure</w:t>
            </w:r>
          </w:p>
        </w:tc>
        <w:tc>
          <w:tcPr>
            <w:tcW w:type="dxa" w:w="1460"/>
          </w:tcPr>
          <w:p>
            <w:pPr>
              <w:spacing w:before="0" w:after="0" w:line="269" w:lineRule="auto"/>
              <w:jc w:val="left"/>
            </w:pPr>
            <w:r>
              <w:rPr>
                <w:rFonts w:ascii="Calibri" w:hAnsi="Calibri"/>
                <w:b w:val="0"/>
                <w:i w:val="0"/>
                <w:color w:val="2E2B28"/>
                <w:sz w:val="16"/>
              </w:rPr>
              <w:t>If 3+ nights weekly</w:t>
            </w:r>
          </w:p>
        </w:tc>
      </w:tr>
    </w:tbl>
    <w:p>
      <w:pPr>
        <w:spacing w:before="0" w:after="0" w:line="240" w:lineRule="auto"/>
      </w:pPr>
      <w:r>
        <w:rPr>
          <w:sz w:val="14"/>
        </w:rPr>
      </w:r>
    </w:p>
    <w:p>
      <w:pPr>
        <w:pStyle w:val="Heading2"/>
        <w:keepNext/>
      </w:pPr>
      <w:r>
        <w:t>Safety and suitability questions</w:t>
      </w:r>
    </w:p>
    <w:p>
      <w:pPr>
        <w:keepNext w:val="0"/>
        <w:spacing w:before="0" w:after="120" w:line="300" w:lineRule="auto"/>
        <w:jc w:val="left"/>
      </w:pPr>
      <w:r>
        <w:rPr>
          <w:rFonts w:ascii="Calibri" w:hAnsi="Calibri"/>
          <w:b w:val="0"/>
          <w:i w:val="0"/>
          <w:color w:val="2E2B28"/>
          <w:sz w:val="22"/>
        </w:rPr>
        <w:t>Use plain routing, not a scored clinical screen. The following appears only after the reconstruction and may be skipped.</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4740"/>
        <w:gridCol w:w="1900"/>
        <w:gridCol w:w="2720"/>
      </w:tblGrid>
      <w:tr>
        <w:trPr>
          <w:tblHeader w:val="true"/>
          <w:cantSplit w:val="true"/>
        </w:trPr>
        <w:tc>
          <w:tcPr>
            <w:tcW w:type="dxa" w:w="47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Exact prompt</w:t>
            </w:r>
          </w:p>
        </w:tc>
        <w:tc>
          <w:tcPr>
            <w:tcW w:type="dxa" w:w="1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Response</w:t>
            </w:r>
          </w:p>
        </w:tc>
        <w:tc>
          <w:tcPr>
            <w:tcW w:type="dxa" w:w="27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System consequence</w:t>
            </w:r>
          </w:p>
        </w:tc>
      </w:tr>
      <w:tr>
        <w:trPr>
          <w:cantSplit w:val="true"/>
        </w:trPr>
        <w:tc>
          <w:tcPr>
            <w:tcW w:type="dxa" w:w="4740"/>
          </w:tcPr>
          <w:p>
            <w:pPr>
              <w:spacing w:before="0" w:after="0" w:line="269" w:lineRule="auto"/>
              <w:jc w:val="left"/>
            </w:pPr>
            <w:r>
              <w:rPr>
                <w:rFonts w:ascii="Calibri" w:hAnsi="Calibri"/>
                <w:b w:val="0"/>
                <w:i w:val="0"/>
                <w:color w:val="2E2B28"/>
                <w:sz w:val="16"/>
              </w:rPr>
              <w:t>Has anyone noticed loud snoring, gasping, choking or pauses in your breathing during sleep?</w:t>
            </w:r>
          </w:p>
        </w:tc>
        <w:tc>
          <w:tcPr>
            <w:tcW w:type="dxa" w:w="1900"/>
          </w:tcPr>
          <w:p>
            <w:pPr>
              <w:spacing w:before="0" w:after="0" w:line="269" w:lineRule="auto"/>
              <w:jc w:val="left"/>
            </w:pPr>
            <w:r>
              <w:rPr>
                <w:rFonts w:ascii="Calibri" w:hAnsi="Calibri"/>
                <w:b w:val="0"/>
                <w:i w:val="0"/>
                <w:color w:val="2E2B28"/>
                <w:sz w:val="16"/>
              </w:rPr>
              <w:t>Yes / No / Not sure / Prefer not to say</w:t>
            </w:r>
          </w:p>
        </w:tc>
        <w:tc>
          <w:tcPr>
            <w:tcW w:type="dxa" w:w="2720"/>
          </w:tcPr>
          <w:p>
            <w:pPr>
              <w:spacing w:before="0" w:after="0" w:line="269" w:lineRule="auto"/>
              <w:jc w:val="left"/>
            </w:pPr>
            <w:r>
              <w:rPr>
                <w:rFonts w:ascii="Calibri" w:hAnsi="Calibri"/>
                <w:b w:val="0"/>
                <w:i w:val="0"/>
                <w:color w:val="2E2B28"/>
                <w:sz w:val="16"/>
              </w:rPr>
              <w:t>If Yes, explain that these signs deserve medical assessment; no apnea diagnosis.</w:t>
            </w:r>
          </w:p>
        </w:tc>
      </w:tr>
      <w:tr>
        <w:trPr>
          <w:cantSplit w:val="true"/>
        </w:trPr>
        <w:tc>
          <w:tcPr>
            <w:tcW w:type="dxa" w:w="4740"/>
            <w:shd w:fill="F4F1EC"/>
          </w:tcPr>
          <w:p>
            <w:pPr>
              <w:spacing w:before="0" w:after="0" w:line="269" w:lineRule="auto"/>
              <w:jc w:val="left"/>
            </w:pPr>
            <w:r>
              <w:rPr>
                <w:rFonts w:ascii="Calibri" w:hAnsi="Calibri"/>
                <w:b w:val="0"/>
                <w:i w:val="0"/>
                <w:color w:val="2E2B28"/>
                <w:sz w:val="16"/>
              </w:rPr>
              <w:t>Has sleepiness contributed to a near miss, accident or difficulty staying awake while driving?</w:t>
            </w:r>
          </w:p>
        </w:tc>
        <w:tc>
          <w:tcPr>
            <w:tcW w:type="dxa" w:w="1900"/>
            <w:shd w:fill="F4F1EC"/>
          </w:tcPr>
          <w:p>
            <w:pPr>
              <w:spacing w:before="0" w:after="0" w:line="269" w:lineRule="auto"/>
              <w:jc w:val="left"/>
            </w:pPr>
            <w:r>
              <w:rPr>
                <w:rFonts w:ascii="Calibri" w:hAnsi="Calibri"/>
                <w:b w:val="0"/>
                <w:i w:val="0"/>
                <w:color w:val="2E2B28"/>
                <w:sz w:val="16"/>
              </w:rPr>
              <w:t>Yes / No / Prefer not to say</w:t>
            </w:r>
          </w:p>
        </w:tc>
        <w:tc>
          <w:tcPr>
            <w:tcW w:type="dxa" w:w="2720"/>
            <w:shd w:fill="F4F1EC"/>
          </w:tcPr>
          <w:p>
            <w:pPr>
              <w:spacing w:before="0" w:after="0" w:line="269" w:lineRule="auto"/>
              <w:jc w:val="left"/>
            </w:pPr>
            <w:r>
              <w:rPr>
                <w:rFonts w:ascii="Calibri" w:hAnsi="Calibri"/>
                <w:b w:val="0"/>
                <w:i w:val="0"/>
                <w:color w:val="2E2B28"/>
                <w:sz w:val="16"/>
              </w:rPr>
              <w:t>If Yes, show immediate safety guidance and professional route.</w:t>
            </w:r>
          </w:p>
        </w:tc>
      </w:tr>
      <w:tr>
        <w:trPr>
          <w:cantSplit w:val="true"/>
        </w:trPr>
        <w:tc>
          <w:tcPr>
            <w:tcW w:type="dxa" w:w="4740"/>
          </w:tcPr>
          <w:p>
            <w:pPr>
              <w:spacing w:before="0" w:after="0" w:line="269" w:lineRule="auto"/>
              <w:jc w:val="left"/>
            </w:pPr>
            <w:r>
              <w:rPr>
                <w:rFonts w:ascii="Calibri" w:hAnsi="Calibri"/>
                <w:b w:val="0"/>
                <w:i w:val="0"/>
                <w:color w:val="2E2B28"/>
                <w:sz w:val="16"/>
              </w:rPr>
              <w:t>Are sleep difficulties causing severe distress or making daily life difficult most days?</w:t>
            </w:r>
          </w:p>
        </w:tc>
        <w:tc>
          <w:tcPr>
            <w:tcW w:type="dxa" w:w="1900"/>
          </w:tcPr>
          <w:p>
            <w:pPr>
              <w:spacing w:before="0" w:after="0" w:line="269" w:lineRule="auto"/>
              <w:jc w:val="left"/>
            </w:pPr>
            <w:r>
              <w:rPr>
                <w:rFonts w:ascii="Calibri" w:hAnsi="Calibri"/>
                <w:b w:val="0"/>
                <w:i w:val="0"/>
                <w:color w:val="2E2B28"/>
                <w:sz w:val="16"/>
              </w:rPr>
              <w:t>Yes / No / Prefer not to say</w:t>
            </w:r>
          </w:p>
        </w:tc>
        <w:tc>
          <w:tcPr>
            <w:tcW w:type="dxa" w:w="2720"/>
          </w:tcPr>
          <w:p>
            <w:pPr>
              <w:spacing w:before="0" w:after="0" w:line="269" w:lineRule="auto"/>
              <w:jc w:val="left"/>
            </w:pPr>
            <w:r>
              <w:rPr>
                <w:rFonts w:ascii="Calibri" w:hAnsi="Calibri"/>
                <w:b w:val="0"/>
                <w:i w:val="0"/>
                <w:color w:val="2E2B28"/>
                <w:sz w:val="16"/>
              </w:rPr>
              <w:t>If Yes, prioritise professional support over a self-guided experiment.</w:t>
            </w:r>
          </w:p>
        </w:tc>
      </w:tr>
      <w:tr>
        <w:trPr>
          <w:cantSplit w:val="true"/>
        </w:trPr>
        <w:tc>
          <w:tcPr>
            <w:tcW w:type="dxa" w:w="4740"/>
            <w:shd w:fill="F4F1EC"/>
          </w:tcPr>
          <w:p>
            <w:pPr>
              <w:spacing w:before="0" w:after="0" w:line="269" w:lineRule="auto"/>
              <w:jc w:val="left"/>
            </w:pPr>
            <w:r>
              <w:rPr>
                <w:rFonts w:ascii="Calibri" w:hAnsi="Calibri"/>
                <w:b w:val="0"/>
                <w:i w:val="0"/>
                <w:color w:val="2E2B28"/>
                <w:sz w:val="16"/>
              </w:rPr>
              <w:t>Do you feel in immediate danger or unable to keep yourself safe?</w:t>
            </w:r>
          </w:p>
        </w:tc>
        <w:tc>
          <w:tcPr>
            <w:tcW w:type="dxa" w:w="1900"/>
            <w:shd w:fill="F4F1EC"/>
          </w:tcPr>
          <w:p>
            <w:pPr>
              <w:spacing w:before="0" w:after="0" w:line="269" w:lineRule="auto"/>
              <w:jc w:val="left"/>
            </w:pPr>
            <w:r>
              <w:rPr>
                <w:rFonts w:ascii="Calibri" w:hAnsi="Calibri"/>
                <w:b w:val="0"/>
                <w:i w:val="0"/>
                <w:color w:val="2E2B28"/>
                <w:sz w:val="16"/>
              </w:rPr>
              <w:t>Yes / No / Prefer not to say</w:t>
            </w:r>
          </w:p>
        </w:tc>
        <w:tc>
          <w:tcPr>
            <w:tcW w:type="dxa" w:w="2720"/>
            <w:shd w:fill="F4F1EC"/>
          </w:tcPr>
          <w:p>
            <w:pPr>
              <w:spacing w:before="0" w:after="0" w:line="269" w:lineRule="auto"/>
              <w:jc w:val="left"/>
            </w:pPr>
            <w:r>
              <w:rPr>
                <w:rFonts w:ascii="Calibri" w:hAnsi="Calibri"/>
                <w:b w:val="0"/>
                <w:i w:val="0"/>
                <w:color w:val="2E2B28"/>
                <w:sz w:val="16"/>
              </w:rPr>
              <w:t>If Yes, show locally appropriate emergency/crisis guidance; do not continue the audit.</w:t>
            </w:r>
          </w:p>
        </w:tc>
      </w:tr>
    </w:tbl>
    <w:p>
      <w:pPr>
        <w:spacing w:before="0" w:after="0" w:line="240" w:lineRule="auto"/>
      </w:pPr>
      <w:r>
        <w:rPr>
          <w:sz w:val="14"/>
        </w:rPr>
      </w:r>
    </w:p>
    <w:p>
      <w:pPr>
        <w:pStyle w:val="Heading2"/>
        <w:keepNext/>
      </w:pPr>
      <w:r>
        <w:t>Candidate patterns and routes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550"/>
        <w:gridCol w:w="3860"/>
        <w:gridCol w:w="2950"/>
      </w:tblGrid>
      <w:tr>
        <w:trPr>
          <w:tblHeader w:val="true"/>
          <w:cantSplit w:val="true"/>
        </w:trPr>
        <w:tc>
          <w:tcPr>
            <w:tcW w:type="dxa" w:w="25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Candidate possibility</w:t>
            </w:r>
          </w:p>
        </w:tc>
        <w:tc>
          <w:tcPr>
            <w:tcW w:type="dxa" w:w="38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Explicit evidence required</w:t>
            </w:r>
          </w:p>
        </w:tc>
        <w:tc>
          <w:tcPr>
            <w:tcW w:type="dxa" w:w="29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First experiment</w:t>
            </w:r>
          </w:p>
        </w:tc>
      </w:tr>
      <w:tr>
        <w:trPr>
          <w:cantSplit w:val="true"/>
        </w:trPr>
        <w:tc>
          <w:tcPr>
            <w:tcW w:type="dxa" w:w="2550"/>
          </w:tcPr>
          <w:p>
            <w:pPr>
              <w:spacing w:before="0" w:after="0" w:line="269" w:lineRule="auto"/>
              <w:jc w:val="left"/>
            </w:pPr>
            <w:r>
              <w:rPr>
                <w:rFonts w:ascii="Calibri" w:hAnsi="Calibri"/>
                <w:b w:val="0"/>
                <w:i w:val="0"/>
                <w:color w:val="2E2B28"/>
                <w:sz w:val="16"/>
              </w:rPr>
              <w:t>Automatic continuation</w:t>
            </w:r>
          </w:p>
        </w:tc>
        <w:tc>
          <w:tcPr>
            <w:tcW w:type="dxa" w:w="3860"/>
          </w:tcPr>
          <w:p>
            <w:pPr>
              <w:spacing w:before="0" w:after="0" w:line="269" w:lineRule="auto"/>
              <w:jc w:val="left"/>
            </w:pPr>
            <w:r>
              <w:rPr>
                <w:rFonts w:ascii="Calibri" w:hAnsi="Calibri"/>
                <w:b w:val="0"/>
                <w:i w:val="0"/>
                <w:color w:val="2E2B28"/>
                <w:sz w:val="16"/>
              </w:rPr>
              <w:t>Continued without deciding + scrolling/watching/gaming + sleepy or tired.</w:t>
            </w:r>
          </w:p>
        </w:tc>
        <w:tc>
          <w:tcPr>
            <w:tcW w:type="dxa" w:w="2950"/>
          </w:tcPr>
          <w:p>
            <w:pPr>
              <w:spacing w:before="0" w:after="0" w:line="269" w:lineRule="auto"/>
              <w:jc w:val="left"/>
            </w:pPr>
            <w:r>
              <w:rPr>
                <w:rFonts w:ascii="Calibri" w:hAnsi="Calibri"/>
                <w:b w:val="0"/>
                <w:i w:val="0"/>
                <w:color w:val="2E2B28"/>
                <w:sz w:val="16"/>
              </w:rPr>
              <w:t>Live stopping cue, phone relocation and if–then plan.</w:t>
            </w:r>
          </w:p>
        </w:tc>
      </w:tr>
      <w:tr>
        <w:trPr>
          <w:cantSplit w:val="true"/>
        </w:trPr>
        <w:tc>
          <w:tcPr>
            <w:tcW w:type="dxa" w:w="2550"/>
            <w:shd w:fill="F4F1EC"/>
          </w:tcPr>
          <w:p>
            <w:pPr>
              <w:spacing w:before="0" w:after="0" w:line="269" w:lineRule="auto"/>
              <w:jc w:val="left"/>
            </w:pPr>
            <w:r>
              <w:rPr>
                <w:rFonts w:ascii="Calibri" w:hAnsi="Calibri"/>
                <w:b w:val="0"/>
                <w:i w:val="0"/>
                <w:color w:val="2E2B28"/>
                <w:sz w:val="16"/>
              </w:rPr>
              <w:t>Protected personal time</w:t>
            </w:r>
          </w:p>
        </w:tc>
        <w:tc>
          <w:tcPr>
            <w:tcW w:type="dxa" w:w="3860"/>
            <w:shd w:fill="F4F1EC"/>
          </w:tcPr>
          <w:p>
            <w:pPr>
              <w:spacing w:before="0" w:after="0" w:line="269" w:lineRule="auto"/>
              <w:jc w:val="left"/>
            </w:pPr>
            <w:r>
              <w:rPr>
                <w:rFonts w:ascii="Calibri" w:hAnsi="Calibri"/>
                <w:b w:val="0"/>
                <w:i w:val="0"/>
                <w:color w:val="2E2B28"/>
                <w:sz w:val="16"/>
              </w:rPr>
              <w:t>Time that felt mine + delayed stopping.</w:t>
            </w:r>
          </w:p>
        </w:tc>
        <w:tc>
          <w:tcPr>
            <w:tcW w:type="dxa" w:w="2950"/>
            <w:shd w:fill="F4F1EC"/>
          </w:tcPr>
          <w:p>
            <w:pPr>
              <w:spacing w:before="0" w:after="0" w:line="269" w:lineRule="auto"/>
              <w:jc w:val="left"/>
            </w:pPr>
            <w:r>
              <w:rPr>
                <w:rFonts w:ascii="Calibri" w:hAnsi="Calibri"/>
                <w:b w:val="0"/>
                <w:i w:val="0"/>
                <w:color w:val="2E2B28"/>
                <w:sz w:val="16"/>
              </w:rPr>
              <w:t>Schedule a protected decompression period earlier; keep bedtime decision separate.</w:t>
            </w:r>
          </w:p>
        </w:tc>
      </w:tr>
      <w:tr>
        <w:trPr>
          <w:cantSplit w:val="true"/>
        </w:trPr>
        <w:tc>
          <w:tcPr>
            <w:tcW w:type="dxa" w:w="2550"/>
          </w:tcPr>
          <w:p>
            <w:pPr>
              <w:spacing w:before="0" w:after="0" w:line="269" w:lineRule="auto"/>
              <w:jc w:val="left"/>
            </w:pPr>
            <w:r>
              <w:rPr>
                <w:rFonts w:ascii="Calibri" w:hAnsi="Calibri"/>
                <w:b w:val="0"/>
                <w:i w:val="0"/>
                <w:color w:val="2E2B28"/>
                <w:sz w:val="16"/>
              </w:rPr>
              <w:t>Relief or avoidance</w:t>
            </w:r>
          </w:p>
        </w:tc>
        <w:tc>
          <w:tcPr>
            <w:tcW w:type="dxa" w:w="3860"/>
          </w:tcPr>
          <w:p>
            <w:pPr>
              <w:spacing w:before="0" w:after="0" w:line="269" w:lineRule="auto"/>
              <w:jc w:val="left"/>
            </w:pPr>
            <w:r>
              <w:rPr>
                <w:rFonts w:ascii="Calibri" w:hAnsi="Calibri"/>
                <w:b w:val="0"/>
                <w:i w:val="0"/>
                <w:color w:val="2E2B28"/>
                <w:sz w:val="16"/>
              </w:rPr>
              <w:t>Relief/distraction + mentally active or emotionally loaded.</w:t>
            </w:r>
          </w:p>
        </w:tc>
        <w:tc>
          <w:tcPr>
            <w:tcW w:type="dxa" w:w="2950"/>
          </w:tcPr>
          <w:p>
            <w:pPr>
              <w:spacing w:before="0" w:after="0" w:line="269" w:lineRule="auto"/>
              <w:jc w:val="left"/>
            </w:pPr>
            <w:r>
              <w:rPr>
                <w:rFonts w:ascii="Calibri" w:hAnsi="Calibri"/>
                <w:b w:val="0"/>
                <w:i w:val="0"/>
                <w:color w:val="2E2B28"/>
                <w:sz w:val="16"/>
              </w:rPr>
              <w:t>Short offload or calming action; professional route if distress is severe or persistent.</w:t>
            </w:r>
          </w:p>
        </w:tc>
      </w:tr>
      <w:tr>
        <w:trPr>
          <w:cantSplit w:val="true"/>
        </w:trPr>
        <w:tc>
          <w:tcPr>
            <w:tcW w:type="dxa" w:w="2550"/>
            <w:shd w:fill="F4F1EC"/>
          </w:tcPr>
          <w:p>
            <w:pPr>
              <w:spacing w:before="0" w:after="0" w:line="269" w:lineRule="auto"/>
              <w:jc w:val="left"/>
            </w:pPr>
            <w:r>
              <w:rPr>
                <w:rFonts w:ascii="Calibri" w:hAnsi="Calibri"/>
                <w:b w:val="0"/>
                <w:i w:val="0"/>
                <w:color w:val="2E2B28"/>
                <w:sz w:val="16"/>
              </w:rPr>
              <w:t>Social pull</w:t>
            </w:r>
          </w:p>
        </w:tc>
        <w:tc>
          <w:tcPr>
            <w:tcW w:type="dxa" w:w="3860"/>
            <w:shd w:fill="F4F1EC"/>
          </w:tcPr>
          <w:p>
            <w:pPr>
              <w:spacing w:before="0" w:after="0" w:line="269" w:lineRule="auto"/>
              <w:jc w:val="left"/>
            </w:pPr>
            <w:r>
              <w:rPr>
                <w:rFonts w:ascii="Calibri" w:hAnsi="Calibri"/>
                <w:b w:val="0"/>
                <w:i w:val="0"/>
                <w:color w:val="2E2B28"/>
                <w:sz w:val="16"/>
              </w:rPr>
              <w:t>Connection + talking/messaging.</w:t>
            </w:r>
          </w:p>
        </w:tc>
        <w:tc>
          <w:tcPr>
            <w:tcW w:type="dxa" w:w="2950"/>
            <w:shd w:fill="F4F1EC"/>
          </w:tcPr>
          <w:p>
            <w:pPr>
              <w:spacing w:before="0" w:after="0" w:line="269" w:lineRule="auto"/>
              <w:jc w:val="left"/>
            </w:pPr>
            <w:r>
              <w:rPr>
                <w:rFonts w:ascii="Calibri" w:hAnsi="Calibri"/>
                <w:b w:val="0"/>
                <w:i w:val="0"/>
                <w:color w:val="2E2B28"/>
                <w:sz w:val="16"/>
              </w:rPr>
              <w:t>Visible closing message and agreed stopping signal.</w:t>
            </w:r>
          </w:p>
        </w:tc>
      </w:tr>
      <w:tr>
        <w:trPr>
          <w:cantSplit w:val="true"/>
        </w:trPr>
        <w:tc>
          <w:tcPr>
            <w:tcW w:type="dxa" w:w="2550"/>
          </w:tcPr>
          <w:p>
            <w:pPr>
              <w:spacing w:before="0" w:after="0" w:line="269" w:lineRule="auto"/>
              <w:jc w:val="left"/>
            </w:pPr>
            <w:r>
              <w:rPr>
                <w:rFonts w:ascii="Calibri" w:hAnsi="Calibri"/>
                <w:b w:val="0"/>
                <w:i w:val="0"/>
                <w:color w:val="2E2B28"/>
                <w:sz w:val="16"/>
              </w:rPr>
              <w:t>Unfinished work</w:t>
            </w:r>
          </w:p>
        </w:tc>
        <w:tc>
          <w:tcPr>
            <w:tcW w:type="dxa" w:w="3860"/>
          </w:tcPr>
          <w:p>
            <w:pPr>
              <w:spacing w:before="0" w:after="0" w:line="269" w:lineRule="auto"/>
              <w:jc w:val="left"/>
            </w:pPr>
            <w:r>
              <w:rPr>
                <w:rFonts w:ascii="Calibri" w:hAnsi="Calibri"/>
                <w:b w:val="0"/>
                <w:i w:val="0"/>
                <w:color w:val="2E2B28"/>
                <w:sz w:val="16"/>
              </w:rPr>
              <w:t>Working or chance to finish work.</w:t>
            </w:r>
          </w:p>
        </w:tc>
        <w:tc>
          <w:tcPr>
            <w:tcW w:type="dxa" w:w="2950"/>
          </w:tcPr>
          <w:p>
            <w:pPr>
              <w:spacing w:before="0" w:after="0" w:line="269" w:lineRule="auto"/>
              <w:jc w:val="left"/>
            </w:pPr>
            <w:r>
              <w:rPr>
                <w:rFonts w:ascii="Calibri" w:hAnsi="Calibri"/>
                <w:b w:val="0"/>
                <w:i w:val="0"/>
                <w:color w:val="2E2B28"/>
                <w:sz w:val="16"/>
              </w:rPr>
              <w:t>After Work return point before the Night action.</w:t>
            </w:r>
          </w:p>
        </w:tc>
      </w:tr>
      <w:tr>
        <w:trPr>
          <w:cantSplit w:val="true"/>
        </w:trPr>
        <w:tc>
          <w:tcPr>
            <w:tcW w:type="dxa" w:w="2550"/>
            <w:shd w:fill="F4F1EC"/>
          </w:tcPr>
          <w:p>
            <w:pPr>
              <w:spacing w:before="0" w:after="0" w:line="269" w:lineRule="auto"/>
              <w:jc w:val="left"/>
            </w:pPr>
            <w:r>
              <w:rPr>
                <w:rFonts w:ascii="Calibri" w:hAnsi="Calibri"/>
                <w:b w:val="0"/>
                <w:i w:val="0"/>
                <w:color w:val="2E2B28"/>
                <w:sz w:val="16"/>
              </w:rPr>
              <w:t>Timing mismatch</w:t>
            </w:r>
          </w:p>
        </w:tc>
        <w:tc>
          <w:tcPr>
            <w:tcW w:type="dxa" w:w="3860"/>
            <w:shd w:fill="F4F1EC"/>
          </w:tcPr>
          <w:p>
            <w:pPr>
              <w:spacing w:before="0" w:after="0" w:line="269" w:lineRule="auto"/>
              <w:jc w:val="left"/>
            </w:pPr>
            <w:r>
              <w:rPr>
                <w:rFonts w:ascii="Calibri" w:hAnsi="Calibri"/>
                <w:b w:val="0"/>
                <w:i w:val="0"/>
                <w:color w:val="2E2B28"/>
                <w:sz w:val="16"/>
              </w:rPr>
              <w:t>Not sleepy at intended time + repeated pattern.</w:t>
            </w:r>
          </w:p>
        </w:tc>
        <w:tc>
          <w:tcPr>
            <w:tcW w:type="dxa" w:w="2950"/>
            <w:shd w:fill="F4F1EC"/>
          </w:tcPr>
          <w:p>
            <w:pPr>
              <w:spacing w:before="0" w:after="0" w:line="269" w:lineRule="auto"/>
              <w:jc w:val="left"/>
            </w:pPr>
            <w:r>
              <w:rPr>
                <w:rFonts w:ascii="Calibri" w:hAnsi="Calibri"/>
                <w:b w:val="0"/>
                <w:i w:val="0"/>
                <w:color w:val="2E2B28"/>
                <w:sz w:val="16"/>
              </w:rPr>
              <w:t>Observe timing and consistency; do not force an earlier sleep window or label chronotype.</w:t>
            </w:r>
          </w:p>
        </w:tc>
      </w:tr>
      <w:tr>
        <w:trPr>
          <w:cantSplit w:val="true"/>
        </w:trPr>
        <w:tc>
          <w:tcPr>
            <w:tcW w:type="dxa" w:w="2550"/>
          </w:tcPr>
          <w:p>
            <w:pPr>
              <w:spacing w:before="0" w:after="0" w:line="269" w:lineRule="auto"/>
              <w:jc w:val="left"/>
            </w:pPr>
            <w:r>
              <w:rPr>
                <w:rFonts w:ascii="Calibri" w:hAnsi="Calibri"/>
                <w:b w:val="0"/>
                <w:i w:val="0"/>
                <w:color w:val="2E2B28"/>
                <w:sz w:val="16"/>
              </w:rPr>
              <w:t>Possible sleep-onset difficulty</w:t>
            </w:r>
          </w:p>
        </w:tc>
        <w:tc>
          <w:tcPr>
            <w:tcW w:type="dxa" w:w="3860"/>
          </w:tcPr>
          <w:p>
            <w:pPr>
              <w:spacing w:before="0" w:after="0" w:line="269" w:lineRule="auto"/>
              <w:jc w:val="left"/>
            </w:pPr>
            <w:r>
              <w:rPr>
                <w:rFonts w:ascii="Calibri" w:hAnsi="Calibri"/>
                <w:b w:val="0"/>
                <w:i w:val="0"/>
                <w:color w:val="2E2B28"/>
                <w:sz w:val="16"/>
              </w:rPr>
              <w:t>Sleepy/tired, already in bed awake or persistent difficulty despite opportunity.</w:t>
            </w:r>
          </w:p>
        </w:tc>
        <w:tc>
          <w:tcPr>
            <w:tcW w:type="dxa" w:w="2950"/>
          </w:tcPr>
          <w:p>
            <w:pPr>
              <w:spacing w:before="0" w:after="0" w:line="269" w:lineRule="auto"/>
              <w:jc w:val="left"/>
            </w:pPr>
            <w:r>
              <w:rPr>
                <w:rFonts w:ascii="Calibri" w:hAnsi="Calibri"/>
                <w:b w:val="0"/>
                <w:i w:val="0"/>
                <w:color w:val="2E2B28"/>
                <w:sz w:val="16"/>
              </w:rPr>
              <w:t>General relaxation/stimulus information and clinician/CBT-I route when persistent.</w:t>
            </w:r>
          </w:p>
        </w:tc>
      </w:tr>
    </w:tbl>
    <w:p>
      <w:pPr>
        <w:spacing w:before="0" w:after="0" w:line="240" w:lineRule="auto"/>
      </w:pPr>
      <w:r>
        <w:rPr>
          <w:sz w:val="14"/>
        </w:rPr>
      </w:r>
    </w:p>
    <w:p>
      <w:pPr>
        <w:pStyle w:val="Heading2"/>
        <w:keepNext/>
      </w:pPr>
      <w:r>
        <w:t>Confirmation screen</w:t>
      </w:r>
    </w:p>
    <w:p>
      <w:pPr>
        <w:keepNext w:val="0"/>
        <w:spacing w:before="0" w:after="120" w:line="300" w:lineRule="auto"/>
        <w:jc w:val="left"/>
      </w:pPr>
      <w:r>
        <w:rPr>
          <w:rFonts w:ascii="Calibri" w:hAnsi="Calibri"/>
          <w:b/>
          <w:i w:val="0"/>
          <w:color w:val="2E2B28"/>
          <w:sz w:val="22"/>
        </w:rPr>
        <w:t>Exact heading: “One possibility—not a verdict.”</w:t>
      </w:r>
    </w:p>
    <w:p>
      <w:pPr>
        <w:keepNext w:val="0"/>
        <w:spacing w:before="0" w:after="120" w:line="300" w:lineRule="auto"/>
        <w:jc w:val="left"/>
      </w:pPr>
      <w:r>
        <w:rPr>
          <w:rFonts w:ascii="Calibri" w:hAnsi="Calibri"/>
          <w:b w:val="0"/>
          <w:i w:val="0"/>
          <w:color w:val="2E2B28"/>
          <w:sz w:val="22"/>
        </w:rPr>
        <w:t>Example body: “You said you were sleepy, kept scrolling and continued without making a new decision. One possibility is that the activity simply continued past the point you intended to stop.”</w:t>
      </w:r>
    </w:p>
    <w:p>
      <w:pPr>
        <w:keepNext w:val="0"/>
        <w:spacing w:before="0" w:after="120" w:line="300" w:lineRule="auto"/>
        <w:jc w:val="left"/>
      </w:pPr>
      <w:r>
        <w:rPr>
          <w:rFonts w:ascii="Calibri" w:hAnsi="Calibri"/>
          <w:b w:val="0"/>
          <w:i w:val="0"/>
          <w:color w:val="2E2B28"/>
          <w:sz w:val="22"/>
        </w:rPr>
        <w:t>Controls: “This fits” / “This does not fit” / “Another possibility fits better” / “I do not want to label it.”</w:t>
      </w:r>
    </w:p>
    <w:p>
      <w:pPr>
        <w:pStyle w:val="Heading2"/>
        <w:keepNext/>
      </w:pPr>
      <w:r>
        <w:t>Night experiment protocols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560"/>
        <w:gridCol w:w="3240"/>
        <w:gridCol w:w="3000"/>
        <w:gridCol w:w="1560"/>
      </w:tblGrid>
      <w:tr>
        <w:trPr>
          <w:tblHeader w:val="true"/>
          <w:cantSplit w:val="true"/>
        </w:trPr>
        <w:tc>
          <w:tcPr>
            <w:tcW w:type="dxa" w:w="15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Protocol</w:t>
            </w:r>
          </w:p>
        </w:tc>
        <w:tc>
          <w:tcPr>
            <w:tcW w:type="dxa" w:w="32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Structure</w:t>
            </w:r>
          </w:p>
        </w:tc>
        <w:tc>
          <w:tcPr>
            <w:tcW w:type="dxa" w:w="30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What is compared</w:t>
            </w:r>
          </w:p>
        </w:tc>
        <w:tc>
          <w:tcPr>
            <w:tcW w:type="dxa" w:w="15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Use</w:t>
            </w:r>
          </w:p>
        </w:tc>
      </w:tr>
      <w:tr>
        <w:trPr>
          <w:cantSplit w:val="true"/>
        </w:trPr>
        <w:tc>
          <w:tcPr>
            <w:tcW w:type="dxa" w:w="1560"/>
          </w:tcPr>
          <w:p>
            <w:pPr>
              <w:spacing w:before="0" w:after="0" w:line="269" w:lineRule="auto"/>
              <w:jc w:val="left"/>
            </w:pPr>
            <w:r>
              <w:rPr>
                <w:rFonts w:ascii="Calibri" w:hAnsi="Calibri"/>
                <w:b w:val="0"/>
                <w:i w:val="0"/>
                <w:color w:val="2E2B28"/>
                <w:sz w:val="17"/>
              </w:rPr>
              <w:t>Quick test</w:t>
            </w:r>
          </w:p>
        </w:tc>
        <w:tc>
          <w:tcPr>
            <w:tcW w:type="dxa" w:w="3240"/>
          </w:tcPr>
          <w:p>
            <w:pPr>
              <w:spacing w:before="0" w:after="0" w:line="269" w:lineRule="auto"/>
              <w:jc w:val="left"/>
            </w:pPr>
            <w:r>
              <w:rPr>
                <w:rFonts w:ascii="Calibri" w:hAnsi="Calibri"/>
                <w:b w:val="0"/>
                <w:i w:val="0"/>
                <w:color w:val="2E2B28"/>
                <w:sz w:val="17"/>
              </w:rPr>
              <w:t>7 nights: nights 1–2 observe; nights 3–7 test one change.</w:t>
            </w:r>
          </w:p>
        </w:tc>
        <w:tc>
          <w:tcPr>
            <w:tcW w:type="dxa" w:w="3000"/>
          </w:tcPr>
          <w:p>
            <w:pPr>
              <w:spacing w:before="0" w:after="0" w:line="269" w:lineRule="auto"/>
              <w:jc w:val="left"/>
            </w:pPr>
            <w:r>
              <w:rPr>
                <w:rFonts w:ascii="Calibri" w:hAnsi="Calibri"/>
                <w:b w:val="0"/>
                <w:i w:val="0"/>
                <w:color w:val="2E2B28"/>
                <w:sz w:val="17"/>
              </w:rPr>
              <w:t>Intended stop, live/approximate actual stop and explicit ease/difficulty.</w:t>
            </w:r>
          </w:p>
        </w:tc>
        <w:tc>
          <w:tcPr>
            <w:tcW w:type="dxa" w:w="1560"/>
          </w:tcPr>
          <w:p>
            <w:pPr>
              <w:spacing w:before="0" w:after="0" w:line="269" w:lineRule="auto"/>
              <w:jc w:val="left"/>
            </w:pPr>
            <w:r>
              <w:rPr>
                <w:rFonts w:ascii="Calibri" w:hAnsi="Calibri"/>
                <w:b w:val="0"/>
                <w:i w:val="0"/>
                <w:color w:val="2E2B28"/>
                <w:sz w:val="17"/>
              </w:rPr>
              <w:t>Default free experiment.</w:t>
            </w:r>
          </w:p>
        </w:tc>
      </w:tr>
      <w:tr>
        <w:trPr>
          <w:cantSplit w:val="true"/>
        </w:trPr>
        <w:tc>
          <w:tcPr>
            <w:tcW w:type="dxa" w:w="1560"/>
            <w:shd w:fill="F4F1EC"/>
          </w:tcPr>
          <w:p>
            <w:pPr>
              <w:spacing w:before="0" w:after="0" w:line="269" w:lineRule="auto"/>
              <w:jc w:val="left"/>
            </w:pPr>
            <w:r>
              <w:rPr>
                <w:rFonts w:ascii="Calibri" w:hAnsi="Calibri"/>
                <w:b w:val="0"/>
                <w:i w:val="0"/>
                <w:color w:val="2E2B28"/>
                <w:sz w:val="17"/>
              </w:rPr>
              <w:t>Stronger comparison</w:t>
            </w:r>
          </w:p>
        </w:tc>
        <w:tc>
          <w:tcPr>
            <w:tcW w:type="dxa" w:w="3240"/>
            <w:shd w:fill="F4F1EC"/>
          </w:tcPr>
          <w:p>
            <w:pPr>
              <w:spacing w:before="0" w:after="0" w:line="269" w:lineRule="auto"/>
              <w:jc w:val="left"/>
            </w:pPr>
            <w:r>
              <w:rPr>
                <w:rFonts w:ascii="Calibri" w:hAnsi="Calibri"/>
                <w:b w:val="0"/>
                <w:i w:val="0"/>
                <w:color w:val="2E2B28"/>
                <w:sz w:val="17"/>
              </w:rPr>
              <w:t>10 nights: 3-night observation + 7-night experiment.</w:t>
            </w:r>
          </w:p>
        </w:tc>
        <w:tc>
          <w:tcPr>
            <w:tcW w:type="dxa" w:w="3000"/>
            <w:shd w:fill="F4F1EC"/>
          </w:tcPr>
          <w:p>
            <w:pPr>
              <w:spacing w:before="0" w:after="0" w:line="269" w:lineRule="auto"/>
              <w:jc w:val="left"/>
            </w:pPr>
            <w:r>
              <w:rPr>
                <w:rFonts w:ascii="Calibri" w:hAnsi="Calibri"/>
                <w:b w:val="0"/>
                <w:i w:val="0"/>
                <w:color w:val="2E2B28"/>
                <w:sz w:val="17"/>
              </w:rPr>
              <w:t>Same fields with a more stable personal baseline.</w:t>
            </w:r>
          </w:p>
        </w:tc>
        <w:tc>
          <w:tcPr>
            <w:tcW w:type="dxa" w:w="1560"/>
            <w:shd w:fill="F4F1EC"/>
          </w:tcPr>
          <w:p>
            <w:pPr>
              <w:spacing w:before="0" w:after="0" w:line="269" w:lineRule="auto"/>
              <w:jc w:val="left"/>
            </w:pPr>
            <w:r>
              <w:rPr>
                <w:rFonts w:ascii="Calibri" w:hAnsi="Calibri"/>
                <w:b w:val="0"/>
                <w:i w:val="0"/>
                <w:color w:val="2E2B28"/>
                <w:sz w:val="17"/>
              </w:rPr>
              <w:t>Optional when the person wants clearer evidence.</w:t>
            </w:r>
          </w:p>
        </w:tc>
      </w:tr>
      <w:tr>
        <w:trPr>
          <w:cantSplit w:val="true"/>
        </w:trPr>
        <w:tc>
          <w:tcPr>
            <w:tcW w:type="dxa" w:w="1560"/>
          </w:tcPr>
          <w:p>
            <w:pPr>
              <w:spacing w:before="0" w:after="0" w:line="269" w:lineRule="auto"/>
              <w:jc w:val="left"/>
            </w:pPr>
            <w:r>
              <w:rPr>
                <w:rFonts w:ascii="Calibri" w:hAnsi="Calibri"/>
                <w:b w:val="0"/>
                <w:i w:val="0"/>
                <w:color w:val="2E2B28"/>
                <w:sz w:val="17"/>
              </w:rPr>
              <w:t>No experiment</w:t>
            </w:r>
          </w:p>
        </w:tc>
        <w:tc>
          <w:tcPr>
            <w:tcW w:type="dxa" w:w="3240"/>
          </w:tcPr>
          <w:p>
            <w:pPr>
              <w:spacing w:before="0" w:after="0" w:line="269" w:lineRule="auto"/>
              <w:jc w:val="left"/>
            </w:pPr>
            <w:r>
              <w:rPr>
                <w:rFonts w:ascii="Calibri" w:hAnsi="Calibri"/>
                <w:b w:val="0"/>
                <w:i w:val="0"/>
                <w:color w:val="2E2B28"/>
                <w:sz w:val="17"/>
              </w:rPr>
              <w:t>One immediate action only.</w:t>
            </w:r>
          </w:p>
        </w:tc>
        <w:tc>
          <w:tcPr>
            <w:tcW w:type="dxa" w:w="3000"/>
          </w:tcPr>
          <w:p>
            <w:pPr>
              <w:spacing w:before="0" w:after="0" w:line="269" w:lineRule="auto"/>
              <w:jc w:val="left"/>
            </w:pPr>
            <w:r>
              <w:rPr>
                <w:rFonts w:ascii="Calibri" w:hAnsi="Calibri"/>
                <w:b w:val="0"/>
                <w:i w:val="0"/>
                <w:color w:val="2E2B28"/>
                <w:sz w:val="17"/>
              </w:rPr>
              <w:t>No before/after claim.</w:t>
            </w:r>
          </w:p>
        </w:tc>
        <w:tc>
          <w:tcPr>
            <w:tcW w:type="dxa" w:w="1560"/>
          </w:tcPr>
          <w:p>
            <w:pPr>
              <w:spacing w:before="0" w:after="0" w:line="269" w:lineRule="auto"/>
              <w:jc w:val="left"/>
            </w:pPr>
            <w:r>
              <w:rPr>
                <w:rFonts w:ascii="Calibri" w:hAnsi="Calibri"/>
                <w:b w:val="0"/>
                <w:i w:val="0"/>
                <w:color w:val="2E2B28"/>
                <w:sz w:val="17"/>
              </w:rPr>
              <w:t>When burden, fit or safety makes tracking inappropriate.</w:t>
            </w:r>
          </w:p>
        </w:tc>
      </w:tr>
    </w:tbl>
    <w:p>
      <w:pPr>
        <w:spacing w:before="0" w:after="0" w:line="240" w:lineRule="auto"/>
      </w:pPr>
      <w:r>
        <w:rPr>
          <w:sz w:val="14"/>
        </w:rPr>
      </w:r>
    </w:p>
    <w:p>
      <w:pPr>
        <w:pStyle w:val="Heading2"/>
        <w:keepNext/>
      </w:pPr>
      <w:r>
        <w:t>Live timestamp contract</w:t>
      </w:r>
    </w:p>
    <w:p>
      <w:pPr>
        <w:pStyle w:val="ListBullet"/>
        <w:spacing w:after="80" w:line="300" w:lineRule="auto"/>
      </w:pPr>
      <w:r>
        <w:rPr>
          <w:rFonts w:ascii="Calibri" w:hAnsi="Calibri"/>
          <w:b w:val="0"/>
          <w:i w:val="0"/>
          <w:color w:val="2E2B28"/>
          <w:sz w:val="21"/>
        </w:rPr>
        <w:t>The person may tap “I am stopping now” at the moment the activity ends. This creates a local timestamp.</w:t>
      </w:r>
    </w:p>
    <w:p>
      <w:pPr>
        <w:pStyle w:val="ListBullet"/>
        <w:spacing w:after="80" w:line="300" w:lineRule="auto"/>
      </w:pPr>
      <w:r>
        <w:rPr>
          <w:rFonts w:ascii="Calibri" w:hAnsi="Calibri"/>
          <w:b w:val="0"/>
          <w:i w:val="0"/>
          <w:color w:val="2E2B28"/>
          <w:sz w:val="21"/>
        </w:rPr>
        <w:t>If completed the next morning, label the time “recalled” and never present it as measured.</w:t>
      </w:r>
    </w:p>
    <w:p>
      <w:pPr>
        <w:pStyle w:val="ListBullet"/>
        <w:spacing w:after="80" w:line="300" w:lineRule="auto"/>
      </w:pPr>
      <w:r>
        <w:rPr>
          <w:rFonts w:ascii="Calibri" w:hAnsi="Calibri"/>
          <w:b w:val="0"/>
          <w:i w:val="0"/>
          <w:color w:val="2E2B28"/>
          <w:sz w:val="21"/>
        </w:rPr>
        <w:t>Do not ask the user to remain on-screen in bed. The action should reduce, not extend, device use.</w:t>
      </w:r>
    </w:p>
    <w:p>
      <w:pPr>
        <w:pStyle w:val="ListBullet"/>
        <w:spacing w:after="80" w:line="300" w:lineRule="auto"/>
      </w:pPr>
      <w:r>
        <w:rPr>
          <w:rFonts w:ascii="Calibri" w:hAnsi="Calibri"/>
          <w:b w:val="0"/>
          <w:i w:val="0"/>
          <w:color w:val="2E2B28"/>
          <w:sz w:val="21"/>
        </w:rPr>
        <w:t>No wearable or health-platform integration is required at launch.</w:t>
      </w:r>
    </w:p>
    <w:p>
      <w:pPr>
        <w:pStyle w:val="Heading2"/>
        <w:keepNext/>
      </w:pPr>
      <w:r>
        <w:t>Night intervention boundaries</w:t>
      </w:r>
    </w:p>
    <w:p>
      <w:pPr>
        <w:pStyle w:val="ListBullet"/>
        <w:spacing w:after="80" w:line="300" w:lineRule="auto"/>
      </w:pPr>
      <w:r>
        <w:rPr>
          <w:rFonts w:ascii="Calibri" w:hAnsi="Calibri"/>
          <w:b w:val="0"/>
          <w:i w:val="0"/>
          <w:color w:val="2E2B28"/>
          <w:sz w:val="21"/>
        </w:rPr>
        <w:t>Sleep restriction, prescribed sleep windows, chronotherapy and medication/supplement guidance are excluded from self-guided V2.</w:t>
      </w:r>
    </w:p>
    <w:p>
      <w:pPr>
        <w:pStyle w:val="ListBullet"/>
        <w:spacing w:after="80" w:line="300" w:lineRule="auto"/>
      </w:pPr>
      <w:r>
        <w:rPr>
          <w:rFonts w:ascii="Calibri" w:hAnsi="Calibri"/>
          <w:b w:val="0"/>
          <w:i w:val="0"/>
          <w:color w:val="2E2B28"/>
          <w:sz w:val="21"/>
        </w:rPr>
        <w:t>Sleep hygiene tips may support a broader plan but cannot be presented as treatment for chronic insomnia.</w:t>
      </w:r>
    </w:p>
    <w:p>
      <w:pPr>
        <w:pStyle w:val="ListBullet"/>
        <w:spacing w:after="80" w:line="300" w:lineRule="auto"/>
      </w:pPr>
      <w:r>
        <w:rPr>
          <w:rFonts w:ascii="Calibri" w:hAnsi="Calibri"/>
          <w:b w:val="0"/>
          <w:i w:val="0"/>
          <w:color w:val="2E2B28"/>
          <w:sz w:val="21"/>
        </w:rPr>
        <w:t>Music, warm bathing, guided relaxation and to-do offload are optional instruments with qualified claims, not guaranteed sleep interventions.</w:t>
      </w:r>
    </w:p>
    <w:p>
      <w:pPr>
        <w:pStyle w:val="ListBullet"/>
        <w:spacing w:after="80" w:line="300" w:lineRule="auto"/>
      </w:pPr>
      <w:r>
        <w:rPr>
          <w:rFonts w:ascii="Calibri" w:hAnsi="Calibri"/>
          <w:b w:val="0"/>
          <w:i w:val="0"/>
          <w:color w:val="2E2B28"/>
          <w:sz w:val="21"/>
        </w:rPr>
        <w:t>Persistent insomnia routes to CBT-I information and qualified practitioners.</w:t>
      </w:r>
    </w:p>
    <w:p>
      <w:r>
        <w:br w:type="page"/>
      </w:r>
    </w:p>
    <w:p>
      <w:pPr>
        <w:pStyle w:val="Heading1"/>
        <w:keepNext/>
      </w:pPr>
      <w:r>
        <w:t>11. Launch intervention library</w:t>
      </w:r>
    </w:p>
    <w:p>
      <w:pPr>
        <w:keepNext w:val="0"/>
        <w:spacing w:before="0" w:after="120" w:line="300" w:lineRule="auto"/>
        <w:jc w:val="left"/>
      </w:pPr>
      <w:r>
        <w:rPr>
          <w:rFonts w:ascii="Calibri" w:hAnsi="Calibri"/>
          <w:b w:val="0"/>
          <w:i w:val="0"/>
          <w:color w:val="2E2B28"/>
          <w:sz w:val="22"/>
        </w:rPr>
        <w:t>Internal keys support engineering and stewardship only. Consumer screens show the consumer name and approved explanation. Tier A means suitable for self-guided launch with comparatively stronger or directly relevant evidence; Tier B means optional/promising with qualified language; Tier C means information or clinician-guided only.</w:t>
      </w:r>
    </w:p>
    <w:p>
      <w:pPr>
        <w:pStyle w:val="Heading2"/>
        <w:keepNext/>
      </w:pPr>
      <w:r>
        <w:t>Tier definitions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900"/>
        <w:gridCol w:w="4750"/>
        <w:gridCol w:w="3710"/>
      </w:tblGrid>
      <w:tr>
        <w:trPr>
          <w:tblHeader w:val="true"/>
          <w:cantSplit w:val="true"/>
        </w:trPr>
        <w:tc>
          <w:tcPr>
            <w:tcW w:type="dxa" w:w="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Tier</w:t>
            </w:r>
          </w:p>
        </w:tc>
        <w:tc>
          <w:tcPr>
            <w:tcW w:type="dxa" w:w="47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Product treatment</w:t>
            </w:r>
          </w:p>
        </w:tc>
        <w:tc>
          <w:tcPr>
            <w:tcW w:type="dxa" w:w="37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Claim form</w:t>
            </w:r>
          </w:p>
        </w:tc>
      </w:tr>
      <w:tr>
        <w:trPr>
          <w:cantSplit w:val="true"/>
        </w:trPr>
        <w:tc>
          <w:tcPr>
            <w:tcW w:type="dxa" w:w="900"/>
          </w:tcPr>
          <w:p>
            <w:pPr>
              <w:spacing w:before="0" w:after="0" w:line="269" w:lineRule="auto"/>
              <w:jc w:val="left"/>
            </w:pPr>
            <w:r>
              <w:rPr>
                <w:rFonts w:ascii="Calibri" w:hAnsi="Calibri"/>
                <w:b w:val="0"/>
                <w:i w:val="0"/>
                <w:color w:val="2E2B28"/>
                <w:sz w:val="17"/>
              </w:rPr>
              <w:t>A</w:t>
            </w:r>
          </w:p>
        </w:tc>
        <w:tc>
          <w:tcPr>
            <w:tcW w:type="dxa" w:w="4750"/>
          </w:tcPr>
          <w:p>
            <w:pPr>
              <w:spacing w:before="0" w:after="0" w:line="269" w:lineRule="auto"/>
              <w:jc w:val="left"/>
            </w:pPr>
            <w:r>
              <w:rPr>
                <w:rFonts w:ascii="Calibri" w:hAnsi="Calibri"/>
                <w:b w:val="0"/>
                <w:i w:val="0"/>
                <w:color w:val="2E2B28"/>
                <w:sz w:val="17"/>
              </w:rPr>
              <w:t>May be a primary self-guided recommendation when eligible.</w:t>
            </w:r>
          </w:p>
        </w:tc>
        <w:tc>
          <w:tcPr>
            <w:tcW w:type="dxa" w:w="3710"/>
          </w:tcPr>
          <w:p>
            <w:pPr>
              <w:spacing w:before="0" w:after="0" w:line="269" w:lineRule="auto"/>
              <w:jc w:val="left"/>
            </w:pPr>
            <w:r>
              <w:rPr>
                <w:rFonts w:ascii="Calibri" w:hAnsi="Calibri"/>
                <w:b w:val="0"/>
                <w:i w:val="0"/>
                <w:color w:val="2E2B28"/>
                <w:sz w:val="17"/>
              </w:rPr>
              <w:t>“This may make [specific action] easier because…”</w:t>
            </w:r>
          </w:p>
        </w:tc>
      </w:tr>
      <w:tr>
        <w:trPr>
          <w:cantSplit w:val="true"/>
        </w:trPr>
        <w:tc>
          <w:tcPr>
            <w:tcW w:type="dxa" w:w="900"/>
            <w:shd w:fill="F4F1EC"/>
          </w:tcPr>
          <w:p>
            <w:pPr>
              <w:spacing w:before="0" w:after="0" w:line="269" w:lineRule="auto"/>
              <w:jc w:val="left"/>
            </w:pPr>
            <w:r>
              <w:rPr>
                <w:rFonts w:ascii="Calibri" w:hAnsi="Calibri"/>
                <w:b w:val="0"/>
                <w:i w:val="0"/>
                <w:color w:val="2E2B28"/>
                <w:sz w:val="17"/>
              </w:rPr>
              <w:t>B</w:t>
            </w:r>
          </w:p>
        </w:tc>
        <w:tc>
          <w:tcPr>
            <w:tcW w:type="dxa" w:w="4750"/>
            <w:shd w:fill="F4F1EC"/>
          </w:tcPr>
          <w:p>
            <w:pPr>
              <w:spacing w:before="0" w:after="0" w:line="269" w:lineRule="auto"/>
              <w:jc w:val="left"/>
            </w:pPr>
            <w:r>
              <w:rPr>
                <w:rFonts w:ascii="Calibri" w:hAnsi="Calibri"/>
                <w:b w:val="0"/>
                <w:i w:val="0"/>
                <w:color w:val="2E2B28"/>
                <w:sz w:val="17"/>
              </w:rPr>
              <w:t>Optional instrument or experiment; never the only route for a persistent problem.</w:t>
            </w:r>
          </w:p>
        </w:tc>
        <w:tc>
          <w:tcPr>
            <w:tcW w:type="dxa" w:w="3710"/>
            <w:shd w:fill="F4F1EC"/>
          </w:tcPr>
          <w:p>
            <w:pPr>
              <w:spacing w:before="0" w:after="0" w:line="269" w:lineRule="auto"/>
              <w:jc w:val="left"/>
            </w:pPr>
            <w:r>
              <w:rPr>
                <w:rFonts w:ascii="Calibri" w:hAnsi="Calibri"/>
                <w:b w:val="0"/>
                <w:i w:val="0"/>
                <w:color w:val="2E2B28"/>
                <w:sz w:val="17"/>
              </w:rPr>
              <w:t>“Some people find… Evidence is limited or mixed.”</w:t>
            </w:r>
          </w:p>
        </w:tc>
      </w:tr>
      <w:tr>
        <w:trPr>
          <w:cantSplit w:val="true"/>
        </w:trPr>
        <w:tc>
          <w:tcPr>
            <w:tcW w:type="dxa" w:w="900"/>
          </w:tcPr>
          <w:p>
            <w:pPr>
              <w:spacing w:before="0" w:after="0" w:line="269" w:lineRule="auto"/>
              <w:jc w:val="left"/>
            </w:pPr>
            <w:r>
              <w:rPr>
                <w:rFonts w:ascii="Calibri" w:hAnsi="Calibri"/>
                <w:b w:val="0"/>
                <w:i w:val="0"/>
                <w:color w:val="2E2B28"/>
                <w:sz w:val="17"/>
              </w:rPr>
              <w:t>C</w:t>
            </w:r>
          </w:p>
        </w:tc>
        <w:tc>
          <w:tcPr>
            <w:tcW w:type="dxa" w:w="4750"/>
          </w:tcPr>
          <w:p>
            <w:pPr>
              <w:spacing w:before="0" w:after="0" w:line="269" w:lineRule="auto"/>
              <w:jc w:val="left"/>
            </w:pPr>
            <w:r>
              <w:rPr>
                <w:rFonts w:ascii="Calibri" w:hAnsi="Calibri"/>
                <w:b w:val="0"/>
                <w:i w:val="0"/>
                <w:color w:val="2E2B28"/>
                <w:sz w:val="17"/>
              </w:rPr>
              <w:t>Do not deliver as a self-guided protocol. Explain and route to appropriate care.</w:t>
            </w:r>
          </w:p>
        </w:tc>
        <w:tc>
          <w:tcPr>
            <w:tcW w:type="dxa" w:w="3710"/>
          </w:tcPr>
          <w:p>
            <w:pPr>
              <w:spacing w:before="0" w:after="0" w:line="269" w:lineRule="auto"/>
              <w:jc w:val="left"/>
            </w:pPr>
            <w:r>
              <w:rPr>
                <w:rFonts w:ascii="Calibri" w:hAnsi="Calibri"/>
                <w:b w:val="0"/>
                <w:i w:val="0"/>
                <w:color w:val="2E2B28"/>
                <w:sz w:val="17"/>
              </w:rPr>
              <w:t>“A qualified professional can assess whether this is appropriate.”</w:t>
            </w:r>
          </w:p>
        </w:tc>
      </w:tr>
      <w:tr>
        <w:trPr>
          <w:cantSplit w:val="true"/>
        </w:trPr>
        <w:tc>
          <w:tcPr>
            <w:tcW w:type="dxa" w:w="900"/>
            <w:shd w:fill="F4F1EC"/>
          </w:tcPr>
          <w:p>
            <w:pPr>
              <w:spacing w:before="0" w:after="0" w:line="269" w:lineRule="auto"/>
              <w:jc w:val="left"/>
            </w:pPr>
            <w:r>
              <w:rPr>
                <w:rFonts w:ascii="Calibri" w:hAnsi="Calibri"/>
                <w:b w:val="0"/>
                <w:i w:val="0"/>
                <w:color w:val="2E2B28"/>
                <w:sz w:val="17"/>
              </w:rPr>
              <w:t>Excluded</w:t>
            </w:r>
          </w:p>
        </w:tc>
        <w:tc>
          <w:tcPr>
            <w:tcW w:type="dxa" w:w="4750"/>
            <w:shd w:fill="F4F1EC"/>
          </w:tcPr>
          <w:p>
            <w:pPr>
              <w:spacing w:before="0" w:after="0" w:line="269" w:lineRule="auto"/>
              <w:jc w:val="left"/>
            </w:pPr>
            <w:r>
              <w:rPr>
                <w:rFonts w:ascii="Calibri" w:hAnsi="Calibri"/>
                <w:b w:val="0"/>
                <w:i w:val="0"/>
                <w:color w:val="2E2B28"/>
                <w:sz w:val="17"/>
              </w:rPr>
              <w:t>Not included in launch content.</w:t>
            </w:r>
          </w:p>
        </w:tc>
        <w:tc>
          <w:tcPr>
            <w:tcW w:type="dxa" w:w="3710"/>
            <w:shd w:fill="F4F1EC"/>
          </w:tcPr>
          <w:p>
            <w:pPr>
              <w:spacing w:before="0" w:after="0" w:line="269" w:lineRule="auto"/>
              <w:jc w:val="left"/>
            </w:pPr>
            <w:r>
              <w:rPr>
                <w:rFonts w:ascii="Calibri" w:hAnsi="Calibri"/>
                <w:b w:val="0"/>
                <w:i w:val="0"/>
                <w:color w:val="2E2B28"/>
                <w:sz w:val="17"/>
              </w:rPr>
              <w:t>No consumer claim.</w:t>
            </w:r>
          </w:p>
        </w:tc>
      </w:tr>
    </w:tbl>
    <w:p>
      <w:pPr>
        <w:spacing w:before="0" w:after="0" w:line="240" w:lineRule="auto"/>
      </w:pPr>
      <w:r>
        <w:rPr>
          <w:sz w:val="14"/>
        </w:rPr>
      </w:r>
    </w:p>
    <w:p>
      <w:pPr>
        <w:pStyle w:val="Heading2"/>
        <w:keepNext/>
      </w:pPr>
      <w:r>
        <w:t>Waking library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450"/>
        <w:gridCol w:w="2340"/>
        <w:gridCol w:w="750"/>
        <w:gridCol w:w="4820"/>
      </w:tblGrid>
      <w:tr>
        <w:trPr>
          <w:tblHeader w:val="true"/>
          <w:cantSplit w:val="true"/>
        </w:trPr>
        <w:tc>
          <w:tcPr>
            <w:tcW w:type="dxa" w:w="1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Internal key</w:t>
            </w:r>
          </w:p>
        </w:tc>
        <w:tc>
          <w:tcPr>
            <w:tcW w:type="dxa" w:w="23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action</w:t>
            </w:r>
          </w:p>
        </w:tc>
        <w:tc>
          <w:tcPr>
            <w:tcW w:type="dxa" w:w="7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Tier</w:t>
            </w:r>
          </w:p>
        </w:tc>
        <w:tc>
          <w:tcPr>
            <w:tcW w:type="dxa" w:w="48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Eligibility and approved purpose</w:t>
            </w:r>
          </w:p>
        </w:tc>
      </w:tr>
      <w:tr>
        <w:trPr>
          <w:cantSplit w:val="true"/>
        </w:trPr>
        <w:tc>
          <w:tcPr>
            <w:tcW w:type="dxa" w:w="1450"/>
          </w:tcPr>
          <w:p>
            <w:pPr>
              <w:spacing w:before="0" w:after="0" w:line="269" w:lineRule="auto"/>
              <w:jc w:val="left"/>
            </w:pPr>
            <w:r>
              <w:rPr>
                <w:rFonts w:ascii="Calibri" w:hAnsi="Calibri"/>
                <w:b w:val="0"/>
                <w:i w:val="0"/>
                <w:color w:val="2E2B28"/>
                <w:sz w:val="17"/>
              </w:rPr>
              <w:t>WK-LIGHT</w:t>
            </w:r>
          </w:p>
        </w:tc>
        <w:tc>
          <w:tcPr>
            <w:tcW w:type="dxa" w:w="2340"/>
          </w:tcPr>
          <w:p>
            <w:pPr>
              <w:spacing w:before="0" w:after="0" w:line="269" w:lineRule="auto"/>
              <w:jc w:val="left"/>
            </w:pPr>
            <w:r>
              <w:rPr>
                <w:rFonts w:ascii="Calibri" w:hAnsi="Calibri"/>
                <w:b w:val="0"/>
                <w:i w:val="0"/>
                <w:color w:val="2E2B28"/>
                <w:sz w:val="17"/>
              </w:rPr>
              <w:t>Open light and movement</w:t>
            </w:r>
          </w:p>
        </w:tc>
        <w:tc>
          <w:tcPr>
            <w:tcW w:type="dxa" w:w="750"/>
          </w:tcPr>
          <w:p>
            <w:pPr>
              <w:spacing w:before="0" w:after="0" w:line="269" w:lineRule="auto"/>
              <w:jc w:val="left"/>
            </w:pPr>
            <w:r>
              <w:rPr>
                <w:rFonts w:ascii="Calibri" w:hAnsi="Calibri"/>
                <w:b w:val="0"/>
                <w:i w:val="0"/>
                <w:color w:val="2E2B28"/>
                <w:sz w:val="17"/>
              </w:rPr>
              <w:t>B</w:t>
            </w:r>
          </w:p>
        </w:tc>
        <w:tc>
          <w:tcPr>
            <w:tcW w:type="dxa" w:w="4820"/>
          </w:tcPr>
          <w:p>
            <w:pPr>
              <w:spacing w:before="0" w:after="0" w:line="269" w:lineRule="auto"/>
              <w:jc w:val="left"/>
            </w:pPr>
            <w:r>
              <w:rPr>
                <w:rFonts w:ascii="Calibri" w:hAnsi="Calibri"/>
                <w:b w:val="0"/>
                <w:i w:val="0"/>
                <w:color w:val="2E2B28"/>
                <w:sz w:val="17"/>
              </w:rPr>
              <w:t>Recently awake, no safety flag and access to comfortable light/movement. Intended to support alertness; not a treatment.</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WK-ORIENT</w:t>
            </w:r>
          </w:p>
        </w:tc>
        <w:tc>
          <w:tcPr>
            <w:tcW w:type="dxa" w:w="2340"/>
            <w:shd w:fill="F4F1EC"/>
          </w:tcPr>
          <w:p>
            <w:pPr>
              <w:spacing w:before="0" w:after="0" w:line="269" w:lineRule="auto"/>
              <w:jc w:val="left"/>
            </w:pPr>
            <w:r>
              <w:rPr>
                <w:rFonts w:ascii="Calibri" w:hAnsi="Calibri"/>
                <w:b w:val="0"/>
                <w:i w:val="0"/>
                <w:color w:val="2E2B28"/>
                <w:sz w:val="17"/>
              </w:rPr>
              <w:t>Orient before accelerating</w:t>
            </w:r>
          </w:p>
        </w:tc>
        <w:tc>
          <w:tcPr>
            <w:tcW w:type="dxa" w:w="750"/>
            <w:shd w:fill="F4F1EC"/>
          </w:tcPr>
          <w:p>
            <w:pPr>
              <w:spacing w:before="0" w:after="0" w:line="269" w:lineRule="auto"/>
              <w:jc w:val="left"/>
            </w:pPr>
            <w:r>
              <w:rPr>
                <w:rFonts w:ascii="Calibri" w:hAnsi="Calibri"/>
                <w:b w:val="0"/>
                <w:i w:val="0"/>
                <w:color w:val="2E2B28"/>
                <w:sz w:val="17"/>
              </w:rPr>
              <w:t>B</w:t>
            </w:r>
          </w:p>
        </w:tc>
        <w:tc>
          <w:tcPr>
            <w:tcW w:type="dxa" w:w="4820"/>
            <w:shd w:fill="F4F1EC"/>
          </w:tcPr>
          <w:p>
            <w:pPr>
              <w:spacing w:before="0" w:after="0" w:line="269" w:lineRule="auto"/>
              <w:jc w:val="left"/>
            </w:pPr>
            <w:r>
              <w:rPr>
                <w:rFonts w:ascii="Calibri" w:hAnsi="Calibri"/>
                <w:b w:val="0"/>
                <w:i w:val="0"/>
                <w:color w:val="2E2B28"/>
                <w:sz w:val="17"/>
              </w:rPr>
              <w:t>Anxious/rushed or uncertain first task. Intended to reduce immediate decision load.</w:t>
            </w:r>
          </w:p>
        </w:tc>
      </w:tr>
      <w:tr>
        <w:trPr>
          <w:cantSplit w:val="true"/>
        </w:trPr>
        <w:tc>
          <w:tcPr>
            <w:tcW w:type="dxa" w:w="1450"/>
          </w:tcPr>
          <w:p>
            <w:pPr>
              <w:spacing w:before="0" w:after="0" w:line="269" w:lineRule="auto"/>
              <w:jc w:val="left"/>
            </w:pPr>
            <w:r>
              <w:rPr>
                <w:rFonts w:ascii="Calibri" w:hAnsi="Calibri"/>
                <w:b w:val="0"/>
                <w:i w:val="0"/>
                <w:color w:val="2E2B28"/>
                <w:sz w:val="17"/>
              </w:rPr>
              <w:t>WK-FIRST</w:t>
            </w:r>
          </w:p>
        </w:tc>
        <w:tc>
          <w:tcPr>
            <w:tcW w:type="dxa" w:w="2340"/>
          </w:tcPr>
          <w:p>
            <w:pPr>
              <w:spacing w:before="0" w:after="0" w:line="269" w:lineRule="auto"/>
              <w:jc w:val="left"/>
            </w:pPr>
            <w:r>
              <w:rPr>
                <w:rFonts w:ascii="Calibri" w:hAnsi="Calibri"/>
                <w:b w:val="0"/>
                <w:i w:val="0"/>
                <w:color w:val="2E2B28"/>
                <w:sz w:val="17"/>
              </w:rPr>
              <w:t>Begin one visible action</w:t>
            </w:r>
          </w:p>
        </w:tc>
        <w:tc>
          <w:tcPr>
            <w:tcW w:type="dxa" w:w="750"/>
          </w:tcPr>
          <w:p>
            <w:pPr>
              <w:spacing w:before="0" w:after="0" w:line="269" w:lineRule="auto"/>
              <w:jc w:val="left"/>
            </w:pPr>
            <w:r>
              <w:rPr>
                <w:rFonts w:ascii="Calibri" w:hAnsi="Calibri"/>
                <w:b w:val="0"/>
                <w:i w:val="0"/>
                <w:color w:val="2E2B28"/>
                <w:sz w:val="17"/>
              </w:rPr>
              <w:t>A</w:t>
            </w:r>
          </w:p>
        </w:tc>
        <w:tc>
          <w:tcPr>
            <w:tcW w:type="dxa" w:w="4820"/>
          </w:tcPr>
          <w:p>
            <w:pPr>
              <w:spacing w:before="0" w:after="0" w:line="269" w:lineRule="auto"/>
              <w:jc w:val="left"/>
            </w:pPr>
            <w:r>
              <w:rPr>
                <w:rFonts w:ascii="Calibri" w:hAnsi="Calibri"/>
                <w:b w:val="0"/>
                <w:i w:val="0"/>
                <w:color w:val="2E2B28"/>
                <w:sz w:val="17"/>
              </w:rPr>
              <w:t>No clear start. Uses specific goal and immediate first action.</w:t>
            </w:r>
          </w:p>
        </w:tc>
      </w:tr>
      <w:tr>
        <w:trPr>
          <w:cantSplit w:val="true"/>
        </w:trPr>
        <w:tc>
          <w:tcPr>
            <w:tcW w:type="dxa" w:w="1450"/>
            <w:shd w:fill="F4F1EC"/>
          </w:tcPr>
          <w:p>
            <w:pPr>
              <w:spacing w:before="0" w:after="0" w:line="269" w:lineRule="auto"/>
              <w:jc w:val="left"/>
            </w:pPr>
            <w:r>
              <w:rPr>
                <w:rFonts w:ascii="Calibri" w:hAnsi="Calibri"/>
                <w:b w:val="0"/>
                <w:i w:val="0"/>
                <w:color w:val="2E2B28"/>
                <w:sz w:val="17"/>
              </w:rPr>
              <w:t>WK-CAPACITY</w:t>
            </w:r>
          </w:p>
        </w:tc>
        <w:tc>
          <w:tcPr>
            <w:tcW w:type="dxa" w:w="2340"/>
            <w:shd w:fill="F4F1EC"/>
          </w:tcPr>
          <w:p>
            <w:pPr>
              <w:spacing w:before="0" w:after="0" w:line="269" w:lineRule="auto"/>
              <w:jc w:val="left"/>
            </w:pPr>
            <w:r>
              <w:rPr>
                <w:rFonts w:ascii="Calibri" w:hAnsi="Calibri"/>
                <w:b w:val="0"/>
                <w:i w:val="0"/>
                <w:color w:val="2E2B28"/>
                <w:sz w:val="17"/>
              </w:rPr>
              <w:t>Protect limited capacity</w:t>
            </w:r>
          </w:p>
        </w:tc>
        <w:tc>
          <w:tcPr>
            <w:tcW w:type="dxa" w:w="750"/>
            <w:shd w:fill="F4F1EC"/>
          </w:tcPr>
          <w:p>
            <w:pPr>
              <w:spacing w:before="0" w:after="0" w:line="269" w:lineRule="auto"/>
              <w:jc w:val="left"/>
            </w:pPr>
            <w:r>
              <w:rPr>
                <w:rFonts w:ascii="Calibri" w:hAnsi="Calibri"/>
                <w:b w:val="0"/>
                <w:i w:val="0"/>
                <w:color w:val="2E2B28"/>
                <w:sz w:val="17"/>
              </w:rPr>
              <w:t>A</w:t>
            </w:r>
          </w:p>
        </w:tc>
        <w:tc>
          <w:tcPr>
            <w:tcW w:type="dxa" w:w="4820"/>
            <w:shd w:fill="F4F1EC"/>
          </w:tcPr>
          <w:p>
            <w:pPr>
              <w:spacing w:before="0" w:after="0" w:line="269" w:lineRule="auto"/>
              <w:jc w:val="left"/>
            </w:pPr>
            <w:r>
              <w:rPr>
                <w:rFonts w:ascii="Calibri" w:hAnsi="Calibri"/>
                <w:b w:val="0"/>
                <w:i w:val="0"/>
                <w:color w:val="2E2B28"/>
                <w:sz w:val="17"/>
              </w:rPr>
              <w:t>Short sleep opportunity or strong fatigue. Supports safer planning rather than promising recovery.</w:t>
            </w:r>
          </w:p>
        </w:tc>
      </w:tr>
      <w:tr>
        <w:trPr>
          <w:cantSplit w:val="true"/>
        </w:trPr>
        <w:tc>
          <w:tcPr>
            <w:tcW w:type="dxa" w:w="1450"/>
          </w:tcPr>
          <w:p>
            <w:pPr>
              <w:spacing w:before="0" w:after="0" w:line="269" w:lineRule="auto"/>
              <w:jc w:val="left"/>
            </w:pPr>
            <w:r>
              <w:rPr>
                <w:rFonts w:ascii="Calibri" w:hAnsi="Calibri"/>
                <w:b w:val="0"/>
                <w:i w:val="0"/>
                <w:color w:val="2E2B28"/>
                <w:sz w:val="17"/>
              </w:rPr>
              <w:t>WK-CARE</w:t>
            </w:r>
          </w:p>
        </w:tc>
        <w:tc>
          <w:tcPr>
            <w:tcW w:type="dxa" w:w="2340"/>
          </w:tcPr>
          <w:p>
            <w:pPr>
              <w:spacing w:before="0" w:after="0" w:line="269" w:lineRule="auto"/>
              <w:jc w:val="left"/>
            </w:pPr>
            <w:r>
              <w:rPr>
                <w:rFonts w:ascii="Calibri" w:hAnsi="Calibri"/>
                <w:b w:val="0"/>
                <w:i w:val="0"/>
                <w:color w:val="2E2B28"/>
                <w:sz w:val="17"/>
              </w:rPr>
              <w:t>Look beyond a morning routine</w:t>
            </w:r>
          </w:p>
        </w:tc>
        <w:tc>
          <w:tcPr>
            <w:tcW w:type="dxa" w:w="750"/>
          </w:tcPr>
          <w:p>
            <w:pPr>
              <w:spacing w:before="0" w:after="0" w:line="269" w:lineRule="auto"/>
              <w:jc w:val="left"/>
            </w:pPr>
            <w:r>
              <w:rPr>
                <w:rFonts w:ascii="Calibri" w:hAnsi="Calibri"/>
                <w:b w:val="0"/>
                <w:i w:val="0"/>
                <w:color w:val="2E2B28"/>
                <w:sz w:val="17"/>
              </w:rPr>
              <w:t>C</w:t>
            </w:r>
          </w:p>
        </w:tc>
        <w:tc>
          <w:tcPr>
            <w:tcW w:type="dxa" w:w="4820"/>
          </w:tcPr>
          <w:p>
            <w:pPr>
              <w:spacing w:before="0" w:after="0" w:line="269" w:lineRule="auto"/>
              <w:jc w:val="left"/>
            </w:pPr>
            <w:r>
              <w:rPr>
                <w:rFonts w:ascii="Calibri" w:hAnsi="Calibri"/>
                <w:b w:val="0"/>
                <w:i w:val="0"/>
                <w:color w:val="2E2B28"/>
                <w:sz w:val="17"/>
              </w:rPr>
              <w:t>Persistent, severe or safety-relevant sleepiness. Routes to assessment.</w:t>
            </w:r>
          </w:p>
        </w:tc>
      </w:tr>
    </w:tbl>
    <w:p>
      <w:pPr>
        <w:spacing w:before="0" w:after="0" w:line="240" w:lineRule="auto"/>
      </w:pPr>
      <w:r>
        <w:rPr>
          <w:sz w:val="14"/>
        </w:rPr>
      </w:r>
    </w:p>
    <w:p>
      <w:pPr>
        <w:pStyle w:val="Heading2"/>
        <w:keepNext/>
      </w:pPr>
      <w:r>
        <w:t>Focus library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450"/>
        <w:gridCol w:w="2440"/>
        <w:gridCol w:w="750"/>
        <w:gridCol w:w="4720"/>
      </w:tblGrid>
      <w:tr>
        <w:trPr>
          <w:tblHeader w:val="true"/>
          <w:cantSplit w:val="true"/>
        </w:trPr>
        <w:tc>
          <w:tcPr>
            <w:tcW w:type="dxa" w:w="1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Internal key</w:t>
            </w:r>
          </w:p>
        </w:tc>
        <w:tc>
          <w:tcPr>
            <w:tcW w:type="dxa" w:w="24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action</w:t>
            </w:r>
          </w:p>
        </w:tc>
        <w:tc>
          <w:tcPr>
            <w:tcW w:type="dxa" w:w="7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Tier</w:t>
            </w:r>
          </w:p>
        </w:tc>
        <w:tc>
          <w:tcPr>
            <w:tcW w:type="dxa" w:w="47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Eligibility and approved purpose</w:t>
            </w:r>
          </w:p>
        </w:tc>
      </w:tr>
      <w:tr>
        <w:trPr>
          <w:cantSplit w:val="true"/>
        </w:trPr>
        <w:tc>
          <w:tcPr>
            <w:tcW w:type="dxa" w:w="1450"/>
          </w:tcPr>
          <w:p>
            <w:pPr>
              <w:spacing w:before="0" w:after="0" w:line="269" w:lineRule="auto"/>
              <w:jc w:val="left"/>
            </w:pPr>
            <w:r>
              <w:rPr>
                <w:rFonts w:ascii="Calibri" w:hAnsi="Calibri"/>
                <w:b w:val="0"/>
                <w:i w:val="0"/>
                <w:color w:val="2E2B28"/>
                <w:sz w:val="16"/>
              </w:rPr>
              <w:t>FC-OUTCOME</w:t>
            </w:r>
          </w:p>
        </w:tc>
        <w:tc>
          <w:tcPr>
            <w:tcW w:type="dxa" w:w="2440"/>
          </w:tcPr>
          <w:p>
            <w:pPr>
              <w:spacing w:before="0" w:after="0" w:line="269" w:lineRule="auto"/>
              <w:jc w:val="left"/>
            </w:pPr>
            <w:r>
              <w:rPr>
                <w:rFonts w:ascii="Calibri" w:hAnsi="Calibri"/>
                <w:b w:val="0"/>
                <w:i w:val="0"/>
                <w:color w:val="2E2B28"/>
                <w:sz w:val="16"/>
              </w:rPr>
              <w:t>Define what must exist</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Task unclear. Converts intention into an observable result.</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FC-FIRST</w:t>
            </w:r>
          </w:p>
        </w:tc>
        <w:tc>
          <w:tcPr>
            <w:tcW w:type="dxa" w:w="2440"/>
            <w:shd w:fill="F4F1EC"/>
          </w:tcPr>
          <w:p>
            <w:pPr>
              <w:spacing w:before="0" w:after="0" w:line="269" w:lineRule="auto"/>
              <w:jc w:val="left"/>
            </w:pPr>
            <w:r>
              <w:rPr>
                <w:rFonts w:ascii="Calibri" w:hAnsi="Calibri"/>
                <w:b w:val="0"/>
                <w:i w:val="0"/>
                <w:color w:val="2E2B28"/>
                <w:sz w:val="16"/>
              </w:rPr>
              <w:t>Name the first visible action</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Start friction. Reduces ambiguity at the point of beginning.</w:t>
            </w:r>
          </w:p>
        </w:tc>
      </w:tr>
      <w:tr>
        <w:trPr>
          <w:cantSplit w:val="true"/>
        </w:trPr>
        <w:tc>
          <w:tcPr>
            <w:tcW w:type="dxa" w:w="1450"/>
          </w:tcPr>
          <w:p>
            <w:pPr>
              <w:spacing w:before="0" w:after="0" w:line="269" w:lineRule="auto"/>
              <w:jc w:val="left"/>
            </w:pPr>
            <w:r>
              <w:rPr>
                <w:rFonts w:ascii="Calibri" w:hAnsi="Calibri"/>
                <w:b w:val="0"/>
                <w:i w:val="0"/>
                <w:color w:val="2E2B28"/>
                <w:sz w:val="16"/>
              </w:rPr>
              <w:t>FC-PHONE</w:t>
            </w:r>
          </w:p>
        </w:tc>
        <w:tc>
          <w:tcPr>
            <w:tcW w:type="dxa" w:w="2440"/>
          </w:tcPr>
          <w:p>
            <w:pPr>
              <w:spacing w:before="0" w:after="0" w:line="269" w:lineRule="auto"/>
              <w:jc w:val="left"/>
            </w:pPr>
            <w:r>
              <w:rPr>
                <w:rFonts w:ascii="Calibri" w:hAnsi="Calibri"/>
                <w:b w:val="0"/>
                <w:i w:val="0"/>
                <w:color w:val="2E2B28"/>
                <w:sz w:val="16"/>
              </w:rPr>
              <w:t>Put the phone beyond reach</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Phone is not required or can be separated. Reduces a known distraction source.</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FC-TOOLS</w:t>
            </w:r>
          </w:p>
        </w:tc>
        <w:tc>
          <w:tcPr>
            <w:tcW w:type="dxa" w:w="2440"/>
            <w:shd w:fill="F4F1EC"/>
          </w:tcPr>
          <w:p>
            <w:pPr>
              <w:spacing w:before="0" w:after="0" w:line="269" w:lineRule="auto"/>
              <w:jc w:val="left"/>
            </w:pPr>
            <w:r>
              <w:rPr>
                <w:rFonts w:ascii="Calibri" w:hAnsi="Calibri"/>
                <w:b w:val="0"/>
                <w:i w:val="0"/>
                <w:color w:val="2E2B28"/>
                <w:sz w:val="16"/>
              </w:rPr>
              <w:t>Keep only the tools this task needs</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Digital task with unnecessary tabs/apps. Environmental preparation.</w:t>
            </w:r>
          </w:p>
        </w:tc>
      </w:tr>
      <w:tr>
        <w:trPr>
          <w:cantSplit w:val="true"/>
        </w:trPr>
        <w:tc>
          <w:tcPr>
            <w:tcW w:type="dxa" w:w="1450"/>
          </w:tcPr>
          <w:p>
            <w:pPr>
              <w:spacing w:before="0" w:after="0" w:line="269" w:lineRule="auto"/>
              <w:jc w:val="left"/>
            </w:pPr>
            <w:r>
              <w:rPr>
                <w:rFonts w:ascii="Calibri" w:hAnsi="Calibri"/>
                <w:b w:val="0"/>
                <w:i w:val="0"/>
                <w:color w:val="2E2B28"/>
                <w:sz w:val="16"/>
              </w:rPr>
              <w:t>FC-PARK</w:t>
            </w:r>
          </w:p>
        </w:tc>
        <w:tc>
          <w:tcPr>
            <w:tcW w:type="dxa" w:w="2440"/>
          </w:tcPr>
          <w:p>
            <w:pPr>
              <w:spacing w:before="0" w:after="0" w:line="269" w:lineRule="auto"/>
              <w:jc w:val="left"/>
            </w:pPr>
            <w:r>
              <w:rPr>
                <w:rFonts w:ascii="Calibri" w:hAnsi="Calibri"/>
                <w:b w:val="0"/>
                <w:i w:val="0"/>
                <w:color w:val="2E2B28"/>
                <w:sz w:val="16"/>
              </w:rPr>
              <w:t>Park the thought without following it</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Internal task switching. Captures a brief user-authored cue for later.</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FC-BOUNDARY</w:t>
            </w:r>
          </w:p>
        </w:tc>
        <w:tc>
          <w:tcPr>
            <w:tcW w:type="dxa" w:w="2440"/>
            <w:shd w:fill="F4F1EC"/>
          </w:tcPr>
          <w:p>
            <w:pPr>
              <w:spacing w:before="0" w:after="0" w:line="269" w:lineRule="auto"/>
              <w:jc w:val="left"/>
            </w:pPr>
            <w:r>
              <w:rPr>
                <w:rFonts w:ascii="Calibri" w:hAnsi="Calibri"/>
                <w:b w:val="0"/>
                <w:i w:val="0"/>
                <w:color w:val="2E2B28"/>
                <w:sz w:val="16"/>
              </w:rPr>
              <w:t>Protect this work window</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Interruption by people/messages. Creates an explicit availability boundary.</w:t>
            </w:r>
          </w:p>
        </w:tc>
      </w:tr>
      <w:tr>
        <w:trPr>
          <w:cantSplit w:val="true"/>
        </w:trPr>
        <w:tc>
          <w:tcPr>
            <w:tcW w:type="dxa" w:w="1450"/>
          </w:tcPr>
          <w:p>
            <w:pPr>
              <w:spacing w:before="0" w:after="0" w:line="269" w:lineRule="auto"/>
              <w:jc w:val="left"/>
            </w:pPr>
            <w:r>
              <w:rPr>
                <w:rFonts w:ascii="Calibri" w:hAnsi="Calibri"/>
                <w:b w:val="0"/>
                <w:i w:val="0"/>
                <w:color w:val="2E2B28"/>
                <w:sz w:val="16"/>
              </w:rPr>
              <w:t>FC-TIMER</w:t>
            </w:r>
          </w:p>
        </w:tc>
        <w:tc>
          <w:tcPr>
            <w:tcW w:type="dxa" w:w="2440"/>
          </w:tcPr>
          <w:p>
            <w:pPr>
              <w:spacing w:before="0" w:after="0" w:line="269" w:lineRule="auto"/>
              <w:jc w:val="left"/>
            </w:pPr>
            <w:r>
              <w:rPr>
                <w:rFonts w:ascii="Calibri" w:hAnsi="Calibri"/>
                <w:b w:val="0"/>
                <w:i w:val="0"/>
                <w:color w:val="2E2B28"/>
                <w:sz w:val="16"/>
              </w:rPr>
              <w:t>Work for the time you actually have</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Any session. User chooses duration; no universal 25- or 90-minute claim.</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FC-MOVE</w:t>
            </w:r>
          </w:p>
        </w:tc>
        <w:tc>
          <w:tcPr>
            <w:tcW w:type="dxa" w:w="2440"/>
            <w:shd w:fill="F4F1EC"/>
          </w:tcPr>
          <w:p>
            <w:pPr>
              <w:spacing w:before="0" w:after="0" w:line="269" w:lineRule="auto"/>
              <w:jc w:val="left"/>
            </w:pPr>
            <w:r>
              <w:rPr>
                <w:rFonts w:ascii="Calibri" w:hAnsi="Calibri"/>
                <w:b w:val="0"/>
                <w:i w:val="0"/>
                <w:color w:val="2E2B28"/>
                <w:sz w:val="16"/>
              </w:rPr>
              <w:t>Move before returning</w:t>
            </w:r>
          </w:p>
        </w:tc>
        <w:tc>
          <w:tcPr>
            <w:tcW w:type="dxa" w:w="750"/>
            <w:shd w:fill="F4F1EC"/>
          </w:tcPr>
          <w:p>
            <w:pPr>
              <w:spacing w:before="0" w:after="0" w:line="269" w:lineRule="auto"/>
              <w:jc w:val="left"/>
            </w:pPr>
            <w:r>
              <w:rPr>
                <w:rFonts w:ascii="Calibri" w:hAnsi="Calibri"/>
                <w:b w:val="0"/>
                <w:i w:val="0"/>
                <w:color w:val="2E2B28"/>
                <w:sz w:val="16"/>
              </w:rPr>
              <w:t>B</w:t>
            </w:r>
          </w:p>
        </w:tc>
        <w:tc>
          <w:tcPr>
            <w:tcW w:type="dxa" w:w="4720"/>
            <w:shd w:fill="F4F1EC"/>
          </w:tcPr>
          <w:p>
            <w:pPr>
              <w:spacing w:before="0" w:after="0" w:line="269" w:lineRule="auto"/>
              <w:jc w:val="left"/>
            </w:pPr>
            <w:r>
              <w:rPr>
                <w:rFonts w:ascii="Calibri" w:hAnsi="Calibri"/>
                <w:b w:val="0"/>
                <w:i w:val="0"/>
                <w:color w:val="2E2B28"/>
                <w:sz w:val="16"/>
              </w:rPr>
              <w:t>Fatigue or prolonged sitting without safety concern. May support vigour; performance effects are modest/variable.</w:t>
            </w:r>
          </w:p>
        </w:tc>
      </w:tr>
      <w:tr>
        <w:trPr>
          <w:cantSplit w:val="true"/>
        </w:trPr>
        <w:tc>
          <w:tcPr>
            <w:tcW w:type="dxa" w:w="1450"/>
          </w:tcPr>
          <w:p>
            <w:pPr>
              <w:spacing w:before="0" w:after="0" w:line="269" w:lineRule="auto"/>
              <w:jc w:val="left"/>
            </w:pPr>
            <w:r>
              <w:rPr>
                <w:rFonts w:ascii="Calibri" w:hAnsi="Calibri"/>
                <w:b w:val="0"/>
                <w:i w:val="0"/>
                <w:color w:val="2E2B28"/>
                <w:sz w:val="16"/>
              </w:rPr>
              <w:t>FC-MINDFUL</w:t>
            </w:r>
          </w:p>
        </w:tc>
        <w:tc>
          <w:tcPr>
            <w:tcW w:type="dxa" w:w="2440"/>
          </w:tcPr>
          <w:p>
            <w:pPr>
              <w:spacing w:before="0" w:after="0" w:line="269" w:lineRule="auto"/>
              <w:jc w:val="left"/>
            </w:pPr>
            <w:r>
              <w:rPr>
                <w:rFonts w:ascii="Calibri" w:hAnsi="Calibri"/>
                <w:b w:val="0"/>
                <w:i w:val="0"/>
                <w:color w:val="2E2B28"/>
                <w:sz w:val="16"/>
              </w:rPr>
              <w:t>Ten-minute attention reset</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Optional for internal drift; some brief studies are promising, effects vary.</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FC-STOP</w:t>
            </w:r>
          </w:p>
        </w:tc>
        <w:tc>
          <w:tcPr>
            <w:tcW w:type="dxa" w:w="2440"/>
            <w:shd w:fill="F4F1EC"/>
          </w:tcPr>
          <w:p>
            <w:pPr>
              <w:spacing w:before="0" w:after="0" w:line="269" w:lineRule="auto"/>
              <w:jc w:val="left"/>
            </w:pPr>
            <w:r>
              <w:rPr>
                <w:rFonts w:ascii="Calibri" w:hAnsi="Calibri"/>
                <w:b w:val="0"/>
                <w:i w:val="0"/>
                <w:color w:val="2E2B28"/>
                <w:sz w:val="16"/>
              </w:rPr>
              <w:t>Stop or reschedule safely</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Strong fatigue or safety concern. No discipline framing.</w:t>
            </w:r>
          </w:p>
        </w:tc>
      </w:tr>
      <w:tr>
        <w:trPr>
          <w:cantSplit w:val="true"/>
        </w:trPr>
        <w:tc>
          <w:tcPr>
            <w:tcW w:type="dxa" w:w="1450"/>
          </w:tcPr>
          <w:p>
            <w:pPr>
              <w:spacing w:before="0" w:after="0" w:line="269" w:lineRule="auto"/>
              <w:jc w:val="left"/>
            </w:pPr>
            <w:r>
              <w:rPr>
                <w:rFonts w:ascii="Calibri" w:hAnsi="Calibri"/>
                <w:b w:val="0"/>
                <w:i w:val="0"/>
                <w:color w:val="2E2B28"/>
                <w:sz w:val="16"/>
              </w:rPr>
              <w:t>FC-GAME</w:t>
            </w:r>
          </w:p>
        </w:tc>
        <w:tc>
          <w:tcPr>
            <w:tcW w:type="dxa" w:w="2440"/>
          </w:tcPr>
          <w:p>
            <w:pPr>
              <w:spacing w:before="0" w:after="0" w:line="269" w:lineRule="auto"/>
              <w:jc w:val="left"/>
            </w:pPr>
            <w:r>
              <w:rPr>
                <w:rFonts w:ascii="Calibri" w:hAnsi="Calibri"/>
                <w:b w:val="0"/>
                <w:i w:val="0"/>
                <w:color w:val="2E2B28"/>
                <w:sz w:val="16"/>
              </w:rPr>
              <w:t>Cognitive training game</w:t>
            </w:r>
          </w:p>
        </w:tc>
        <w:tc>
          <w:tcPr>
            <w:tcW w:type="dxa" w:w="750"/>
          </w:tcPr>
          <w:p>
            <w:pPr>
              <w:spacing w:before="0" w:after="0" w:line="269" w:lineRule="auto"/>
              <w:jc w:val="left"/>
            </w:pPr>
            <w:r>
              <w:rPr>
                <w:rFonts w:ascii="Calibri" w:hAnsi="Calibri"/>
                <w:b w:val="0"/>
                <w:i w:val="0"/>
                <w:color w:val="2E2B28"/>
                <w:sz w:val="16"/>
              </w:rPr>
              <w:t>Excluded</w:t>
            </w:r>
          </w:p>
        </w:tc>
        <w:tc>
          <w:tcPr>
            <w:tcW w:type="dxa" w:w="4720"/>
          </w:tcPr>
          <w:p>
            <w:pPr>
              <w:spacing w:before="0" w:after="0" w:line="269" w:lineRule="auto"/>
              <w:jc w:val="left"/>
            </w:pPr>
            <w:r>
              <w:rPr>
                <w:rFonts w:ascii="Calibri" w:hAnsi="Calibri"/>
                <w:b w:val="0"/>
                <w:i w:val="0"/>
                <w:color w:val="2E2B28"/>
                <w:sz w:val="16"/>
              </w:rPr>
              <w:t>Not included as a real-world focus solution; far-transfer claims remain uncertain.</w:t>
            </w:r>
          </w:p>
        </w:tc>
      </w:tr>
    </w:tbl>
    <w:p>
      <w:pPr>
        <w:spacing w:before="0" w:after="0" w:line="240" w:lineRule="auto"/>
      </w:pPr>
      <w:r>
        <w:rPr>
          <w:sz w:val="14"/>
        </w:rPr>
      </w:r>
    </w:p>
    <w:p>
      <w:pPr>
        <w:pStyle w:val="Heading2"/>
        <w:keepNext/>
      </w:pPr>
      <w:r>
        <w:t>After Work and Restoration library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450"/>
        <w:gridCol w:w="2440"/>
        <w:gridCol w:w="750"/>
        <w:gridCol w:w="4720"/>
      </w:tblGrid>
      <w:tr>
        <w:trPr>
          <w:tblHeader w:val="true"/>
          <w:cantSplit w:val="true"/>
        </w:trPr>
        <w:tc>
          <w:tcPr>
            <w:tcW w:type="dxa" w:w="1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Internal key</w:t>
            </w:r>
          </w:p>
        </w:tc>
        <w:tc>
          <w:tcPr>
            <w:tcW w:type="dxa" w:w="24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action</w:t>
            </w:r>
          </w:p>
        </w:tc>
        <w:tc>
          <w:tcPr>
            <w:tcW w:type="dxa" w:w="7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Tier</w:t>
            </w:r>
          </w:p>
        </w:tc>
        <w:tc>
          <w:tcPr>
            <w:tcW w:type="dxa" w:w="47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Eligibility and approved purpose</w:t>
            </w:r>
          </w:p>
        </w:tc>
      </w:tr>
      <w:tr>
        <w:trPr>
          <w:cantSplit w:val="true"/>
        </w:trPr>
        <w:tc>
          <w:tcPr>
            <w:tcW w:type="dxa" w:w="1450"/>
          </w:tcPr>
          <w:p>
            <w:pPr>
              <w:spacing w:before="0" w:after="0" w:line="269" w:lineRule="auto"/>
              <w:jc w:val="left"/>
            </w:pPr>
            <w:r>
              <w:rPr>
                <w:rFonts w:ascii="Calibri" w:hAnsi="Calibri"/>
                <w:b w:val="0"/>
                <w:i w:val="0"/>
                <w:color w:val="2E2B28"/>
                <w:sz w:val="16"/>
              </w:rPr>
              <w:t>AW-RETURN</w:t>
            </w:r>
          </w:p>
        </w:tc>
        <w:tc>
          <w:tcPr>
            <w:tcW w:type="dxa" w:w="2440"/>
          </w:tcPr>
          <w:p>
            <w:pPr>
              <w:spacing w:before="0" w:after="0" w:line="269" w:lineRule="auto"/>
              <w:jc w:val="left"/>
            </w:pPr>
            <w:r>
              <w:rPr>
                <w:rFonts w:ascii="Calibri" w:hAnsi="Calibri"/>
                <w:b w:val="0"/>
                <w:i w:val="0"/>
                <w:color w:val="2E2B28"/>
                <w:sz w:val="16"/>
              </w:rPr>
              <w:t>Leave tomorrow a starting point</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Unfinished work. Records the next visible action and closes the current loop.</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AW-CLOSE</w:t>
            </w:r>
          </w:p>
        </w:tc>
        <w:tc>
          <w:tcPr>
            <w:tcW w:type="dxa" w:w="2440"/>
            <w:shd w:fill="F4F1EC"/>
          </w:tcPr>
          <w:p>
            <w:pPr>
              <w:spacing w:before="0" w:after="0" w:line="269" w:lineRule="auto"/>
              <w:jc w:val="left"/>
            </w:pPr>
            <w:r>
              <w:rPr>
                <w:rFonts w:ascii="Calibri" w:hAnsi="Calibri"/>
                <w:b w:val="0"/>
                <w:i w:val="0"/>
                <w:color w:val="2E2B28"/>
                <w:sz w:val="16"/>
              </w:rPr>
              <w:t>Close the work surface</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Workspace available. Creates a physical boundary.</w:t>
            </w:r>
          </w:p>
        </w:tc>
      </w:tr>
      <w:tr>
        <w:trPr>
          <w:cantSplit w:val="true"/>
        </w:trPr>
        <w:tc>
          <w:tcPr>
            <w:tcW w:type="dxa" w:w="1450"/>
          </w:tcPr>
          <w:p>
            <w:pPr>
              <w:spacing w:before="0" w:after="0" w:line="269" w:lineRule="auto"/>
              <w:jc w:val="left"/>
            </w:pPr>
            <w:r>
              <w:rPr>
                <w:rFonts w:ascii="Calibri" w:hAnsi="Calibri"/>
                <w:b w:val="0"/>
                <w:i w:val="0"/>
                <w:color w:val="2E2B28"/>
                <w:sz w:val="16"/>
              </w:rPr>
              <w:t>AW-DEVICE</w:t>
            </w:r>
          </w:p>
        </w:tc>
        <w:tc>
          <w:tcPr>
            <w:tcW w:type="dxa" w:w="2440"/>
          </w:tcPr>
          <w:p>
            <w:pPr>
              <w:spacing w:before="0" w:after="0" w:line="269" w:lineRule="auto"/>
              <w:jc w:val="left"/>
            </w:pPr>
            <w:r>
              <w:rPr>
                <w:rFonts w:ascii="Calibri" w:hAnsi="Calibri"/>
                <w:b w:val="0"/>
                <w:i w:val="0"/>
                <w:color w:val="2E2B28"/>
                <w:sz w:val="16"/>
              </w:rPr>
              <w:t>End the checking loop</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Repeated checking. Last-check cue plus device relocation.</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AW-MOVE</w:t>
            </w:r>
          </w:p>
        </w:tc>
        <w:tc>
          <w:tcPr>
            <w:tcW w:type="dxa" w:w="2440"/>
            <w:shd w:fill="F4F1EC"/>
          </w:tcPr>
          <w:p>
            <w:pPr>
              <w:spacing w:before="0" w:after="0" w:line="269" w:lineRule="auto"/>
              <w:jc w:val="left"/>
            </w:pPr>
            <w:r>
              <w:rPr>
                <w:rFonts w:ascii="Calibri" w:hAnsi="Calibri"/>
                <w:b w:val="0"/>
                <w:i w:val="0"/>
                <w:color w:val="2E2B28"/>
                <w:sz w:val="16"/>
              </w:rPr>
              <w:t>Move out of work</w:t>
            </w:r>
          </w:p>
        </w:tc>
        <w:tc>
          <w:tcPr>
            <w:tcW w:type="dxa" w:w="750"/>
            <w:shd w:fill="F4F1EC"/>
          </w:tcPr>
          <w:p>
            <w:pPr>
              <w:spacing w:before="0" w:after="0" w:line="269" w:lineRule="auto"/>
              <w:jc w:val="left"/>
            </w:pPr>
            <w:r>
              <w:rPr>
                <w:rFonts w:ascii="Calibri" w:hAnsi="Calibri"/>
                <w:b w:val="0"/>
                <w:i w:val="0"/>
                <w:color w:val="2E2B28"/>
                <w:sz w:val="16"/>
              </w:rPr>
              <w:t>B</w:t>
            </w:r>
          </w:p>
        </w:tc>
        <w:tc>
          <w:tcPr>
            <w:tcW w:type="dxa" w:w="4720"/>
            <w:shd w:fill="F4F1EC"/>
          </w:tcPr>
          <w:p>
            <w:pPr>
              <w:spacing w:before="0" w:after="0" w:line="269" w:lineRule="auto"/>
              <w:jc w:val="left"/>
            </w:pPr>
            <w:r>
              <w:rPr>
                <w:rFonts w:ascii="Calibri" w:hAnsi="Calibri"/>
                <w:b w:val="0"/>
                <w:i w:val="0"/>
                <w:color w:val="2E2B28"/>
                <w:sz w:val="16"/>
              </w:rPr>
              <w:t>Physical activation/restlessness. User-selected gentle movement.</w:t>
            </w:r>
          </w:p>
        </w:tc>
      </w:tr>
      <w:tr>
        <w:trPr>
          <w:cantSplit w:val="true"/>
        </w:trPr>
        <w:tc>
          <w:tcPr>
            <w:tcW w:type="dxa" w:w="1450"/>
          </w:tcPr>
          <w:p>
            <w:pPr>
              <w:spacing w:before="0" w:after="0" w:line="269" w:lineRule="auto"/>
              <w:jc w:val="left"/>
            </w:pPr>
            <w:r>
              <w:rPr>
                <w:rFonts w:ascii="Calibri" w:hAnsi="Calibri"/>
                <w:b w:val="0"/>
                <w:i w:val="0"/>
                <w:color w:val="2E2B28"/>
                <w:sz w:val="16"/>
              </w:rPr>
              <w:t>AW-OFFLOAD</w:t>
            </w:r>
          </w:p>
        </w:tc>
        <w:tc>
          <w:tcPr>
            <w:tcW w:type="dxa" w:w="2440"/>
          </w:tcPr>
          <w:p>
            <w:pPr>
              <w:spacing w:before="0" w:after="0" w:line="269" w:lineRule="auto"/>
              <w:jc w:val="left"/>
            </w:pPr>
            <w:r>
              <w:rPr>
                <w:rFonts w:ascii="Calibri" w:hAnsi="Calibri"/>
                <w:b w:val="0"/>
                <w:i w:val="0"/>
                <w:color w:val="2E2B28"/>
                <w:sz w:val="16"/>
              </w:rPr>
              <w:t>Put the residue somewhere visible</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Mental residue. Brief structured note; no interpretation.</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AW-MUSIC</w:t>
            </w:r>
          </w:p>
        </w:tc>
        <w:tc>
          <w:tcPr>
            <w:tcW w:type="dxa" w:w="2440"/>
            <w:shd w:fill="F4F1EC"/>
          </w:tcPr>
          <w:p>
            <w:pPr>
              <w:spacing w:before="0" w:after="0" w:line="269" w:lineRule="auto"/>
              <w:jc w:val="left"/>
            </w:pPr>
            <w:r>
              <w:rPr>
                <w:rFonts w:ascii="Calibri" w:hAnsi="Calibri"/>
                <w:b w:val="0"/>
                <w:i w:val="0"/>
                <w:color w:val="2E2B28"/>
                <w:sz w:val="16"/>
              </w:rPr>
              <w:t>Use sound as the boundary</w:t>
            </w:r>
          </w:p>
        </w:tc>
        <w:tc>
          <w:tcPr>
            <w:tcW w:type="dxa" w:w="750"/>
            <w:shd w:fill="F4F1EC"/>
          </w:tcPr>
          <w:p>
            <w:pPr>
              <w:spacing w:before="0" w:after="0" w:line="269" w:lineRule="auto"/>
              <w:jc w:val="left"/>
            </w:pPr>
            <w:r>
              <w:rPr>
                <w:rFonts w:ascii="Calibri" w:hAnsi="Calibri"/>
                <w:b w:val="0"/>
                <w:i w:val="0"/>
                <w:color w:val="2E2B28"/>
                <w:sz w:val="16"/>
              </w:rPr>
              <w:t>B</w:t>
            </w:r>
          </w:p>
        </w:tc>
        <w:tc>
          <w:tcPr>
            <w:tcW w:type="dxa" w:w="4720"/>
            <w:shd w:fill="F4F1EC"/>
          </w:tcPr>
          <w:p>
            <w:pPr>
              <w:spacing w:before="0" w:after="0" w:line="269" w:lineRule="auto"/>
              <w:jc w:val="left"/>
            </w:pPr>
            <w:r>
              <w:rPr>
                <w:rFonts w:ascii="Calibri" w:hAnsi="Calibri"/>
                <w:b w:val="0"/>
                <w:i w:val="0"/>
                <w:color w:val="2E2B28"/>
                <w:sz w:val="16"/>
              </w:rPr>
              <w:t>User chooses music and can put the screen down. Instrument, not treatment.</w:t>
            </w:r>
          </w:p>
        </w:tc>
      </w:tr>
      <w:tr>
        <w:trPr>
          <w:cantSplit w:val="true"/>
        </w:trPr>
        <w:tc>
          <w:tcPr>
            <w:tcW w:type="dxa" w:w="1450"/>
          </w:tcPr>
          <w:p>
            <w:pPr>
              <w:spacing w:before="0" w:after="0" w:line="269" w:lineRule="auto"/>
              <w:jc w:val="left"/>
            </w:pPr>
            <w:r>
              <w:rPr>
                <w:rFonts w:ascii="Calibri" w:hAnsi="Calibri"/>
                <w:b w:val="0"/>
                <w:i w:val="0"/>
                <w:color w:val="2E2B28"/>
                <w:sz w:val="16"/>
              </w:rPr>
              <w:t>AW-RELAX</w:t>
            </w:r>
          </w:p>
        </w:tc>
        <w:tc>
          <w:tcPr>
            <w:tcW w:type="dxa" w:w="2440"/>
          </w:tcPr>
          <w:p>
            <w:pPr>
              <w:spacing w:before="0" w:after="0" w:line="269" w:lineRule="auto"/>
              <w:jc w:val="left"/>
            </w:pPr>
            <w:r>
              <w:rPr>
                <w:rFonts w:ascii="Calibri" w:hAnsi="Calibri"/>
                <w:b w:val="0"/>
                <w:i w:val="0"/>
                <w:color w:val="2E2B28"/>
                <w:sz w:val="16"/>
              </w:rPr>
              <w:t>Follow a guided downshift</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Activated mind/body. Relaxation or NSDR-style audio with restrained claims.</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AW-RECOVER</w:t>
            </w:r>
          </w:p>
        </w:tc>
        <w:tc>
          <w:tcPr>
            <w:tcW w:type="dxa" w:w="2440"/>
            <w:shd w:fill="F4F1EC"/>
          </w:tcPr>
          <w:p>
            <w:pPr>
              <w:spacing w:before="0" w:after="0" w:line="269" w:lineRule="auto"/>
              <w:jc w:val="left"/>
            </w:pPr>
            <w:r>
              <w:rPr>
                <w:rFonts w:ascii="Calibri" w:hAnsi="Calibri"/>
                <w:b w:val="0"/>
                <w:i w:val="0"/>
                <w:color w:val="2E2B28"/>
                <w:sz w:val="16"/>
              </w:rPr>
              <w:t>Choose what the evening needs</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Depletion or unclear next state. Selects one practical recovery action.</w:t>
            </w:r>
          </w:p>
        </w:tc>
      </w:tr>
      <w:tr>
        <w:trPr>
          <w:cantSplit w:val="true"/>
        </w:trPr>
        <w:tc>
          <w:tcPr>
            <w:tcW w:type="dxa" w:w="1450"/>
          </w:tcPr>
          <w:p>
            <w:pPr>
              <w:spacing w:before="0" w:after="0" w:line="269" w:lineRule="auto"/>
              <w:jc w:val="left"/>
            </w:pPr>
            <w:r>
              <w:rPr>
                <w:rFonts w:ascii="Calibri" w:hAnsi="Calibri"/>
                <w:b w:val="0"/>
                <w:i w:val="0"/>
                <w:color w:val="2E2B28"/>
                <w:sz w:val="16"/>
              </w:rPr>
              <w:t>AW-SUPPORT</w:t>
            </w:r>
          </w:p>
        </w:tc>
        <w:tc>
          <w:tcPr>
            <w:tcW w:type="dxa" w:w="2440"/>
          </w:tcPr>
          <w:p>
            <w:pPr>
              <w:spacing w:before="0" w:after="0" w:line="269" w:lineRule="auto"/>
              <w:jc w:val="left"/>
            </w:pPr>
            <w:r>
              <w:rPr>
                <w:rFonts w:ascii="Calibri" w:hAnsi="Calibri"/>
                <w:b w:val="0"/>
                <w:i w:val="0"/>
                <w:color w:val="2E2B28"/>
                <w:sz w:val="16"/>
              </w:rPr>
              <w:t>Ask for human support</w:t>
            </w:r>
          </w:p>
        </w:tc>
        <w:tc>
          <w:tcPr>
            <w:tcW w:type="dxa" w:w="750"/>
          </w:tcPr>
          <w:p>
            <w:pPr>
              <w:spacing w:before="0" w:after="0" w:line="269" w:lineRule="auto"/>
              <w:jc w:val="left"/>
            </w:pPr>
            <w:r>
              <w:rPr>
                <w:rFonts w:ascii="Calibri" w:hAnsi="Calibri"/>
                <w:b w:val="0"/>
                <w:i w:val="0"/>
                <w:color w:val="2E2B28"/>
                <w:sz w:val="16"/>
              </w:rPr>
              <w:t>C</w:t>
            </w:r>
          </w:p>
        </w:tc>
        <w:tc>
          <w:tcPr>
            <w:tcW w:type="dxa" w:w="4720"/>
          </w:tcPr>
          <w:p>
            <w:pPr>
              <w:spacing w:before="0" w:after="0" w:line="269" w:lineRule="auto"/>
              <w:jc w:val="left"/>
            </w:pPr>
            <w:r>
              <w:rPr>
                <w:rFonts w:ascii="Calibri" w:hAnsi="Calibri"/>
                <w:b w:val="0"/>
                <w:i w:val="0"/>
                <w:color w:val="2E2B28"/>
                <w:sz w:val="16"/>
              </w:rPr>
              <w:t>Severe distress, persistent work harm or safety concern.</w:t>
            </w:r>
          </w:p>
        </w:tc>
      </w:tr>
    </w:tbl>
    <w:p>
      <w:pPr>
        <w:spacing w:before="0" w:after="0" w:line="240" w:lineRule="auto"/>
      </w:pPr>
      <w:r>
        <w:rPr>
          <w:sz w:val="14"/>
        </w:rPr>
      </w:r>
    </w:p>
    <w:p>
      <w:pPr>
        <w:pStyle w:val="Heading2"/>
        <w:keepNext/>
      </w:pPr>
      <w:r>
        <w:t>Night library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450"/>
        <w:gridCol w:w="2440"/>
        <w:gridCol w:w="750"/>
        <w:gridCol w:w="4720"/>
      </w:tblGrid>
      <w:tr>
        <w:trPr>
          <w:tblHeader w:val="true"/>
          <w:cantSplit w:val="true"/>
        </w:trPr>
        <w:tc>
          <w:tcPr>
            <w:tcW w:type="dxa" w:w="1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Internal key</w:t>
            </w:r>
          </w:p>
        </w:tc>
        <w:tc>
          <w:tcPr>
            <w:tcW w:type="dxa" w:w="24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action</w:t>
            </w:r>
          </w:p>
        </w:tc>
        <w:tc>
          <w:tcPr>
            <w:tcW w:type="dxa" w:w="7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Tier</w:t>
            </w:r>
          </w:p>
        </w:tc>
        <w:tc>
          <w:tcPr>
            <w:tcW w:type="dxa" w:w="47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Eligibility and approved purpose</w:t>
            </w:r>
          </w:p>
        </w:tc>
      </w:tr>
      <w:tr>
        <w:trPr>
          <w:cantSplit w:val="true"/>
        </w:trPr>
        <w:tc>
          <w:tcPr>
            <w:tcW w:type="dxa" w:w="1450"/>
          </w:tcPr>
          <w:p>
            <w:pPr>
              <w:spacing w:before="0" w:after="0" w:line="269" w:lineRule="auto"/>
              <w:jc w:val="left"/>
            </w:pPr>
            <w:r>
              <w:rPr>
                <w:rFonts w:ascii="Calibri" w:hAnsi="Calibri"/>
                <w:b w:val="0"/>
                <w:i w:val="0"/>
                <w:color w:val="2E2B28"/>
                <w:sz w:val="16"/>
              </w:rPr>
              <w:t>NT-LIVE</w:t>
            </w:r>
          </w:p>
        </w:tc>
        <w:tc>
          <w:tcPr>
            <w:tcW w:type="dxa" w:w="2440"/>
          </w:tcPr>
          <w:p>
            <w:pPr>
              <w:spacing w:before="0" w:after="0" w:line="269" w:lineRule="auto"/>
              <w:jc w:val="left"/>
            </w:pPr>
            <w:r>
              <w:rPr>
                <w:rFonts w:ascii="Calibri" w:hAnsi="Calibri"/>
                <w:b w:val="0"/>
                <w:i w:val="0"/>
                <w:color w:val="2E2B28"/>
                <w:sz w:val="16"/>
              </w:rPr>
              <w:t>Mark when you actually stop</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Person wants a live timestamp. Local measurement with minimal interaction.</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NT-IFTHEN</w:t>
            </w:r>
          </w:p>
        </w:tc>
        <w:tc>
          <w:tcPr>
            <w:tcW w:type="dxa" w:w="2440"/>
            <w:shd w:fill="F4F1EC"/>
          </w:tcPr>
          <w:p>
            <w:pPr>
              <w:spacing w:before="0" w:after="0" w:line="269" w:lineRule="auto"/>
              <w:jc w:val="left"/>
            </w:pPr>
            <w:r>
              <w:rPr>
                <w:rFonts w:ascii="Calibri" w:hAnsi="Calibri"/>
                <w:b w:val="0"/>
                <w:i w:val="0"/>
                <w:color w:val="2E2B28"/>
                <w:sz w:val="16"/>
              </w:rPr>
              <w:t>Make the stopping decision in advance</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Confirmed automatic continuation. One user-authored if–then plan.</w:t>
            </w:r>
          </w:p>
        </w:tc>
      </w:tr>
      <w:tr>
        <w:trPr>
          <w:cantSplit w:val="true"/>
        </w:trPr>
        <w:tc>
          <w:tcPr>
            <w:tcW w:type="dxa" w:w="1450"/>
          </w:tcPr>
          <w:p>
            <w:pPr>
              <w:spacing w:before="0" w:after="0" w:line="269" w:lineRule="auto"/>
              <w:jc w:val="left"/>
            </w:pPr>
            <w:r>
              <w:rPr>
                <w:rFonts w:ascii="Calibri" w:hAnsi="Calibri"/>
                <w:b w:val="0"/>
                <w:i w:val="0"/>
                <w:color w:val="2E2B28"/>
                <w:sz w:val="16"/>
              </w:rPr>
              <w:t>NT-TIME</w:t>
            </w:r>
          </w:p>
        </w:tc>
        <w:tc>
          <w:tcPr>
            <w:tcW w:type="dxa" w:w="2440"/>
          </w:tcPr>
          <w:p>
            <w:pPr>
              <w:spacing w:before="0" w:after="0" w:line="269" w:lineRule="auto"/>
              <w:jc w:val="left"/>
            </w:pPr>
            <w:r>
              <w:rPr>
                <w:rFonts w:ascii="Calibri" w:hAnsi="Calibri"/>
                <w:b w:val="0"/>
                <w:i w:val="0"/>
                <w:color w:val="2E2B28"/>
                <w:sz w:val="16"/>
              </w:rPr>
              <w:t>Protect personal time earlier</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Confirmed compensation/personal-time pattern. Tests whether earlier decompression changes the gap.</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NT-PHONE</w:t>
            </w:r>
          </w:p>
        </w:tc>
        <w:tc>
          <w:tcPr>
            <w:tcW w:type="dxa" w:w="2440"/>
            <w:shd w:fill="F4F1EC"/>
          </w:tcPr>
          <w:p>
            <w:pPr>
              <w:spacing w:before="0" w:after="0" w:line="269" w:lineRule="auto"/>
              <w:jc w:val="left"/>
            </w:pPr>
            <w:r>
              <w:rPr>
                <w:rFonts w:ascii="Calibri" w:hAnsi="Calibri"/>
                <w:b w:val="0"/>
                <w:i w:val="0"/>
                <w:color w:val="2E2B28"/>
                <w:sz w:val="16"/>
              </w:rPr>
              <w:t>Put the phone outside the stopping zone</w:t>
            </w:r>
          </w:p>
        </w:tc>
        <w:tc>
          <w:tcPr>
            <w:tcW w:type="dxa" w:w="750"/>
            <w:shd w:fill="F4F1EC"/>
          </w:tcPr>
          <w:p>
            <w:pPr>
              <w:spacing w:before="0" w:after="0" w:line="269" w:lineRule="auto"/>
              <w:jc w:val="left"/>
            </w:pPr>
            <w:r>
              <w:rPr>
                <w:rFonts w:ascii="Calibri" w:hAnsi="Calibri"/>
                <w:b w:val="0"/>
                <w:i w:val="0"/>
                <w:color w:val="2E2B28"/>
                <w:sz w:val="16"/>
              </w:rPr>
              <w:t>A</w:t>
            </w:r>
          </w:p>
        </w:tc>
        <w:tc>
          <w:tcPr>
            <w:tcW w:type="dxa" w:w="4720"/>
            <w:shd w:fill="F4F1EC"/>
          </w:tcPr>
          <w:p>
            <w:pPr>
              <w:spacing w:before="0" w:after="0" w:line="269" w:lineRule="auto"/>
              <w:jc w:val="left"/>
            </w:pPr>
            <w:r>
              <w:rPr>
                <w:rFonts w:ascii="Calibri" w:hAnsi="Calibri"/>
                <w:b w:val="0"/>
                <w:i w:val="0"/>
                <w:color w:val="2E2B28"/>
                <w:sz w:val="16"/>
              </w:rPr>
              <w:t>Phone-driven continuation and device can be moved.</w:t>
            </w:r>
          </w:p>
        </w:tc>
      </w:tr>
      <w:tr>
        <w:trPr>
          <w:cantSplit w:val="true"/>
        </w:trPr>
        <w:tc>
          <w:tcPr>
            <w:tcW w:type="dxa" w:w="1450"/>
          </w:tcPr>
          <w:p>
            <w:pPr>
              <w:spacing w:before="0" w:after="0" w:line="269" w:lineRule="auto"/>
              <w:jc w:val="left"/>
            </w:pPr>
            <w:r>
              <w:rPr>
                <w:rFonts w:ascii="Calibri" w:hAnsi="Calibri"/>
                <w:b w:val="0"/>
                <w:i w:val="0"/>
                <w:color w:val="2E2B28"/>
                <w:sz w:val="16"/>
              </w:rPr>
              <w:t>NT-WORK</w:t>
            </w:r>
          </w:p>
        </w:tc>
        <w:tc>
          <w:tcPr>
            <w:tcW w:type="dxa" w:w="2440"/>
          </w:tcPr>
          <w:p>
            <w:pPr>
              <w:spacing w:before="0" w:after="0" w:line="269" w:lineRule="auto"/>
              <w:jc w:val="left"/>
            </w:pPr>
            <w:r>
              <w:rPr>
                <w:rFonts w:ascii="Calibri" w:hAnsi="Calibri"/>
                <w:b w:val="0"/>
                <w:i w:val="0"/>
                <w:color w:val="2E2B28"/>
                <w:sz w:val="16"/>
              </w:rPr>
              <w:t>Close work before the night begins</w:t>
            </w:r>
          </w:p>
        </w:tc>
        <w:tc>
          <w:tcPr>
            <w:tcW w:type="dxa" w:w="750"/>
          </w:tcPr>
          <w:p>
            <w:pPr>
              <w:spacing w:before="0" w:after="0" w:line="269" w:lineRule="auto"/>
              <w:jc w:val="left"/>
            </w:pPr>
            <w:r>
              <w:rPr>
                <w:rFonts w:ascii="Calibri" w:hAnsi="Calibri"/>
                <w:b w:val="0"/>
                <w:i w:val="0"/>
                <w:color w:val="2E2B28"/>
                <w:sz w:val="16"/>
              </w:rPr>
              <w:t>A</w:t>
            </w:r>
          </w:p>
        </w:tc>
        <w:tc>
          <w:tcPr>
            <w:tcW w:type="dxa" w:w="4720"/>
          </w:tcPr>
          <w:p>
            <w:pPr>
              <w:spacing w:before="0" w:after="0" w:line="269" w:lineRule="auto"/>
              <w:jc w:val="left"/>
            </w:pPr>
            <w:r>
              <w:rPr>
                <w:rFonts w:ascii="Calibri" w:hAnsi="Calibri"/>
                <w:b w:val="0"/>
                <w:i w:val="0"/>
                <w:color w:val="2E2B28"/>
                <w:sz w:val="16"/>
              </w:rPr>
              <w:t>Work residue. Routes through AW-RETURN.</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NT-LIST</w:t>
            </w:r>
          </w:p>
        </w:tc>
        <w:tc>
          <w:tcPr>
            <w:tcW w:type="dxa" w:w="2440"/>
            <w:shd w:fill="F4F1EC"/>
          </w:tcPr>
          <w:p>
            <w:pPr>
              <w:spacing w:before="0" w:after="0" w:line="269" w:lineRule="auto"/>
              <w:jc w:val="left"/>
            </w:pPr>
            <w:r>
              <w:rPr>
                <w:rFonts w:ascii="Calibri" w:hAnsi="Calibri"/>
                <w:b w:val="0"/>
                <w:i w:val="0"/>
                <w:color w:val="2E2B28"/>
                <w:sz w:val="16"/>
              </w:rPr>
              <w:t>Write tomorrow’s list, then stop planning</w:t>
            </w:r>
          </w:p>
        </w:tc>
        <w:tc>
          <w:tcPr>
            <w:tcW w:type="dxa" w:w="750"/>
            <w:shd w:fill="F4F1EC"/>
          </w:tcPr>
          <w:p>
            <w:pPr>
              <w:spacing w:before="0" w:after="0" w:line="269" w:lineRule="auto"/>
              <w:jc w:val="left"/>
            </w:pPr>
            <w:r>
              <w:rPr>
                <w:rFonts w:ascii="Calibri" w:hAnsi="Calibri"/>
                <w:b w:val="0"/>
                <w:i w:val="0"/>
                <w:color w:val="2E2B28"/>
                <w:sz w:val="16"/>
              </w:rPr>
              <w:t>B</w:t>
            </w:r>
          </w:p>
        </w:tc>
        <w:tc>
          <w:tcPr>
            <w:tcW w:type="dxa" w:w="4720"/>
            <w:shd w:fill="F4F1EC"/>
          </w:tcPr>
          <w:p>
            <w:pPr>
              <w:spacing w:before="0" w:after="0" w:line="269" w:lineRule="auto"/>
              <w:jc w:val="left"/>
            </w:pPr>
            <w:r>
              <w:rPr>
                <w:rFonts w:ascii="Calibri" w:hAnsi="Calibri"/>
                <w:b w:val="0"/>
                <w:i w:val="0"/>
                <w:color w:val="2E2B28"/>
                <w:sz w:val="16"/>
              </w:rPr>
              <w:t>Unfinished tasks/worry. Based on limited laboratory evidence; no guaranteed latency claim.</w:t>
            </w:r>
          </w:p>
        </w:tc>
      </w:tr>
      <w:tr>
        <w:trPr>
          <w:cantSplit w:val="true"/>
        </w:trPr>
        <w:tc>
          <w:tcPr>
            <w:tcW w:type="dxa" w:w="1450"/>
          </w:tcPr>
          <w:p>
            <w:pPr>
              <w:spacing w:before="0" w:after="0" w:line="269" w:lineRule="auto"/>
              <w:jc w:val="left"/>
            </w:pPr>
            <w:r>
              <w:rPr>
                <w:rFonts w:ascii="Calibri" w:hAnsi="Calibri"/>
                <w:b w:val="0"/>
                <w:i w:val="0"/>
                <w:color w:val="2E2B28"/>
                <w:sz w:val="16"/>
              </w:rPr>
              <w:t>NT-MUSIC</w:t>
            </w:r>
          </w:p>
        </w:tc>
        <w:tc>
          <w:tcPr>
            <w:tcW w:type="dxa" w:w="2440"/>
          </w:tcPr>
          <w:p>
            <w:pPr>
              <w:spacing w:before="0" w:after="0" w:line="269" w:lineRule="auto"/>
              <w:jc w:val="left"/>
            </w:pPr>
            <w:r>
              <w:rPr>
                <w:rFonts w:ascii="Calibri" w:hAnsi="Calibri"/>
                <w:b w:val="0"/>
                <w:i w:val="0"/>
                <w:color w:val="2E2B28"/>
                <w:sz w:val="16"/>
              </w:rPr>
              <w:t>Use a familiar sleep sound</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User wants audio; subjective sleep benefits possible, objective effects uncertain.</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NT-BATH</w:t>
            </w:r>
          </w:p>
        </w:tc>
        <w:tc>
          <w:tcPr>
            <w:tcW w:type="dxa" w:w="2440"/>
            <w:shd w:fill="F4F1EC"/>
          </w:tcPr>
          <w:p>
            <w:pPr>
              <w:spacing w:before="0" w:after="0" w:line="269" w:lineRule="auto"/>
              <w:jc w:val="left"/>
            </w:pPr>
            <w:r>
              <w:rPr>
                <w:rFonts w:ascii="Calibri" w:hAnsi="Calibri"/>
                <w:b w:val="0"/>
                <w:i w:val="0"/>
                <w:color w:val="2E2B28"/>
                <w:sz w:val="16"/>
              </w:rPr>
              <w:t>Use warmth before bed</w:t>
            </w:r>
          </w:p>
        </w:tc>
        <w:tc>
          <w:tcPr>
            <w:tcW w:type="dxa" w:w="750"/>
            <w:shd w:fill="F4F1EC"/>
          </w:tcPr>
          <w:p>
            <w:pPr>
              <w:spacing w:before="0" w:after="0" w:line="269" w:lineRule="auto"/>
              <w:jc w:val="left"/>
            </w:pPr>
            <w:r>
              <w:rPr>
                <w:rFonts w:ascii="Calibri" w:hAnsi="Calibri"/>
                <w:b w:val="0"/>
                <w:i w:val="0"/>
                <w:color w:val="2E2B28"/>
                <w:sz w:val="16"/>
              </w:rPr>
              <w:t>B</w:t>
            </w:r>
          </w:p>
        </w:tc>
        <w:tc>
          <w:tcPr>
            <w:tcW w:type="dxa" w:w="4720"/>
            <w:shd w:fill="F4F1EC"/>
          </w:tcPr>
          <w:p>
            <w:pPr>
              <w:spacing w:before="0" w:after="0" w:line="269" w:lineRule="auto"/>
              <w:jc w:val="left"/>
            </w:pPr>
            <w:r>
              <w:rPr>
                <w:rFonts w:ascii="Calibri" w:hAnsi="Calibri"/>
                <w:b w:val="0"/>
                <w:i w:val="0"/>
                <w:color w:val="2E2B28"/>
                <w:sz w:val="16"/>
              </w:rPr>
              <w:t>Safe access and no contraindication disclosed. Optional comfort routine with qualified evidence.</w:t>
            </w:r>
          </w:p>
        </w:tc>
      </w:tr>
      <w:tr>
        <w:trPr>
          <w:cantSplit w:val="true"/>
        </w:trPr>
        <w:tc>
          <w:tcPr>
            <w:tcW w:type="dxa" w:w="1450"/>
          </w:tcPr>
          <w:p>
            <w:pPr>
              <w:spacing w:before="0" w:after="0" w:line="269" w:lineRule="auto"/>
              <w:jc w:val="left"/>
            </w:pPr>
            <w:r>
              <w:rPr>
                <w:rFonts w:ascii="Calibri" w:hAnsi="Calibri"/>
                <w:b w:val="0"/>
                <w:i w:val="0"/>
                <w:color w:val="2E2B28"/>
                <w:sz w:val="16"/>
              </w:rPr>
              <w:t>NT-RELAX</w:t>
            </w:r>
          </w:p>
        </w:tc>
        <w:tc>
          <w:tcPr>
            <w:tcW w:type="dxa" w:w="2440"/>
          </w:tcPr>
          <w:p>
            <w:pPr>
              <w:spacing w:before="0" w:after="0" w:line="269" w:lineRule="auto"/>
              <w:jc w:val="left"/>
            </w:pPr>
            <w:r>
              <w:rPr>
                <w:rFonts w:ascii="Calibri" w:hAnsi="Calibri"/>
                <w:b w:val="0"/>
                <w:i w:val="0"/>
                <w:color w:val="2E2B28"/>
                <w:sz w:val="16"/>
              </w:rPr>
              <w:t>Use a guided settling practice</w:t>
            </w:r>
          </w:p>
        </w:tc>
        <w:tc>
          <w:tcPr>
            <w:tcW w:type="dxa" w:w="750"/>
          </w:tcPr>
          <w:p>
            <w:pPr>
              <w:spacing w:before="0" w:after="0" w:line="269" w:lineRule="auto"/>
              <w:jc w:val="left"/>
            </w:pPr>
            <w:r>
              <w:rPr>
                <w:rFonts w:ascii="Calibri" w:hAnsi="Calibri"/>
                <w:b w:val="0"/>
                <w:i w:val="0"/>
                <w:color w:val="2E2B28"/>
                <w:sz w:val="16"/>
              </w:rPr>
              <w:t>B</w:t>
            </w:r>
          </w:p>
        </w:tc>
        <w:tc>
          <w:tcPr>
            <w:tcW w:type="dxa" w:w="4720"/>
          </w:tcPr>
          <w:p>
            <w:pPr>
              <w:spacing w:before="0" w:after="0" w:line="269" w:lineRule="auto"/>
              <w:jc w:val="left"/>
            </w:pPr>
            <w:r>
              <w:rPr>
                <w:rFonts w:ascii="Calibri" w:hAnsi="Calibri"/>
                <w:b w:val="0"/>
                <w:i w:val="0"/>
                <w:color w:val="2E2B28"/>
                <w:sz w:val="16"/>
              </w:rPr>
              <w:t>Mentally active, no acute safety concern. Optional relaxation, not treatment.</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NT-TIMING</w:t>
            </w:r>
          </w:p>
        </w:tc>
        <w:tc>
          <w:tcPr>
            <w:tcW w:type="dxa" w:w="2440"/>
            <w:shd w:fill="F4F1EC"/>
          </w:tcPr>
          <w:p>
            <w:pPr>
              <w:spacing w:before="0" w:after="0" w:line="269" w:lineRule="auto"/>
              <w:jc w:val="left"/>
            </w:pPr>
            <w:r>
              <w:rPr>
                <w:rFonts w:ascii="Calibri" w:hAnsi="Calibri"/>
                <w:b w:val="0"/>
                <w:i w:val="0"/>
                <w:color w:val="2E2B28"/>
                <w:sz w:val="16"/>
              </w:rPr>
              <w:t>Observe when sleepiness actually arrives</w:t>
            </w:r>
          </w:p>
        </w:tc>
        <w:tc>
          <w:tcPr>
            <w:tcW w:type="dxa" w:w="750"/>
            <w:shd w:fill="F4F1EC"/>
          </w:tcPr>
          <w:p>
            <w:pPr>
              <w:spacing w:before="0" w:after="0" w:line="269" w:lineRule="auto"/>
              <w:jc w:val="left"/>
            </w:pPr>
            <w:r>
              <w:rPr>
                <w:rFonts w:ascii="Calibri" w:hAnsi="Calibri"/>
                <w:b w:val="0"/>
                <w:i w:val="0"/>
                <w:color w:val="2E2B28"/>
                <w:sz w:val="16"/>
              </w:rPr>
              <w:t>B</w:t>
            </w:r>
          </w:p>
        </w:tc>
        <w:tc>
          <w:tcPr>
            <w:tcW w:type="dxa" w:w="4720"/>
            <w:shd w:fill="F4F1EC"/>
          </w:tcPr>
          <w:p>
            <w:pPr>
              <w:spacing w:before="0" w:after="0" w:line="269" w:lineRule="auto"/>
              <w:jc w:val="left"/>
            </w:pPr>
            <w:r>
              <w:rPr>
                <w:rFonts w:ascii="Calibri" w:hAnsi="Calibri"/>
                <w:b w:val="0"/>
                <w:i w:val="0"/>
                <w:color w:val="2E2B28"/>
                <w:sz w:val="16"/>
              </w:rPr>
              <w:t>Not sleepy at intended time. Observation only; no chronotherapy.</w:t>
            </w:r>
          </w:p>
        </w:tc>
      </w:tr>
      <w:tr>
        <w:trPr>
          <w:cantSplit w:val="true"/>
        </w:trPr>
        <w:tc>
          <w:tcPr>
            <w:tcW w:type="dxa" w:w="1450"/>
          </w:tcPr>
          <w:p>
            <w:pPr>
              <w:spacing w:before="0" w:after="0" w:line="269" w:lineRule="auto"/>
              <w:jc w:val="left"/>
            </w:pPr>
            <w:r>
              <w:rPr>
                <w:rFonts w:ascii="Calibri" w:hAnsi="Calibri"/>
                <w:b w:val="0"/>
                <w:i w:val="0"/>
                <w:color w:val="2E2B28"/>
                <w:sz w:val="16"/>
              </w:rPr>
              <w:t>NT-CBTI</w:t>
            </w:r>
          </w:p>
        </w:tc>
        <w:tc>
          <w:tcPr>
            <w:tcW w:type="dxa" w:w="2440"/>
          </w:tcPr>
          <w:p>
            <w:pPr>
              <w:spacing w:before="0" w:after="0" w:line="269" w:lineRule="auto"/>
              <w:jc w:val="left"/>
            </w:pPr>
            <w:r>
              <w:rPr>
                <w:rFonts w:ascii="Calibri" w:hAnsi="Calibri"/>
                <w:b w:val="0"/>
                <w:i w:val="0"/>
                <w:color w:val="2E2B28"/>
                <w:sz w:val="16"/>
              </w:rPr>
              <w:t>Find evidence-based insomnia care</w:t>
            </w:r>
          </w:p>
        </w:tc>
        <w:tc>
          <w:tcPr>
            <w:tcW w:type="dxa" w:w="750"/>
          </w:tcPr>
          <w:p>
            <w:pPr>
              <w:spacing w:before="0" w:after="0" w:line="269" w:lineRule="auto"/>
              <w:jc w:val="left"/>
            </w:pPr>
            <w:r>
              <w:rPr>
                <w:rFonts w:ascii="Calibri" w:hAnsi="Calibri"/>
                <w:b w:val="0"/>
                <w:i w:val="0"/>
                <w:color w:val="2E2B28"/>
                <w:sz w:val="16"/>
              </w:rPr>
              <w:t>C</w:t>
            </w:r>
          </w:p>
        </w:tc>
        <w:tc>
          <w:tcPr>
            <w:tcW w:type="dxa" w:w="4720"/>
          </w:tcPr>
          <w:p>
            <w:pPr>
              <w:spacing w:before="0" w:after="0" w:line="269" w:lineRule="auto"/>
              <w:jc w:val="left"/>
            </w:pPr>
            <w:r>
              <w:rPr>
                <w:rFonts w:ascii="Calibri" w:hAnsi="Calibri"/>
                <w:b w:val="0"/>
                <w:i w:val="0"/>
                <w:color w:val="2E2B28"/>
                <w:sz w:val="16"/>
              </w:rPr>
              <w:t>Persistent insomnia-like difficulty or significant impairment.</w:t>
            </w:r>
          </w:p>
        </w:tc>
      </w:tr>
      <w:tr>
        <w:trPr>
          <w:cantSplit w:val="true"/>
        </w:trPr>
        <w:tc>
          <w:tcPr>
            <w:tcW w:type="dxa" w:w="1450"/>
            <w:shd w:fill="F4F1EC"/>
          </w:tcPr>
          <w:p>
            <w:pPr>
              <w:spacing w:before="0" w:after="0" w:line="269" w:lineRule="auto"/>
              <w:jc w:val="left"/>
            </w:pPr>
            <w:r>
              <w:rPr>
                <w:rFonts w:ascii="Calibri" w:hAnsi="Calibri"/>
                <w:b w:val="0"/>
                <w:i w:val="0"/>
                <w:color w:val="2E2B28"/>
                <w:sz w:val="16"/>
              </w:rPr>
              <w:t>NT-APNEA</w:t>
            </w:r>
          </w:p>
        </w:tc>
        <w:tc>
          <w:tcPr>
            <w:tcW w:type="dxa" w:w="2440"/>
            <w:shd w:fill="F4F1EC"/>
          </w:tcPr>
          <w:p>
            <w:pPr>
              <w:spacing w:before="0" w:after="0" w:line="269" w:lineRule="auto"/>
              <w:jc w:val="left"/>
            </w:pPr>
            <w:r>
              <w:rPr>
                <w:rFonts w:ascii="Calibri" w:hAnsi="Calibri"/>
                <w:b w:val="0"/>
                <w:i w:val="0"/>
                <w:color w:val="2E2B28"/>
                <w:sz w:val="16"/>
              </w:rPr>
              <w:t>Seek a sleep-breathing assessment</w:t>
            </w:r>
          </w:p>
        </w:tc>
        <w:tc>
          <w:tcPr>
            <w:tcW w:type="dxa" w:w="750"/>
            <w:shd w:fill="F4F1EC"/>
          </w:tcPr>
          <w:p>
            <w:pPr>
              <w:spacing w:before="0" w:after="0" w:line="269" w:lineRule="auto"/>
              <w:jc w:val="left"/>
            </w:pPr>
            <w:r>
              <w:rPr>
                <w:rFonts w:ascii="Calibri" w:hAnsi="Calibri"/>
                <w:b w:val="0"/>
                <w:i w:val="0"/>
                <w:color w:val="2E2B28"/>
                <w:sz w:val="16"/>
              </w:rPr>
              <w:t>C</w:t>
            </w:r>
          </w:p>
        </w:tc>
        <w:tc>
          <w:tcPr>
            <w:tcW w:type="dxa" w:w="4720"/>
            <w:shd w:fill="F4F1EC"/>
          </w:tcPr>
          <w:p>
            <w:pPr>
              <w:spacing w:before="0" w:after="0" w:line="269" w:lineRule="auto"/>
              <w:jc w:val="left"/>
            </w:pPr>
            <w:r>
              <w:rPr>
                <w:rFonts w:ascii="Calibri" w:hAnsi="Calibri"/>
                <w:b w:val="0"/>
                <w:i w:val="0"/>
                <w:color w:val="2E2B28"/>
                <w:sz w:val="16"/>
              </w:rPr>
              <w:t>Gasping, choking, witnessed pauses or other concerning signs.</w:t>
            </w:r>
          </w:p>
        </w:tc>
      </w:tr>
    </w:tbl>
    <w:p>
      <w:pPr>
        <w:spacing w:before="0" w:after="0" w:line="240" w:lineRule="auto"/>
      </w:pPr>
      <w:r>
        <w:rPr>
          <w:sz w:val="14"/>
        </w:rPr>
      </w:r>
    </w:p>
    <w:p>
      <w:pPr>
        <w:pStyle w:val="Heading2"/>
        <w:keepNext/>
      </w:pPr>
      <w:r>
        <w:t>Excluded launch content</w:t>
      </w:r>
    </w:p>
    <w:p>
      <w:pPr>
        <w:pStyle w:val="ListBullet"/>
        <w:spacing w:after="80" w:line="300" w:lineRule="auto"/>
      </w:pPr>
      <w:r>
        <w:rPr>
          <w:rFonts w:ascii="Calibri" w:hAnsi="Calibri"/>
          <w:b w:val="0"/>
          <w:i w:val="0"/>
          <w:color w:val="2E2B28"/>
          <w:sz w:val="21"/>
        </w:rPr>
        <w:t>Medication, melatonin or supplement selection, dosing or timing.</w:t>
      </w:r>
    </w:p>
    <w:p>
      <w:pPr>
        <w:pStyle w:val="ListBullet"/>
        <w:spacing w:after="80" w:line="300" w:lineRule="auto"/>
      </w:pPr>
      <w:r>
        <w:rPr>
          <w:rFonts w:ascii="Calibri" w:hAnsi="Calibri"/>
          <w:b w:val="0"/>
          <w:i w:val="0"/>
          <w:color w:val="2E2B28"/>
          <w:sz w:val="21"/>
        </w:rPr>
        <w:t>Sleep restriction, prescribed sleep windows and chronotherapy.</w:t>
      </w:r>
    </w:p>
    <w:p>
      <w:pPr>
        <w:pStyle w:val="ListBullet"/>
        <w:spacing w:after="80" w:line="300" w:lineRule="auto"/>
      </w:pPr>
      <w:r>
        <w:rPr>
          <w:rFonts w:ascii="Calibri" w:hAnsi="Calibri"/>
          <w:b w:val="0"/>
          <w:i w:val="0"/>
          <w:color w:val="2E2B28"/>
          <w:sz w:val="21"/>
        </w:rPr>
        <w:t>Diagnostic ADHD, depression, burnout, chronotype, insomnia or apnea outputs.</w:t>
      </w:r>
    </w:p>
    <w:p>
      <w:pPr>
        <w:pStyle w:val="ListBullet"/>
        <w:spacing w:after="80" w:line="300" w:lineRule="auto"/>
      </w:pPr>
      <w:r>
        <w:rPr>
          <w:rFonts w:ascii="Calibri" w:hAnsi="Calibri"/>
          <w:b w:val="0"/>
          <w:i w:val="0"/>
          <w:color w:val="2E2B28"/>
          <w:sz w:val="21"/>
        </w:rPr>
        <w:t>Guaranteed attention, sleep, nervous-system or brain-rewiring claims.</w:t>
      </w:r>
    </w:p>
    <w:p>
      <w:pPr>
        <w:pStyle w:val="ListBullet"/>
        <w:spacing w:after="80" w:line="300" w:lineRule="auto"/>
      </w:pPr>
      <w:r>
        <w:rPr>
          <w:rFonts w:ascii="Calibri" w:hAnsi="Calibri"/>
          <w:b w:val="0"/>
          <w:i w:val="0"/>
          <w:color w:val="2E2B28"/>
          <w:sz w:val="21"/>
        </w:rPr>
        <w:t>White/pink noise superiority claims, binaural-beat treatment claims and proprietary-neuroscience claims without independent review.</w:t>
      </w:r>
    </w:p>
    <w:p>
      <w:pPr>
        <w:pStyle w:val="ListBullet"/>
        <w:spacing w:after="80" w:line="300" w:lineRule="auto"/>
      </w:pPr>
      <w:r>
        <w:rPr>
          <w:rFonts w:ascii="Calibri" w:hAnsi="Calibri"/>
          <w:b w:val="0"/>
          <w:i w:val="0"/>
          <w:color w:val="2E2B28"/>
          <w:sz w:val="21"/>
        </w:rPr>
        <w:t>Universal hydration, posture, 25-minute or 90-minute productivity prescriptions.</w:t>
      </w:r>
    </w:p>
    <w:p>
      <w:pPr>
        <w:pStyle w:val="Heading1"/>
        <w:keepNext/>
      </w:pPr>
      <w:r>
        <w:t>12. Motivation, reminders and retention without manipulation</w:t>
      </w:r>
    </w:p>
    <w:p>
      <w:pPr>
        <w:keepNext w:val="0"/>
        <w:spacing w:before="0" w:after="120" w:line="300" w:lineRule="auto"/>
        <w:jc w:val="left"/>
      </w:pPr>
      <w:r>
        <w:rPr>
          <w:rFonts w:ascii="Calibri" w:hAnsi="Calibri"/>
          <w:b w:val="0"/>
          <w:i w:val="0"/>
          <w:color w:val="2E2B28"/>
          <w:sz w:val="22"/>
        </w:rPr>
        <w:t>Mirellis must help action happen, but “force” must mean deliberate precommitment and environmental friction—not coercion, guilt or punishment.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100"/>
        <w:gridCol w:w="4070"/>
        <w:gridCol w:w="3190"/>
      </w:tblGrid>
      <w:tr>
        <w:trPr>
          <w:tblHeader w:val="true"/>
          <w:cantSplit w:val="true"/>
        </w:trPr>
        <w:tc>
          <w:tcPr>
            <w:tcW w:type="dxa" w:w="21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Mechanic to adopt</w:t>
            </w:r>
          </w:p>
        </w:tc>
        <w:tc>
          <w:tcPr>
            <w:tcW w:type="dxa" w:w="40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How Mirellis uses it</w:t>
            </w:r>
          </w:p>
        </w:tc>
        <w:tc>
          <w:tcPr>
            <w:tcW w:type="dxa" w:w="31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Boundary</w:t>
            </w:r>
          </w:p>
        </w:tc>
      </w:tr>
      <w:tr>
        <w:trPr>
          <w:cantSplit w:val="true"/>
        </w:trPr>
        <w:tc>
          <w:tcPr>
            <w:tcW w:type="dxa" w:w="2100"/>
          </w:tcPr>
          <w:p>
            <w:pPr>
              <w:spacing w:before="0" w:after="0" w:line="269" w:lineRule="auto"/>
              <w:jc w:val="left"/>
            </w:pPr>
            <w:r>
              <w:rPr>
                <w:rFonts w:ascii="Calibri" w:hAnsi="Calibri"/>
                <w:b w:val="0"/>
                <w:i w:val="0"/>
                <w:color w:val="2E2B28"/>
                <w:sz w:val="17"/>
              </w:rPr>
              <w:t>One next action</w:t>
            </w:r>
          </w:p>
        </w:tc>
        <w:tc>
          <w:tcPr>
            <w:tcW w:type="dxa" w:w="4070"/>
          </w:tcPr>
          <w:p>
            <w:pPr>
              <w:spacing w:before="0" w:after="0" w:line="269" w:lineRule="auto"/>
              <w:jc w:val="left"/>
            </w:pPr>
            <w:r>
              <w:rPr>
                <w:rFonts w:ascii="Calibri" w:hAnsi="Calibri"/>
                <w:b w:val="0"/>
                <w:i w:val="0"/>
                <w:color w:val="2E2B28"/>
                <w:sz w:val="17"/>
              </w:rPr>
              <w:t>Today shows one relevant recommendation.</w:t>
            </w:r>
          </w:p>
        </w:tc>
        <w:tc>
          <w:tcPr>
            <w:tcW w:type="dxa" w:w="3190"/>
          </w:tcPr>
          <w:p>
            <w:pPr>
              <w:spacing w:before="0" w:after="0" w:line="269" w:lineRule="auto"/>
              <w:jc w:val="left"/>
            </w:pPr>
            <w:r>
              <w:rPr>
                <w:rFonts w:ascii="Calibri" w:hAnsi="Calibri"/>
                <w:b w:val="0"/>
                <w:i w:val="0"/>
                <w:color w:val="2E2B28"/>
                <w:sz w:val="17"/>
              </w:rPr>
              <w:t>User can always choose another or leave.</w:t>
            </w:r>
          </w:p>
        </w:tc>
      </w:tr>
      <w:tr>
        <w:trPr>
          <w:cantSplit w:val="true"/>
        </w:trPr>
        <w:tc>
          <w:tcPr>
            <w:tcW w:type="dxa" w:w="2100"/>
            <w:shd w:fill="F4F1EC"/>
          </w:tcPr>
          <w:p>
            <w:pPr>
              <w:spacing w:before="0" w:after="0" w:line="269" w:lineRule="auto"/>
              <w:jc w:val="left"/>
            </w:pPr>
            <w:r>
              <w:rPr>
                <w:rFonts w:ascii="Calibri" w:hAnsi="Calibri"/>
                <w:b w:val="0"/>
                <w:i w:val="0"/>
                <w:color w:val="2E2B28"/>
                <w:sz w:val="17"/>
              </w:rPr>
              <w:t>Implementation intention</w:t>
            </w:r>
          </w:p>
        </w:tc>
        <w:tc>
          <w:tcPr>
            <w:tcW w:type="dxa" w:w="4070"/>
            <w:shd w:fill="F4F1EC"/>
          </w:tcPr>
          <w:p>
            <w:pPr>
              <w:spacing w:before="0" w:after="0" w:line="269" w:lineRule="auto"/>
              <w:jc w:val="left"/>
            </w:pPr>
            <w:r>
              <w:rPr>
                <w:rFonts w:ascii="Calibri" w:hAnsi="Calibri"/>
                <w:b w:val="0"/>
                <w:i w:val="0"/>
                <w:color w:val="2E2B28"/>
                <w:sz w:val="17"/>
              </w:rPr>
              <w:t>User confirms “If [cue], then I will [action].”</w:t>
            </w:r>
          </w:p>
        </w:tc>
        <w:tc>
          <w:tcPr>
            <w:tcW w:type="dxa" w:w="3190"/>
            <w:shd w:fill="F4F1EC"/>
          </w:tcPr>
          <w:p>
            <w:pPr>
              <w:spacing w:before="0" w:after="0" w:line="269" w:lineRule="auto"/>
              <w:jc w:val="left"/>
            </w:pPr>
            <w:r>
              <w:rPr>
                <w:rFonts w:ascii="Calibri" w:hAnsi="Calibri"/>
                <w:b w:val="0"/>
                <w:i w:val="0"/>
                <w:color w:val="2E2B28"/>
                <w:sz w:val="17"/>
              </w:rPr>
              <w:t>Plan is user-authored or explicitly confirmed.</w:t>
            </w:r>
          </w:p>
        </w:tc>
      </w:tr>
      <w:tr>
        <w:trPr>
          <w:cantSplit w:val="true"/>
        </w:trPr>
        <w:tc>
          <w:tcPr>
            <w:tcW w:type="dxa" w:w="2100"/>
          </w:tcPr>
          <w:p>
            <w:pPr>
              <w:spacing w:before="0" w:after="0" w:line="269" w:lineRule="auto"/>
              <w:jc w:val="left"/>
            </w:pPr>
            <w:r>
              <w:rPr>
                <w:rFonts w:ascii="Calibri" w:hAnsi="Calibri"/>
                <w:b w:val="0"/>
                <w:i w:val="0"/>
                <w:color w:val="2E2B28"/>
                <w:sz w:val="17"/>
              </w:rPr>
              <w:t>Appointment</w:t>
            </w:r>
          </w:p>
        </w:tc>
        <w:tc>
          <w:tcPr>
            <w:tcW w:type="dxa" w:w="4070"/>
          </w:tcPr>
          <w:p>
            <w:pPr>
              <w:spacing w:before="0" w:after="0" w:line="269" w:lineRule="auto"/>
              <w:jc w:val="left"/>
            </w:pPr>
            <w:r>
              <w:rPr>
                <w:rFonts w:ascii="Calibri" w:hAnsi="Calibri"/>
                <w:b w:val="0"/>
                <w:i w:val="0"/>
                <w:color w:val="2E2B28"/>
                <w:sz w:val="17"/>
              </w:rPr>
              <w:t>User selects a time and reminder mechanism.</w:t>
            </w:r>
          </w:p>
        </w:tc>
        <w:tc>
          <w:tcPr>
            <w:tcW w:type="dxa" w:w="3190"/>
          </w:tcPr>
          <w:p>
            <w:pPr>
              <w:spacing w:before="0" w:after="0" w:line="269" w:lineRule="auto"/>
              <w:jc w:val="left"/>
            </w:pPr>
            <w:r>
              <w:rPr>
                <w:rFonts w:ascii="Calibri" w:hAnsi="Calibri"/>
                <w:b w:val="0"/>
                <w:i w:val="0"/>
                <w:color w:val="2E2B28"/>
                <w:sz w:val="17"/>
              </w:rPr>
              <w:t>Explain reliability; no automatic default reminders.</w:t>
            </w:r>
          </w:p>
        </w:tc>
      </w:tr>
      <w:tr>
        <w:trPr>
          <w:cantSplit w:val="true"/>
        </w:trPr>
        <w:tc>
          <w:tcPr>
            <w:tcW w:type="dxa" w:w="2100"/>
            <w:shd w:fill="F4F1EC"/>
          </w:tcPr>
          <w:p>
            <w:pPr>
              <w:spacing w:before="0" w:after="0" w:line="269" w:lineRule="auto"/>
              <w:jc w:val="left"/>
            </w:pPr>
            <w:r>
              <w:rPr>
                <w:rFonts w:ascii="Calibri" w:hAnsi="Calibri"/>
                <w:b w:val="0"/>
                <w:i w:val="0"/>
                <w:color w:val="2E2B28"/>
                <w:sz w:val="17"/>
              </w:rPr>
              <w:t>Environmental commitment</w:t>
            </w:r>
          </w:p>
        </w:tc>
        <w:tc>
          <w:tcPr>
            <w:tcW w:type="dxa" w:w="4070"/>
            <w:shd w:fill="F4F1EC"/>
          </w:tcPr>
          <w:p>
            <w:pPr>
              <w:spacing w:before="0" w:after="0" w:line="269" w:lineRule="auto"/>
              <w:jc w:val="left"/>
            </w:pPr>
            <w:r>
              <w:rPr>
                <w:rFonts w:ascii="Calibri" w:hAnsi="Calibri"/>
                <w:b w:val="0"/>
                <w:i w:val="0"/>
                <w:color w:val="2E2B28"/>
                <w:sz w:val="17"/>
              </w:rPr>
              <w:t>Phone placement, closed tabs, packed workspace or prepared light/movement context.</w:t>
            </w:r>
          </w:p>
        </w:tc>
        <w:tc>
          <w:tcPr>
            <w:tcW w:type="dxa" w:w="3190"/>
            <w:shd w:fill="F4F1EC"/>
          </w:tcPr>
          <w:p>
            <w:pPr>
              <w:spacing w:before="0" w:after="0" w:line="269" w:lineRule="auto"/>
              <w:jc w:val="left"/>
            </w:pPr>
            <w:r>
              <w:rPr>
                <w:rFonts w:ascii="Calibri" w:hAnsi="Calibri"/>
                <w:b w:val="0"/>
                <w:i w:val="0"/>
                <w:color w:val="2E2B28"/>
                <w:sz w:val="17"/>
              </w:rPr>
              <w:t>Never claim enforcement that the platform cannot provide.</w:t>
            </w:r>
          </w:p>
        </w:tc>
      </w:tr>
      <w:tr>
        <w:trPr>
          <w:cantSplit w:val="true"/>
        </w:trPr>
        <w:tc>
          <w:tcPr>
            <w:tcW w:type="dxa" w:w="2100"/>
          </w:tcPr>
          <w:p>
            <w:pPr>
              <w:spacing w:before="0" w:after="0" w:line="269" w:lineRule="auto"/>
              <w:jc w:val="left"/>
            </w:pPr>
            <w:r>
              <w:rPr>
                <w:rFonts w:ascii="Calibri" w:hAnsi="Calibri"/>
                <w:b w:val="0"/>
                <w:i w:val="0"/>
                <w:color w:val="2E2B28"/>
                <w:sz w:val="17"/>
              </w:rPr>
              <w:t>Visible completion</w:t>
            </w:r>
          </w:p>
        </w:tc>
        <w:tc>
          <w:tcPr>
            <w:tcW w:type="dxa" w:w="4070"/>
          </w:tcPr>
          <w:p>
            <w:pPr>
              <w:spacing w:before="0" w:after="0" w:line="269" w:lineRule="auto"/>
              <w:jc w:val="left"/>
            </w:pPr>
            <w:r>
              <w:rPr>
                <w:rFonts w:ascii="Calibri" w:hAnsi="Calibri"/>
                <w:b w:val="0"/>
                <w:i w:val="0"/>
                <w:color w:val="2E2B28"/>
                <w:sz w:val="17"/>
              </w:rPr>
              <w:t>Show the action and user-recorded outcome immediately.</w:t>
            </w:r>
          </w:p>
        </w:tc>
        <w:tc>
          <w:tcPr>
            <w:tcW w:type="dxa" w:w="3190"/>
          </w:tcPr>
          <w:p>
            <w:pPr>
              <w:spacing w:before="0" w:after="0" w:line="269" w:lineRule="auto"/>
              <w:jc w:val="left"/>
            </w:pPr>
            <w:r>
              <w:rPr>
                <w:rFonts w:ascii="Calibri" w:hAnsi="Calibri"/>
                <w:b w:val="0"/>
                <w:i w:val="0"/>
                <w:color w:val="2E2B28"/>
                <w:sz w:val="17"/>
              </w:rPr>
              <w:t>No score, grade or celebratory pressure.</w:t>
            </w:r>
          </w:p>
        </w:tc>
      </w:tr>
      <w:tr>
        <w:trPr>
          <w:cantSplit w:val="true"/>
        </w:trPr>
        <w:tc>
          <w:tcPr>
            <w:tcW w:type="dxa" w:w="2100"/>
            <w:shd w:fill="F4F1EC"/>
          </w:tcPr>
          <w:p>
            <w:pPr>
              <w:spacing w:before="0" w:after="0" w:line="269" w:lineRule="auto"/>
              <w:jc w:val="left"/>
            </w:pPr>
            <w:r>
              <w:rPr>
                <w:rFonts w:ascii="Calibri" w:hAnsi="Calibri"/>
                <w:b w:val="0"/>
                <w:i w:val="0"/>
                <w:color w:val="2E2B28"/>
                <w:sz w:val="17"/>
              </w:rPr>
              <w:t>Remembered context</w:t>
            </w:r>
          </w:p>
        </w:tc>
        <w:tc>
          <w:tcPr>
            <w:tcW w:type="dxa" w:w="4070"/>
            <w:shd w:fill="F4F1EC"/>
          </w:tcPr>
          <w:p>
            <w:pPr>
              <w:spacing w:before="0" w:after="0" w:line="269" w:lineRule="auto"/>
              <w:jc w:val="left"/>
            </w:pPr>
            <w:r>
              <w:rPr>
                <w:rFonts w:ascii="Calibri" w:hAnsi="Calibri"/>
                <w:b w:val="0"/>
                <w:i w:val="0"/>
                <w:color w:val="2E2B28"/>
                <w:sz w:val="17"/>
              </w:rPr>
              <w:t>Tomorrow may show a deliberately saved practice or return point.</w:t>
            </w:r>
          </w:p>
        </w:tc>
        <w:tc>
          <w:tcPr>
            <w:tcW w:type="dxa" w:w="3190"/>
            <w:shd w:fill="F4F1EC"/>
          </w:tcPr>
          <w:p>
            <w:pPr>
              <w:spacing w:before="0" w:after="0" w:line="269" w:lineRule="auto"/>
              <w:jc w:val="left"/>
            </w:pPr>
            <w:r>
              <w:rPr>
                <w:rFonts w:ascii="Calibri" w:hAnsi="Calibri"/>
                <w:b w:val="0"/>
                <w:i w:val="0"/>
                <w:color w:val="2E2B28"/>
                <w:sz w:val="17"/>
              </w:rPr>
              <w:t>Never silently advance a path.</w:t>
            </w:r>
          </w:p>
        </w:tc>
      </w:tr>
      <w:tr>
        <w:trPr>
          <w:cantSplit w:val="true"/>
        </w:trPr>
        <w:tc>
          <w:tcPr>
            <w:tcW w:type="dxa" w:w="2100"/>
          </w:tcPr>
          <w:p>
            <w:pPr>
              <w:spacing w:before="0" w:after="0" w:line="269" w:lineRule="auto"/>
              <w:jc w:val="left"/>
            </w:pPr>
            <w:r>
              <w:rPr>
                <w:rFonts w:ascii="Calibri" w:hAnsi="Calibri"/>
                <w:b w:val="0"/>
                <w:i w:val="0"/>
                <w:color w:val="2E2B28"/>
                <w:sz w:val="17"/>
              </w:rPr>
              <w:t>Progressive challenge</w:t>
            </w:r>
          </w:p>
        </w:tc>
        <w:tc>
          <w:tcPr>
            <w:tcW w:type="dxa" w:w="4070"/>
          </w:tcPr>
          <w:p>
            <w:pPr>
              <w:spacing w:before="0" w:after="0" w:line="269" w:lineRule="auto"/>
              <w:jc w:val="left"/>
            </w:pPr>
            <w:r>
              <w:rPr>
                <w:rFonts w:ascii="Calibri" w:hAnsi="Calibri"/>
                <w:b w:val="0"/>
                <w:i w:val="0"/>
                <w:color w:val="2E2B28"/>
                <w:sz w:val="17"/>
              </w:rPr>
              <w:t>Only user-approved increases in session duration or complexity.</w:t>
            </w:r>
          </w:p>
        </w:tc>
        <w:tc>
          <w:tcPr>
            <w:tcW w:type="dxa" w:w="3190"/>
          </w:tcPr>
          <w:p>
            <w:pPr>
              <w:spacing w:before="0" w:after="0" w:line="269" w:lineRule="auto"/>
              <w:jc w:val="left"/>
            </w:pPr>
            <w:r>
              <w:rPr>
                <w:rFonts w:ascii="Calibri" w:hAnsi="Calibri"/>
                <w:b w:val="0"/>
                <w:i w:val="0"/>
                <w:color w:val="2E2B28"/>
                <w:sz w:val="17"/>
              </w:rPr>
              <w:t>No hidden level or algorithmic difficulty.</w:t>
            </w:r>
          </w:p>
        </w:tc>
      </w:tr>
    </w:tbl>
    <w:p>
      <w:pPr>
        <w:spacing w:before="0" w:after="0" w:line="240" w:lineRule="auto"/>
      </w:pPr>
      <w:r>
        <w:rPr>
          <w:sz w:val="14"/>
        </w:rPr>
      </w:r>
    </w:p>
    <w:p>
      <w:pPr>
        <w:pStyle w:val="Heading2"/>
        <w:keepNext/>
      </w:pPr>
      <w:r>
        <w:t>Reminder copy contract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860"/>
        <w:gridCol w:w="4050"/>
        <w:gridCol w:w="3450"/>
      </w:tblGrid>
      <w:tr>
        <w:trPr>
          <w:tblHeader w:val="true"/>
          <w:cantSplit w:val="true"/>
        </w:trPr>
        <w:tc>
          <w:tcPr>
            <w:tcW w:type="dxa" w:w="18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Use</w:t>
            </w:r>
          </w:p>
        </w:tc>
        <w:tc>
          <w:tcPr>
            <w:tcW w:type="dxa" w:w="40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Approved example</w:t>
            </w:r>
          </w:p>
        </w:tc>
        <w:tc>
          <w:tcPr>
            <w:tcW w:type="dxa" w:w="34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Prohibited example</w:t>
            </w:r>
          </w:p>
        </w:tc>
      </w:tr>
      <w:tr>
        <w:trPr>
          <w:cantSplit w:val="true"/>
        </w:trPr>
        <w:tc>
          <w:tcPr>
            <w:tcW w:type="dxa" w:w="1860"/>
          </w:tcPr>
          <w:p>
            <w:pPr>
              <w:spacing w:before="0" w:after="0" w:line="269" w:lineRule="auto"/>
              <w:jc w:val="left"/>
            </w:pPr>
            <w:r>
              <w:rPr>
                <w:rFonts w:ascii="Calibri" w:hAnsi="Calibri"/>
                <w:b w:val="0"/>
                <w:i w:val="0"/>
                <w:color w:val="2E2B28"/>
                <w:sz w:val="17"/>
              </w:rPr>
              <w:t>Scheduled start</w:t>
            </w:r>
          </w:p>
        </w:tc>
        <w:tc>
          <w:tcPr>
            <w:tcW w:type="dxa" w:w="4050"/>
          </w:tcPr>
          <w:p>
            <w:pPr>
              <w:spacing w:before="0" w:after="0" w:line="269" w:lineRule="auto"/>
              <w:jc w:val="left"/>
            </w:pPr>
            <w:r>
              <w:rPr>
                <w:rFonts w:ascii="Calibri" w:hAnsi="Calibri"/>
                <w:b w:val="0"/>
                <w:i w:val="0"/>
                <w:color w:val="2E2B28"/>
                <w:sz w:val="17"/>
              </w:rPr>
              <w:t>“You asked Mirellis to remind you: begin the first visible action.”</w:t>
            </w:r>
          </w:p>
        </w:tc>
        <w:tc>
          <w:tcPr>
            <w:tcW w:type="dxa" w:w="3450"/>
          </w:tcPr>
          <w:p>
            <w:pPr>
              <w:spacing w:before="0" w:after="0" w:line="269" w:lineRule="auto"/>
              <w:jc w:val="left"/>
            </w:pPr>
            <w:r>
              <w:rPr>
                <w:rFonts w:ascii="Calibri" w:hAnsi="Calibri"/>
                <w:b w:val="0"/>
                <w:i w:val="0"/>
                <w:color w:val="2E2B28"/>
                <w:sz w:val="17"/>
              </w:rPr>
              <w:t>“Your streak is at risk.”</w:t>
            </w:r>
          </w:p>
        </w:tc>
      </w:tr>
      <w:tr>
        <w:trPr>
          <w:cantSplit w:val="true"/>
        </w:trPr>
        <w:tc>
          <w:tcPr>
            <w:tcW w:type="dxa" w:w="1860"/>
            <w:shd w:fill="F4F1EC"/>
          </w:tcPr>
          <w:p>
            <w:pPr>
              <w:spacing w:before="0" w:after="0" w:line="269" w:lineRule="auto"/>
              <w:jc w:val="left"/>
            </w:pPr>
            <w:r>
              <w:rPr>
                <w:rFonts w:ascii="Calibri" w:hAnsi="Calibri"/>
                <w:b w:val="0"/>
                <w:i w:val="0"/>
                <w:color w:val="2E2B28"/>
                <w:sz w:val="17"/>
              </w:rPr>
              <w:t>Night stopping cue</w:t>
            </w:r>
          </w:p>
        </w:tc>
        <w:tc>
          <w:tcPr>
            <w:tcW w:type="dxa" w:w="4050"/>
            <w:shd w:fill="F4F1EC"/>
          </w:tcPr>
          <w:p>
            <w:pPr>
              <w:spacing w:before="0" w:after="0" w:line="269" w:lineRule="auto"/>
              <w:jc w:val="left"/>
            </w:pPr>
            <w:r>
              <w:rPr>
                <w:rFonts w:ascii="Calibri" w:hAnsi="Calibri"/>
                <w:b w:val="0"/>
                <w:i w:val="0"/>
                <w:color w:val="2E2B28"/>
                <w:sz w:val="17"/>
              </w:rPr>
              <w:t>“You planned to stop now. Open Mirellis only if you want to mark the moment.”</w:t>
            </w:r>
          </w:p>
        </w:tc>
        <w:tc>
          <w:tcPr>
            <w:tcW w:type="dxa" w:w="3450"/>
            <w:shd w:fill="F4F1EC"/>
          </w:tcPr>
          <w:p>
            <w:pPr>
              <w:spacing w:before="0" w:after="0" w:line="269" w:lineRule="auto"/>
              <w:jc w:val="left"/>
            </w:pPr>
            <w:r>
              <w:rPr>
                <w:rFonts w:ascii="Calibri" w:hAnsi="Calibri"/>
                <w:b w:val="0"/>
                <w:i w:val="0"/>
                <w:color w:val="2E2B28"/>
                <w:sz w:val="17"/>
              </w:rPr>
              <w:t>“It is bedtime. Put your phone down now.”</w:t>
            </w:r>
          </w:p>
        </w:tc>
      </w:tr>
      <w:tr>
        <w:trPr>
          <w:cantSplit w:val="true"/>
        </w:trPr>
        <w:tc>
          <w:tcPr>
            <w:tcW w:type="dxa" w:w="1860"/>
          </w:tcPr>
          <w:p>
            <w:pPr>
              <w:spacing w:before="0" w:after="0" w:line="269" w:lineRule="auto"/>
              <w:jc w:val="left"/>
            </w:pPr>
            <w:r>
              <w:rPr>
                <w:rFonts w:ascii="Calibri" w:hAnsi="Calibri"/>
                <w:b w:val="0"/>
                <w:i w:val="0"/>
                <w:color w:val="2E2B28"/>
                <w:sz w:val="17"/>
              </w:rPr>
              <w:t>After Work</w:t>
            </w:r>
          </w:p>
        </w:tc>
        <w:tc>
          <w:tcPr>
            <w:tcW w:type="dxa" w:w="4050"/>
          </w:tcPr>
          <w:p>
            <w:pPr>
              <w:spacing w:before="0" w:after="0" w:line="269" w:lineRule="auto"/>
              <w:jc w:val="left"/>
            </w:pPr>
            <w:r>
              <w:rPr>
                <w:rFonts w:ascii="Calibri" w:hAnsi="Calibri"/>
                <w:b w:val="0"/>
                <w:i w:val="0"/>
                <w:color w:val="2E2B28"/>
                <w:sz w:val="17"/>
              </w:rPr>
              <w:t>“You saved a return point. Close work when you are ready.”</w:t>
            </w:r>
          </w:p>
        </w:tc>
        <w:tc>
          <w:tcPr>
            <w:tcW w:type="dxa" w:w="3450"/>
          </w:tcPr>
          <w:p>
            <w:pPr>
              <w:spacing w:before="0" w:after="0" w:line="269" w:lineRule="auto"/>
              <w:jc w:val="left"/>
            </w:pPr>
            <w:r>
              <w:rPr>
                <w:rFonts w:ascii="Calibri" w:hAnsi="Calibri"/>
                <w:b w:val="0"/>
                <w:i w:val="0"/>
                <w:color w:val="2E2B28"/>
                <w:sz w:val="17"/>
              </w:rPr>
              <w:t>“Complete today’s recovery session.”</w:t>
            </w:r>
          </w:p>
        </w:tc>
      </w:tr>
      <w:tr>
        <w:trPr>
          <w:cantSplit w:val="true"/>
        </w:trPr>
        <w:tc>
          <w:tcPr>
            <w:tcW w:type="dxa" w:w="1860"/>
            <w:shd w:fill="F4F1EC"/>
          </w:tcPr>
          <w:p>
            <w:pPr>
              <w:spacing w:before="0" w:after="0" w:line="269" w:lineRule="auto"/>
              <w:jc w:val="left"/>
            </w:pPr>
            <w:r>
              <w:rPr>
                <w:rFonts w:ascii="Calibri" w:hAnsi="Calibri"/>
                <w:b w:val="0"/>
                <w:i w:val="0"/>
                <w:color w:val="2E2B28"/>
                <w:sz w:val="17"/>
              </w:rPr>
              <w:t>Missed reminder</w:t>
            </w:r>
          </w:p>
        </w:tc>
        <w:tc>
          <w:tcPr>
            <w:tcW w:type="dxa" w:w="4050"/>
            <w:shd w:fill="F4F1EC"/>
          </w:tcPr>
          <w:p>
            <w:pPr>
              <w:spacing w:before="0" w:after="0" w:line="269" w:lineRule="auto"/>
              <w:jc w:val="left"/>
            </w:pPr>
            <w:r>
              <w:rPr>
                <w:rFonts w:ascii="Calibri" w:hAnsi="Calibri"/>
                <w:b w:val="0"/>
                <w:i w:val="0"/>
                <w:color w:val="2E2B28"/>
                <w:sz w:val="17"/>
              </w:rPr>
              <w:t>No follow-up unless the user requested one.</w:t>
            </w:r>
          </w:p>
        </w:tc>
        <w:tc>
          <w:tcPr>
            <w:tcW w:type="dxa" w:w="3450"/>
            <w:shd w:fill="F4F1EC"/>
          </w:tcPr>
          <w:p>
            <w:pPr>
              <w:spacing w:before="0" w:after="0" w:line="269" w:lineRule="auto"/>
              <w:jc w:val="left"/>
            </w:pPr>
            <w:r>
              <w:rPr>
                <w:rFonts w:ascii="Calibri" w:hAnsi="Calibri"/>
                <w:b w:val="0"/>
                <w:i w:val="0"/>
                <w:color w:val="2E2B28"/>
                <w:sz w:val="17"/>
              </w:rPr>
              <w:t>“You missed yesterday.”</w:t>
            </w:r>
          </w:p>
        </w:tc>
      </w:tr>
    </w:tbl>
    <w:p>
      <w:pPr>
        <w:spacing w:before="0" w:after="0" w:line="240" w:lineRule="auto"/>
      </w:pPr>
      <w:r>
        <w:rPr>
          <w:sz w:val="14"/>
        </w:rPr>
      </w:r>
    </w:p>
    <w:p>
      <w:pPr>
        <w:pStyle w:val="Heading2"/>
        <w:keepNext/>
      </w:pPr>
      <w:r>
        <w:t>Retention definition</w:t>
      </w:r>
    </w:p>
    <w:p>
      <w:pPr>
        <w:keepNext w:val="0"/>
        <w:spacing w:before="0" w:after="120" w:line="300" w:lineRule="auto"/>
        <w:jc w:val="left"/>
      </w:pPr>
      <w:r>
        <w:rPr>
          <w:rFonts w:ascii="Calibri" w:hAnsi="Calibri"/>
          <w:b w:val="0"/>
          <w:i w:val="0"/>
          <w:color w:val="2E2B28"/>
          <w:sz w:val="22"/>
        </w:rPr>
        <w:t>Retention is not “open the app every day.” Product success is returning when a relevant boundary becomes difficult, reusing a saved action without dependence, or no longer needing Mirellis for a learned practice. The app may end an experiment and encourage independence.</w:t>
      </w:r>
    </w:p>
    <w:p>
      <w:pPr>
        <w:pStyle w:val="Heading1"/>
        <w:keepNext/>
      </w:pPr>
      <w:r>
        <w:t>13. Personal Observatory integration</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ROLE  </w:t>
      </w:r>
      <w:r>
        <w:rPr>
          <w:rFonts w:ascii="Calibri" w:hAnsi="Calibri"/>
          <w:b w:val="0"/>
          <w:i w:val="0"/>
          <w:color w:val="2E2B28"/>
          <w:sz w:val="20"/>
        </w:rPr>
        <w:t>My record is a private mirror, not a performance dashboard. It contains only what the person completed, deliberately saved or explicitly confirmed.</w:t>
      </w:r>
    </w:p>
    <w:p>
      <w:pPr>
        <w:pStyle w:val="Heading2"/>
        <w:keepNext/>
      </w:pPr>
      <w:r>
        <w:t>True empty state</w:t>
      </w:r>
    </w:p>
    <w:p>
      <w:pPr>
        <w:keepNext w:val="0"/>
        <w:spacing w:before="0" w:after="120" w:line="300" w:lineRule="auto"/>
        <w:jc w:val="left"/>
      </w:pPr>
      <w:r>
        <w:rPr>
          <w:rFonts w:ascii="Calibri" w:hAnsi="Calibri"/>
          <w:b/>
          <w:i w:val="0"/>
          <w:color w:val="2E2B28"/>
          <w:sz w:val="22"/>
        </w:rPr>
        <w:t>Heading: “Nothing yet.”</w:t>
      </w:r>
    </w:p>
    <w:p>
      <w:pPr>
        <w:keepNext w:val="0"/>
        <w:spacing w:before="0" w:after="120" w:line="300" w:lineRule="auto"/>
        <w:jc w:val="left"/>
      </w:pPr>
      <w:r>
        <w:rPr>
          <w:rFonts w:ascii="Calibri" w:hAnsi="Calibri"/>
          <w:b w:val="0"/>
          <w:i w:val="0"/>
          <w:color w:val="2E2B28"/>
          <w:sz w:val="22"/>
        </w:rPr>
        <w:t>Body: “Complete or deliberately save one practice to begin a private record you can use without Mirellis.”</w:t>
      </w:r>
    </w:p>
    <w:p>
      <w:pPr>
        <w:keepNext w:val="0"/>
        <w:spacing w:before="0" w:after="120" w:line="300" w:lineRule="auto"/>
        <w:jc w:val="left"/>
      </w:pPr>
      <w:r>
        <w:rPr>
          <w:rFonts w:ascii="Calibri" w:hAnsi="Calibri"/>
          <w:b w:val="0"/>
          <w:i w:val="0"/>
          <w:color w:val="2E2B28"/>
          <w:sz w:val="22"/>
        </w:rPr>
        <w:t>Primary action: “Back to today.”</w:t>
      </w:r>
    </w:p>
    <w:p>
      <w:pPr>
        <w:pStyle w:val="Heading2"/>
        <w:keepNext/>
      </w:pPr>
      <w:r>
        <w:t>Allowed record types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850"/>
        <w:gridCol w:w="3440"/>
        <w:gridCol w:w="4070"/>
      </w:tblGrid>
      <w:tr>
        <w:trPr>
          <w:tblHeader w:val="true"/>
          <w:cantSplit w:val="true"/>
        </w:trPr>
        <w:tc>
          <w:tcPr>
            <w:tcW w:type="dxa" w:w="18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Record</w:t>
            </w:r>
          </w:p>
        </w:tc>
        <w:tc>
          <w:tcPr>
            <w:tcW w:type="dxa" w:w="344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Created when</w:t>
            </w:r>
          </w:p>
        </w:tc>
        <w:tc>
          <w:tcPr>
            <w:tcW w:type="dxa" w:w="40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Displayed evidence</w:t>
            </w:r>
          </w:p>
        </w:tc>
      </w:tr>
      <w:tr>
        <w:trPr>
          <w:cantSplit w:val="true"/>
        </w:trPr>
        <w:tc>
          <w:tcPr>
            <w:tcW w:type="dxa" w:w="1850"/>
          </w:tcPr>
          <w:p>
            <w:pPr>
              <w:spacing w:before="0" w:after="0" w:line="269" w:lineRule="auto"/>
              <w:jc w:val="left"/>
            </w:pPr>
            <w:r>
              <w:rPr>
                <w:rFonts w:ascii="Calibri" w:hAnsi="Calibri"/>
                <w:b w:val="0"/>
                <w:i w:val="0"/>
                <w:color w:val="2E2B28"/>
                <w:sz w:val="17"/>
              </w:rPr>
              <w:t>Completed action</w:t>
            </w:r>
          </w:p>
        </w:tc>
        <w:tc>
          <w:tcPr>
            <w:tcW w:type="dxa" w:w="3440"/>
          </w:tcPr>
          <w:p>
            <w:pPr>
              <w:spacing w:before="0" w:after="0" w:line="269" w:lineRule="auto"/>
              <w:jc w:val="left"/>
            </w:pPr>
            <w:r>
              <w:rPr>
                <w:rFonts w:ascii="Calibri" w:hAnsi="Calibri"/>
                <w:b w:val="0"/>
                <w:i w:val="0"/>
                <w:color w:val="2E2B28"/>
                <w:sz w:val="17"/>
              </w:rPr>
              <w:t>User completes and confirms the close.</w:t>
            </w:r>
          </w:p>
        </w:tc>
        <w:tc>
          <w:tcPr>
            <w:tcW w:type="dxa" w:w="4070"/>
          </w:tcPr>
          <w:p>
            <w:pPr>
              <w:spacing w:before="0" w:after="0" w:line="269" w:lineRule="auto"/>
              <w:jc w:val="left"/>
            </w:pPr>
            <w:r>
              <w:rPr>
                <w:rFonts w:ascii="Calibri" w:hAnsi="Calibri"/>
                <w:b w:val="0"/>
                <w:i w:val="0"/>
                <w:color w:val="2E2B28"/>
                <w:sz w:val="17"/>
              </w:rPr>
              <w:t>Action name, date, explicit outcome and optional note.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Saved practice</w:t>
            </w:r>
          </w:p>
        </w:tc>
        <w:tc>
          <w:tcPr>
            <w:tcW w:type="dxa" w:w="3440"/>
            <w:shd w:fill="F4F1EC"/>
          </w:tcPr>
          <w:p>
            <w:pPr>
              <w:spacing w:before="0" w:after="0" w:line="269" w:lineRule="auto"/>
              <w:jc w:val="left"/>
            </w:pPr>
            <w:r>
              <w:rPr>
                <w:rFonts w:ascii="Calibri" w:hAnsi="Calibri"/>
                <w:b w:val="0"/>
                <w:i w:val="0"/>
                <w:color w:val="2E2B28"/>
                <w:sz w:val="17"/>
              </w:rPr>
              <w:t>User taps a save control after seeing its consequence.</w:t>
            </w:r>
          </w:p>
        </w:tc>
        <w:tc>
          <w:tcPr>
            <w:tcW w:type="dxa" w:w="4070"/>
            <w:shd w:fill="F4F1EC"/>
          </w:tcPr>
          <w:p>
            <w:pPr>
              <w:spacing w:before="0" w:after="0" w:line="269" w:lineRule="auto"/>
              <w:jc w:val="left"/>
            </w:pPr>
            <w:r>
              <w:rPr>
                <w:rFonts w:ascii="Calibri" w:hAnsi="Calibri"/>
                <w:b w:val="0"/>
                <w:i w:val="0"/>
                <w:color w:val="2E2B28"/>
                <w:sz w:val="17"/>
              </w:rPr>
              <w:t>Practice name, when to use it and saved reminder if any.</w:t>
            </w:r>
          </w:p>
        </w:tc>
      </w:tr>
      <w:tr>
        <w:trPr>
          <w:cantSplit w:val="true"/>
        </w:trPr>
        <w:tc>
          <w:tcPr>
            <w:tcW w:type="dxa" w:w="1850"/>
          </w:tcPr>
          <w:p>
            <w:pPr>
              <w:spacing w:before="0" w:after="0" w:line="269" w:lineRule="auto"/>
              <w:jc w:val="left"/>
            </w:pPr>
            <w:r>
              <w:rPr>
                <w:rFonts w:ascii="Calibri" w:hAnsi="Calibri"/>
                <w:b w:val="0"/>
                <w:i w:val="0"/>
                <w:color w:val="2E2B28"/>
                <w:sz w:val="17"/>
              </w:rPr>
              <w:t>Confirmed pattern</w:t>
            </w:r>
          </w:p>
        </w:tc>
        <w:tc>
          <w:tcPr>
            <w:tcW w:type="dxa" w:w="3440"/>
          </w:tcPr>
          <w:p>
            <w:pPr>
              <w:spacing w:before="0" w:after="0" w:line="269" w:lineRule="auto"/>
              <w:jc w:val="left"/>
            </w:pPr>
            <w:r>
              <w:rPr>
                <w:rFonts w:ascii="Calibri" w:hAnsi="Calibri"/>
                <w:b w:val="0"/>
                <w:i w:val="0"/>
                <w:color w:val="2E2B28"/>
                <w:sz w:val="17"/>
              </w:rPr>
              <w:t>User chooses “This fits.”</w:t>
            </w:r>
          </w:p>
        </w:tc>
        <w:tc>
          <w:tcPr>
            <w:tcW w:type="dxa" w:w="4070"/>
          </w:tcPr>
          <w:p>
            <w:pPr>
              <w:spacing w:before="0" w:after="0" w:line="269" w:lineRule="auto"/>
              <w:jc w:val="left"/>
            </w:pPr>
            <w:r>
              <w:rPr>
                <w:rFonts w:ascii="Calibri" w:hAnsi="Calibri"/>
                <w:b w:val="0"/>
                <w:i w:val="0"/>
                <w:color w:val="2E2B28"/>
                <w:sz w:val="17"/>
              </w:rPr>
              <w:t>The exact answers that support it and the user’s confirmation date.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Experiment comparison</w:t>
            </w:r>
          </w:p>
        </w:tc>
        <w:tc>
          <w:tcPr>
            <w:tcW w:type="dxa" w:w="3440"/>
            <w:shd w:fill="F4F1EC"/>
          </w:tcPr>
          <w:p>
            <w:pPr>
              <w:spacing w:before="0" w:after="0" w:line="269" w:lineRule="auto"/>
              <w:jc w:val="left"/>
            </w:pPr>
            <w:r>
              <w:rPr>
                <w:rFonts w:ascii="Calibri" w:hAnsi="Calibri"/>
                <w:b w:val="0"/>
                <w:i w:val="0"/>
                <w:color w:val="2E2B28"/>
                <w:sz w:val="17"/>
              </w:rPr>
              <w:t>Required observations exist and user opens the comparison.</w:t>
            </w:r>
          </w:p>
        </w:tc>
        <w:tc>
          <w:tcPr>
            <w:tcW w:type="dxa" w:w="4070"/>
            <w:shd w:fill="F4F1EC"/>
          </w:tcPr>
          <w:p>
            <w:pPr>
              <w:spacing w:before="0" w:after="0" w:line="269" w:lineRule="auto"/>
              <w:jc w:val="left"/>
            </w:pPr>
            <w:r>
              <w:rPr>
                <w:rFonts w:ascii="Calibri" w:hAnsi="Calibri"/>
                <w:b w:val="0"/>
                <w:i w:val="0"/>
                <w:color w:val="2E2B28"/>
                <w:sz w:val="17"/>
              </w:rPr>
              <w:t>Raw nights/sessions and plain differences; no score or verdict.</w:t>
            </w:r>
          </w:p>
        </w:tc>
      </w:tr>
      <w:tr>
        <w:trPr>
          <w:cantSplit w:val="true"/>
        </w:trPr>
        <w:tc>
          <w:tcPr>
            <w:tcW w:type="dxa" w:w="1850"/>
          </w:tcPr>
          <w:p>
            <w:pPr>
              <w:spacing w:before="0" w:after="0" w:line="269" w:lineRule="auto"/>
              <w:jc w:val="left"/>
            </w:pPr>
            <w:r>
              <w:rPr>
                <w:rFonts w:ascii="Calibri" w:hAnsi="Calibri"/>
                <w:b w:val="0"/>
                <w:i w:val="0"/>
                <w:color w:val="2E2B28"/>
                <w:sz w:val="17"/>
              </w:rPr>
              <w:t>Personal learning</w:t>
            </w:r>
          </w:p>
        </w:tc>
        <w:tc>
          <w:tcPr>
            <w:tcW w:type="dxa" w:w="3440"/>
          </w:tcPr>
          <w:p>
            <w:pPr>
              <w:spacing w:before="0" w:after="0" w:line="269" w:lineRule="auto"/>
              <w:jc w:val="left"/>
            </w:pPr>
            <w:r>
              <w:rPr>
                <w:rFonts w:ascii="Calibri" w:hAnsi="Calibri"/>
                <w:b w:val="0"/>
                <w:i w:val="0"/>
                <w:color w:val="2E2B28"/>
                <w:sz w:val="17"/>
              </w:rPr>
              <w:t>User writes or selects a statement and confirms it.</w:t>
            </w:r>
          </w:p>
        </w:tc>
        <w:tc>
          <w:tcPr>
            <w:tcW w:type="dxa" w:w="4070"/>
          </w:tcPr>
          <w:p>
            <w:pPr>
              <w:spacing w:before="0" w:after="0" w:line="269" w:lineRule="auto"/>
              <w:jc w:val="left"/>
            </w:pPr>
            <w:r>
              <w:rPr>
                <w:rFonts w:ascii="Calibri" w:hAnsi="Calibri"/>
                <w:b w:val="0"/>
                <w:i w:val="0"/>
                <w:color w:val="2E2B28"/>
                <w:sz w:val="17"/>
              </w:rPr>
              <w:t>User’s words plus linked local evidence.</w:t>
            </w:r>
          </w:p>
        </w:tc>
      </w:tr>
    </w:tbl>
    <w:p>
      <w:pPr>
        <w:spacing w:before="0" w:after="0" w:line="240" w:lineRule="auto"/>
      </w:pPr>
      <w:r>
        <w:rPr>
          <w:sz w:val="14"/>
        </w:rPr>
      </w:r>
    </w:p>
    <w:p>
      <w:pPr>
        <w:pStyle w:val="Heading2"/>
        <w:keepNext/>
      </w:pPr>
      <w:r>
        <w:t>Personal-learning lifecycle</w:t>
      </w:r>
    </w:p>
    <w:p>
      <w:pPr>
        <w:pStyle w:val="ListNumber"/>
        <w:numPr>
          <w:ilvl w:val="0"/>
          <w:numId w:val="17"/>
        </w:numPr>
        <w:spacing w:after="80" w:line="300" w:lineRule="auto"/>
      </w:pPr>
      <w:r>
        <w:rPr>
          <w:rFonts w:ascii="Calibri" w:hAnsi="Calibri"/>
          <w:b w:val="0"/>
          <w:i w:val="0"/>
          <w:color w:val="2E2B28"/>
          <w:sz w:val="21"/>
        </w:rPr>
        <w:t>Candidate: the system offers a possibility linked to explicit evidence.</w:t>
      </w:r>
    </w:p>
    <w:p>
      <w:pPr>
        <w:pStyle w:val="ListNumber"/>
        <w:numPr>
          <w:ilvl w:val="0"/>
          <w:numId w:val="17"/>
        </w:numPr>
        <w:spacing w:after="80" w:line="300" w:lineRule="auto"/>
      </w:pPr>
      <w:r>
        <w:rPr>
          <w:rFonts w:ascii="Calibri" w:hAnsi="Calibri"/>
          <w:b w:val="0"/>
          <w:i w:val="0"/>
          <w:color w:val="2E2B28"/>
          <w:sz w:val="21"/>
        </w:rPr>
        <w:t>Confirmed: the person selects “This fits.”</w:t>
      </w:r>
    </w:p>
    <w:p>
      <w:pPr>
        <w:pStyle w:val="ListNumber"/>
        <w:numPr>
          <w:ilvl w:val="0"/>
          <w:numId w:val="17"/>
        </w:numPr>
        <w:spacing w:after="80" w:line="300" w:lineRule="auto"/>
      </w:pPr>
      <w:r>
        <w:rPr>
          <w:rFonts w:ascii="Calibri" w:hAnsi="Calibri"/>
          <w:b w:val="0"/>
          <w:i w:val="0"/>
          <w:color w:val="2E2B28"/>
          <w:sz w:val="21"/>
        </w:rPr>
        <w:t>Kept: the person chooses to retain it in My record.</w:t>
      </w:r>
    </w:p>
    <w:p>
      <w:pPr>
        <w:pStyle w:val="ListNumber"/>
        <w:numPr>
          <w:ilvl w:val="0"/>
          <w:numId w:val="17"/>
        </w:numPr>
        <w:spacing w:after="80" w:line="300" w:lineRule="auto"/>
      </w:pPr>
      <w:r>
        <w:rPr>
          <w:rFonts w:ascii="Calibri" w:hAnsi="Calibri"/>
          <w:b w:val="0"/>
          <w:i w:val="0"/>
          <w:color w:val="2E2B28"/>
          <w:sz w:val="21"/>
        </w:rPr>
        <w:t>Questioned: the person marks it uncertain or adds their own note.</w:t>
      </w:r>
    </w:p>
    <w:p>
      <w:pPr>
        <w:pStyle w:val="ListNumber"/>
        <w:numPr>
          <w:ilvl w:val="0"/>
          <w:numId w:val="17"/>
        </w:numPr>
        <w:spacing w:after="80" w:line="300" w:lineRule="auto"/>
      </w:pPr>
      <w:r>
        <w:rPr>
          <w:rFonts w:ascii="Calibri" w:hAnsi="Calibri"/>
          <w:b w:val="0"/>
          <w:i w:val="0"/>
          <w:color w:val="2E2B28"/>
          <w:sz w:val="21"/>
        </w:rPr>
        <w:t>Revised: the person authors a replacement statement; the old version remains visible until deletion if they choose.</w:t>
      </w:r>
    </w:p>
    <w:p>
      <w:pPr>
        <w:pStyle w:val="ListNumber"/>
        <w:numPr>
          <w:ilvl w:val="0"/>
          <w:numId w:val="17"/>
        </w:numPr>
        <w:spacing w:after="80" w:line="300" w:lineRule="auto"/>
      </w:pPr>
      <w:r>
        <w:rPr>
          <w:rFonts w:ascii="Calibri" w:hAnsi="Calibri"/>
          <w:b w:val="0"/>
          <w:i w:val="0"/>
          <w:color w:val="2E2B28"/>
          <w:sz w:val="21"/>
        </w:rPr>
        <w:t>Discarded: removed locally and from optional sync according to the deletion contract.</w:t>
      </w:r>
    </w:p>
    <w:p>
      <w:pPr>
        <w:pStyle w:val="Heading2"/>
        <w:keepNext/>
      </w:pPr>
      <w:r>
        <w:t>Comparison language</w:t>
      </w:r>
    </w:p>
    <w:p>
      <w:pPr>
        <w:pStyle w:val="ListBullet"/>
        <w:spacing w:after="80" w:line="300" w:lineRule="auto"/>
      </w:pPr>
      <w:r>
        <w:rPr>
          <w:rFonts w:ascii="Calibri" w:hAnsi="Calibri"/>
          <w:b w:val="0"/>
          <w:i w:val="0"/>
          <w:color w:val="2E2B28"/>
          <w:sz w:val="21"/>
        </w:rPr>
        <w:t>Allowed: “On the first two nights, you recalled stopping 42 and 55 minutes after your intended time. On four of the five experiment nights, you marked the stop within 25 minutes.”</w:t>
      </w:r>
    </w:p>
    <w:p>
      <w:pPr>
        <w:pStyle w:val="ListBullet"/>
        <w:spacing w:after="80" w:line="300" w:lineRule="auto"/>
      </w:pPr>
      <w:r>
        <w:rPr>
          <w:rFonts w:ascii="Calibri" w:hAnsi="Calibri"/>
          <w:b w:val="0"/>
          <w:i w:val="0"/>
          <w:color w:val="2E2B28"/>
          <w:sz w:val="21"/>
        </w:rPr>
        <w:t>Not allowed: “Your bedtime discipline improved by 62%.”</w:t>
      </w:r>
    </w:p>
    <w:p>
      <w:pPr>
        <w:pStyle w:val="ListBullet"/>
        <w:spacing w:after="80" w:line="300" w:lineRule="auto"/>
      </w:pPr>
      <w:r>
        <w:rPr>
          <w:rFonts w:ascii="Calibri" w:hAnsi="Calibri"/>
          <w:b w:val="0"/>
          <w:i w:val="0"/>
          <w:color w:val="2E2B28"/>
          <w:sz w:val="21"/>
        </w:rPr>
        <w:t>Allowed: “In two sessions with the phone in another room, you selected ‘no phone interruption.’”</w:t>
      </w:r>
    </w:p>
    <w:p>
      <w:pPr>
        <w:pStyle w:val="ListBullet"/>
        <w:spacing w:after="80" w:line="300" w:lineRule="auto"/>
      </w:pPr>
      <w:r>
        <w:rPr>
          <w:rFonts w:ascii="Calibri" w:hAnsi="Calibri"/>
          <w:b w:val="0"/>
          <w:i w:val="0"/>
          <w:color w:val="2E2B28"/>
          <w:sz w:val="21"/>
        </w:rPr>
        <w:t>Not allowed: “Your focus score rose.”</w:t>
      </w:r>
    </w:p>
    <w:p>
      <w:pPr>
        <w:pStyle w:val="Heading1"/>
        <w:keepNext/>
      </w:pPr>
      <w:r>
        <w:t>14. Practitioner directory and safety routing</w:t>
      </w:r>
    </w:p>
    <w:p>
      <w:pPr>
        <w:keepNext w:val="0"/>
        <w:spacing w:before="0" w:after="120" w:line="300" w:lineRule="auto"/>
        <w:jc w:val="left"/>
      </w:pPr>
      <w:r>
        <w:rPr>
          <w:rFonts w:ascii="Calibri" w:hAnsi="Calibri"/>
          <w:b w:val="0"/>
          <w:i w:val="0"/>
          <w:color w:val="2E2B28"/>
          <w:sz w:val="22"/>
        </w:rPr>
        <w:t>The directory is an accountable route out of the app when self-guided action is insufficient or inappropriate. It is not a monetised referral disguised as clinical advice.</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170"/>
        <w:gridCol w:w="4880"/>
        <w:gridCol w:w="2310"/>
      </w:tblGrid>
      <w:tr>
        <w:trPr>
          <w:tblHeader w:val="true"/>
          <w:cantSplit w:val="true"/>
        </w:trPr>
        <w:tc>
          <w:tcPr>
            <w:tcW w:type="dxa" w:w="21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Trigger</w:t>
            </w:r>
          </w:p>
        </w:tc>
        <w:tc>
          <w:tcPr>
            <w:tcW w:type="dxa" w:w="48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message</w:t>
            </w:r>
          </w:p>
        </w:tc>
        <w:tc>
          <w:tcPr>
            <w:tcW w:type="dxa" w:w="23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Directory filters</w:t>
            </w:r>
          </w:p>
        </w:tc>
      </w:tr>
      <w:tr>
        <w:trPr>
          <w:cantSplit w:val="true"/>
        </w:trPr>
        <w:tc>
          <w:tcPr>
            <w:tcW w:type="dxa" w:w="2170"/>
          </w:tcPr>
          <w:p>
            <w:pPr>
              <w:spacing w:before="0" w:after="0" w:line="269" w:lineRule="auto"/>
              <w:jc w:val="left"/>
            </w:pPr>
            <w:r>
              <w:rPr>
                <w:rFonts w:ascii="Calibri" w:hAnsi="Calibri"/>
                <w:b w:val="0"/>
                <w:i w:val="0"/>
                <w:color w:val="2E2B28"/>
                <w:sz w:val="16"/>
              </w:rPr>
              <w:t>Persistent sleep-onset or maintenance difficulty</w:t>
            </w:r>
          </w:p>
        </w:tc>
        <w:tc>
          <w:tcPr>
            <w:tcW w:type="dxa" w:w="4880"/>
          </w:tcPr>
          <w:p>
            <w:pPr>
              <w:spacing w:before="0" w:after="0" w:line="269" w:lineRule="auto"/>
              <w:jc w:val="left"/>
            </w:pPr>
            <w:r>
              <w:rPr>
                <w:rFonts w:ascii="Calibri" w:hAnsi="Calibri"/>
                <w:b w:val="0"/>
                <w:i w:val="0"/>
                <w:color w:val="2E2B28"/>
                <w:sz w:val="16"/>
              </w:rPr>
              <w:t>“Persistent sleep difficulty can have several causes. Evidence-based insomnia care may be a better next step than another self-guided experiment.”</w:t>
            </w:r>
          </w:p>
        </w:tc>
        <w:tc>
          <w:tcPr>
            <w:tcW w:type="dxa" w:w="2310"/>
          </w:tcPr>
          <w:p>
            <w:pPr>
              <w:spacing w:before="0" w:after="0" w:line="269" w:lineRule="auto"/>
              <w:jc w:val="left"/>
            </w:pPr>
            <w:r>
              <w:rPr>
                <w:rFonts w:ascii="Calibri" w:hAnsi="Calibri"/>
                <w:b w:val="0"/>
                <w:i w:val="0"/>
                <w:color w:val="2E2B28"/>
                <w:sz w:val="16"/>
              </w:rPr>
              <w:t>Sleep medicine; CBT-I; telehealth/in-person; language; location.</w:t>
            </w:r>
          </w:p>
        </w:tc>
      </w:tr>
      <w:tr>
        <w:trPr>
          <w:cantSplit w:val="true"/>
        </w:trPr>
        <w:tc>
          <w:tcPr>
            <w:tcW w:type="dxa" w:w="2170"/>
            <w:shd w:fill="F4F1EC"/>
          </w:tcPr>
          <w:p>
            <w:pPr>
              <w:spacing w:before="0" w:after="0" w:line="269" w:lineRule="auto"/>
              <w:jc w:val="left"/>
            </w:pPr>
            <w:r>
              <w:rPr>
                <w:rFonts w:ascii="Calibri" w:hAnsi="Calibri"/>
                <w:b w:val="0"/>
                <w:i w:val="0"/>
                <w:color w:val="2E2B28"/>
                <w:sz w:val="16"/>
              </w:rPr>
              <w:t>Gasping, choking or witnessed breathing pauses</w:t>
            </w:r>
          </w:p>
        </w:tc>
        <w:tc>
          <w:tcPr>
            <w:tcW w:type="dxa" w:w="4880"/>
            <w:shd w:fill="F4F1EC"/>
          </w:tcPr>
          <w:p>
            <w:pPr>
              <w:spacing w:before="0" w:after="0" w:line="269" w:lineRule="auto"/>
              <w:jc w:val="left"/>
            </w:pPr>
            <w:r>
              <w:rPr>
                <w:rFonts w:ascii="Calibri" w:hAnsi="Calibri"/>
                <w:b w:val="0"/>
                <w:i w:val="0"/>
                <w:color w:val="2E2B28"/>
                <w:sz w:val="16"/>
              </w:rPr>
              <w:t>“These signs deserve medical assessment. Mirellis cannot determine their cause.”</w:t>
            </w:r>
          </w:p>
        </w:tc>
        <w:tc>
          <w:tcPr>
            <w:tcW w:type="dxa" w:w="2310"/>
            <w:shd w:fill="F4F1EC"/>
          </w:tcPr>
          <w:p>
            <w:pPr>
              <w:spacing w:before="0" w:after="0" w:line="269" w:lineRule="auto"/>
              <w:jc w:val="left"/>
            </w:pPr>
            <w:r>
              <w:rPr>
                <w:rFonts w:ascii="Calibri" w:hAnsi="Calibri"/>
                <w:b w:val="0"/>
                <w:i w:val="0"/>
                <w:color w:val="2E2B28"/>
                <w:sz w:val="16"/>
              </w:rPr>
              <w:t>Sleep medicine; pulmonology; diagnostic services.</w:t>
            </w:r>
          </w:p>
        </w:tc>
      </w:tr>
      <w:tr>
        <w:trPr>
          <w:cantSplit w:val="true"/>
        </w:trPr>
        <w:tc>
          <w:tcPr>
            <w:tcW w:type="dxa" w:w="2170"/>
          </w:tcPr>
          <w:p>
            <w:pPr>
              <w:spacing w:before="0" w:after="0" w:line="269" w:lineRule="auto"/>
              <w:jc w:val="left"/>
            </w:pPr>
            <w:r>
              <w:rPr>
                <w:rFonts w:ascii="Calibri" w:hAnsi="Calibri"/>
                <w:b w:val="0"/>
                <w:i w:val="0"/>
                <w:color w:val="2E2B28"/>
                <w:sz w:val="16"/>
              </w:rPr>
              <w:t>Dangerous daytime sleepiness</w:t>
            </w:r>
          </w:p>
        </w:tc>
        <w:tc>
          <w:tcPr>
            <w:tcW w:type="dxa" w:w="4880"/>
          </w:tcPr>
          <w:p>
            <w:pPr>
              <w:spacing w:before="0" w:after="0" w:line="269" w:lineRule="auto"/>
              <w:jc w:val="left"/>
            </w:pPr>
            <w:r>
              <w:rPr>
                <w:rFonts w:ascii="Calibri" w:hAnsi="Calibri"/>
                <w:b w:val="0"/>
                <w:i w:val="0"/>
                <w:color w:val="2E2B28"/>
                <w:sz w:val="16"/>
              </w:rPr>
              <w:t>“A quick routine cannot make severe sleepiness safe. Please choose a safer immediate plan and seek assessment.”</w:t>
            </w:r>
          </w:p>
        </w:tc>
        <w:tc>
          <w:tcPr>
            <w:tcW w:type="dxa" w:w="2310"/>
          </w:tcPr>
          <w:p>
            <w:pPr>
              <w:spacing w:before="0" w:after="0" w:line="269" w:lineRule="auto"/>
              <w:jc w:val="left"/>
            </w:pPr>
            <w:r>
              <w:rPr>
                <w:rFonts w:ascii="Calibri" w:hAnsi="Calibri"/>
                <w:b w:val="0"/>
                <w:i w:val="0"/>
                <w:color w:val="2E2B28"/>
                <w:sz w:val="16"/>
              </w:rPr>
              <w:t>Sleep medicine; primary care; urgent local guidance where appropriate.</w:t>
            </w:r>
          </w:p>
        </w:tc>
      </w:tr>
      <w:tr>
        <w:trPr>
          <w:cantSplit w:val="true"/>
        </w:trPr>
        <w:tc>
          <w:tcPr>
            <w:tcW w:type="dxa" w:w="2170"/>
            <w:shd w:fill="F4F1EC"/>
          </w:tcPr>
          <w:p>
            <w:pPr>
              <w:spacing w:before="0" w:after="0" w:line="269" w:lineRule="auto"/>
              <w:jc w:val="left"/>
            </w:pPr>
            <w:r>
              <w:rPr>
                <w:rFonts w:ascii="Calibri" w:hAnsi="Calibri"/>
                <w:b w:val="0"/>
                <w:i w:val="0"/>
                <w:color w:val="2E2B28"/>
                <w:sz w:val="16"/>
              </w:rPr>
              <w:t>Persistent attention difficulty across settings</w:t>
            </w:r>
          </w:p>
        </w:tc>
        <w:tc>
          <w:tcPr>
            <w:tcW w:type="dxa" w:w="4880"/>
            <w:shd w:fill="F4F1EC"/>
          </w:tcPr>
          <w:p>
            <w:pPr>
              <w:spacing w:before="0" w:after="0" w:line="269" w:lineRule="auto"/>
              <w:jc w:val="left"/>
            </w:pPr>
            <w:r>
              <w:rPr>
                <w:rFonts w:ascii="Calibri" w:hAnsi="Calibri"/>
                <w:b w:val="0"/>
                <w:i w:val="0"/>
                <w:color w:val="2E2B28"/>
                <w:sz w:val="16"/>
              </w:rPr>
              <w:t>“Focus difficulty can have many causes. A qualified professional can assess what is relevant in your case.”</w:t>
            </w:r>
          </w:p>
        </w:tc>
        <w:tc>
          <w:tcPr>
            <w:tcW w:type="dxa" w:w="2310"/>
            <w:shd w:fill="F4F1EC"/>
          </w:tcPr>
          <w:p>
            <w:pPr>
              <w:spacing w:before="0" w:after="0" w:line="269" w:lineRule="auto"/>
              <w:jc w:val="left"/>
            </w:pPr>
            <w:r>
              <w:rPr>
                <w:rFonts w:ascii="Calibri" w:hAnsi="Calibri"/>
                <w:b w:val="0"/>
                <w:i w:val="0"/>
                <w:color w:val="2E2B28"/>
                <w:sz w:val="16"/>
              </w:rPr>
              <w:t>Clinical psychology; psychiatry; occupational health; primary care.</w:t>
            </w:r>
          </w:p>
        </w:tc>
      </w:tr>
      <w:tr>
        <w:trPr>
          <w:cantSplit w:val="true"/>
        </w:trPr>
        <w:tc>
          <w:tcPr>
            <w:tcW w:type="dxa" w:w="2170"/>
          </w:tcPr>
          <w:p>
            <w:pPr>
              <w:spacing w:before="0" w:after="0" w:line="269" w:lineRule="auto"/>
              <w:jc w:val="left"/>
            </w:pPr>
            <w:r>
              <w:rPr>
                <w:rFonts w:ascii="Calibri" w:hAnsi="Calibri"/>
                <w:b w:val="0"/>
                <w:i w:val="0"/>
                <w:color w:val="2E2B28"/>
                <w:sz w:val="16"/>
              </w:rPr>
              <w:t>Severe distress or immediate safety concern</w:t>
            </w:r>
          </w:p>
        </w:tc>
        <w:tc>
          <w:tcPr>
            <w:tcW w:type="dxa" w:w="4880"/>
          </w:tcPr>
          <w:p>
            <w:pPr>
              <w:spacing w:before="0" w:after="0" w:line="269" w:lineRule="auto"/>
              <w:jc w:val="left"/>
            </w:pPr>
            <w:r>
              <w:rPr>
                <w:rFonts w:ascii="Calibri" w:hAnsi="Calibri"/>
                <w:b w:val="0"/>
                <w:i w:val="0"/>
                <w:color w:val="2E2B28"/>
                <w:sz w:val="16"/>
              </w:rPr>
              <w:t>“Mirellis is not emergency support.”</w:t>
            </w:r>
          </w:p>
        </w:tc>
        <w:tc>
          <w:tcPr>
            <w:tcW w:type="dxa" w:w="2310"/>
          </w:tcPr>
          <w:p>
            <w:pPr>
              <w:spacing w:before="0" w:after="0" w:line="269" w:lineRule="auto"/>
              <w:jc w:val="left"/>
            </w:pPr>
            <w:r>
              <w:rPr>
                <w:rFonts w:ascii="Calibri" w:hAnsi="Calibri"/>
                <w:b w:val="0"/>
                <w:i w:val="0"/>
                <w:color w:val="2E2B28"/>
                <w:sz w:val="16"/>
              </w:rPr>
              <w:t>Local emergency/crisis resources; no commercial directory interstitial.</w:t>
            </w:r>
          </w:p>
        </w:tc>
      </w:tr>
    </w:tbl>
    <w:p>
      <w:pPr>
        <w:spacing w:before="0" w:after="0" w:line="240" w:lineRule="auto"/>
      </w:pPr>
      <w:r>
        <w:rPr>
          <w:sz w:val="14"/>
        </w:rPr>
      </w:r>
    </w:p>
    <w:p>
      <w:pPr>
        <w:pStyle w:val="Heading2"/>
        <w:keepNext/>
      </w:pPr>
      <w:r>
        <w:t>Directory data boundaries</w:t>
      </w:r>
    </w:p>
    <w:p>
      <w:pPr>
        <w:pStyle w:val="ListBullet"/>
        <w:spacing w:after="80" w:line="300" w:lineRule="auto"/>
      </w:pPr>
      <w:r>
        <w:rPr>
          <w:rFonts w:ascii="Calibri" w:hAnsi="Calibri"/>
          <w:b w:val="0"/>
          <w:i w:val="0"/>
          <w:color w:val="2E2B28"/>
          <w:sz w:val="21"/>
        </w:rPr>
        <w:t>No audit answers, notes, pattern labels or experiment results are placed in referral URLs.</w:t>
      </w:r>
    </w:p>
    <w:p>
      <w:pPr>
        <w:pStyle w:val="ListBullet"/>
        <w:spacing w:after="80" w:line="300" w:lineRule="auto"/>
      </w:pPr>
      <w:r>
        <w:rPr>
          <w:rFonts w:ascii="Calibri" w:hAnsi="Calibri"/>
          <w:b w:val="0"/>
          <w:i w:val="0"/>
          <w:color w:val="2E2B28"/>
          <w:sz w:val="21"/>
        </w:rPr>
        <w:t>The person may export a private summary and choose to share it themselves.</w:t>
      </w:r>
    </w:p>
    <w:p>
      <w:pPr>
        <w:pStyle w:val="ListBullet"/>
        <w:spacing w:after="80" w:line="300" w:lineRule="auto"/>
      </w:pPr>
      <w:r>
        <w:rPr>
          <w:rFonts w:ascii="Calibri" w:hAnsi="Calibri"/>
          <w:b w:val="0"/>
          <w:i w:val="0"/>
          <w:color w:val="2E2B28"/>
          <w:sz w:val="21"/>
        </w:rPr>
        <w:t>Paid listings, if introduced, must be visibly labelled and must not change safety-route ordering.</w:t>
      </w:r>
    </w:p>
    <w:p>
      <w:pPr>
        <w:pStyle w:val="ListBullet"/>
        <w:spacing w:after="80" w:line="300" w:lineRule="auto"/>
      </w:pPr>
      <w:r>
        <w:rPr>
          <w:rFonts w:ascii="Calibri" w:hAnsi="Calibri"/>
          <w:b w:val="0"/>
          <w:i w:val="0"/>
          <w:color w:val="2E2B28"/>
          <w:sz w:val="21"/>
        </w:rPr>
        <w:t>Verification status, profession, location and scope must be factual and maintained separately from the app’s intervention engine.</w:t>
      </w:r>
    </w:p>
    <w:p>
      <w:pPr>
        <w:pStyle w:val="Heading1"/>
        <w:keepNext/>
      </w:pPr>
      <w:r>
        <w:t>15. Data model, privacy, consent and deletion</w:t>
      </w:r>
    </w:p>
    <w:p>
      <w:pPr>
        <w:pStyle w:val="Heading2"/>
        <w:keepNext/>
      </w:pPr>
      <w:r>
        <w:t>Recommended launch decision</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LOCAL-FIRST  </w:t>
      </w:r>
      <w:r>
        <w:rPr>
          <w:rFonts w:ascii="Calibri" w:hAnsi="Calibri"/>
          <w:b w:val="0"/>
          <w:i w:val="0"/>
          <w:color w:val="2E2B28"/>
          <w:sz w:val="20"/>
        </w:rPr>
        <w:t>No account is required to begin or complete any launch experience. IndexedDB is the primary store. Optional encrypted cloud backup and cross-device recovery are deferred until the person deliberately enables an account.</w:t>
      </w:r>
    </w:p>
    <w:p>
      <w:pPr>
        <w:pStyle w:val="Heading2"/>
        <w:keepNext/>
      </w:pPr>
      <w:r>
        <w:t>Core objects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700"/>
        <w:gridCol w:w="4990"/>
        <w:gridCol w:w="2670"/>
      </w:tblGrid>
      <w:tr>
        <w:trPr>
          <w:tblHeader w:val="true"/>
          <w:cantSplit w:val="true"/>
        </w:trPr>
        <w:tc>
          <w:tcPr>
            <w:tcW w:type="dxa" w:w="17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Object</w:t>
            </w:r>
          </w:p>
        </w:tc>
        <w:tc>
          <w:tcPr>
            <w:tcW w:type="dxa" w:w="49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Minimum fields</w:t>
            </w:r>
          </w:p>
        </w:tc>
        <w:tc>
          <w:tcPr>
            <w:tcW w:type="dxa" w:w="26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Prohibited derived data</w:t>
            </w:r>
          </w:p>
        </w:tc>
      </w:tr>
      <w:tr>
        <w:trPr>
          <w:cantSplit w:val="true"/>
        </w:trPr>
        <w:tc>
          <w:tcPr>
            <w:tcW w:type="dxa" w:w="1700"/>
          </w:tcPr>
          <w:p>
            <w:pPr>
              <w:spacing w:before="0" w:after="0" w:line="269" w:lineRule="auto"/>
              <w:jc w:val="left"/>
            </w:pPr>
            <w:r>
              <w:rPr>
                <w:rFonts w:ascii="Calibri" w:hAnsi="Calibri"/>
                <w:b w:val="0"/>
                <w:i w:val="0"/>
                <w:color w:val="2E2B28"/>
                <w:sz w:val="16"/>
              </w:rPr>
              <w:t>profile_preferences</w:t>
            </w:r>
          </w:p>
        </w:tc>
        <w:tc>
          <w:tcPr>
            <w:tcW w:type="dxa" w:w="4990"/>
          </w:tcPr>
          <w:p>
            <w:pPr>
              <w:spacing w:before="0" w:after="0" w:line="269" w:lineRule="auto"/>
              <w:jc w:val="left"/>
            </w:pPr>
            <w:r>
              <w:rPr>
                <w:rFonts w:ascii="Calibri" w:hAnsi="Calibri"/>
                <w:b w:val="0"/>
                <w:i w:val="0"/>
                <w:color w:val="2E2B28"/>
                <w:sz w:val="16"/>
              </w:rPr>
              <w:t>locale, timezone, accessibility preferences, reminder permissions</w:t>
            </w:r>
          </w:p>
        </w:tc>
        <w:tc>
          <w:tcPr>
            <w:tcW w:type="dxa" w:w="2670"/>
          </w:tcPr>
          <w:p>
            <w:pPr>
              <w:spacing w:before="0" w:after="0" w:line="269" w:lineRule="auto"/>
              <w:jc w:val="left"/>
            </w:pPr>
            <w:r>
              <w:rPr>
                <w:rFonts w:ascii="Calibri" w:hAnsi="Calibri"/>
                <w:b w:val="0"/>
                <w:i w:val="0"/>
                <w:color w:val="2E2B28"/>
                <w:sz w:val="16"/>
              </w:rPr>
              <w:t>Personality, readiness, chronotype or health risk score</w:t>
            </w:r>
          </w:p>
        </w:tc>
      </w:tr>
      <w:tr>
        <w:trPr>
          <w:cantSplit w:val="true"/>
        </w:trPr>
        <w:tc>
          <w:tcPr>
            <w:tcW w:type="dxa" w:w="1700"/>
            <w:shd w:fill="F4F1EC"/>
          </w:tcPr>
          <w:p>
            <w:pPr>
              <w:spacing w:before="0" w:after="0" w:line="269" w:lineRule="auto"/>
              <w:jc w:val="left"/>
            </w:pPr>
            <w:r>
              <w:rPr>
                <w:rFonts w:ascii="Calibri" w:hAnsi="Calibri"/>
                <w:b w:val="0"/>
                <w:i w:val="0"/>
                <w:color w:val="2E2B28"/>
                <w:sz w:val="16"/>
              </w:rPr>
              <w:t>practice_session</w:t>
            </w:r>
          </w:p>
        </w:tc>
        <w:tc>
          <w:tcPr>
            <w:tcW w:type="dxa" w:w="4990"/>
            <w:shd w:fill="F4F1EC"/>
          </w:tcPr>
          <w:p>
            <w:pPr>
              <w:spacing w:before="0" w:after="0" w:line="269" w:lineRule="auto"/>
              <w:jc w:val="left"/>
            </w:pPr>
            <w:r>
              <w:rPr>
                <w:rFonts w:ascii="Calibri" w:hAnsi="Calibri"/>
                <w:b w:val="0"/>
                <w:i w:val="0"/>
                <w:color w:val="2E2B28"/>
                <w:sz w:val="16"/>
              </w:rPr>
              <w:t>session_id, domain, practice_key, content_version, started_at, completed_at/left_at, explicit outcome</w:t>
            </w:r>
          </w:p>
        </w:tc>
        <w:tc>
          <w:tcPr>
            <w:tcW w:type="dxa" w:w="2670"/>
            <w:shd w:fill="F4F1EC"/>
          </w:tcPr>
          <w:p>
            <w:pPr>
              <w:spacing w:before="0" w:after="0" w:line="269" w:lineRule="auto"/>
              <w:jc w:val="left"/>
            </w:pPr>
            <w:r>
              <w:rPr>
                <w:rFonts w:ascii="Calibri" w:hAnsi="Calibri"/>
                <w:b w:val="0"/>
                <w:i w:val="0"/>
                <w:color w:val="2E2B28"/>
                <w:sz w:val="16"/>
              </w:rPr>
              <w:t>Quality score or inferred success</w:t>
            </w:r>
          </w:p>
        </w:tc>
      </w:tr>
      <w:tr>
        <w:trPr>
          <w:cantSplit w:val="true"/>
        </w:trPr>
        <w:tc>
          <w:tcPr>
            <w:tcW w:type="dxa" w:w="1700"/>
          </w:tcPr>
          <w:p>
            <w:pPr>
              <w:spacing w:before="0" w:after="0" w:line="269" w:lineRule="auto"/>
              <w:jc w:val="left"/>
            </w:pPr>
            <w:r>
              <w:rPr>
                <w:rFonts w:ascii="Calibri" w:hAnsi="Calibri"/>
                <w:b w:val="0"/>
                <w:i w:val="0"/>
                <w:color w:val="2E2B28"/>
                <w:sz w:val="16"/>
              </w:rPr>
              <w:t>answer</w:t>
            </w:r>
          </w:p>
        </w:tc>
        <w:tc>
          <w:tcPr>
            <w:tcW w:type="dxa" w:w="4990"/>
          </w:tcPr>
          <w:p>
            <w:pPr>
              <w:spacing w:before="0" w:after="0" w:line="269" w:lineRule="auto"/>
              <w:jc w:val="left"/>
            </w:pPr>
            <w:r>
              <w:rPr>
                <w:rFonts w:ascii="Calibri" w:hAnsi="Calibri"/>
                <w:b w:val="0"/>
                <w:i w:val="0"/>
                <w:color w:val="2E2B28"/>
                <w:sz w:val="16"/>
              </w:rPr>
              <w:t>question_key, option_key or user text, authored_at, source=explicit</w:t>
            </w:r>
          </w:p>
        </w:tc>
        <w:tc>
          <w:tcPr>
            <w:tcW w:type="dxa" w:w="2670"/>
          </w:tcPr>
          <w:p>
            <w:pPr>
              <w:spacing w:before="0" w:after="0" w:line="269" w:lineRule="auto"/>
              <w:jc w:val="left"/>
            </w:pPr>
            <w:r>
              <w:rPr>
                <w:rFonts w:ascii="Calibri" w:hAnsi="Calibri"/>
                <w:b w:val="0"/>
                <w:i w:val="0"/>
                <w:color w:val="2E2B28"/>
                <w:sz w:val="16"/>
              </w:rPr>
              <w:t>Sentiment, diagnosis or topic inference</w:t>
            </w:r>
          </w:p>
        </w:tc>
      </w:tr>
      <w:tr>
        <w:trPr>
          <w:cantSplit w:val="true"/>
        </w:trPr>
        <w:tc>
          <w:tcPr>
            <w:tcW w:type="dxa" w:w="1700"/>
            <w:shd w:fill="F4F1EC"/>
          </w:tcPr>
          <w:p>
            <w:pPr>
              <w:spacing w:before="0" w:after="0" w:line="269" w:lineRule="auto"/>
              <w:jc w:val="left"/>
            </w:pPr>
            <w:r>
              <w:rPr>
                <w:rFonts w:ascii="Calibri" w:hAnsi="Calibri"/>
                <w:b w:val="0"/>
                <w:i w:val="0"/>
                <w:color w:val="2E2B28"/>
                <w:sz w:val="16"/>
              </w:rPr>
              <w:t>candidate_pattern</w:t>
            </w:r>
          </w:p>
        </w:tc>
        <w:tc>
          <w:tcPr>
            <w:tcW w:type="dxa" w:w="4990"/>
            <w:shd w:fill="F4F1EC"/>
          </w:tcPr>
          <w:p>
            <w:pPr>
              <w:spacing w:before="0" w:after="0" w:line="269" w:lineRule="auto"/>
              <w:jc w:val="left"/>
            </w:pPr>
            <w:r>
              <w:rPr>
                <w:rFonts w:ascii="Calibri" w:hAnsi="Calibri"/>
                <w:b w:val="0"/>
                <w:i w:val="0"/>
                <w:color w:val="2E2B28"/>
                <w:sz w:val="16"/>
              </w:rPr>
              <w:t>pattern_key, evidence answer keys, presented_at, confirmation state</w:t>
            </w:r>
          </w:p>
        </w:tc>
        <w:tc>
          <w:tcPr>
            <w:tcW w:type="dxa" w:w="2670"/>
            <w:shd w:fill="F4F1EC"/>
          </w:tcPr>
          <w:p>
            <w:pPr>
              <w:spacing w:before="0" w:after="0" w:line="269" w:lineRule="auto"/>
              <w:jc w:val="left"/>
            </w:pPr>
            <w:r>
              <w:rPr>
                <w:rFonts w:ascii="Calibri" w:hAnsi="Calibri"/>
                <w:b w:val="0"/>
                <w:i w:val="0"/>
                <w:color w:val="2E2B28"/>
                <w:sz w:val="16"/>
              </w:rPr>
              <w:t>Unconfirmed personal label</w:t>
            </w:r>
          </w:p>
        </w:tc>
      </w:tr>
      <w:tr>
        <w:trPr>
          <w:cantSplit w:val="true"/>
        </w:trPr>
        <w:tc>
          <w:tcPr>
            <w:tcW w:type="dxa" w:w="1700"/>
          </w:tcPr>
          <w:p>
            <w:pPr>
              <w:spacing w:before="0" w:after="0" w:line="269" w:lineRule="auto"/>
              <w:jc w:val="left"/>
            </w:pPr>
            <w:r>
              <w:rPr>
                <w:rFonts w:ascii="Calibri" w:hAnsi="Calibri"/>
                <w:b w:val="0"/>
                <w:i w:val="0"/>
                <w:color w:val="2E2B28"/>
                <w:sz w:val="16"/>
              </w:rPr>
              <w:t>experiment</w:t>
            </w:r>
          </w:p>
        </w:tc>
        <w:tc>
          <w:tcPr>
            <w:tcW w:type="dxa" w:w="4990"/>
          </w:tcPr>
          <w:p>
            <w:pPr>
              <w:spacing w:before="0" w:after="0" w:line="269" w:lineRule="auto"/>
              <w:jc w:val="left"/>
            </w:pPr>
            <w:r>
              <w:rPr>
                <w:rFonts w:ascii="Calibri" w:hAnsi="Calibri"/>
                <w:b w:val="0"/>
                <w:i w:val="0"/>
                <w:color w:val="2E2B28"/>
                <w:sz w:val="16"/>
              </w:rPr>
              <w:t>protocol_key, selected intervention, start/end, observations, status</w:t>
            </w:r>
          </w:p>
        </w:tc>
        <w:tc>
          <w:tcPr>
            <w:tcW w:type="dxa" w:w="2670"/>
          </w:tcPr>
          <w:p>
            <w:pPr>
              <w:spacing w:before="0" w:after="0" w:line="269" w:lineRule="auto"/>
              <w:jc w:val="left"/>
            </w:pPr>
            <w:r>
              <w:rPr>
                <w:rFonts w:ascii="Calibri" w:hAnsi="Calibri"/>
                <w:b w:val="0"/>
                <w:i w:val="0"/>
                <w:color w:val="2E2B28"/>
                <w:sz w:val="16"/>
              </w:rPr>
              <w:t>Clinical efficacy conclusion</w:t>
            </w:r>
          </w:p>
        </w:tc>
      </w:tr>
      <w:tr>
        <w:trPr>
          <w:cantSplit w:val="true"/>
        </w:trPr>
        <w:tc>
          <w:tcPr>
            <w:tcW w:type="dxa" w:w="1700"/>
            <w:shd w:fill="F4F1EC"/>
          </w:tcPr>
          <w:p>
            <w:pPr>
              <w:spacing w:before="0" w:after="0" w:line="269" w:lineRule="auto"/>
              <w:jc w:val="left"/>
            </w:pPr>
            <w:r>
              <w:rPr>
                <w:rFonts w:ascii="Calibri" w:hAnsi="Calibri"/>
                <w:b w:val="0"/>
                <w:i w:val="0"/>
                <w:color w:val="2E2B28"/>
                <w:sz w:val="16"/>
              </w:rPr>
              <w:t>observation</w:t>
            </w:r>
          </w:p>
        </w:tc>
        <w:tc>
          <w:tcPr>
            <w:tcW w:type="dxa" w:w="4990"/>
            <w:shd w:fill="F4F1EC"/>
          </w:tcPr>
          <w:p>
            <w:pPr>
              <w:spacing w:before="0" w:after="0" w:line="269" w:lineRule="auto"/>
              <w:jc w:val="left"/>
            </w:pPr>
            <w:r>
              <w:rPr>
                <w:rFonts w:ascii="Calibri" w:hAnsi="Calibri"/>
                <w:b w:val="0"/>
                <w:i w:val="0"/>
                <w:color w:val="2E2B28"/>
                <w:sz w:val="16"/>
              </w:rPr>
              <w:t>user-authored/selected statement, linked local evidence, kept/discarded state</w:t>
            </w:r>
          </w:p>
        </w:tc>
        <w:tc>
          <w:tcPr>
            <w:tcW w:type="dxa" w:w="2670"/>
            <w:shd w:fill="F4F1EC"/>
          </w:tcPr>
          <w:p>
            <w:pPr>
              <w:spacing w:before="0" w:after="0" w:line="269" w:lineRule="auto"/>
              <w:jc w:val="left"/>
            </w:pPr>
            <w:r>
              <w:rPr>
                <w:rFonts w:ascii="Calibri" w:hAnsi="Calibri"/>
                <w:b w:val="0"/>
                <w:i w:val="0"/>
                <w:color w:val="2E2B28"/>
                <w:sz w:val="16"/>
              </w:rPr>
              <w:t>Automatic insight</w:t>
            </w:r>
          </w:p>
        </w:tc>
      </w:tr>
      <w:tr>
        <w:trPr>
          <w:cantSplit w:val="true"/>
        </w:trPr>
        <w:tc>
          <w:tcPr>
            <w:tcW w:type="dxa" w:w="1700"/>
          </w:tcPr>
          <w:p>
            <w:pPr>
              <w:spacing w:before="0" w:after="0" w:line="269" w:lineRule="auto"/>
              <w:jc w:val="left"/>
            </w:pPr>
            <w:r>
              <w:rPr>
                <w:rFonts w:ascii="Calibri" w:hAnsi="Calibri"/>
                <w:b w:val="0"/>
                <w:i w:val="0"/>
                <w:color w:val="2E2B28"/>
                <w:sz w:val="16"/>
              </w:rPr>
              <w:t>reminder</w:t>
            </w:r>
          </w:p>
        </w:tc>
        <w:tc>
          <w:tcPr>
            <w:tcW w:type="dxa" w:w="4990"/>
          </w:tcPr>
          <w:p>
            <w:pPr>
              <w:spacing w:before="0" w:after="0" w:line="269" w:lineRule="auto"/>
              <w:jc w:val="left"/>
            </w:pPr>
            <w:r>
              <w:rPr>
                <w:rFonts w:ascii="Calibri" w:hAnsi="Calibri"/>
                <w:b w:val="0"/>
                <w:i w:val="0"/>
                <w:color w:val="2E2B28"/>
                <w:sz w:val="16"/>
              </w:rPr>
              <w:t>mechanism, schedule, permission status, last delivery result</w:t>
            </w:r>
          </w:p>
        </w:tc>
        <w:tc>
          <w:tcPr>
            <w:tcW w:type="dxa" w:w="2670"/>
          </w:tcPr>
          <w:p>
            <w:pPr>
              <w:spacing w:before="0" w:after="0" w:line="269" w:lineRule="auto"/>
              <w:jc w:val="left"/>
            </w:pPr>
            <w:r>
              <w:rPr>
                <w:rFonts w:ascii="Calibri" w:hAnsi="Calibri"/>
                <w:b w:val="0"/>
                <w:i w:val="0"/>
                <w:color w:val="2E2B28"/>
                <w:sz w:val="16"/>
              </w:rPr>
              <w:t>Penalty or compliance score</w:t>
            </w:r>
          </w:p>
        </w:tc>
      </w:tr>
      <w:tr>
        <w:trPr>
          <w:cantSplit w:val="true"/>
        </w:trPr>
        <w:tc>
          <w:tcPr>
            <w:tcW w:type="dxa" w:w="1700"/>
            <w:shd w:fill="F4F1EC"/>
          </w:tcPr>
          <w:p>
            <w:pPr>
              <w:spacing w:before="0" w:after="0" w:line="269" w:lineRule="auto"/>
              <w:jc w:val="left"/>
            </w:pPr>
            <w:r>
              <w:rPr>
                <w:rFonts w:ascii="Calibri" w:hAnsi="Calibri"/>
                <w:b w:val="0"/>
                <w:i w:val="0"/>
                <w:color w:val="2E2B28"/>
                <w:sz w:val="16"/>
              </w:rPr>
              <w:t>consent</w:t>
            </w:r>
          </w:p>
        </w:tc>
        <w:tc>
          <w:tcPr>
            <w:tcW w:type="dxa" w:w="4990"/>
            <w:shd w:fill="F4F1EC"/>
          </w:tcPr>
          <w:p>
            <w:pPr>
              <w:spacing w:before="0" w:after="0" w:line="269" w:lineRule="auto"/>
              <w:jc w:val="left"/>
            </w:pPr>
            <w:r>
              <w:rPr>
                <w:rFonts w:ascii="Calibri" w:hAnsi="Calibri"/>
                <w:b w:val="0"/>
                <w:i w:val="0"/>
                <w:color w:val="2E2B28"/>
                <w:sz w:val="16"/>
              </w:rPr>
              <w:t>purpose, version, scope, granted/revoked time</w:t>
            </w:r>
          </w:p>
        </w:tc>
        <w:tc>
          <w:tcPr>
            <w:tcW w:type="dxa" w:w="2670"/>
            <w:shd w:fill="F4F1EC"/>
          </w:tcPr>
          <w:p>
            <w:pPr>
              <w:spacing w:before="0" w:after="0" w:line="269" w:lineRule="auto"/>
              <w:jc w:val="left"/>
            </w:pPr>
            <w:r>
              <w:rPr>
                <w:rFonts w:ascii="Calibri" w:hAnsi="Calibri"/>
                <w:b w:val="0"/>
                <w:i w:val="0"/>
                <w:color w:val="2E2B28"/>
                <w:sz w:val="16"/>
              </w:rPr>
              <w:t>Bundled or implied consent</w:t>
            </w:r>
          </w:p>
        </w:tc>
      </w:tr>
    </w:tbl>
    <w:p>
      <w:pPr>
        <w:spacing w:before="0" w:after="0" w:line="240" w:lineRule="auto"/>
      </w:pPr>
      <w:r>
        <w:rPr>
          <w:sz w:val="14"/>
        </w:rPr>
      </w:r>
    </w:p>
    <w:p>
      <w:pPr>
        <w:pStyle w:val="Heading2"/>
        <w:keepNext/>
      </w:pPr>
      <w:r>
        <w:t>Local retention defaults</w:t>
      </w:r>
    </w:p>
    <w:p>
      <w:pPr>
        <w:pStyle w:val="ListBullet"/>
        <w:spacing w:after="80" w:line="300" w:lineRule="auto"/>
      </w:pPr>
      <w:r>
        <w:rPr>
          <w:rFonts w:ascii="Calibri" w:hAnsi="Calibri"/>
          <w:b w:val="0"/>
          <w:i w:val="0"/>
          <w:color w:val="2E2B28"/>
          <w:sz w:val="21"/>
        </w:rPr>
        <w:t>Unfinished sessions: retained locally for 30 days unless completed, deleted or resumed.</w:t>
      </w:r>
    </w:p>
    <w:p>
      <w:pPr>
        <w:pStyle w:val="ListBullet"/>
        <w:spacing w:after="80" w:line="300" w:lineRule="auto"/>
      </w:pPr>
      <w:r>
        <w:rPr>
          <w:rFonts w:ascii="Calibri" w:hAnsi="Calibri"/>
          <w:b w:val="0"/>
          <w:i w:val="0"/>
          <w:color w:val="2E2B28"/>
          <w:sz w:val="21"/>
        </w:rPr>
        <w:t>Completed sessions and saved practices: retained until the person deletes them.</w:t>
      </w:r>
    </w:p>
    <w:p>
      <w:pPr>
        <w:pStyle w:val="ListBullet"/>
        <w:spacing w:after="80" w:line="300" w:lineRule="auto"/>
      </w:pPr>
      <w:r>
        <w:rPr>
          <w:rFonts w:ascii="Calibri" w:hAnsi="Calibri"/>
          <w:b w:val="0"/>
          <w:i w:val="0"/>
          <w:color w:val="2E2B28"/>
          <w:sz w:val="21"/>
        </w:rPr>
        <w:t>Unsaved free text: discarded when the person leaves the entry flow, after a clear warning if text would be lost.</w:t>
      </w:r>
    </w:p>
    <w:p>
      <w:pPr>
        <w:pStyle w:val="ListBullet"/>
        <w:spacing w:after="80" w:line="300" w:lineRule="auto"/>
      </w:pPr>
      <w:r>
        <w:rPr>
          <w:rFonts w:ascii="Calibri" w:hAnsi="Calibri"/>
          <w:b w:val="0"/>
          <w:i w:val="0"/>
          <w:color w:val="2E2B28"/>
          <w:sz w:val="21"/>
        </w:rPr>
        <w:t>Safety responses: used for immediate routing; not retained unless the person deliberately saves the session summary.</w:t>
      </w:r>
    </w:p>
    <w:p>
      <w:pPr>
        <w:pStyle w:val="ListBullet"/>
        <w:spacing w:after="80" w:line="300" w:lineRule="auto"/>
      </w:pPr>
      <w:r>
        <w:rPr>
          <w:rFonts w:ascii="Calibri" w:hAnsi="Calibri"/>
          <w:b w:val="0"/>
          <w:i w:val="0"/>
          <w:color w:val="2E2B28"/>
          <w:sz w:val="21"/>
        </w:rPr>
        <w:t>No private data is added to logs, analytics events, error traces, URLs or notification bodies.</w:t>
      </w:r>
    </w:p>
    <w:p>
      <w:pPr>
        <w:pStyle w:val="Heading2"/>
        <w:keepNext/>
      </w:pPr>
      <w:r>
        <w:t>Export</w:t>
      </w:r>
    </w:p>
    <w:p>
      <w:pPr>
        <w:keepNext w:val="0"/>
        <w:spacing w:before="0" w:after="120" w:line="300" w:lineRule="auto"/>
        <w:jc w:val="left"/>
      </w:pPr>
      <w:r>
        <w:rPr>
          <w:rFonts w:ascii="Calibri" w:hAnsi="Calibri"/>
          <w:b w:val="0"/>
          <w:i w:val="0"/>
          <w:color w:val="2E2B28"/>
          <w:sz w:val="22"/>
        </w:rPr>
        <w:t>Offer human-readable PDF/HTML and machine-readable JSON. Export must identify recalled versus live timestamps, content versions, user-authored notes and user-confirmed patterns. It must not add interpretations.</w:t>
      </w:r>
    </w:p>
    <w:p>
      <w:pPr>
        <w:pStyle w:val="Heading2"/>
        <w:keepNext/>
      </w:pPr>
      <w:r>
        <w:t>Deletion</w:t>
      </w:r>
    </w:p>
    <w:p>
      <w:pPr>
        <w:pStyle w:val="ListNumber"/>
        <w:numPr>
          <w:ilvl w:val="0"/>
          <w:numId w:val="18"/>
        </w:numPr>
        <w:spacing w:after="80" w:line="300" w:lineRule="auto"/>
      </w:pPr>
      <w:r>
        <w:rPr>
          <w:rFonts w:ascii="Calibri" w:hAnsi="Calibri"/>
          <w:b w:val="0"/>
          <w:i w:val="0"/>
          <w:color w:val="2E2B28"/>
          <w:sz w:val="21"/>
        </w:rPr>
        <w:t>User selects “Delete my local Mirellis data.”</w:t>
      </w:r>
    </w:p>
    <w:p>
      <w:pPr>
        <w:pStyle w:val="ListNumber"/>
        <w:numPr>
          <w:ilvl w:val="0"/>
          <w:numId w:val="18"/>
        </w:numPr>
        <w:spacing w:after="80" w:line="300" w:lineRule="auto"/>
      </w:pPr>
      <w:r>
        <w:rPr>
          <w:rFonts w:ascii="Calibri" w:hAnsi="Calibri"/>
          <w:b w:val="0"/>
          <w:i w:val="0"/>
          <w:color w:val="2E2B28"/>
          <w:sz w:val="21"/>
        </w:rPr>
        <w:t>Show a cancelable confirmation naming exactly what will be removed and what, if anything, exists in optional cloud backup.</w:t>
      </w:r>
    </w:p>
    <w:p>
      <w:pPr>
        <w:pStyle w:val="ListNumber"/>
        <w:numPr>
          <w:ilvl w:val="0"/>
          <w:numId w:val="18"/>
        </w:numPr>
        <w:spacing w:after="80" w:line="300" w:lineRule="auto"/>
      </w:pPr>
      <w:r>
        <w:rPr>
          <w:rFonts w:ascii="Calibri" w:hAnsi="Calibri"/>
          <w:b w:val="0"/>
          <w:i w:val="0"/>
          <w:color w:val="2E2B28"/>
          <w:sz w:val="21"/>
        </w:rPr>
        <w:t>Primary destructive action: “Delete data.” Secondary action: “Cancel.” Initial focus remains on Cancel.</w:t>
      </w:r>
    </w:p>
    <w:p>
      <w:pPr>
        <w:pStyle w:val="ListNumber"/>
        <w:numPr>
          <w:ilvl w:val="0"/>
          <w:numId w:val="18"/>
        </w:numPr>
        <w:spacing w:after="80" w:line="300" w:lineRule="auto"/>
      </w:pPr>
      <w:r>
        <w:rPr>
          <w:rFonts w:ascii="Calibri" w:hAnsi="Calibri"/>
          <w:b w:val="0"/>
          <w:i w:val="0"/>
          <w:color w:val="2E2B28"/>
          <w:sz w:val="21"/>
        </w:rPr>
        <w:t>After confirmation, delete local objects, caches containing personal state and optional synced copies. Preserve only legally required consent/audit records, if applicable, with explanation.</w:t>
      </w:r>
    </w:p>
    <w:p>
      <w:pPr>
        <w:pStyle w:val="ListNumber"/>
        <w:numPr>
          <w:ilvl w:val="0"/>
          <w:numId w:val="18"/>
        </w:numPr>
        <w:spacing w:after="80" w:line="300" w:lineRule="auto"/>
      </w:pPr>
      <w:r>
        <w:rPr>
          <w:rFonts w:ascii="Calibri" w:hAnsi="Calibri"/>
          <w:b w:val="0"/>
          <w:i w:val="0"/>
          <w:color w:val="2E2B28"/>
          <w:sz w:val="21"/>
        </w:rPr>
        <w:t>Announce completion through visible and aria-live text: “Your Mirellis data was deleted from this device.”</w:t>
      </w:r>
    </w:p>
    <w:p>
      <w:pPr>
        <w:pStyle w:val="Heading1"/>
        <w:keepNext/>
      </w:pPr>
      <w:r>
        <w:t>16. AI boundaries and content governance</w:t>
      </w:r>
    </w:p>
    <w:p>
      <w:pPr>
        <w:keepNext w:val="0"/>
        <w:spacing w:before="0" w:after="120" w:line="300" w:lineRule="auto"/>
        <w:jc w:val="left"/>
      </w:pPr>
      <w:r>
        <w:rPr>
          <w:rFonts w:ascii="Calibri" w:hAnsi="Calibri"/>
          <w:b w:val="0"/>
          <w:i w:val="0"/>
          <w:color w:val="2E2B28"/>
          <w:sz w:val="22"/>
        </w:rPr>
        <w:t>AI is not required for the first V2 release. The governed library and deterministic rules are sufficient for meaningful personalisation and are easier to test, explain and audit.</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4680"/>
        <w:gridCol w:w="4680"/>
      </w:tblGrid>
      <w:tr>
        <w:trPr>
          <w:tblHeader w:val="true"/>
          <w:cantSplit w:val="true"/>
        </w:trPr>
        <w:tc>
          <w:tcPr>
            <w:tcW w:type="dxa" w:w="46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AI may later…</w:t>
            </w:r>
          </w:p>
        </w:tc>
        <w:tc>
          <w:tcPr>
            <w:tcW w:type="dxa" w:w="46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AI must never…</w:t>
            </w:r>
          </w:p>
        </w:tc>
      </w:tr>
      <w:tr>
        <w:trPr>
          <w:cantSplit w:val="true"/>
        </w:trPr>
        <w:tc>
          <w:tcPr>
            <w:tcW w:type="dxa" w:w="4680"/>
          </w:tcPr>
          <w:p>
            <w:pPr>
              <w:spacing w:before="0" w:after="0" w:line="269" w:lineRule="auto"/>
              <w:jc w:val="left"/>
            </w:pPr>
            <w:r>
              <w:rPr>
                <w:rFonts w:ascii="Calibri" w:hAnsi="Calibri"/>
                <w:b w:val="0"/>
                <w:i w:val="0"/>
                <w:color w:val="2E2B28"/>
                <w:sz w:val="17"/>
              </w:rPr>
              <w:t>Rewrite a user-authored first action for clarity and ask for confirmation.</w:t>
            </w:r>
          </w:p>
        </w:tc>
        <w:tc>
          <w:tcPr>
            <w:tcW w:type="dxa" w:w="4680"/>
          </w:tcPr>
          <w:p>
            <w:pPr>
              <w:spacing w:before="0" w:after="0" w:line="269" w:lineRule="auto"/>
              <w:jc w:val="left"/>
            </w:pPr>
            <w:r>
              <w:rPr>
                <w:rFonts w:ascii="Calibri" w:hAnsi="Calibri"/>
                <w:b w:val="0"/>
                <w:i w:val="0"/>
                <w:color w:val="2E2B28"/>
                <w:sz w:val="17"/>
              </w:rPr>
              <w:t>Diagnose a sleep, attention or mental-health condition.</w:t>
            </w:r>
          </w:p>
        </w:tc>
      </w:tr>
      <w:tr>
        <w:trPr>
          <w:cantSplit w:val="true"/>
        </w:trPr>
        <w:tc>
          <w:tcPr>
            <w:tcW w:type="dxa" w:w="4680"/>
            <w:shd w:fill="F4F1EC"/>
          </w:tcPr>
          <w:p>
            <w:pPr>
              <w:spacing w:before="0" w:after="0" w:line="269" w:lineRule="auto"/>
              <w:jc w:val="left"/>
            </w:pPr>
            <w:r>
              <w:rPr>
                <w:rFonts w:ascii="Calibri" w:hAnsi="Calibri"/>
                <w:b w:val="0"/>
                <w:i w:val="0"/>
                <w:color w:val="2E2B28"/>
                <w:sz w:val="17"/>
              </w:rPr>
              <w:t>Explain why an already-selected, approved intervention fits explicit answers.</w:t>
            </w:r>
          </w:p>
        </w:tc>
        <w:tc>
          <w:tcPr>
            <w:tcW w:type="dxa" w:w="4680"/>
            <w:shd w:fill="F4F1EC"/>
          </w:tcPr>
          <w:p>
            <w:pPr>
              <w:spacing w:before="0" w:after="0" w:line="269" w:lineRule="auto"/>
              <w:jc w:val="left"/>
            </w:pPr>
            <w:r>
              <w:rPr>
                <w:rFonts w:ascii="Calibri" w:hAnsi="Calibri"/>
                <w:b w:val="0"/>
                <w:i w:val="0"/>
                <w:color w:val="2E2B28"/>
                <w:sz w:val="17"/>
              </w:rPr>
              <w:t>Select an intervention outside deterministic eligibility rules.</w:t>
            </w:r>
          </w:p>
        </w:tc>
      </w:tr>
      <w:tr>
        <w:trPr>
          <w:cantSplit w:val="true"/>
        </w:trPr>
        <w:tc>
          <w:tcPr>
            <w:tcW w:type="dxa" w:w="4680"/>
          </w:tcPr>
          <w:p>
            <w:pPr>
              <w:spacing w:before="0" w:after="0" w:line="269" w:lineRule="auto"/>
              <w:jc w:val="left"/>
            </w:pPr>
            <w:r>
              <w:rPr>
                <w:rFonts w:ascii="Calibri" w:hAnsi="Calibri"/>
                <w:b w:val="0"/>
                <w:i w:val="0"/>
                <w:color w:val="2E2B28"/>
                <w:sz w:val="17"/>
              </w:rPr>
              <w:t>Offer two approved copy variants matched to preferred tone.</w:t>
            </w:r>
          </w:p>
        </w:tc>
        <w:tc>
          <w:tcPr>
            <w:tcW w:type="dxa" w:w="4680"/>
          </w:tcPr>
          <w:p>
            <w:pPr>
              <w:spacing w:before="0" w:after="0" w:line="269" w:lineRule="auto"/>
              <w:jc w:val="left"/>
            </w:pPr>
            <w:r>
              <w:rPr>
                <w:rFonts w:ascii="Calibri" w:hAnsi="Calibri"/>
                <w:b w:val="0"/>
                <w:i w:val="0"/>
                <w:color w:val="2E2B28"/>
                <w:sz w:val="17"/>
              </w:rPr>
              <w:t>Interpret diary notes, infer emotion or create hidden user attributes.</w:t>
            </w:r>
          </w:p>
        </w:tc>
      </w:tr>
      <w:tr>
        <w:trPr>
          <w:cantSplit w:val="true"/>
        </w:trPr>
        <w:tc>
          <w:tcPr>
            <w:tcW w:type="dxa" w:w="4680"/>
            <w:shd w:fill="F4F1EC"/>
          </w:tcPr>
          <w:p>
            <w:pPr>
              <w:spacing w:before="0" w:after="0" w:line="269" w:lineRule="auto"/>
              <w:jc w:val="left"/>
            </w:pPr>
            <w:r>
              <w:rPr>
                <w:rFonts w:ascii="Calibri" w:hAnsi="Calibri"/>
                <w:b w:val="0"/>
                <w:i w:val="0"/>
                <w:color w:val="2E2B28"/>
                <w:sz w:val="17"/>
              </w:rPr>
              <w:t>Summarise an export using only user-confirmed records, with confirmation.</w:t>
            </w:r>
          </w:p>
        </w:tc>
        <w:tc>
          <w:tcPr>
            <w:tcW w:type="dxa" w:w="4680"/>
            <w:shd w:fill="F4F1EC"/>
          </w:tcPr>
          <w:p>
            <w:pPr>
              <w:spacing w:before="0" w:after="0" w:line="269" w:lineRule="auto"/>
              <w:jc w:val="left"/>
            </w:pPr>
            <w:r>
              <w:rPr>
                <w:rFonts w:ascii="Calibri" w:hAnsi="Calibri"/>
                <w:b w:val="0"/>
                <w:i w:val="0"/>
                <w:color w:val="2E2B28"/>
                <w:sz w:val="17"/>
              </w:rPr>
              <w:t>Generate medical advice, supplement guidance or research findings.</w:t>
            </w:r>
          </w:p>
        </w:tc>
      </w:tr>
    </w:tbl>
    <w:p>
      <w:pPr>
        <w:spacing w:before="0" w:after="0" w:line="240" w:lineRule="auto"/>
      </w:pPr>
      <w:r>
        <w:rPr>
          <w:sz w:val="14"/>
        </w:rPr>
      </w:r>
    </w:p>
    <w:p>
      <w:pPr>
        <w:pStyle w:val="Heading2"/>
        <w:keepNext/>
      </w:pPr>
      <w:r>
        <w:t>Content release workflow</w:t>
      </w:r>
    </w:p>
    <w:p>
      <w:pPr>
        <w:pStyle w:val="ListNumber"/>
        <w:numPr>
          <w:ilvl w:val="0"/>
          <w:numId w:val="19"/>
        </w:numPr>
        <w:spacing w:after="80" w:line="300" w:lineRule="auto"/>
      </w:pPr>
      <w:r>
        <w:rPr>
          <w:rFonts w:ascii="Calibri" w:hAnsi="Calibri"/>
          <w:b w:val="0"/>
          <w:i w:val="0"/>
          <w:color w:val="2E2B28"/>
          <w:sz w:val="21"/>
        </w:rPr>
        <w:t>Product owner writes the user problem, action and measurable completion evidence.</w:t>
      </w:r>
    </w:p>
    <w:p>
      <w:pPr>
        <w:pStyle w:val="ListNumber"/>
        <w:numPr>
          <w:ilvl w:val="0"/>
          <w:numId w:val="19"/>
        </w:numPr>
        <w:spacing w:after="80" w:line="300" w:lineRule="auto"/>
      </w:pPr>
      <w:r>
        <w:rPr>
          <w:rFonts w:ascii="Calibri" w:hAnsi="Calibri"/>
          <w:b w:val="0"/>
          <w:i w:val="0"/>
          <w:color w:val="2E2B28"/>
          <w:sz w:val="21"/>
        </w:rPr>
        <w:t>Research owner assigns evidence tier, approved claim and source register entries.</w:t>
      </w:r>
    </w:p>
    <w:p>
      <w:pPr>
        <w:pStyle w:val="ListNumber"/>
        <w:numPr>
          <w:ilvl w:val="0"/>
          <w:numId w:val="19"/>
        </w:numPr>
        <w:spacing w:after="80" w:line="300" w:lineRule="auto"/>
      </w:pPr>
      <w:r>
        <w:rPr>
          <w:rFonts w:ascii="Calibri" w:hAnsi="Calibri"/>
          <w:b w:val="0"/>
          <w:i w:val="0"/>
          <w:color w:val="2E2B28"/>
          <w:sz w:val="21"/>
        </w:rPr>
        <w:t>Clinical reviewer approves safety wording and exclusions where the content touches sleep or mental health.</w:t>
      </w:r>
    </w:p>
    <w:p>
      <w:pPr>
        <w:pStyle w:val="ListNumber"/>
        <w:numPr>
          <w:ilvl w:val="0"/>
          <w:numId w:val="19"/>
        </w:numPr>
        <w:spacing w:after="80" w:line="300" w:lineRule="auto"/>
      </w:pPr>
      <w:r>
        <w:rPr>
          <w:rFonts w:ascii="Calibri" w:hAnsi="Calibri"/>
          <w:b w:val="0"/>
          <w:i w:val="0"/>
          <w:color w:val="2E2B28"/>
          <w:sz w:val="21"/>
        </w:rPr>
        <w:t>Trust reviewer confirms privacy, consent and non-manipulation compliance.</w:t>
      </w:r>
    </w:p>
    <w:p>
      <w:pPr>
        <w:pStyle w:val="ListNumber"/>
        <w:numPr>
          <w:ilvl w:val="0"/>
          <w:numId w:val="19"/>
        </w:numPr>
        <w:spacing w:after="80" w:line="300" w:lineRule="auto"/>
      </w:pPr>
      <w:r>
        <w:rPr>
          <w:rFonts w:ascii="Calibri" w:hAnsi="Calibri"/>
          <w:b w:val="0"/>
          <w:i w:val="0"/>
          <w:color w:val="2E2B28"/>
          <w:sz w:val="21"/>
        </w:rPr>
        <w:t>Engineering implements the versioned object and automated branch tests.</w:t>
      </w:r>
    </w:p>
    <w:p>
      <w:pPr>
        <w:pStyle w:val="ListNumber"/>
        <w:numPr>
          <w:ilvl w:val="0"/>
          <w:numId w:val="19"/>
        </w:numPr>
        <w:spacing w:after="80" w:line="300" w:lineRule="auto"/>
      </w:pPr>
      <w:r>
        <w:rPr>
          <w:rFonts w:ascii="Calibri" w:hAnsi="Calibri"/>
          <w:b w:val="0"/>
          <w:i w:val="0"/>
          <w:color w:val="2E2B28"/>
          <w:sz w:val="21"/>
        </w:rPr>
        <w:t>QA verifies every consumer control, copy state and accessibility state before promotion.</w:t>
      </w:r>
    </w:p>
    <w:p>
      <w:pPr>
        <w:pStyle w:val="Heading2"/>
        <w:keepNext/>
      </w:pPr>
      <w:r>
        <w:t>Claim governance</w:t>
      </w:r>
    </w:p>
    <w:p>
      <w:pPr>
        <w:pStyle w:val="ListBullet"/>
        <w:spacing w:after="80" w:line="300" w:lineRule="auto"/>
      </w:pPr>
      <w:r>
        <w:rPr>
          <w:rFonts w:ascii="Calibri" w:hAnsi="Calibri"/>
          <w:b w:val="0"/>
          <w:i w:val="0"/>
          <w:color w:val="2E2B28"/>
          <w:sz w:val="21"/>
        </w:rPr>
        <w:t>Every claim object has exact public copy, evidence tier, source, review date and expiry/review date.</w:t>
      </w:r>
    </w:p>
    <w:p>
      <w:pPr>
        <w:pStyle w:val="ListBullet"/>
        <w:spacing w:after="80" w:line="300" w:lineRule="auto"/>
      </w:pPr>
      <w:r>
        <w:rPr>
          <w:rFonts w:ascii="Calibri" w:hAnsi="Calibri"/>
          <w:b w:val="0"/>
          <w:i w:val="0"/>
          <w:color w:val="2E2B28"/>
          <w:sz w:val="21"/>
        </w:rPr>
        <w:t>A weaker evidence tier cannot be upgraded by marketing language.</w:t>
      </w:r>
    </w:p>
    <w:p>
      <w:pPr>
        <w:pStyle w:val="ListBullet"/>
        <w:spacing w:after="80" w:line="300" w:lineRule="auto"/>
      </w:pPr>
      <w:r>
        <w:rPr>
          <w:rFonts w:ascii="Calibri" w:hAnsi="Calibri"/>
          <w:b w:val="0"/>
          <w:i w:val="0"/>
          <w:color w:val="2E2B28"/>
          <w:sz w:val="21"/>
        </w:rPr>
        <w:t>User testimonials cannot be used as clinical evidence.</w:t>
      </w:r>
    </w:p>
    <w:p>
      <w:pPr>
        <w:pStyle w:val="ListBullet"/>
        <w:spacing w:after="80" w:line="300" w:lineRule="auto"/>
      </w:pPr>
      <w:r>
        <w:rPr>
          <w:rFonts w:ascii="Calibri" w:hAnsi="Calibri"/>
          <w:b w:val="0"/>
          <w:i w:val="0"/>
          <w:color w:val="2E2B28"/>
          <w:sz w:val="21"/>
        </w:rPr>
        <w:t>Transcript statements remain hypotheses until linked to primary or authoritative evidence.</w:t>
      </w:r>
    </w:p>
    <w:p>
      <w:pPr>
        <w:pStyle w:val="Heading1"/>
        <w:keepNext/>
      </w:pPr>
      <w:r>
        <w:t>17. Engineering architecture, PWA/native boundaries and cost</w:t>
      </w:r>
    </w:p>
    <w:p>
      <w:pPr>
        <w:pStyle w:val="Heading2"/>
        <w:keepNext/>
      </w:pPr>
      <w:r>
        <w:t>Architecture recommendation</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550"/>
        <w:gridCol w:w="4800"/>
        <w:gridCol w:w="3010"/>
      </w:tblGrid>
      <w:tr>
        <w:trPr>
          <w:tblHeader w:val="true"/>
          <w:cantSplit w:val="true"/>
        </w:trPr>
        <w:tc>
          <w:tcPr>
            <w:tcW w:type="dxa" w:w="15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Layer</w:t>
            </w:r>
          </w:p>
        </w:tc>
        <w:tc>
          <w:tcPr>
            <w:tcW w:type="dxa" w:w="48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Launch recommendation</w:t>
            </w:r>
          </w:p>
        </w:tc>
        <w:tc>
          <w:tcPr>
            <w:tcW w:type="dxa" w:w="30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Reason</w:t>
            </w:r>
          </w:p>
        </w:tc>
      </w:tr>
      <w:tr>
        <w:trPr>
          <w:cantSplit w:val="true"/>
        </w:trPr>
        <w:tc>
          <w:tcPr>
            <w:tcW w:type="dxa" w:w="1550"/>
          </w:tcPr>
          <w:p>
            <w:pPr>
              <w:spacing w:before="0" w:after="0" w:line="269" w:lineRule="auto"/>
              <w:jc w:val="left"/>
            </w:pPr>
            <w:r>
              <w:rPr>
                <w:rFonts w:ascii="Calibri" w:hAnsi="Calibri"/>
                <w:b w:val="0"/>
                <w:i w:val="0"/>
                <w:color w:val="2E2B28"/>
                <w:sz w:val="16"/>
              </w:rPr>
              <w:t>Frontend</w:t>
            </w:r>
          </w:p>
        </w:tc>
        <w:tc>
          <w:tcPr>
            <w:tcW w:type="dxa" w:w="4800"/>
          </w:tcPr>
          <w:p>
            <w:pPr>
              <w:spacing w:before="0" w:after="0" w:line="269" w:lineRule="auto"/>
              <w:jc w:val="left"/>
            </w:pPr>
            <w:r>
              <w:rPr>
                <w:rFonts w:ascii="Calibri" w:hAnsi="Calibri"/>
                <w:b w:val="0"/>
                <w:i w:val="0"/>
                <w:color w:val="2E2B28"/>
                <w:sz w:val="16"/>
              </w:rPr>
              <w:t>Preserve the existing app framework if sound; otherwise use a typed React/Next.js application after repository audit.</w:t>
            </w:r>
          </w:p>
        </w:tc>
        <w:tc>
          <w:tcPr>
            <w:tcW w:type="dxa" w:w="3010"/>
          </w:tcPr>
          <w:p>
            <w:pPr>
              <w:spacing w:before="0" w:after="0" w:line="269" w:lineRule="auto"/>
              <w:jc w:val="left"/>
            </w:pPr>
            <w:r>
              <w:rPr>
                <w:rFonts w:ascii="Calibri" w:hAnsi="Calibri"/>
                <w:b w:val="0"/>
                <w:i w:val="0"/>
                <w:color w:val="2E2B28"/>
                <w:sz w:val="16"/>
              </w:rPr>
              <w:t>Avoid needless rewrite while enabling reusable flows and PWA support.</w:t>
            </w:r>
          </w:p>
        </w:tc>
      </w:tr>
      <w:tr>
        <w:trPr>
          <w:cantSplit w:val="true"/>
        </w:trPr>
        <w:tc>
          <w:tcPr>
            <w:tcW w:type="dxa" w:w="1550"/>
            <w:shd w:fill="F4F1EC"/>
          </w:tcPr>
          <w:p>
            <w:pPr>
              <w:spacing w:before="0" w:after="0" w:line="269" w:lineRule="auto"/>
              <w:jc w:val="left"/>
            </w:pPr>
            <w:r>
              <w:rPr>
                <w:rFonts w:ascii="Calibri" w:hAnsi="Calibri"/>
                <w:b w:val="0"/>
                <w:i w:val="0"/>
                <w:color w:val="2E2B28"/>
                <w:sz w:val="16"/>
              </w:rPr>
              <w:t>Content</w:t>
            </w:r>
          </w:p>
        </w:tc>
        <w:tc>
          <w:tcPr>
            <w:tcW w:type="dxa" w:w="4800"/>
            <w:shd w:fill="F4F1EC"/>
          </w:tcPr>
          <w:p>
            <w:pPr>
              <w:spacing w:before="0" w:after="0" w:line="269" w:lineRule="auto"/>
              <w:jc w:val="left"/>
            </w:pPr>
            <w:r>
              <w:rPr>
                <w:rFonts w:ascii="Calibri" w:hAnsi="Calibri"/>
                <w:b w:val="0"/>
                <w:i w:val="0"/>
                <w:color w:val="2E2B28"/>
                <w:sz w:val="16"/>
              </w:rPr>
              <w:t>Versioned TypeScript/JSON registry in the repository for V2 launch.</w:t>
            </w:r>
          </w:p>
        </w:tc>
        <w:tc>
          <w:tcPr>
            <w:tcW w:type="dxa" w:w="3010"/>
            <w:shd w:fill="F4F1EC"/>
          </w:tcPr>
          <w:p>
            <w:pPr>
              <w:spacing w:before="0" w:after="0" w:line="269" w:lineRule="auto"/>
              <w:jc w:val="left"/>
            </w:pPr>
            <w:r>
              <w:rPr>
                <w:rFonts w:ascii="Calibri" w:hAnsi="Calibri"/>
                <w:b w:val="0"/>
                <w:i w:val="0"/>
                <w:color w:val="2E2B28"/>
                <w:sz w:val="16"/>
              </w:rPr>
              <w:t>Reviewable diffs, deterministic deployment and no CMS dependency.</w:t>
            </w:r>
          </w:p>
        </w:tc>
      </w:tr>
      <w:tr>
        <w:trPr>
          <w:cantSplit w:val="true"/>
        </w:trPr>
        <w:tc>
          <w:tcPr>
            <w:tcW w:type="dxa" w:w="1550"/>
          </w:tcPr>
          <w:p>
            <w:pPr>
              <w:spacing w:before="0" w:after="0" w:line="269" w:lineRule="auto"/>
              <w:jc w:val="left"/>
            </w:pPr>
            <w:r>
              <w:rPr>
                <w:rFonts w:ascii="Calibri" w:hAnsi="Calibri"/>
                <w:b w:val="0"/>
                <w:i w:val="0"/>
                <w:color w:val="2E2B28"/>
                <w:sz w:val="16"/>
              </w:rPr>
              <w:t>Rules</w:t>
            </w:r>
          </w:p>
        </w:tc>
        <w:tc>
          <w:tcPr>
            <w:tcW w:type="dxa" w:w="4800"/>
          </w:tcPr>
          <w:p>
            <w:pPr>
              <w:spacing w:before="0" w:after="0" w:line="269" w:lineRule="auto"/>
              <w:jc w:val="left"/>
            </w:pPr>
            <w:r>
              <w:rPr>
                <w:rFonts w:ascii="Calibri" w:hAnsi="Calibri"/>
                <w:b w:val="0"/>
                <w:i w:val="0"/>
                <w:color w:val="2E2B28"/>
                <w:sz w:val="16"/>
              </w:rPr>
              <w:t>Pure deterministic functions with exhaustive fixtures.</w:t>
            </w:r>
          </w:p>
        </w:tc>
        <w:tc>
          <w:tcPr>
            <w:tcW w:type="dxa" w:w="3010"/>
          </w:tcPr>
          <w:p>
            <w:pPr>
              <w:spacing w:before="0" w:after="0" w:line="269" w:lineRule="auto"/>
              <w:jc w:val="left"/>
            </w:pPr>
            <w:r>
              <w:rPr>
                <w:rFonts w:ascii="Calibri" w:hAnsi="Calibri"/>
                <w:b w:val="0"/>
                <w:i w:val="0"/>
                <w:color w:val="2E2B28"/>
                <w:sz w:val="16"/>
              </w:rPr>
              <w:t>Explainable routing and testability.</w:t>
            </w:r>
          </w:p>
        </w:tc>
      </w:tr>
      <w:tr>
        <w:trPr>
          <w:cantSplit w:val="true"/>
        </w:trPr>
        <w:tc>
          <w:tcPr>
            <w:tcW w:type="dxa" w:w="1550"/>
            <w:shd w:fill="F4F1EC"/>
          </w:tcPr>
          <w:p>
            <w:pPr>
              <w:spacing w:before="0" w:after="0" w:line="269" w:lineRule="auto"/>
              <w:jc w:val="left"/>
            </w:pPr>
            <w:r>
              <w:rPr>
                <w:rFonts w:ascii="Calibri" w:hAnsi="Calibri"/>
                <w:b w:val="0"/>
                <w:i w:val="0"/>
                <w:color w:val="2E2B28"/>
                <w:sz w:val="16"/>
              </w:rPr>
              <w:t>Local data</w:t>
            </w:r>
          </w:p>
        </w:tc>
        <w:tc>
          <w:tcPr>
            <w:tcW w:type="dxa" w:w="4800"/>
            <w:shd w:fill="F4F1EC"/>
          </w:tcPr>
          <w:p>
            <w:pPr>
              <w:spacing w:before="0" w:after="0" w:line="269" w:lineRule="auto"/>
              <w:jc w:val="left"/>
            </w:pPr>
            <w:r>
              <w:rPr>
                <w:rFonts w:ascii="Calibri" w:hAnsi="Calibri"/>
                <w:b w:val="0"/>
                <w:i w:val="0"/>
                <w:color w:val="2E2B28"/>
                <w:sz w:val="16"/>
              </w:rPr>
              <w:t>IndexedDB with a versioned migration layer; minimal localStorage only for non-sensitive flags.</w:t>
            </w:r>
          </w:p>
        </w:tc>
        <w:tc>
          <w:tcPr>
            <w:tcW w:type="dxa" w:w="3010"/>
            <w:shd w:fill="F4F1EC"/>
          </w:tcPr>
          <w:p>
            <w:pPr>
              <w:spacing w:before="0" w:after="0" w:line="269" w:lineRule="auto"/>
              <w:jc w:val="left"/>
            </w:pPr>
            <w:r>
              <w:rPr>
                <w:rFonts w:ascii="Calibri" w:hAnsi="Calibri"/>
                <w:b w:val="0"/>
                <w:i w:val="0"/>
                <w:color w:val="2E2B28"/>
                <w:sz w:val="16"/>
              </w:rPr>
              <w:t>Multi-session persistence and reliable structured storage.</w:t>
            </w:r>
          </w:p>
        </w:tc>
      </w:tr>
      <w:tr>
        <w:trPr>
          <w:cantSplit w:val="true"/>
        </w:trPr>
        <w:tc>
          <w:tcPr>
            <w:tcW w:type="dxa" w:w="1550"/>
          </w:tcPr>
          <w:p>
            <w:pPr>
              <w:spacing w:before="0" w:after="0" w:line="269" w:lineRule="auto"/>
              <w:jc w:val="left"/>
            </w:pPr>
            <w:r>
              <w:rPr>
                <w:rFonts w:ascii="Calibri" w:hAnsi="Calibri"/>
                <w:b w:val="0"/>
                <w:i w:val="0"/>
                <w:color w:val="2E2B28"/>
                <w:sz w:val="16"/>
              </w:rPr>
              <w:t>Cloud</w:t>
            </w:r>
          </w:p>
        </w:tc>
        <w:tc>
          <w:tcPr>
            <w:tcW w:type="dxa" w:w="4800"/>
          </w:tcPr>
          <w:p>
            <w:pPr>
              <w:spacing w:before="0" w:after="0" w:line="269" w:lineRule="auto"/>
              <w:jc w:val="left"/>
            </w:pPr>
            <w:r>
              <w:rPr>
                <w:rFonts w:ascii="Calibri" w:hAnsi="Calibri"/>
                <w:b w:val="0"/>
                <w:i w:val="0"/>
                <w:color w:val="2E2B28"/>
                <w:sz w:val="16"/>
              </w:rPr>
              <w:t>None required for launch; optional Supabase Auth/Postgres/Storage later with RLS.</w:t>
            </w:r>
          </w:p>
        </w:tc>
        <w:tc>
          <w:tcPr>
            <w:tcW w:type="dxa" w:w="3010"/>
          </w:tcPr>
          <w:p>
            <w:pPr>
              <w:spacing w:before="0" w:after="0" w:line="269" w:lineRule="auto"/>
              <w:jc w:val="left"/>
            </w:pPr>
            <w:r>
              <w:rPr>
                <w:rFonts w:ascii="Calibri" w:hAnsi="Calibri"/>
                <w:b w:val="0"/>
                <w:i w:val="0"/>
                <w:color w:val="2E2B28"/>
                <w:sz w:val="16"/>
              </w:rPr>
              <w:t>Protects no-account entry and keeps launch cost/complexity low.</w:t>
            </w:r>
          </w:p>
        </w:tc>
      </w:tr>
      <w:tr>
        <w:trPr>
          <w:cantSplit w:val="true"/>
        </w:trPr>
        <w:tc>
          <w:tcPr>
            <w:tcW w:type="dxa" w:w="1550"/>
            <w:shd w:fill="F4F1EC"/>
          </w:tcPr>
          <w:p>
            <w:pPr>
              <w:spacing w:before="0" w:after="0" w:line="269" w:lineRule="auto"/>
              <w:jc w:val="left"/>
            </w:pPr>
            <w:r>
              <w:rPr>
                <w:rFonts w:ascii="Calibri" w:hAnsi="Calibri"/>
                <w:b w:val="0"/>
                <w:i w:val="0"/>
                <w:color w:val="2E2B28"/>
                <w:sz w:val="16"/>
              </w:rPr>
              <w:t>Email</w:t>
            </w:r>
          </w:p>
        </w:tc>
        <w:tc>
          <w:tcPr>
            <w:tcW w:type="dxa" w:w="4800"/>
            <w:shd w:fill="F4F1EC"/>
          </w:tcPr>
          <w:p>
            <w:pPr>
              <w:spacing w:before="0" w:after="0" w:line="269" w:lineRule="auto"/>
              <w:jc w:val="left"/>
            </w:pPr>
            <w:r>
              <w:rPr>
                <w:rFonts w:ascii="Calibri" w:hAnsi="Calibri"/>
                <w:b w:val="0"/>
                <w:i w:val="0"/>
                <w:color w:val="2E2B28"/>
                <w:sz w:val="16"/>
              </w:rPr>
              <w:t>None required for core action; Resend only for optional recovery/account links after opt-in.</w:t>
            </w:r>
          </w:p>
        </w:tc>
        <w:tc>
          <w:tcPr>
            <w:tcW w:type="dxa" w:w="3010"/>
            <w:shd w:fill="F4F1EC"/>
          </w:tcPr>
          <w:p>
            <w:pPr>
              <w:spacing w:before="0" w:after="0" w:line="269" w:lineRule="auto"/>
              <w:jc w:val="left"/>
            </w:pPr>
            <w:r>
              <w:rPr>
                <w:rFonts w:ascii="Calibri" w:hAnsi="Calibri"/>
                <w:b w:val="0"/>
                <w:i w:val="0"/>
                <w:color w:val="2E2B28"/>
                <w:sz w:val="16"/>
              </w:rPr>
              <w:t>Avoids email dependency and unsolicited reminders.</w:t>
            </w:r>
          </w:p>
        </w:tc>
      </w:tr>
      <w:tr>
        <w:trPr>
          <w:cantSplit w:val="true"/>
        </w:trPr>
        <w:tc>
          <w:tcPr>
            <w:tcW w:type="dxa" w:w="1550"/>
          </w:tcPr>
          <w:p>
            <w:pPr>
              <w:spacing w:before="0" w:after="0" w:line="269" w:lineRule="auto"/>
              <w:jc w:val="left"/>
            </w:pPr>
            <w:r>
              <w:rPr>
                <w:rFonts w:ascii="Calibri" w:hAnsi="Calibri"/>
                <w:b w:val="0"/>
                <w:i w:val="0"/>
                <w:color w:val="2E2B28"/>
                <w:sz w:val="16"/>
              </w:rPr>
              <w:t>Hosting</w:t>
            </w:r>
          </w:p>
        </w:tc>
        <w:tc>
          <w:tcPr>
            <w:tcW w:type="dxa" w:w="4800"/>
          </w:tcPr>
          <w:p>
            <w:pPr>
              <w:spacing w:before="0" w:after="0" w:line="269" w:lineRule="auto"/>
              <w:jc w:val="left"/>
            </w:pPr>
            <w:r>
              <w:rPr>
                <w:rFonts w:ascii="Calibri" w:hAnsi="Calibri"/>
                <w:b w:val="0"/>
                <w:i w:val="0"/>
                <w:color w:val="2E2B28"/>
                <w:sz w:val="16"/>
              </w:rPr>
              <w:t>Vercel preview and production environments with spend controls.</w:t>
            </w:r>
          </w:p>
        </w:tc>
        <w:tc>
          <w:tcPr>
            <w:tcW w:type="dxa" w:w="3010"/>
          </w:tcPr>
          <w:p>
            <w:pPr>
              <w:spacing w:before="0" w:after="0" w:line="269" w:lineRule="auto"/>
              <w:jc w:val="left"/>
            </w:pPr>
            <w:r>
              <w:rPr>
                <w:rFonts w:ascii="Calibri" w:hAnsi="Calibri"/>
                <w:b w:val="0"/>
                <w:i w:val="0"/>
                <w:color w:val="2E2B28"/>
                <w:sz w:val="16"/>
              </w:rPr>
              <w:t>Matches current deployment and provides rollback.</w:t>
            </w:r>
          </w:p>
        </w:tc>
      </w:tr>
      <w:tr>
        <w:trPr>
          <w:cantSplit w:val="true"/>
        </w:trPr>
        <w:tc>
          <w:tcPr>
            <w:tcW w:type="dxa" w:w="1550"/>
            <w:shd w:fill="F4F1EC"/>
          </w:tcPr>
          <w:p>
            <w:pPr>
              <w:spacing w:before="0" w:after="0" w:line="269" w:lineRule="auto"/>
              <w:jc w:val="left"/>
            </w:pPr>
            <w:r>
              <w:rPr>
                <w:rFonts w:ascii="Calibri" w:hAnsi="Calibri"/>
                <w:b w:val="0"/>
                <w:i w:val="0"/>
                <w:color w:val="2E2B28"/>
                <w:sz w:val="16"/>
              </w:rPr>
              <w:t>AI</w:t>
            </w:r>
          </w:p>
        </w:tc>
        <w:tc>
          <w:tcPr>
            <w:tcW w:type="dxa" w:w="4800"/>
            <w:shd w:fill="F4F1EC"/>
          </w:tcPr>
          <w:p>
            <w:pPr>
              <w:spacing w:before="0" w:after="0" w:line="269" w:lineRule="auto"/>
              <w:jc w:val="left"/>
            </w:pPr>
            <w:r>
              <w:rPr>
                <w:rFonts w:ascii="Calibri" w:hAnsi="Calibri"/>
                <w:b w:val="0"/>
                <w:i w:val="0"/>
                <w:color w:val="2E2B28"/>
                <w:sz w:val="16"/>
              </w:rPr>
              <w:t>No launch dependency. Later, server-side gateway with structured outputs and no note retention.</w:t>
            </w:r>
          </w:p>
        </w:tc>
        <w:tc>
          <w:tcPr>
            <w:tcW w:type="dxa" w:w="3010"/>
            <w:shd w:fill="F4F1EC"/>
          </w:tcPr>
          <w:p>
            <w:pPr>
              <w:spacing w:before="0" w:after="0" w:line="269" w:lineRule="auto"/>
              <w:jc w:val="left"/>
            </w:pPr>
            <w:r>
              <w:rPr>
                <w:rFonts w:ascii="Calibri" w:hAnsi="Calibri"/>
                <w:b w:val="0"/>
                <w:i w:val="0"/>
                <w:color w:val="2E2B28"/>
                <w:sz w:val="16"/>
              </w:rPr>
              <w:t>Prevents unpredictable medical/personal interpretation.</w:t>
            </w:r>
          </w:p>
        </w:tc>
      </w:tr>
    </w:tbl>
    <w:p>
      <w:pPr>
        <w:spacing w:before="0" w:after="0" w:line="240" w:lineRule="auto"/>
      </w:pPr>
      <w:r>
        <w:rPr>
          <w:sz w:val="14"/>
        </w:rPr>
      </w:r>
    </w:p>
    <w:p>
      <w:pPr>
        <w:pStyle w:val="Heading2"/>
        <w:keepNext/>
      </w:pPr>
      <w:r>
        <w:t>PWA capability matrix</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580"/>
        <w:gridCol w:w="3620"/>
        <w:gridCol w:w="3160"/>
      </w:tblGrid>
      <w:tr>
        <w:trPr>
          <w:tblHeader w:val="true"/>
          <w:cantSplit w:val="true"/>
        </w:trPr>
        <w:tc>
          <w:tcPr>
            <w:tcW w:type="dxa" w:w="25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Capability</w:t>
            </w:r>
          </w:p>
        </w:tc>
        <w:tc>
          <w:tcPr>
            <w:tcW w:type="dxa" w:w="362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Web/PWA launch</w:t>
            </w:r>
          </w:p>
        </w:tc>
        <w:tc>
          <w:tcPr>
            <w:tcW w:type="dxa" w:w="31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Native later</w:t>
            </w:r>
          </w:p>
        </w:tc>
      </w:tr>
      <w:tr>
        <w:trPr>
          <w:cantSplit w:val="true"/>
        </w:trPr>
        <w:tc>
          <w:tcPr>
            <w:tcW w:type="dxa" w:w="2580"/>
          </w:tcPr>
          <w:p>
            <w:pPr>
              <w:spacing w:before="0" w:after="0" w:line="269" w:lineRule="auto"/>
              <w:jc w:val="left"/>
            </w:pPr>
            <w:r>
              <w:rPr>
                <w:rFonts w:ascii="Calibri" w:hAnsi="Calibri"/>
                <w:b w:val="0"/>
                <w:i w:val="0"/>
                <w:color w:val="2E2B28"/>
                <w:sz w:val="17"/>
              </w:rPr>
              <w:t>Offline practices and records</w:t>
            </w:r>
          </w:p>
        </w:tc>
        <w:tc>
          <w:tcPr>
            <w:tcW w:type="dxa" w:w="3620"/>
          </w:tcPr>
          <w:p>
            <w:pPr>
              <w:spacing w:before="0" w:after="0" w:line="269" w:lineRule="auto"/>
              <w:jc w:val="left"/>
            </w:pPr>
            <w:r>
              <w:rPr>
                <w:rFonts w:ascii="Calibri" w:hAnsi="Calibri"/>
                <w:b w:val="0"/>
                <w:i w:val="0"/>
                <w:color w:val="2E2B28"/>
                <w:sz w:val="17"/>
              </w:rPr>
              <w:t>Yes, after first load via service worker and IndexedDB.</w:t>
            </w:r>
          </w:p>
        </w:tc>
        <w:tc>
          <w:tcPr>
            <w:tcW w:type="dxa" w:w="3160"/>
          </w:tcPr>
          <w:p>
            <w:pPr>
              <w:spacing w:before="0" w:after="0" w:line="269" w:lineRule="auto"/>
              <w:jc w:val="left"/>
            </w:pPr>
            <w:r>
              <w:rPr>
                <w:rFonts w:ascii="Calibri" w:hAnsi="Calibri"/>
                <w:b w:val="0"/>
                <w:i w:val="0"/>
                <w:color w:val="2E2B28"/>
                <w:sz w:val="17"/>
              </w:rPr>
              <w:t>Yes</w:t>
            </w:r>
          </w:p>
        </w:tc>
      </w:tr>
      <w:tr>
        <w:trPr>
          <w:cantSplit w:val="true"/>
        </w:trPr>
        <w:tc>
          <w:tcPr>
            <w:tcW w:type="dxa" w:w="2580"/>
            <w:shd w:fill="F4F1EC"/>
          </w:tcPr>
          <w:p>
            <w:pPr>
              <w:spacing w:before="0" w:after="0" w:line="269" w:lineRule="auto"/>
              <w:jc w:val="left"/>
            </w:pPr>
            <w:r>
              <w:rPr>
                <w:rFonts w:ascii="Calibri" w:hAnsi="Calibri"/>
                <w:b w:val="0"/>
                <w:i w:val="0"/>
                <w:color w:val="2E2B28"/>
                <w:sz w:val="17"/>
              </w:rPr>
              <w:t>Installable home-screen app</w:t>
            </w:r>
          </w:p>
        </w:tc>
        <w:tc>
          <w:tcPr>
            <w:tcW w:type="dxa" w:w="3620"/>
            <w:shd w:fill="F4F1EC"/>
          </w:tcPr>
          <w:p>
            <w:pPr>
              <w:spacing w:before="0" w:after="0" w:line="269" w:lineRule="auto"/>
              <w:jc w:val="left"/>
            </w:pPr>
            <w:r>
              <w:rPr>
                <w:rFonts w:ascii="Calibri" w:hAnsi="Calibri"/>
                <w:b w:val="0"/>
                <w:i w:val="0"/>
                <w:color w:val="2E2B28"/>
                <w:sz w:val="17"/>
              </w:rPr>
              <w:t>Yes where browser/platform supports installation.</w:t>
            </w:r>
          </w:p>
        </w:tc>
        <w:tc>
          <w:tcPr>
            <w:tcW w:type="dxa" w:w="3160"/>
            <w:shd w:fill="F4F1EC"/>
          </w:tcPr>
          <w:p>
            <w:pPr>
              <w:spacing w:before="0" w:after="0" w:line="269" w:lineRule="auto"/>
              <w:jc w:val="left"/>
            </w:pPr>
            <w:r>
              <w:rPr>
                <w:rFonts w:ascii="Calibri" w:hAnsi="Calibri"/>
                <w:b w:val="0"/>
                <w:i w:val="0"/>
                <w:color w:val="2E2B28"/>
                <w:sz w:val="17"/>
              </w:rPr>
              <w:t>App-store installation</w:t>
            </w:r>
          </w:p>
        </w:tc>
      </w:tr>
      <w:tr>
        <w:trPr>
          <w:cantSplit w:val="true"/>
        </w:trPr>
        <w:tc>
          <w:tcPr>
            <w:tcW w:type="dxa" w:w="2580"/>
          </w:tcPr>
          <w:p>
            <w:pPr>
              <w:spacing w:before="0" w:after="0" w:line="269" w:lineRule="auto"/>
              <w:jc w:val="left"/>
            </w:pPr>
            <w:r>
              <w:rPr>
                <w:rFonts w:ascii="Calibri" w:hAnsi="Calibri"/>
                <w:b w:val="0"/>
                <w:i w:val="0"/>
                <w:color w:val="2E2B28"/>
                <w:sz w:val="17"/>
              </w:rPr>
              <w:t>Reliable scheduled notifications</w:t>
            </w:r>
          </w:p>
        </w:tc>
        <w:tc>
          <w:tcPr>
            <w:tcW w:type="dxa" w:w="3620"/>
          </w:tcPr>
          <w:p>
            <w:pPr>
              <w:spacing w:before="0" w:after="0" w:line="269" w:lineRule="auto"/>
              <w:jc w:val="left"/>
            </w:pPr>
            <w:r>
              <w:rPr>
                <w:rFonts w:ascii="Calibri" w:hAnsi="Calibri"/>
                <w:b w:val="0"/>
                <w:i w:val="0"/>
                <w:color w:val="2E2B28"/>
                <w:sz w:val="17"/>
              </w:rPr>
              <w:t>Conditional; platform/browser restrictions must be explained.</w:t>
            </w:r>
          </w:p>
        </w:tc>
        <w:tc>
          <w:tcPr>
            <w:tcW w:type="dxa" w:w="3160"/>
          </w:tcPr>
          <w:p>
            <w:pPr>
              <w:spacing w:before="0" w:after="0" w:line="269" w:lineRule="auto"/>
              <w:jc w:val="left"/>
            </w:pPr>
            <w:r>
              <w:rPr>
                <w:rFonts w:ascii="Calibri" w:hAnsi="Calibri"/>
                <w:b w:val="0"/>
                <w:i w:val="0"/>
                <w:color w:val="2E2B28"/>
                <w:sz w:val="17"/>
              </w:rPr>
              <w:t>More reliable platform notifications</w:t>
            </w:r>
          </w:p>
        </w:tc>
      </w:tr>
      <w:tr>
        <w:trPr>
          <w:cantSplit w:val="true"/>
        </w:trPr>
        <w:tc>
          <w:tcPr>
            <w:tcW w:type="dxa" w:w="2580"/>
            <w:shd w:fill="F4F1EC"/>
          </w:tcPr>
          <w:p>
            <w:pPr>
              <w:spacing w:before="0" w:after="0" w:line="269" w:lineRule="auto"/>
              <w:jc w:val="left"/>
            </w:pPr>
            <w:r>
              <w:rPr>
                <w:rFonts w:ascii="Calibri" w:hAnsi="Calibri"/>
                <w:b w:val="0"/>
                <w:i w:val="0"/>
                <w:color w:val="2E2B28"/>
                <w:sz w:val="17"/>
              </w:rPr>
              <w:t>Block other apps</w:t>
            </w:r>
          </w:p>
        </w:tc>
        <w:tc>
          <w:tcPr>
            <w:tcW w:type="dxa" w:w="3620"/>
            <w:shd w:fill="F4F1EC"/>
          </w:tcPr>
          <w:p>
            <w:pPr>
              <w:spacing w:before="0" w:after="0" w:line="269" w:lineRule="auto"/>
              <w:jc w:val="left"/>
            </w:pPr>
            <w:r>
              <w:rPr>
                <w:rFonts w:ascii="Calibri" w:hAnsi="Calibri"/>
                <w:b w:val="0"/>
                <w:i w:val="0"/>
                <w:color w:val="2E2B28"/>
                <w:sz w:val="17"/>
              </w:rPr>
              <w:t>No</w:t>
            </w:r>
          </w:p>
        </w:tc>
        <w:tc>
          <w:tcPr>
            <w:tcW w:type="dxa" w:w="3160"/>
            <w:shd w:fill="F4F1EC"/>
          </w:tcPr>
          <w:p>
            <w:pPr>
              <w:spacing w:before="0" w:after="0" w:line="269" w:lineRule="auto"/>
              <w:jc w:val="left"/>
            </w:pPr>
            <w:r>
              <w:rPr>
                <w:rFonts w:ascii="Calibri" w:hAnsi="Calibri"/>
                <w:b w:val="0"/>
                <w:i w:val="0"/>
                <w:color w:val="2E2B28"/>
                <w:sz w:val="17"/>
              </w:rPr>
              <w:t>Possible through approved OS APIs and entitlements</w:t>
            </w:r>
          </w:p>
        </w:tc>
      </w:tr>
      <w:tr>
        <w:trPr>
          <w:cantSplit w:val="true"/>
        </w:trPr>
        <w:tc>
          <w:tcPr>
            <w:tcW w:type="dxa" w:w="2580"/>
          </w:tcPr>
          <w:p>
            <w:pPr>
              <w:spacing w:before="0" w:after="0" w:line="269" w:lineRule="auto"/>
              <w:jc w:val="left"/>
            </w:pPr>
            <w:r>
              <w:rPr>
                <w:rFonts w:ascii="Calibri" w:hAnsi="Calibri"/>
                <w:b w:val="0"/>
                <w:i w:val="0"/>
                <w:color w:val="2E2B28"/>
                <w:sz w:val="17"/>
              </w:rPr>
              <w:t>Background timers</w:t>
            </w:r>
          </w:p>
        </w:tc>
        <w:tc>
          <w:tcPr>
            <w:tcW w:type="dxa" w:w="3620"/>
          </w:tcPr>
          <w:p>
            <w:pPr>
              <w:spacing w:before="0" w:after="0" w:line="269" w:lineRule="auto"/>
              <w:jc w:val="left"/>
            </w:pPr>
            <w:r>
              <w:rPr>
                <w:rFonts w:ascii="Calibri" w:hAnsi="Calibri"/>
                <w:b w:val="0"/>
                <w:i w:val="0"/>
                <w:color w:val="2E2B28"/>
                <w:sz w:val="17"/>
              </w:rPr>
              <w:t>Limited and may be throttled.</w:t>
            </w:r>
          </w:p>
        </w:tc>
        <w:tc>
          <w:tcPr>
            <w:tcW w:type="dxa" w:w="3160"/>
          </w:tcPr>
          <w:p>
            <w:pPr>
              <w:spacing w:before="0" w:after="0" w:line="269" w:lineRule="auto"/>
              <w:jc w:val="left"/>
            </w:pPr>
            <w:r>
              <w:rPr>
                <w:rFonts w:ascii="Calibri" w:hAnsi="Calibri"/>
                <w:b w:val="0"/>
                <w:i w:val="0"/>
                <w:color w:val="2E2B28"/>
                <w:sz w:val="17"/>
              </w:rPr>
              <w:t>Native background mechanisms subject to OS policy</w:t>
            </w:r>
          </w:p>
        </w:tc>
      </w:tr>
      <w:tr>
        <w:trPr>
          <w:cantSplit w:val="true"/>
        </w:trPr>
        <w:tc>
          <w:tcPr>
            <w:tcW w:type="dxa" w:w="2580"/>
            <w:shd w:fill="F4F1EC"/>
          </w:tcPr>
          <w:p>
            <w:pPr>
              <w:spacing w:before="0" w:after="0" w:line="269" w:lineRule="auto"/>
              <w:jc w:val="left"/>
            </w:pPr>
            <w:r>
              <w:rPr>
                <w:rFonts w:ascii="Calibri" w:hAnsi="Calibri"/>
                <w:b w:val="0"/>
                <w:i w:val="0"/>
                <w:color w:val="2E2B28"/>
                <w:sz w:val="17"/>
              </w:rPr>
              <w:t>Widgets/lock-screen actions</w:t>
            </w:r>
          </w:p>
        </w:tc>
        <w:tc>
          <w:tcPr>
            <w:tcW w:type="dxa" w:w="3620"/>
            <w:shd w:fill="F4F1EC"/>
          </w:tcPr>
          <w:p>
            <w:pPr>
              <w:spacing w:before="0" w:after="0" w:line="269" w:lineRule="auto"/>
              <w:jc w:val="left"/>
            </w:pPr>
            <w:r>
              <w:rPr>
                <w:rFonts w:ascii="Calibri" w:hAnsi="Calibri"/>
                <w:b w:val="0"/>
                <w:i w:val="0"/>
                <w:color w:val="2E2B28"/>
                <w:sz w:val="17"/>
              </w:rPr>
              <w:t>No or highly limited</w:t>
            </w:r>
          </w:p>
        </w:tc>
        <w:tc>
          <w:tcPr>
            <w:tcW w:type="dxa" w:w="3160"/>
            <w:shd w:fill="F4F1EC"/>
          </w:tcPr>
          <w:p>
            <w:pPr>
              <w:spacing w:before="0" w:after="0" w:line="269" w:lineRule="auto"/>
              <w:jc w:val="left"/>
            </w:pPr>
            <w:r>
              <w:rPr>
                <w:rFonts w:ascii="Calibri" w:hAnsi="Calibri"/>
                <w:b w:val="0"/>
                <w:i w:val="0"/>
                <w:color w:val="2E2B28"/>
                <w:sz w:val="17"/>
              </w:rPr>
              <w:t>Possible</w:t>
            </w:r>
          </w:p>
        </w:tc>
      </w:tr>
      <w:tr>
        <w:trPr>
          <w:cantSplit w:val="true"/>
        </w:trPr>
        <w:tc>
          <w:tcPr>
            <w:tcW w:type="dxa" w:w="2580"/>
          </w:tcPr>
          <w:p>
            <w:pPr>
              <w:spacing w:before="0" w:after="0" w:line="269" w:lineRule="auto"/>
              <w:jc w:val="left"/>
            </w:pPr>
            <w:r>
              <w:rPr>
                <w:rFonts w:ascii="Calibri" w:hAnsi="Calibri"/>
                <w:b w:val="0"/>
                <w:i w:val="0"/>
                <w:color w:val="2E2B28"/>
                <w:sz w:val="17"/>
              </w:rPr>
              <w:t>Health/wearable data</w:t>
            </w:r>
          </w:p>
        </w:tc>
        <w:tc>
          <w:tcPr>
            <w:tcW w:type="dxa" w:w="3620"/>
          </w:tcPr>
          <w:p>
            <w:pPr>
              <w:spacing w:before="0" w:after="0" w:line="269" w:lineRule="auto"/>
              <w:jc w:val="left"/>
            </w:pPr>
            <w:r>
              <w:rPr>
                <w:rFonts w:ascii="Calibri" w:hAnsi="Calibri"/>
                <w:b w:val="0"/>
                <w:i w:val="0"/>
                <w:color w:val="2E2B28"/>
                <w:sz w:val="17"/>
              </w:rPr>
              <w:t>Not included</w:t>
            </w:r>
          </w:p>
        </w:tc>
        <w:tc>
          <w:tcPr>
            <w:tcW w:type="dxa" w:w="3160"/>
          </w:tcPr>
          <w:p>
            <w:pPr>
              <w:spacing w:before="0" w:after="0" w:line="269" w:lineRule="auto"/>
              <w:jc w:val="left"/>
            </w:pPr>
            <w:r>
              <w:rPr>
                <w:rFonts w:ascii="Calibri" w:hAnsi="Calibri"/>
                <w:b w:val="0"/>
                <w:i w:val="0"/>
                <w:color w:val="2E2B28"/>
                <w:sz w:val="17"/>
              </w:rPr>
              <w:t>Separate consented future capability</w:t>
            </w:r>
          </w:p>
        </w:tc>
      </w:tr>
    </w:tbl>
    <w:p>
      <w:pPr>
        <w:spacing w:before="0" w:after="0" w:line="240" w:lineRule="auto"/>
      </w:pPr>
      <w:r>
        <w:rPr>
          <w:sz w:val="14"/>
        </w:rPr>
      </w:r>
    </w:p>
    <w:p>
      <w:pPr>
        <w:pStyle w:val="Heading2"/>
        <w:keepNext/>
      </w:pPr>
      <w:r>
        <w:t>Cost envelope as of August 2026</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390"/>
        <w:gridCol w:w="4090"/>
        <w:gridCol w:w="2880"/>
      </w:tblGrid>
      <w:tr>
        <w:trPr>
          <w:tblHeader w:val="true"/>
          <w:cantSplit w:val="true"/>
        </w:trPr>
        <w:tc>
          <w:tcPr>
            <w:tcW w:type="dxa" w:w="23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Stage</w:t>
            </w:r>
          </w:p>
        </w:tc>
        <w:tc>
          <w:tcPr>
            <w:tcW w:type="dxa" w:w="40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Expected base services</w:t>
            </w:r>
          </w:p>
        </w:tc>
        <w:tc>
          <w:tcPr>
            <w:tcW w:type="dxa" w:w="28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Indicative monthly platform cost</w:t>
            </w:r>
          </w:p>
        </w:tc>
      </w:tr>
      <w:tr>
        <w:trPr>
          <w:cantSplit w:val="true"/>
        </w:trPr>
        <w:tc>
          <w:tcPr>
            <w:tcW w:type="dxa" w:w="2390"/>
          </w:tcPr>
          <w:p>
            <w:pPr>
              <w:spacing w:before="0" w:after="0" w:line="269" w:lineRule="auto"/>
              <w:jc w:val="left"/>
            </w:pPr>
            <w:r>
              <w:rPr>
                <w:rFonts w:ascii="Calibri" w:hAnsi="Calibri"/>
                <w:b w:val="0"/>
                <w:i w:val="0"/>
                <w:color w:val="2E2B28"/>
                <w:sz w:val="17"/>
              </w:rPr>
              <w:t>Local-first preview</w:t>
            </w:r>
          </w:p>
        </w:tc>
        <w:tc>
          <w:tcPr>
            <w:tcW w:type="dxa" w:w="4090"/>
          </w:tcPr>
          <w:p>
            <w:pPr>
              <w:spacing w:before="0" w:after="0" w:line="269" w:lineRule="auto"/>
              <w:jc w:val="left"/>
            </w:pPr>
            <w:r>
              <w:rPr>
                <w:rFonts w:ascii="Calibri" w:hAnsi="Calibri"/>
                <w:b w:val="0"/>
                <w:i w:val="0"/>
                <w:color w:val="2E2B28"/>
                <w:sz w:val="17"/>
              </w:rPr>
              <w:t>Vercel preview; repository content; no cloud accounts.</w:t>
            </w:r>
          </w:p>
        </w:tc>
        <w:tc>
          <w:tcPr>
            <w:tcW w:type="dxa" w:w="2880"/>
          </w:tcPr>
          <w:p>
            <w:pPr>
              <w:spacing w:before="0" w:after="0" w:line="269" w:lineRule="auto"/>
              <w:jc w:val="left"/>
            </w:pPr>
            <w:r>
              <w:rPr>
                <w:rFonts w:ascii="Calibri" w:hAnsi="Calibri"/>
                <w:b w:val="0"/>
                <w:i w:val="0"/>
                <w:color w:val="2E2B28"/>
                <w:sz w:val="17"/>
              </w:rPr>
              <w:t>$0 during controlled noncommercial preview if plan terms permit.</w:t>
            </w:r>
          </w:p>
        </w:tc>
      </w:tr>
      <w:tr>
        <w:trPr>
          <w:cantSplit w:val="true"/>
        </w:trPr>
        <w:tc>
          <w:tcPr>
            <w:tcW w:type="dxa" w:w="2390"/>
            <w:shd w:fill="F4F1EC"/>
          </w:tcPr>
          <w:p>
            <w:pPr>
              <w:spacing w:before="0" w:after="0" w:line="269" w:lineRule="auto"/>
              <w:jc w:val="left"/>
            </w:pPr>
            <w:r>
              <w:rPr>
                <w:rFonts w:ascii="Calibri" w:hAnsi="Calibri"/>
                <w:b w:val="0"/>
                <w:i w:val="0"/>
                <w:color w:val="2E2B28"/>
                <w:sz w:val="17"/>
              </w:rPr>
              <w:t>Commercial production, local-first</w:t>
            </w:r>
          </w:p>
        </w:tc>
        <w:tc>
          <w:tcPr>
            <w:tcW w:type="dxa" w:w="4090"/>
            <w:shd w:fill="F4F1EC"/>
          </w:tcPr>
          <w:p>
            <w:pPr>
              <w:spacing w:before="0" w:after="0" w:line="269" w:lineRule="auto"/>
              <w:jc w:val="left"/>
            </w:pPr>
            <w:r>
              <w:rPr>
                <w:rFonts w:ascii="Calibri" w:hAnsi="Calibri"/>
                <w:b w:val="0"/>
                <w:i w:val="0"/>
                <w:color w:val="2E2B28"/>
                <w:sz w:val="17"/>
              </w:rPr>
              <w:t>Vercel Pro.</w:t>
            </w:r>
          </w:p>
        </w:tc>
        <w:tc>
          <w:tcPr>
            <w:tcW w:type="dxa" w:w="2880"/>
            <w:shd w:fill="F4F1EC"/>
          </w:tcPr>
          <w:p>
            <w:pPr>
              <w:spacing w:before="0" w:after="0" w:line="269" w:lineRule="auto"/>
              <w:jc w:val="left"/>
            </w:pPr>
            <w:r>
              <w:rPr>
                <w:rFonts w:ascii="Calibri" w:hAnsi="Calibri"/>
                <w:b w:val="0"/>
                <w:i w:val="0"/>
                <w:color w:val="2E2B28"/>
                <w:sz w:val="17"/>
              </w:rPr>
              <w:t>From $20/month plus usage and tax.</w:t>
            </w:r>
          </w:p>
        </w:tc>
      </w:tr>
      <w:tr>
        <w:trPr>
          <w:cantSplit w:val="true"/>
        </w:trPr>
        <w:tc>
          <w:tcPr>
            <w:tcW w:type="dxa" w:w="2390"/>
          </w:tcPr>
          <w:p>
            <w:pPr>
              <w:spacing w:before="0" w:after="0" w:line="269" w:lineRule="auto"/>
              <w:jc w:val="left"/>
            </w:pPr>
            <w:r>
              <w:rPr>
                <w:rFonts w:ascii="Calibri" w:hAnsi="Calibri"/>
                <w:b w:val="0"/>
                <w:i w:val="0"/>
                <w:color w:val="2E2B28"/>
                <w:sz w:val="17"/>
              </w:rPr>
              <w:t>Optional cloud sync</w:t>
            </w:r>
          </w:p>
        </w:tc>
        <w:tc>
          <w:tcPr>
            <w:tcW w:type="dxa" w:w="4090"/>
          </w:tcPr>
          <w:p>
            <w:pPr>
              <w:spacing w:before="0" w:after="0" w:line="269" w:lineRule="auto"/>
              <w:jc w:val="left"/>
            </w:pPr>
            <w:r>
              <w:rPr>
                <w:rFonts w:ascii="Calibri" w:hAnsi="Calibri"/>
                <w:b w:val="0"/>
                <w:i w:val="0"/>
                <w:color w:val="2E2B28"/>
                <w:sz w:val="17"/>
              </w:rPr>
              <w:t>Vercel Pro + Supabase Pro.</w:t>
            </w:r>
          </w:p>
        </w:tc>
        <w:tc>
          <w:tcPr>
            <w:tcW w:type="dxa" w:w="2880"/>
          </w:tcPr>
          <w:p>
            <w:pPr>
              <w:spacing w:before="0" w:after="0" w:line="269" w:lineRule="auto"/>
              <w:jc w:val="left"/>
            </w:pPr>
            <w:r>
              <w:rPr>
                <w:rFonts w:ascii="Calibri" w:hAnsi="Calibri"/>
                <w:b w:val="0"/>
                <w:i w:val="0"/>
                <w:color w:val="2E2B28"/>
                <w:sz w:val="17"/>
              </w:rPr>
              <w:t>From approximately $45/month plus usage and tax.</w:t>
            </w:r>
          </w:p>
        </w:tc>
      </w:tr>
      <w:tr>
        <w:trPr>
          <w:cantSplit w:val="true"/>
        </w:trPr>
        <w:tc>
          <w:tcPr>
            <w:tcW w:type="dxa" w:w="2390"/>
            <w:shd w:fill="F4F1EC"/>
          </w:tcPr>
          <w:p>
            <w:pPr>
              <w:spacing w:before="0" w:after="0" w:line="269" w:lineRule="auto"/>
              <w:jc w:val="left"/>
            </w:pPr>
            <w:r>
              <w:rPr>
                <w:rFonts w:ascii="Calibri" w:hAnsi="Calibri"/>
                <w:b w:val="0"/>
                <w:i w:val="0"/>
                <w:color w:val="2E2B28"/>
                <w:sz w:val="17"/>
              </w:rPr>
              <w:t>Optional email at low volume</w:t>
            </w:r>
          </w:p>
        </w:tc>
        <w:tc>
          <w:tcPr>
            <w:tcW w:type="dxa" w:w="4090"/>
            <w:shd w:fill="F4F1EC"/>
          </w:tcPr>
          <w:p>
            <w:pPr>
              <w:spacing w:before="0" w:after="0" w:line="269" w:lineRule="auto"/>
              <w:jc w:val="left"/>
            </w:pPr>
            <w:r>
              <w:rPr>
                <w:rFonts w:ascii="Calibri" w:hAnsi="Calibri"/>
                <w:b w:val="0"/>
                <w:i w:val="0"/>
                <w:color w:val="2E2B28"/>
                <w:sz w:val="17"/>
              </w:rPr>
              <w:t>Resend Free within published limits.</w:t>
            </w:r>
          </w:p>
        </w:tc>
        <w:tc>
          <w:tcPr>
            <w:tcW w:type="dxa" w:w="2880"/>
            <w:shd w:fill="F4F1EC"/>
          </w:tcPr>
          <w:p>
            <w:pPr>
              <w:spacing w:before="0" w:after="0" w:line="269" w:lineRule="auto"/>
              <w:jc w:val="left"/>
            </w:pPr>
            <w:r>
              <w:rPr>
                <w:rFonts w:ascii="Calibri" w:hAnsi="Calibri"/>
                <w:b w:val="0"/>
                <w:i w:val="0"/>
                <w:color w:val="2E2B28"/>
                <w:sz w:val="17"/>
              </w:rPr>
              <w:t>$0; current free allowance 3,000 emails/month and 100/day.</w:t>
            </w:r>
          </w:p>
        </w:tc>
      </w:tr>
      <w:tr>
        <w:trPr>
          <w:cantSplit w:val="true"/>
        </w:trPr>
        <w:tc>
          <w:tcPr>
            <w:tcW w:type="dxa" w:w="2390"/>
          </w:tcPr>
          <w:p>
            <w:pPr>
              <w:spacing w:before="0" w:after="0" w:line="269" w:lineRule="auto"/>
              <w:jc w:val="left"/>
            </w:pPr>
            <w:r>
              <w:rPr>
                <w:rFonts w:ascii="Calibri" w:hAnsi="Calibri"/>
                <w:b w:val="0"/>
                <w:i w:val="0"/>
                <w:color w:val="2E2B28"/>
                <w:sz w:val="17"/>
              </w:rPr>
              <w:t>Email after free allowance</w:t>
            </w:r>
          </w:p>
        </w:tc>
        <w:tc>
          <w:tcPr>
            <w:tcW w:type="dxa" w:w="4090"/>
          </w:tcPr>
          <w:p>
            <w:pPr>
              <w:spacing w:before="0" w:after="0" w:line="269" w:lineRule="auto"/>
              <w:jc w:val="left"/>
            </w:pPr>
            <w:r>
              <w:rPr>
                <w:rFonts w:ascii="Calibri" w:hAnsi="Calibri"/>
                <w:b w:val="0"/>
                <w:i w:val="0"/>
                <w:color w:val="2E2B28"/>
                <w:sz w:val="17"/>
              </w:rPr>
              <w:t>Resend Pro.</w:t>
            </w:r>
          </w:p>
        </w:tc>
        <w:tc>
          <w:tcPr>
            <w:tcW w:type="dxa" w:w="2880"/>
          </w:tcPr>
          <w:p>
            <w:pPr>
              <w:spacing w:before="0" w:after="0" w:line="269" w:lineRule="auto"/>
              <w:jc w:val="left"/>
            </w:pPr>
            <w:r>
              <w:rPr>
                <w:rFonts w:ascii="Calibri" w:hAnsi="Calibri"/>
                <w:b w:val="0"/>
                <w:i w:val="0"/>
                <w:color w:val="2E2B28"/>
                <w:sz w:val="17"/>
              </w:rPr>
              <w:t>From $20/month for 50,000 emails.</w:t>
            </w:r>
          </w:p>
        </w:tc>
      </w:tr>
    </w:tbl>
    <w:p>
      <w:pPr>
        <w:spacing w:before="0" w:after="0" w:line="240" w:lineRule="auto"/>
      </w:pPr>
      <w:r>
        <w:rPr>
          <w:sz w:val="14"/>
        </w:rPr>
      </w:r>
    </w:p>
    <w:p>
      <w:pPr>
        <w:keepNext w:val="0"/>
        <w:spacing w:before="0" w:after="120" w:line="300" w:lineRule="auto"/>
        <w:jc w:val="left"/>
      </w:pPr>
      <w:r>
        <w:rPr>
          <w:rFonts w:ascii="Calibri" w:hAnsi="Calibri"/>
          <w:b w:val="0"/>
          <w:i/>
          <w:color w:val="6E655D"/>
          <w:sz w:val="19"/>
        </w:rPr>
        <w:t>Pricing changes. Recheck official pricing before production approval. Vercel Hobby is for personal/non-commercial use; a commercial Mirellis launch should budget for Pro.</w:t>
      </w:r>
    </w:p>
    <w:p>
      <w:pPr>
        <w:pStyle w:val="Heading2"/>
        <w:keepNext/>
      </w:pPr>
      <w:r>
        <w:t>Security requirements</w:t>
      </w:r>
    </w:p>
    <w:p>
      <w:pPr>
        <w:pStyle w:val="ListBullet"/>
        <w:spacing w:after="80" w:line="300" w:lineRule="auto"/>
      </w:pPr>
      <w:r>
        <w:rPr>
          <w:rFonts w:ascii="Calibri" w:hAnsi="Calibri"/>
          <w:b w:val="0"/>
          <w:i w:val="0"/>
          <w:color w:val="2E2B28"/>
          <w:sz w:val="21"/>
        </w:rPr>
        <w:t>Content Security Policy, secure headers, dependency scanning and secret isolation.</w:t>
      </w:r>
    </w:p>
    <w:p>
      <w:pPr>
        <w:pStyle w:val="ListBullet"/>
        <w:spacing w:after="80" w:line="300" w:lineRule="auto"/>
      </w:pPr>
      <w:r>
        <w:rPr>
          <w:rFonts w:ascii="Calibri" w:hAnsi="Calibri"/>
          <w:b w:val="0"/>
          <w:i w:val="0"/>
          <w:color w:val="2E2B28"/>
          <w:sz w:val="21"/>
        </w:rPr>
        <w:t>No personal answers in client/server logs, error trackers or analytics payloads.</w:t>
      </w:r>
    </w:p>
    <w:p>
      <w:pPr>
        <w:pStyle w:val="ListBullet"/>
        <w:spacing w:after="80" w:line="300" w:lineRule="auto"/>
      </w:pPr>
      <w:r>
        <w:rPr>
          <w:rFonts w:ascii="Calibri" w:hAnsi="Calibri"/>
          <w:b w:val="0"/>
          <w:i w:val="0"/>
          <w:color w:val="2E2B28"/>
          <w:sz w:val="21"/>
        </w:rPr>
        <w:t>If cloud sync launches: row-level security, per-user ownership tests, encrypted transport, deletion jobs and backup policy disclosure.</w:t>
      </w:r>
    </w:p>
    <w:p>
      <w:pPr>
        <w:pStyle w:val="ListBullet"/>
        <w:spacing w:after="80" w:line="300" w:lineRule="auto"/>
      </w:pPr>
      <w:r>
        <w:rPr>
          <w:rFonts w:ascii="Calibri" w:hAnsi="Calibri"/>
          <w:b w:val="0"/>
          <w:i w:val="0"/>
          <w:color w:val="2E2B28"/>
          <w:sz w:val="21"/>
        </w:rPr>
        <w:t>No AI prompt may contain private notes unless the person deliberately invokes a future AI feature and confirms transmission.</w:t>
      </w:r>
    </w:p>
    <w:p>
      <w:pPr>
        <w:pStyle w:val="ListBullet"/>
        <w:spacing w:after="80" w:line="300" w:lineRule="auto"/>
      </w:pPr>
      <w:r>
        <w:rPr>
          <w:rFonts w:ascii="Calibri" w:hAnsi="Calibri"/>
          <w:b w:val="0"/>
          <w:i w:val="0"/>
          <w:color w:val="2E2B28"/>
          <w:sz w:val="21"/>
        </w:rPr>
        <w:t>Deployment rollback must preserve local schema compatibility.</w:t>
      </w:r>
    </w:p>
    <w:p>
      <w:pPr>
        <w:pStyle w:val="Heading1"/>
        <w:keepNext/>
      </w:pPr>
      <w:r>
        <w:t>18. Measurement and learning operations</w:t>
      </w:r>
    </w:p>
    <w:p>
      <w:pPr>
        <w:keepNext w:val="0"/>
        <w:spacing w:before="0" w:after="120" w:line="300" w:lineRule="auto"/>
        <w:jc w:val="left"/>
      </w:pPr>
      <w:r>
        <w:rPr>
          <w:rFonts w:ascii="Calibri" w:hAnsi="Calibri"/>
          <w:b w:val="0"/>
          <w:i w:val="0"/>
          <w:color w:val="2E2B28"/>
          <w:sz w:val="22"/>
        </w:rPr>
        <w:t>Measurement exists to determine whether the product functions and helps people complete intended actions—not to maximise time in app. The current build must continue to state “Analytics are not active in this build” until measurement is actually implemented and disclosed.</w:t>
      </w:r>
    </w:p>
    <w:p>
      <w:pPr>
        <w:pStyle w:val="Heading2"/>
        <w:keepNext/>
      </w:pPr>
      <w:r>
        <w:t>Recommended launch measurement</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CONSENT DECISION  </w:t>
      </w:r>
      <w:r>
        <w:rPr>
          <w:rFonts w:ascii="Calibri" w:hAnsi="Calibri"/>
          <w:b w:val="0"/>
          <w:i w:val="0"/>
          <w:color w:val="2E2B28"/>
          <w:sz w:val="20"/>
        </w:rPr>
        <w:t>Use opt-in, data-minimised product measurement. Never collect notes, answer text, safety responses, directory searches or private pattern labels in analytics.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200"/>
        <w:gridCol w:w="4300"/>
        <w:gridCol w:w="2860"/>
      </w:tblGrid>
      <w:tr>
        <w:trPr>
          <w:tblHeader w:val="true"/>
          <w:cantSplit w:val="true"/>
        </w:trPr>
        <w:tc>
          <w:tcPr>
            <w:tcW w:type="dxa" w:w="22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Event</w:t>
            </w:r>
          </w:p>
        </w:tc>
        <w:tc>
          <w:tcPr>
            <w:tcW w:type="dxa" w:w="43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Permitted properties</w:t>
            </w:r>
          </w:p>
        </w:tc>
        <w:tc>
          <w:tcPr>
            <w:tcW w:type="dxa" w:w="28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Purpose</w:t>
            </w:r>
          </w:p>
        </w:tc>
      </w:tr>
      <w:tr>
        <w:trPr>
          <w:cantSplit w:val="true"/>
        </w:trPr>
        <w:tc>
          <w:tcPr>
            <w:tcW w:type="dxa" w:w="2200"/>
          </w:tcPr>
          <w:p>
            <w:pPr>
              <w:spacing w:before="0" w:after="0" w:line="269" w:lineRule="auto"/>
              <w:jc w:val="left"/>
            </w:pPr>
            <w:r>
              <w:rPr>
                <w:rFonts w:ascii="Calibri" w:hAnsi="Calibri"/>
                <w:b w:val="0"/>
                <w:i w:val="0"/>
                <w:color w:val="2E2B28"/>
                <w:sz w:val="17"/>
              </w:rPr>
              <w:t>app_opened</w:t>
            </w:r>
          </w:p>
        </w:tc>
        <w:tc>
          <w:tcPr>
            <w:tcW w:type="dxa" w:w="4300"/>
          </w:tcPr>
          <w:p>
            <w:pPr>
              <w:spacing w:before="0" w:after="0" w:line="269" w:lineRule="auto"/>
              <w:jc w:val="left"/>
            </w:pPr>
            <w:r>
              <w:rPr>
                <w:rFonts w:ascii="Calibri" w:hAnsi="Calibri"/>
                <w:b w:val="0"/>
                <w:i w:val="0"/>
                <w:color w:val="2E2B28"/>
                <w:sz w:val="17"/>
              </w:rPr>
              <w:t>app version; anonymous install ID if consented; platform class</w:t>
            </w:r>
          </w:p>
        </w:tc>
        <w:tc>
          <w:tcPr>
            <w:tcW w:type="dxa" w:w="2860"/>
          </w:tcPr>
          <w:p>
            <w:pPr>
              <w:spacing w:before="0" w:after="0" w:line="269" w:lineRule="auto"/>
              <w:jc w:val="left"/>
            </w:pPr>
            <w:r>
              <w:rPr>
                <w:rFonts w:ascii="Calibri" w:hAnsi="Calibri"/>
                <w:b w:val="0"/>
                <w:i w:val="0"/>
                <w:color w:val="2E2B28"/>
                <w:sz w:val="17"/>
              </w:rPr>
              <w:t>Reliability and aggregate return.</w:t>
            </w:r>
          </w:p>
        </w:tc>
      </w:tr>
      <w:tr>
        <w:trPr>
          <w:cantSplit w:val="true"/>
        </w:trPr>
        <w:tc>
          <w:tcPr>
            <w:tcW w:type="dxa" w:w="2200"/>
            <w:shd w:fill="F4F1EC"/>
          </w:tcPr>
          <w:p>
            <w:pPr>
              <w:spacing w:before="0" w:after="0" w:line="269" w:lineRule="auto"/>
              <w:jc w:val="left"/>
            </w:pPr>
            <w:r>
              <w:rPr>
                <w:rFonts w:ascii="Calibri" w:hAnsi="Calibri"/>
                <w:b w:val="0"/>
                <w:i w:val="0"/>
                <w:color w:val="2E2B28"/>
                <w:sz w:val="17"/>
              </w:rPr>
              <w:t>moment_selected</w:t>
            </w:r>
          </w:p>
        </w:tc>
        <w:tc>
          <w:tcPr>
            <w:tcW w:type="dxa" w:w="4300"/>
            <w:shd w:fill="F4F1EC"/>
          </w:tcPr>
          <w:p>
            <w:pPr>
              <w:spacing w:before="0" w:after="0" w:line="269" w:lineRule="auto"/>
              <w:jc w:val="left"/>
            </w:pPr>
            <w:r>
              <w:rPr>
                <w:rFonts w:ascii="Calibri" w:hAnsi="Calibri"/>
                <w:b w:val="0"/>
                <w:i w:val="0"/>
                <w:color w:val="2E2B28"/>
                <w:sz w:val="17"/>
              </w:rPr>
              <w:t>moment key only</w:t>
            </w:r>
          </w:p>
        </w:tc>
        <w:tc>
          <w:tcPr>
            <w:tcW w:type="dxa" w:w="2860"/>
            <w:shd w:fill="F4F1EC"/>
          </w:tcPr>
          <w:p>
            <w:pPr>
              <w:spacing w:before="0" w:after="0" w:line="269" w:lineRule="auto"/>
              <w:jc w:val="left"/>
            </w:pPr>
            <w:r>
              <w:rPr>
                <w:rFonts w:ascii="Calibri" w:hAnsi="Calibri"/>
                <w:b w:val="0"/>
                <w:i w:val="0"/>
                <w:color w:val="2E2B28"/>
                <w:sz w:val="17"/>
              </w:rPr>
              <w:t>Entry distribution.</w:t>
            </w:r>
          </w:p>
        </w:tc>
      </w:tr>
      <w:tr>
        <w:trPr>
          <w:cantSplit w:val="true"/>
        </w:trPr>
        <w:tc>
          <w:tcPr>
            <w:tcW w:type="dxa" w:w="2200"/>
          </w:tcPr>
          <w:p>
            <w:pPr>
              <w:spacing w:before="0" w:after="0" w:line="269" w:lineRule="auto"/>
              <w:jc w:val="left"/>
            </w:pPr>
            <w:r>
              <w:rPr>
                <w:rFonts w:ascii="Calibri" w:hAnsi="Calibri"/>
                <w:b w:val="0"/>
                <w:i w:val="0"/>
                <w:color w:val="2E2B28"/>
                <w:sz w:val="17"/>
              </w:rPr>
              <w:t>recommendation_shown</w:t>
            </w:r>
          </w:p>
        </w:tc>
        <w:tc>
          <w:tcPr>
            <w:tcW w:type="dxa" w:w="4300"/>
          </w:tcPr>
          <w:p>
            <w:pPr>
              <w:spacing w:before="0" w:after="0" w:line="269" w:lineRule="auto"/>
              <w:jc w:val="left"/>
            </w:pPr>
            <w:r>
              <w:rPr>
                <w:rFonts w:ascii="Calibri" w:hAnsi="Calibri"/>
                <w:b w:val="0"/>
                <w:i w:val="0"/>
                <w:color w:val="2E2B28"/>
                <w:sz w:val="17"/>
              </w:rPr>
              <w:t>intervention key; content version</w:t>
            </w:r>
          </w:p>
        </w:tc>
        <w:tc>
          <w:tcPr>
            <w:tcW w:type="dxa" w:w="2860"/>
          </w:tcPr>
          <w:p>
            <w:pPr>
              <w:spacing w:before="0" w:after="0" w:line="269" w:lineRule="auto"/>
              <w:jc w:val="left"/>
            </w:pPr>
            <w:r>
              <w:rPr>
                <w:rFonts w:ascii="Calibri" w:hAnsi="Calibri"/>
                <w:b w:val="0"/>
                <w:i w:val="0"/>
                <w:color w:val="2E2B28"/>
                <w:sz w:val="17"/>
              </w:rPr>
              <w:t>Routing coverage and missing routes.</w:t>
            </w:r>
          </w:p>
        </w:tc>
      </w:tr>
      <w:tr>
        <w:trPr>
          <w:cantSplit w:val="true"/>
        </w:trPr>
        <w:tc>
          <w:tcPr>
            <w:tcW w:type="dxa" w:w="2200"/>
            <w:shd w:fill="F4F1EC"/>
          </w:tcPr>
          <w:p>
            <w:pPr>
              <w:spacing w:before="0" w:after="0" w:line="269" w:lineRule="auto"/>
              <w:jc w:val="left"/>
            </w:pPr>
            <w:r>
              <w:rPr>
                <w:rFonts w:ascii="Calibri" w:hAnsi="Calibri"/>
                <w:b w:val="0"/>
                <w:i w:val="0"/>
                <w:color w:val="2E2B28"/>
                <w:sz w:val="17"/>
              </w:rPr>
              <w:t>practice_started</w:t>
            </w:r>
          </w:p>
        </w:tc>
        <w:tc>
          <w:tcPr>
            <w:tcW w:type="dxa" w:w="4300"/>
            <w:shd w:fill="F4F1EC"/>
          </w:tcPr>
          <w:p>
            <w:pPr>
              <w:spacing w:before="0" w:after="0" w:line="269" w:lineRule="auto"/>
              <w:jc w:val="left"/>
            </w:pPr>
            <w:r>
              <w:rPr>
                <w:rFonts w:ascii="Calibri" w:hAnsi="Calibri"/>
                <w:b w:val="0"/>
                <w:i w:val="0"/>
                <w:color w:val="2E2B28"/>
                <w:sz w:val="17"/>
              </w:rPr>
              <w:t>intervention key; planned duration</w:t>
            </w:r>
          </w:p>
        </w:tc>
        <w:tc>
          <w:tcPr>
            <w:tcW w:type="dxa" w:w="2860"/>
            <w:shd w:fill="F4F1EC"/>
          </w:tcPr>
          <w:p>
            <w:pPr>
              <w:spacing w:before="0" w:after="0" w:line="269" w:lineRule="auto"/>
              <w:jc w:val="left"/>
            </w:pPr>
            <w:r>
              <w:rPr>
                <w:rFonts w:ascii="Calibri" w:hAnsi="Calibri"/>
                <w:b w:val="0"/>
                <w:i w:val="0"/>
                <w:color w:val="2E2B28"/>
                <w:sz w:val="17"/>
              </w:rPr>
              <w:t>Start friction.</w:t>
            </w:r>
          </w:p>
        </w:tc>
      </w:tr>
      <w:tr>
        <w:trPr>
          <w:cantSplit w:val="true"/>
        </w:trPr>
        <w:tc>
          <w:tcPr>
            <w:tcW w:type="dxa" w:w="2200"/>
          </w:tcPr>
          <w:p>
            <w:pPr>
              <w:spacing w:before="0" w:after="0" w:line="269" w:lineRule="auto"/>
              <w:jc w:val="left"/>
            </w:pPr>
            <w:r>
              <w:rPr>
                <w:rFonts w:ascii="Calibri" w:hAnsi="Calibri"/>
                <w:b w:val="0"/>
                <w:i w:val="0"/>
                <w:color w:val="2E2B28"/>
                <w:sz w:val="17"/>
              </w:rPr>
              <w:t>practice_completed</w:t>
            </w:r>
          </w:p>
        </w:tc>
        <w:tc>
          <w:tcPr>
            <w:tcW w:type="dxa" w:w="4300"/>
          </w:tcPr>
          <w:p>
            <w:pPr>
              <w:spacing w:before="0" w:after="0" w:line="269" w:lineRule="auto"/>
              <w:jc w:val="left"/>
            </w:pPr>
            <w:r>
              <w:rPr>
                <w:rFonts w:ascii="Calibri" w:hAnsi="Calibri"/>
                <w:b w:val="0"/>
                <w:i w:val="0"/>
                <w:color w:val="2E2B28"/>
                <w:sz w:val="17"/>
              </w:rPr>
              <w:t>intervention key; elapsed class</w:t>
            </w:r>
          </w:p>
        </w:tc>
        <w:tc>
          <w:tcPr>
            <w:tcW w:type="dxa" w:w="2860"/>
          </w:tcPr>
          <w:p>
            <w:pPr>
              <w:spacing w:before="0" w:after="0" w:line="269" w:lineRule="auto"/>
              <w:jc w:val="left"/>
            </w:pPr>
            <w:r>
              <w:rPr>
                <w:rFonts w:ascii="Calibri" w:hAnsi="Calibri"/>
                <w:b w:val="0"/>
                <w:i w:val="0"/>
                <w:color w:val="2E2B28"/>
                <w:sz w:val="17"/>
              </w:rPr>
              <w:t>Completion and technical failure.</w:t>
            </w:r>
          </w:p>
        </w:tc>
      </w:tr>
      <w:tr>
        <w:trPr>
          <w:cantSplit w:val="true"/>
        </w:trPr>
        <w:tc>
          <w:tcPr>
            <w:tcW w:type="dxa" w:w="2200"/>
            <w:shd w:fill="F4F1EC"/>
          </w:tcPr>
          <w:p>
            <w:pPr>
              <w:spacing w:before="0" w:after="0" w:line="269" w:lineRule="auto"/>
              <w:jc w:val="left"/>
            </w:pPr>
            <w:r>
              <w:rPr>
                <w:rFonts w:ascii="Calibri" w:hAnsi="Calibri"/>
                <w:b w:val="0"/>
                <w:i w:val="0"/>
                <w:color w:val="2E2B28"/>
                <w:sz w:val="17"/>
              </w:rPr>
              <w:t>practice_left</w:t>
            </w:r>
          </w:p>
        </w:tc>
        <w:tc>
          <w:tcPr>
            <w:tcW w:type="dxa" w:w="4300"/>
            <w:shd w:fill="F4F1EC"/>
          </w:tcPr>
          <w:p>
            <w:pPr>
              <w:spacing w:before="0" w:after="0" w:line="269" w:lineRule="auto"/>
              <w:jc w:val="left"/>
            </w:pPr>
            <w:r>
              <w:rPr>
                <w:rFonts w:ascii="Calibri" w:hAnsi="Calibri"/>
                <w:b w:val="0"/>
                <w:i w:val="0"/>
                <w:color w:val="2E2B28"/>
                <w:sz w:val="17"/>
              </w:rPr>
              <w:t>intervention key; screen key</w:t>
            </w:r>
          </w:p>
        </w:tc>
        <w:tc>
          <w:tcPr>
            <w:tcW w:type="dxa" w:w="2860"/>
            <w:shd w:fill="F4F1EC"/>
          </w:tcPr>
          <w:p>
            <w:pPr>
              <w:spacing w:before="0" w:after="0" w:line="269" w:lineRule="auto"/>
              <w:jc w:val="left"/>
            </w:pPr>
            <w:r>
              <w:rPr>
                <w:rFonts w:ascii="Calibri" w:hAnsi="Calibri"/>
                <w:b w:val="0"/>
                <w:i w:val="0"/>
                <w:color w:val="2E2B28"/>
                <w:sz w:val="17"/>
              </w:rPr>
              <w:t>Identify confusing or burdensome steps.</w:t>
            </w:r>
          </w:p>
        </w:tc>
      </w:tr>
      <w:tr>
        <w:trPr>
          <w:cantSplit w:val="true"/>
        </w:trPr>
        <w:tc>
          <w:tcPr>
            <w:tcW w:type="dxa" w:w="2200"/>
          </w:tcPr>
          <w:p>
            <w:pPr>
              <w:spacing w:before="0" w:after="0" w:line="269" w:lineRule="auto"/>
              <w:jc w:val="left"/>
            </w:pPr>
            <w:r>
              <w:rPr>
                <w:rFonts w:ascii="Calibri" w:hAnsi="Calibri"/>
                <w:b w:val="0"/>
                <w:i w:val="0"/>
                <w:color w:val="2E2B28"/>
                <w:sz w:val="17"/>
              </w:rPr>
              <w:t>returned_later</w:t>
            </w:r>
          </w:p>
        </w:tc>
        <w:tc>
          <w:tcPr>
            <w:tcW w:type="dxa" w:w="4300"/>
          </w:tcPr>
          <w:p>
            <w:pPr>
              <w:spacing w:before="0" w:after="0" w:line="269" w:lineRule="auto"/>
              <w:jc w:val="left"/>
            </w:pPr>
            <w:r>
              <w:rPr>
                <w:rFonts w:ascii="Calibri" w:hAnsi="Calibri"/>
                <w:b w:val="0"/>
                <w:i w:val="0"/>
                <w:color w:val="2E2B28"/>
                <w:sz w:val="17"/>
              </w:rPr>
              <w:t>days since prior session; no personal outcome</w:t>
            </w:r>
          </w:p>
        </w:tc>
        <w:tc>
          <w:tcPr>
            <w:tcW w:type="dxa" w:w="2860"/>
          </w:tcPr>
          <w:p>
            <w:pPr>
              <w:spacing w:before="0" w:after="0" w:line="269" w:lineRule="auto"/>
              <w:jc w:val="left"/>
            </w:pPr>
            <w:r>
              <w:rPr>
                <w:rFonts w:ascii="Calibri" w:hAnsi="Calibri"/>
                <w:b w:val="0"/>
                <w:i w:val="0"/>
                <w:color w:val="2E2B28"/>
                <w:sz w:val="17"/>
              </w:rPr>
              <w:t>Day-return behavior.</w:t>
            </w:r>
          </w:p>
        </w:tc>
      </w:tr>
      <w:tr>
        <w:trPr>
          <w:cantSplit w:val="true"/>
        </w:trPr>
        <w:tc>
          <w:tcPr>
            <w:tcW w:type="dxa" w:w="2200"/>
            <w:shd w:fill="F4F1EC"/>
          </w:tcPr>
          <w:p>
            <w:pPr>
              <w:spacing w:before="0" w:after="0" w:line="269" w:lineRule="auto"/>
              <w:jc w:val="left"/>
            </w:pPr>
            <w:r>
              <w:rPr>
                <w:rFonts w:ascii="Calibri" w:hAnsi="Calibri"/>
                <w:b w:val="0"/>
                <w:i w:val="0"/>
                <w:color w:val="2E2B28"/>
                <w:sz w:val="17"/>
              </w:rPr>
              <w:t>permission_result</w:t>
            </w:r>
          </w:p>
        </w:tc>
        <w:tc>
          <w:tcPr>
            <w:tcW w:type="dxa" w:w="4300"/>
            <w:shd w:fill="F4F1EC"/>
          </w:tcPr>
          <w:p>
            <w:pPr>
              <w:spacing w:before="0" w:after="0" w:line="269" w:lineRule="auto"/>
              <w:jc w:val="left"/>
            </w:pPr>
            <w:r>
              <w:rPr>
                <w:rFonts w:ascii="Calibri" w:hAnsi="Calibri"/>
                <w:b w:val="0"/>
                <w:i w:val="0"/>
                <w:color w:val="2E2B28"/>
                <w:sz w:val="17"/>
              </w:rPr>
              <w:t>permission type; granted/denied/dismissed</w:t>
            </w:r>
          </w:p>
        </w:tc>
        <w:tc>
          <w:tcPr>
            <w:tcW w:type="dxa" w:w="2860"/>
            <w:shd w:fill="F4F1EC"/>
          </w:tcPr>
          <w:p>
            <w:pPr>
              <w:spacing w:before="0" w:after="0" w:line="269" w:lineRule="auto"/>
              <w:jc w:val="left"/>
            </w:pPr>
            <w:r>
              <w:rPr>
                <w:rFonts w:ascii="Calibri" w:hAnsi="Calibri"/>
                <w:b w:val="0"/>
                <w:i w:val="0"/>
                <w:color w:val="2E2B28"/>
                <w:sz w:val="17"/>
              </w:rPr>
              <w:t>Permission UX quality.</w:t>
            </w:r>
          </w:p>
        </w:tc>
      </w:tr>
      <w:tr>
        <w:trPr>
          <w:cantSplit w:val="true"/>
        </w:trPr>
        <w:tc>
          <w:tcPr>
            <w:tcW w:type="dxa" w:w="2200"/>
          </w:tcPr>
          <w:p>
            <w:pPr>
              <w:spacing w:before="0" w:after="0" w:line="269" w:lineRule="auto"/>
              <w:jc w:val="left"/>
            </w:pPr>
            <w:r>
              <w:rPr>
                <w:rFonts w:ascii="Calibri" w:hAnsi="Calibri"/>
                <w:b w:val="0"/>
                <w:i w:val="0"/>
                <w:color w:val="2E2B28"/>
                <w:sz w:val="17"/>
              </w:rPr>
              <w:t>error_occurred</w:t>
            </w:r>
          </w:p>
        </w:tc>
        <w:tc>
          <w:tcPr>
            <w:tcW w:type="dxa" w:w="4300"/>
          </w:tcPr>
          <w:p>
            <w:pPr>
              <w:spacing w:before="0" w:after="0" w:line="269" w:lineRule="auto"/>
              <w:jc w:val="left"/>
            </w:pPr>
            <w:r>
              <w:rPr>
                <w:rFonts w:ascii="Calibri" w:hAnsi="Calibri"/>
                <w:b w:val="0"/>
                <w:i w:val="0"/>
                <w:color w:val="2E2B28"/>
                <w:sz w:val="17"/>
              </w:rPr>
              <w:t>error code; screen; app version</w:t>
            </w:r>
          </w:p>
        </w:tc>
        <w:tc>
          <w:tcPr>
            <w:tcW w:type="dxa" w:w="2860"/>
          </w:tcPr>
          <w:p>
            <w:pPr>
              <w:spacing w:before="0" w:after="0" w:line="269" w:lineRule="auto"/>
              <w:jc w:val="left"/>
            </w:pPr>
            <w:r>
              <w:rPr>
                <w:rFonts w:ascii="Calibri" w:hAnsi="Calibri"/>
                <w:b w:val="0"/>
                <w:i w:val="0"/>
                <w:color w:val="2E2B28"/>
                <w:sz w:val="17"/>
              </w:rPr>
              <w:t>Reliability.</w:t>
            </w:r>
          </w:p>
        </w:tc>
      </w:tr>
    </w:tbl>
    <w:p>
      <w:pPr>
        <w:spacing w:before="0" w:after="0" w:line="240" w:lineRule="auto"/>
      </w:pPr>
      <w:r>
        <w:rPr>
          <w:sz w:val="14"/>
        </w:rPr>
      </w:r>
    </w:p>
    <w:p>
      <w:pPr>
        <w:pStyle w:val="Heading2"/>
        <w:keepNext/>
      </w:pPr>
      <w:r>
        <w:t>Forbidden analytics</w:t>
      </w:r>
    </w:p>
    <w:p>
      <w:pPr>
        <w:pStyle w:val="ListBullet"/>
        <w:spacing w:after="80" w:line="300" w:lineRule="auto"/>
      </w:pPr>
      <w:r>
        <w:rPr>
          <w:rFonts w:ascii="Calibri" w:hAnsi="Calibri"/>
          <w:b w:val="0"/>
          <w:i w:val="0"/>
          <w:color w:val="2E2B28"/>
          <w:sz w:val="21"/>
        </w:rPr>
        <w:t>Raw or hashed free text, task titles, notes or tomorrow return points.</w:t>
      </w:r>
    </w:p>
    <w:p>
      <w:pPr>
        <w:pStyle w:val="ListBullet"/>
        <w:spacing w:after="80" w:line="300" w:lineRule="auto"/>
      </w:pPr>
      <w:r>
        <w:rPr>
          <w:rFonts w:ascii="Calibri" w:hAnsi="Calibri"/>
          <w:b w:val="0"/>
          <w:i w:val="0"/>
          <w:color w:val="2E2B28"/>
          <w:sz w:val="21"/>
        </w:rPr>
        <w:t>Exact sleep/wake timestamps, health/safety answers or inferred patterns.</w:t>
      </w:r>
    </w:p>
    <w:p>
      <w:pPr>
        <w:pStyle w:val="ListBullet"/>
        <w:spacing w:after="80" w:line="300" w:lineRule="auto"/>
      </w:pPr>
      <w:r>
        <w:rPr>
          <w:rFonts w:ascii="Calibri" w:hAnsi="Calibri"/>
          <w:b w:val="0"/>
          <w:i w:val="0"/>
          <w:color w:val="2E2B28"/>
          <w:sz w:val="21"/>
        </w:rPr>
        <w:t>Session replay on private input screens.</w:t>
      </w:r>
    </w:p>
    <w:p>
      <w:pPr>
        <w:pStyle w:val="ListBullet"/>
        <w:spacing w:after="80" w:line="300" w:lineRule="auto"/>
      </w:pPr>
      <w:r>
        <w:rPr>
          <w:rFonts w:ascii="Calibri" w:hAnsi="Calibri"/>
          <w:b w:val="0"/>
          <w:i w:val="0"/>
          <w:color w:val="2E2B28"/>
          <w:sz w:val="21"/>
        </w:rPr>
        <w:t>Advertising identifiers, cross-site tracking or sale/share of personal data.</w:t>
      </w:r>
    </w:p>
    <w:p>
      <w:pPr>
        <w:pStyle w:val="ListBullet"/>
        <w:spacing w:after="80" w:line="300" w:lineRule="auto"/>
      </w:pPr>
      <w:r>
        <w:rPr>
          <w:rFonts w:ascii="Calibri" w:hAnsi="Calibri"/>
          <w:b w:val="0"/>
          <w:i w:val="0"/>
          <w:color w:val="2E2B28"/>
          <w:sz w:val="21"/>
        </w:rPr>
        <w:t>Engagement experiments that add guilt, streaks or pressure.</w:t>
      </w:r>
    </w:p>
    <w:p>
      <w:pPr>
        <w:pStyle w:val="Heading2"/>
        <w:keepNext/>
      </w:pPr>
      <w:r>
        <w:t>Learning review cadence</w:t>
      </w:r>
    </w:p>
    <w:p>
      <w:pPr>
        <w:pStyle w:val="ListBullet"/>
        <w:spacing w:after="80" w:line="300" w:lineRule="auto"/>
      </w:pPr>
      <w:r>
        <w:rPr>
          <w:rFonts w:ascii="Calibri" w:hAnsi="Calibri"/>
          <w:b w:val="0"/>
          <w:i w:val="0"/>
          <w:color w:val="2E2B28"/>
          <w:sz w:val="21"/>
        </w:rPr>
        <w:t>Weekly during preview: defects, dead ends, confusing copy and failed permissions.</w:t>
      </w:r>
    </w:p>
    <w:p>
      <w:pPr>
        <w:pStyle w:val="ListBullet"/>
        <w:spacing w:after="80" w:line="300" w:lineRule="auto"/>
      </w:pPr>
      <w:r>
        <w:rPr>
          <w:rFonts w:ascii="Calibri" w:hAnsi="Calibri"/>
          <w:b w:val="0"/>
          <w:i w:val="0"/>
          <w:color w:val="2E2B28"/>
          <w:sz w:val="21"/>
        </w:rPr>
        <w:t>After the first 30 complete users per moment: qualitative comprehension review and branch coverage audit.</w:t>
      </w:r>
    </w:p>
    <w:p>
      <w:pPr>
        <w:pStyle w:val="ListBullet"/>
        <w:spacing w:after="80" w:line="300" w:lineRule="auto"/>
      </w:pPr>
      <w:r>
        <w:rPr>
          <w:rFonts w:ascii="Calibri" w:hAnsi="Calibri"/>
          <w:b w:val="0"/>
          <w:i w:val="0"/>
          <w:color w:val="2E2B28"/>
          <w:sz w:val="21"/>
        </w:rPr>
        <w:t>After sufficient experiment completions: review retention and usefulness without claiming population-level research.</w:t>
      </w:r>
    </w:p>
    <w:p>
      <w:pPr>
        <w:pStyle w:val="ListBullet"/>
        <w:spacing w:after="80" w:line="300" w:lineRule="auto"/>
      </w:pPr>
      <w:r>
        <w:rPr>
          <w:rFonts w:ascii="Calibri" w:hAnsi="Calibri"/>
          <w:b w:val="0"/>
          <w:i w:val="0"/>
          <w:color w:val="2E2B28"/>
          <w:sz w:val="21"/>
        </w:rPr>
        <w:t>Any public Finding requires a separate research protocol, consent basis and methodology review; product data alone is not an Observatory research finding.</w:t>
      </w:r>
    </w:p>
    <w:p>
      <w:r>
        <w:br w:type="page"/>
      </w:r>
    </w:p>
    <w:p>
      <w:pPr>
        <w:pStyle w:val="Heading1"/>
        <w:keepNext/>
      </w:pPr>
      <w:r>
        <w:t>19. Build order and release plan</w:t>
      </w:r>
    </w:p>
    <w:p>
      <w:pPr>
        <w:keepNext w:val="0"/>
        <w:spacing w:before="0" w:after="120" w:line="300" w:lineRule="auto"/>
        <w:jc w:val="left"/>
      </w:pPr>
      <w:r>
        <w:rPr>
          <w:rFonts w:ascii="Calibri" w:hAnsi="Calibri"/>
          <w:b w:val="0"/>
          <w:i w:val="0"/>
          <w:color w:val="2E2B28"/>
          <w:sz w:val="22"/>
        </w:rPr>
        <w:t>Work in small, reviewable commits. Each phase ends with a preview deployment, copy/state logic report and automated plus manual evidence. No phase is promoted solely because it builds successfully.</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750"/>
        <w:gridCol w:w="5000"/>
        <w:gridCol w:w="2610"/>
      </w:tblGrid>
      <w:tr>
        <w:trPr>
          <w:tblHeader w:val="true"/>
          <w:cantSplit w:val="true"/>
        </w:trPr>
        <w:tc>
          <w:tcPr>
            <w:tcW w:type="dxa" w:w="17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Phase</w:t>
            </w:r>
          </w:p>
        </w:tc>
        <w:tc>
          <w:tcPr>
            <w:tcW w:type="dxa" w:w="50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Scope</w:t>
            </w:r>
          </w:p>
        </w:tc>
        <w:tc>
          <w:tcPr>
            <w:tcW w:type="dxa" w:w="26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Exit gate</w:t>
            </w:r>
          </w:p>
        </w:tc>
      </w:tr>
      <w:tr>
        <w:trPr>
          <w:cantSplit w:val="true"/>
        </w:trPr>
        <w:tc>
          <w:tcPr>
            <w:tcW w:type="dxa" w:w="1750"/>
          </w:tcPr>
          <w:p>
            <w:pPr>
              <w:spacing w:before="0" w:after="0" w:line="269" w:lineRule="auto"/>
              <w:jc w:val="left"/>
            </w:pPr>
            <w:r>
              <w:rPr>
                <w:rFonts w:ascii="Calibri" w:hAnsi="Calibri"/>
                <w:b w:val="0"/>
                <w:i w:val="0"/>
                <w:color w:val="2E2B28"/>
                <w:sz w:val="16"/>
              </w:rPr>
              <w:t>0. Repository and data audit</w:t>
            </w:r>
          </w:p>
        </w:tc>
        <w:tc>
          <w:tcPr>
            <w:tcW w:type="dxa" w:w="5000"/>
          </w:tcPr>
          <w:p>
            <w:pPr>
              <w:spacing w:before="0" w:after="0" w:line="269" w:lineRule="auto"/>
              <w:jc w:val="left"/>
            </w:pPr>
            <w:r>
              <w:rPr>
                <w:rFonts w:ascii="Calibri" w:hAnsi="Calibri"/>
                <w:b w:val="0"/>
                <w:i w:val="0"/>
                <w:color w:val="2E2B28"/>
                <w:sz w:val="16"/>
              </w:rPr>
              <w:t>Document current routes, framework, storage schema, live V1 state, deployment pipeline and all existing user data migrations.</w:t>
            </w:r>
          </w:p>
        </w:tc>
        <w:tc>
          <w:tcPr>
            <w:tcW w:type="dxa" w:w="2610"/>
          </w:tcPr>
          <w:p>
            <w:pPr>
              <w:spacing w:before="0" w:after="0" w:line="269" w:lineRule="auto"/>
              <w:jc w:val="left"/>
            </w:pPr>
            <w:r>
              <w:rPr>
                <w:rFonts w:ascii="Calibri" w:hAnsi="Calibri"/>
                <w:b w:val="0"/>
                <w:i w:val="0"/>
                <w:color w:val="2E2B28"/>
                <w:sz w:val="16"/>
              </w:rPr>
              <w:t>Canonical architecture report; backup/rollback plan; no destructive migration.</w:t>
            </w:r>
          </w:p>
        </w:tc>
      </w:tr>
      <w:tr>
        <w:trPr>
          <w:cantSplit w:val="true"/>
        </w:trPr>
        <w:tc>
          <w:tcPr>
            <w:tcW w:type="dxa" w:w="1750"/>
            <w:shd w:fill="F4F1EC"/>
          </w:tcPr>
          <w:p>
            <w:pPr>
              <w:spacing w:before="0" w:after="0" w:line="269" w:lineRule="auto"/>
              <w:jc w:val="left"/>
            </w:pPr>
            <w:r>
              <w:rPr>
                <w:rFonts w:ascii="Calibri" w:hAnsi="Calibri"/>
                <w:b w:val="0"/>
                <w:i w:val="0"/>
                <w:color w:val="2E2B28"/>
                <w:sz w:val="16"/>
              </w:rPr>
              <w:t>1. Shared foundation</w:t>
            </w:r>
          </w:p>
        </w:tc>
        <w:tc>
          <w:tcPr>
            <w:tcW w:type="dxa" w:w="5000"/>
            <w:shd w:fill="F4F1EC"/>
          </w:tcPr>
          <w:p>
            <w:pPr>
              <w:spacing w:before="0" w:after="0" w:line="269" w:lineRule="auto"/>
              <w:jc w:val="left"/>
            </w:pPr>
            <w:r>
              <w:rPr>
                <w:rFonts w:ascii="Calibri" w:hAnsi="Calibri"/>
                <w:b w:val="0"/>
                <w:i w:val="0"/>
                <w:color w:val="2E2B28"/>
                <w:sz w:val="16"/>
              </w:rPr>
              <w:t>New app shell, Today/Practices/My record/Help/Settings, design tokens, state machine, content registry, local database and migrations.</w:t>
            </w:r>
          </w:p>
        </w:tc>
        <w:tc>
          <w:tcPr>
            <w:tcW w:type="dxa" w:w="2610"/>
            <w:shd w:fill="F4F1EC"/>
          </w:tcPr>
          <w:p>
            <w:pPr>
              <w:spacing w:before="0" w:after="0" w:line="269" w:lineRule="auto"/>
              <w:jc w:val="left"/>
            </w:pPr>
            <w:r>
              <w:rPr>
                <w:rFonts w:ascii="Calibri" w:hAnsi="Calibri"/>
                <w:b w:val="0"/>
                <w:i w:val="0"/>
                <w:color w:val="2E2B28"/>
                <w:sz w:val="16"/>
              </w:rPr>
              <w:t>Mobile/keyboard/offline shell passes; no consumer internal IDs.</w:t>
            </w:r>
          </w:p>
        </w:tc>
      </w:tr>
      <w:tr>
        <w:trPr>
          <w:cantSplit w:val="true"/>
        </w:trPr>
        <w:tc>
          <w:tcPr>
            <w:tcW w:type="dxa" w:w="1750"/>
          </w:tcPr>
          <w:p>
            <w:pPr>
              <w:spacing w:before="0" w:after="0" w:line="269" w:lineRule="auto"/>
              <w:jc w:val="left"/>
            </w:pPr>
            <w:r>
              <w:rPr>
                <w:rFonts w:ascii="Calibri" w:hAnsi="Calibri"/>
                <w:b w:val="0"/>
                <w:i w:val="0"/>
                <w:color w:val="2E2B28"/>
                <w:sz w:val="16"/>
              </w:rPr>
              <w:t>2. V1 After Work retrofit</w:t>
            </w:r>
          </w:p>
        </w:tc>
        <w:tc>
          <w:tcPr>
            <w:tcW w:type="dxa" w:w="5000"/>
          </w:tcPr>
          <w:p>
            <w:pPr>
              <w:spacing w:before="0" w:after="0" w:line="269" w:lineRule="auto"/>
              <w:jc w:val="left"/>
            </w:pPr>
            <w:r>
              <w:rPr>
                <w:rFonts w:ascii="Calibri" w:hAnsi="Calibri"/>
                <w:b w:val="0"/>
                <w:i w:val="0"/>
                <w:color w:val="2E2B28"/>
                <w:sz w:val="16"/>
              </w:rPr>
              <w:t>Problem-first entry, truthful routes, one-session language, legacy 21-session migration and clear reminder mechanism.</w:t>
            </w:r>
          </w:p>
        </w:tc>
        <w:tc>
          <w:tcPr>
            <w:tcW w:type="dxa" w:w="2610"/>
          </w:tcPr>
          <w:p>
            <w:pPr>
              <w:spacing w:before="0" w:after="0" w:line="269" w:lineRule="auto"/>
              <w:jc w:val="left"/>
            </w:pPr>
            <w:r>
              <w:rPr>
                <w:rFonts w:ascii="Calibri" w:hAnsi="Calibri"/>
                <w:b w:val="0"/>
                <w:i w:val="0"/>
                <w:color w:val="2E2B28"/>
                <w:sz w:val="16"/>
              </w:rPr>
              <w:t>Every branch works; old progress preserved; no matched-decision language.</w:t>
            </w:r>
          </w:p>
        </w:tc>
      </w:tr>
      <w:tr>
        <w:trPr>
          <w:cantSplit w:val="true"/>
        </w:trPr>
        <w:tc>
          <w:tcPr>
            <w:tcW w:type="dxa" w:w="1750"/>
            <w:shd w:fill="F4F1EC"/>
          </w:tcPr>
          <w:p>
            <w:pPr>
              <w:spacing w:before="0" w:after="0" w:line="269" w:lineRule="auto"/>
              <w:jc w:val="left"/>
            </w:pPr>
            <w:r>
              <w:rPr>
                <w:rFonts w:ascii="Calibri" w:hAnsi="Calibri"/>
                <w:b w:val="0"/>
                <w:i w:val="0"/>
                <w:color w:val="2E2B28"/>
                <w:sz w:val="16"/>
              </w:rPr>
              <w:t>3. Night Audit</w:t>
            </w:r>
          </w:p>
        </w:tc>
        <w:tc>
          <w:tcPr>
            <w:tcW w:type="dxa" w:w="5000"/>
            <w:shd w:fill="F4F1EC"/>
          </w:tcPr>
          <w:p>
            <w:pPr>
              <w:spacing w:before="0" w:after="0" w:line="269" w:lineRule="auto"/>
              <w:jc w:val="left"/>
            </w:pPr>
            <w:r>
              <w:rPr>
                <w:rFonts w:ascii="Calibri" w:hAnsi="Calibri"/>
                <w:b w:val="0"/>
                <w:i w:val="0"/>
                <w:color w:val="2E2B28"/>
                <w:sz w:val="16"/>
              </w:rPr>
              <w:t>Reconstruction, safety route, pattern confirmation, 7- and 10-night experiments, live/recalled timestamps.</w:t>
            </w:r>
          </w:p>
        </w:tc>
        <w:tc>
          <w:tcPr>
            <w:tcW w:type="dxa" w:w="2610"/>
            <w:shd w:fill="F4F1EC"/>
          </w:tcPr>
          <w:p>
            <w:pPr>
              <w:spacing w:before="0" w:after="0" w:line="269" w:lineRule="auto"/>
              <w:jc w:val="left"/>
            </w:pPr>
            <w:r>
              <w:rPr>
                <w:rFonts w:ascii="Calibri" w:hAnsi="Calibri"/>
                <w:b w:val="0"/>
                <w:i w:val="0"/>
                <w:color w:val="2E2B28"/>
                <w:sz w:val="16"/>
              </w:rPr>
              <w:t>Clinical wording reviewed; all safety branches pass; no diagnosis.</w:t>
            </w:r>
          </w:p>
        </w:tc>
      </w:tr>
      <w:tr>
        <w:trPr>
          <w:cantSplit w:val="true"/>
        </w:trPr>
        <w:tc>
          <w:tcPr>
            <w:tcW w:type="dxa" w:w="1750"/>
          </w:tcPr>
          <w:p>
            <w:pPr>
              <w:spacing w:before="0" w:after="0" w:line="269" w:lineRule="auto"/>
              <w:jc w:val="left"/>
            </w:pPr>
            <w:r>
              <w:rPr>
                <w:rFonts w:ascii="Calibri" w:hAnsi="Calibri"/>
                <w:b w:val="0"/>
                <w:i w:val="0"/>
                <w:color w:val="2E2B28"/>
                <w:sz w:val="16"/>
              </w:rPr>
              <w:t>4. Focus</w:t>
            </w:r>
          </w:p>
        </w:tc>
        <w:tc>
          <w:tcPr>
            <w:tcW w:type="dxa" w:w="5000"/>
          </w:tcPr>
          <w:p>
            <w:pPr>
              <w:spacing w:before="0" w:after="0" w:line="269" w:lineRule="auto"/>
              <w:jc w:val="left"/>
            </w:pPr>
            <w:r>
              <w:rPr>
                <w:rFonts w:ascii="Calibri" w:hAnsi="Calibri"/>
                <w:b w:val="0"/>
                <w:i w:val="0"/>
                <w:color w:val="2E2B28"/>
                <w:sz w:val="16"/>
              </w:rPr>
              <w:t>Real-result session, preparation routes, active timer, interruption capture and 3-session experiment.</w:t>
            </w:r>
          </w:p>
        </w:tc>
        <w:tc>
          <w:tcPr>
            <w:tcW w:type="dxa" w:w="2610"/>
          </w:tcPr>
          <w:p>
            <w:pPr>
              <w:spacing w:before="0" w:after="0" w:line="269" w:lineRule="auto"/>
              <w:jc w:val="left"/>
            </w:pPr>
            <w:r>
              <w:rPr>
                <w:rFonts w:ascii="Calibri" w:hAnsi="Calibri"/>
                <w:b w:val="0"/>
                <w:i w:val="0"/>
                <w:color w:val="2E2B28"/>
                <w:sz w:val="16"/>
              </w:rPr>
              <w:t>Users can explain the task and begin real work; platform blocking claims truthful.</w:t>
            </w:r>
          </w:p>
        </w:tc>
      </w:tr>
      <w:tr>
        <w:trPr>
          <w:cantSplit w:val="true"/>
        </w:trPr>
        <w:tc>
          <w:tcPr>
            <w:tcW w:type="dxa" w:w="1750"/>
            <w:shd w:fill="F4F1EC"/>
          </w:tcPr>
          <w:p>
            <w:pPr>
              <w:spacing w:before="0" w:after="0" w:line="269" w:lineRule="auto"/>
              <w:jc w:val="left"/>
            </w:pPr>
            <w:r>
              <w:rPr>
                <w:rFonts w:ascii="Calibri" w:hAnsi="Calibri"/>
                <w:b w:val="0"/>
                <w:i w:val="0"/>
                <w:color w:val="2E2B28"/>
                <w:sz w:val="16"/>
              </w:rPr>
              <w:t>5. Waking</w:t>
            </w:r>
          </w:p>
        </w:tc>
        <w:tc>
          <w:tcPr>
            <w:tcW w:type="dxa" w:w="5000"/>
            <w:shd w:fill="F4F1EC"/>
          </w:tcPr>
          <w:p>
            <w:pPr>
              <w:spacing w:before="0" w:after="0" w:line="269" w:lineRule="auto"/>
              <w:jc w:val="left"/>
            </w:pPr>
            <w:r>
              <w:rPr>
                <w:rFonts w:ascii="Calibri" w:hAnsi="Calibri"/>
                <w:b w:val="0"/>
                <w:i w:val="0"/>
                <w:color w:val="2E2B28"/>
                <w:sz w:val="16"/>
              </w:rPr>
              <w:t>Immediate action routes, capacity/safety route and optional 7-morning experiment.</w:t>
            </w:r>
          </w:p>
        </w:tc>
        <w:tc>
          <w:tcPr>
            <w:tcW w:type="dxa" w:w="2610"/>
            <w:shd w:fill="F4F1EC"/>
          </w:tcPr>
          <w:p>
            <w:pPr>
              <w:spacing w:before="0" w:after="0" w:line="269" w:lineRule="auto"/>
              <w:jc w:val="left"/>
            </w:pPr>
            <w:r>
              <w:rPr>
                <w:rFonts w:ascii="Calibri" w:hAnsi="Calibri"/>
                <w:b w:val="0"/>
                <w:i w:val="0"/>
                <w:color w:val="2E2B28"/>
                <w:sz w:val="16"/>
              </w:rPr>
              <w:t>No universal morning cure claim; safety-critical route tested.</w:t>
            </w:r>
          </w:p>
        </w:tc>
      </w:tr>
      <w:tr>
        <w:trPr>
          <w:cantSplit w:val="true"/>
        </w:trPr>
        <w:tc>
          <w:tcPr>
            <w:tcW w:type="dxa" w:w="1750"/>
          </w:tcPr>
          <w:p>
            <w:pPr>
              <w:spacing w:before="0" w:after="0" w:line="269" w:lineRule="auto"/>
              <w:jc w:val="left"/>
            </w:pPr>
            <w:r>
              <w:rPr>
                <w:rFonts w:ascii="Calibri" w:hAnsi="Calibri"/>
                <w:b w:val="0"/>
                <w:i w:val="0"/>
                <w:color w:val="2E2B28"/>
                <w:sz w:val="16"/>
              </w:rPr>
              <w:t>6. Observatory and directory</w:t>
            </w:r>
          </w:p>
        </w:tc>
        <w:tc>
          <w:tcPr>
            <w:tcW w:type="dxa" w:w="5000"/>
          </w:tcPr>
          <w:p>
            <w:pPr>
              <w:spacing w:before="0" w:after="0" w:line="269" w:lineRule="auto"/>
              <w:jc w:val="left"/>
            </w:pPr>
            <w:r>
              <w:rPr>
                <w:rFonts w:ascii="Calibri" w:hAnsi="Calibri"/>
                <w:b w:val="0"/>
                <w:i w:val="0"/>
                <w:color w:val="2E2B28"/>
                <w:sz w:val="16"/>
              </w:rPr>
              <w:t>True empty state, explicit saves, evidence-linked records, export/delete and privacy-preserving directory links.</w:t>
            </w:r>
          </w:p>
        </w:tc>
        <w:tc>
          <w:tcPr>
            <w:tcW w:type="dxa" w:w="2610"/>
          </w:tcPr>
          <w:p>
            <w:pPr>
              <w:spacing w:before="0" w:after="0" w:line="269" w:lineRule="auto"/>
              <w:jc w:val="left"/>
            </w:pPr>
            <w:r>
              <w:rPr>
                <w:rFonts w:ascii="Calibri" w:hAnsi="Calibri"/>
                <w:b w:val="0"/>
                <w:i w:val="0"/>
                <w:color w:val="2E2B28"/>
                <w:sz w:val="16"/>
              </w:rPr>
              <w:t>Record provenance, cancel/confirm deletion and export verified.</w:t>
            </w:r>
          </w:p>
        </w:tc>
      </w:tr>
      <w:tr>
        <w:trPr>
          <w:cantSplit w:val="true"/>
        </w:trPr>
        <w:tc>
          <w:tcPr>
            <w:tcW w:type="dxa" w:w="1750"/>
            <w:shd w:fill="F4F1EC"/>
          </w:tcPr>
          <w:p>
            <w:pPr>
              <w:spacing w:before="0" w:after="0" w:line="269" w:lineRule="auto"/>
              <w:jc w:val="left"/>
            </w:pPr>
            <w:r>
              <w:rPr>
                <w:rFonts w:ascii="Calibri" w:hAnsi="Calibri"/>
                <w:b w:val="0"/>
                <w:i w:val="0"/>
                <w:color w:val="2E2B28"/>
                <w:sz w:val="16"/>
              </w:rPr>
              <w:t>7. PWA hardening</w:t>
            </w:r>
          </w:p>
        </w:tc>
        <w:tc>
          <w:tcPr>
            <w:tcW w:type="dxa" w:w="5000"/>
            <w:shd w:fill="F4F1EC"/>
          </w:tcPr>
          <w:p>
            <w:pPr>
              <w:spacing w:before="0" w:after="0" w:line="269" w:lineRule="auto"/>
              <w:jc w:val="left"/>
            </w:pPr>
            <w:r>
              <w:rPr>
                <w:rFonts w:ascii="Calibri" w:hAnsi="Calibri"/>
                <w:b w:val="0"/>
                <w:i w:val="0"/>
                <w:color w:val="2E2B28"/>
                <w:sz w:val="16"/>
              </w:rPr>
              <w:t>Install, offline cache, update path, notification explanation, recovery from interrupted updates.</w:t>
            </w:r>
          </w:p>
        </w:tc>
        <w:tc>
          <w:tcPr>
            <w:tcW w:type="dxa" w:w="2610"/>
            <w:shd w:fill="F4F1EC"/>
          </w:tcPr>
          <w:p>
            <w:pPr>
              <w:spacing w:before="0" w:after="0" w:line="269" w:lineRule="auto"/>
              <w:jc w:val="left"/>
            </w:pPr>
            <w:r>
              <w:rPr>
                <w:rFonts w:ascii="Calibri" w:hAnsi="Calibri"/>
                <w:b w:val="0"/>
                <w:i w:val="0"/>
                <w:color w:val="2E2B28"/>
                <w:sz w:val="16"/>
              </w:rPr>
              <w:t>Cross-platform capability matrix tested on real devices.</w:t>
            </w:r>
          </w:p>
        </w:tc>
      </w:tr>
      <w:tr>
        <w:trPr>
          <w:cantSplit w:val="true"/>
        </w:trPr>
        <w:tc>
          <w:tcPr>
            <w:tcW w:type="dxa" w:w="1750"/>
          </w:tcPr>
          <w:p>
            <w:pPr>
              <w:spacing w:before="0" w:after="0" w:line="269" w:lineRule="auto"/>
              <w:jc w:val="left"/>
            </w:pPr>
            <w:r>
              <w:rPr>
                <w:rFonts w:ascii="Calibri" w:hAnsi="Calibri"/>
                <w:b w:val="0"/>
                <w:i w:val="0"/>
                <w:color w:val="2E2B28"/>
                <w:sz w:val="16"/>
              </w:rPr>
              <w:t>8. Controlled release</w:t>
            </w:r>
          </w:p>
        </w:tc>
        <w:tc>
          <w:tcPr>
            <w:tcW w:type="dxa" w:w="5000"/>
          </w:tcPr>
          <w:p>
            <w:pPr>
              <w:spacing w:before="0" w:after="0" w:line="269" w:lineRule="auto"/>
              <w:jc w:val="left"/>
            </w:pPr>
            <w:r>
              <w:rPr>
                <w:rFonts w:ascii="Calibri" w:hAnsi="Calibri"/>
                <w:b w:val="0"/>
                <w:i w:val="0"/>
                <w:color w:val="2E2B28"/>
                <w:sz w:val="16"/>
              </w:rPr>
              <w:t>Feature flags, consented measurement and invited-user preview.</w:t>
            </w:r>
          </w:p>
        </w:tc>
        <w:tc>
          <w:tcPr>
            <w:tcW w:type="dxa" w:w="2610"/>
          </w:tcPr>
          <w:p>
            <w:pPr>
              <w:spacing w:before="0" w:after="0" w:line="269" w:lineRule="auto"/>
              <w:jc w:val="left"/>
            </w:pPr>
            <w:r>
              <w:rPr>
                <w:rFonts w:ascii="Calibri" w:hAnsi="Calibri"/>
                <w:b w:val="0"/>
                <w:i w:val="0"/>
                <w:color w:val="2E2B28"/>
                <w:sz w:val="16"/>
              </w:rPr>
              <w:t>Acceptance criteria pass; owner approves production promotion.</w:t>
            </w:r>
          </w:p>
        </w:tc>
      </w:tr>
    </w:tbl>
    <w:p>
      <w:pPr>
        <w:spacing w:before="0" w:after="0" w:line="240" w:lineRule="auto"/>
      </w:pPr>
      <w:r>
        <w:rPr>
          <w:sz w:val="14"/>
        </w:rPr>
      </w:r>
    </w:p>
    <w:p>
      <w:pPr>
        <w:pStyle w:val="Heading2"/>
        <w:keepNext/>
      </w:pPr>
      <w:r>
        <w:t>Required commit report</w:t>
      </w:r>
    </w:p>
    <w:p>
      <w:pPr>
        <w:pStyle w:val="ListBullet"/>
        <w:spacing w:after="80" w:line="300" w:lineRule="auto"/>
      </w:pPr>
      <w:r>
        <w:rPr>
          <w:rFonts w:ascii="Calibri" w:hAnsi="Calibri"/>
          <w:b w:val="0"/>
          <w:i w:val="0"/>
          <w:color w:val="2E2B28"/>
          <w:sz w:val="21"/>
        </w:rPr>
        <w:t>What changed, including files and affected routes.</w:t>
      </w:r>
    </w:p>
    <w:p>
      <w:pPr>
        <w:pStyle w:val="ListBullet"/>
        <w:spacing w:after="80" w:line="300" w:lineRule="auto"/>
      </w:pPr>
      <w:r>
        <w:rPr>
          <w:rFonts w:ascii="Calibri" w:hAnsi="Calibri"/>
          <w:b w:val="0"/>
          <w:i w:val="0"/>
          <w:color w:val="2E2B28"/>
          <w:sz w:val="21"/>
        </w:rPr>
        <w:t>Before/after consumer copy.</w:t>
      </w:r>
    </w:p>
    <w:p>
      <w:pPr>
        <w:pStyle w:val="ListBullet"/>
        <w:spacing w:after="80" w:line="300" w:lineRule="auto"/>
      </w:pPr>
      <w:r>
        <w:rPr>
          <w:rFonts w:ascii="Calibri" w:hAnsi="Calibri"/>
          <w:b w:val="0"/>
          <w:i w:val="0"/>
          <w:color w:val="2E2B28"/>
          <w:sz w:val="21"/>
        </w:rPr>
        <w:t>State logic and data migration changed.</w:t>
      </w:r>
    </w:p>
    <w:p>
      <w:pPr>
        <w:pStyle w:val="ListBullet"/>
        <w:spacing w:after="80" w:line="300" w:lineRule="auto"/>
      </w:pPr>
      <w:r>
        <w:rPr>
          <w:rFonts w:ascii="Calibri" w:hAnsi="Calibri"/>
          <w:b w:val="0"/>
          <w:i w:val="0"/>
          <w:color w:val="2E2B28"/>
          <w:sz w:val="21"/>
        </w:rPr>
        <w:t>Automated test evidence and manual device/accessibility evidence.</w:t>
      </w:r>
    </w:p>
    <w:p>
      <w:pPr>
        <w:pStyle w:val="ListBullet"/>
        <w:spacing w:after="80" w:line="300" w:lineRule="auto"/>
      </w:pPr>
      <w:r>
        <w:rPr>
          <w:rFonts w:ascii="Calibri" w:hAnsi="Calibri"/>
          <w:b w:val="0"/>
          <w:i w:val="0"/>
          <w:color w:val="2E2B28"/>
          <w:sz w:val="21"/>
        </w:rPr>
        <w:t>Known limitations and whether deployment is preview-only or production-approved.</w:t>
      </w:r>
    </w:p>
    <w:p>
      <w:pPr>
        <w:pStyle w:val="Heading2"/>
        <w:keepNext/>
      </w:pPr>
      <w:r>
        <w:t>Migration principles</w:t>
      </w:r>
    </w:p>
    <w:p>
      <w:pPr>
        <w:pStyle w:val="ListBullet"/>
        <w:spacing w:after="80" w:line="300" w:lineRule="auto"/>
      </w:pPr>
      <w:r>
        <w:rPr>
          <w:rFonts w:ascii="Calibri" w:hAnsi="Calibri"/>
          <w:b w:val="0"/>
          <w:i w:val="0"/>
          <w:color w:val="2E2B28"/>
          <w:sz w:val="21"/>
        </w:rPr>
        <w:t>Never delete or reset an existing practice record to simplify the new schema.</w:t>
      </w:r>
    </w:p>
    <w:p>
      <w:pPr>
        <w:pStyle w:val="ListBullet"/>
        <w:spacing w:after="80" w:line="300" w:lineRule="auto"/>
      </w:pPr>
      <w:r>
        <w:rPr>
          <w:rFonts w:ascii="Calibri" w:hAnsi="Calibri"/>
          <w:b w:val="0"/>
          <w:i w:val="0"/>
          <w:color w:val="2E2B28"/>
          <w:sz w:val="21"/>
        </w:rPr>
        <w:t>Map legacy V1 sessions to the new practice_session object with a source_version field.</w:t>
      </w:r>
    </w:p>
    <w:p>
      <w:pPr>
        <w:pStyle w:val="ListBullet"/>
        <w:spacing w:after="80" w:line="300" w:lineRule="auto"/>
      </w:pPr>
      <w:r>
        <w:rPr>
          <w:rFonts w:ascii="Calibri" w:hAnsi="Calibri"/>
          <w:b w:val="0"/>
          <w:i w:val="0"/>
          <w:color w:val="2E2B28"/>
          <w:sz w:val="21"/>
        </w:rPr>
        <w:t>If a legacy field has no truthful equivalent, preserve it in a legacy payload accessible to export, not in current consumer summaries.</w:t>
      </w:r>
    </w:p>
    <w:p>
      <w:pPr>
        <w:pStyle w:val="ListBullet"/>
        <w:spacing w:after="80" w:line="300" w:lineRule="auto"/>
      </w:pPr>
      <w:r>
        <w:rPr>
          <w:rFonts w:ascii="Calibri" w:hAnsi="Calibri"/>
          <w:b w:val="0"/>
          <w:i w:val="0"/>
          <w:color w:val="2E2B28"/>
          <w:sz w:val="21"/>
        </w:rPr>
        <w:t>Migrations are idempotent and tested against empty, first-time, partial, completed and corrupted local states.</w:t>
      </w:r>
    </w:p>
    <w:p>
      <w:pPr>
        <w:pStyle w:val="Heading1"/>
        <w:keepNext/>
      </w:pPr>
      <w:r>
        <w:t>20. Accessibility and inclusive design</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650"/>
        <w:gridCol w:w="7710"/>
      </w:tblGrid>
      <w:tr>
        <w:trPr>
          <w:tblHeader w:val="true"/>
          <w:cantSplit w:val="true"/>
        </w:trPr>
        <w:tc>
          <w:tcPr>
            <w:tcW w:type="dxa" w:w="16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Area</w:t>
            </w:r>
          </w:p>
        </w:tc>
        <w:tc>
          <w:tcPr>
            <w:tcW w:type="dxa" w:w="77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Requirement</w:t>
            </w:r>
          </w:p>
        </w:tc>
      </w:tr>
      <w:tr>
        <w:trPr>
          <w:cantSplit w:val="true"/>
        </w:trPr>
        <w:tc>
          <w:tcPr>
            <w:tcW w:type="dxa" w:w="1650"/>
          </w:tcPr>
          <w:p>
            <w:pPr>
              <w:spacing w:before="0" w:after="0" w:line="269" w:lineRule="auto"/>
              <w:jc w:val="left"/>
            </w:pPr>
            <w:r>
              <w:rPr>
                <w:rFonts w:ascii="Calibri" w:hAnsi="Calibri"/>
                <w:b w:val="0"/>
                <w:i w:val="0"/>
                <w:color w:val="2E2B28"/>
                <w:sz w:val="17"/>
              </w:rPr>
              <w:t>Targets</w:t>
            </w:r>
          </w:p>
        </w:tc>
        <w:tc>
          <w:tcPr>
            <w:tcW w:type="dxa" w:w="7710"/>
          </w:tcPr>
          <w:p>
            <w:pPr>
              <w:spacing w:before="0" w:after="0" w:line="269" w:lineRule="auto"/>
              <w:jc w:val="left"/>
            </w:pPr>
            <w:r>
              <w:rPr>
                <w:rFonts w:ascii="Calibri" w:hAnsi="Calibri"/>
                <w:b w:val="0"/>
                <w:i w:val="0"/>
                <w:color w:val="2E2B28"/>
                <w:sz w:val="17"/>
              </w:rPr>
              <w:t>Minimum 44 × 44 CSS px for every interactive control; adequate separation.</w:t>
            </w:r>
          </w:p>
        </w:tc>
      </w:tr>
      <w:tr>
        <w:trPr>
          <w:cantSplit w:val="true"/>
        </w:trPr>
        <w:tc>
          <w:tcPr>
            <w:tcW w:type="dxa" w:w="1650"/>
            <w:shd w:fill="F4F1EC"/>
          </w:tcPr>
          <w:p>
            <w:pPr>
              <w:spacing w:before="0" w:after="0" w:line="269" w:lineRule="auto"/>
              <w:jc w:val="left"/>
            </w:pPr>
            <w:r>
              <w:rPr>
                <w:rFonts w:ascii="Calibri" w:hAnsi="Calibri"/>
                <w:b w:val="0"/>
                <w:i w:val="0"/>
                <w:color w:val="2E2B28"/>
                <w:sz w:val="17"/>
              </w:rPr>
              <w:t>Keyboard</w:t>
            </w:r>
          </w:p>
        </w:tc>
        <w:tc>
          <w:tcPr>
            <w:tcW w:type="dxa" w:w="7710"/>
            <w:shd w:fill="F4F1EC"/>
          </w:tcPr>
          <w:p>
            <w:pPr>
              <w:spacing w:before="0" w:after="0" w:line="269" w:lineRule="auto"/>
              <w:jc w:val="left"/>
            </w:pPr>
            <w:r>
              <w:rPr>
                <w:rFonts w:ascii="Calibri" w:hAnsi="Calibri"/>
                <w:b w:val="0"/>
                <w:i w:val="0"/>
                <w:color w:val="2E2B28"/>
                <w:sz w:val="17"/>
              </w:rPr>
              <w:t>All actions available by keyboard; logical focus order; no keyboard trap; Escape only when behavior is explained.</w:t>
            </w:r>
          </w:p>
        </w:tc>
      </w:tr>
      <w:tr>
        <w:trPr>
          <w:cantSplit w:val="true"/>
        </w:trPr>
        <w:tc>
          <w:tcPr>
            <w:tcW w:type="dxa" w:w="1650"/>
          </w:tcPr>
          <w:p>
            <w:pPr>
              <w:spacing w:before="0" w:after="0" w:line="269" w:lineRule="auto"/>
              <w:jc w:val="left"/>
            </w:pPr>
            <w:r>
              <w:rPr>
                <w:rFonts w:ascii="Calibri" w:hAnsi="Calibri"/>
                <w:b w:val="0"/>
                <w:i w:val="0"/>
                <w:color w:val="2E2B28"/>
                <w:sz w:val="17"/>
              </w:rPr>
              <w:t>Focus</w:t>
            </w:r>
          </w:p>
        </w:tc>
        <w:tc>
          <w:tcPr>
            <w:tcW w:type="dxa" w:w="7710"/>
          </w:tcPr>
          <w:p>
            <w:pPr>
              <w:spacing w:before="0" w:after="0" w:line="269" w:lineRule="auto"/>
              <w:jc w:val="left"/>
            </w:pPr>
            <w:r>
              <w:rPr>
                <w:rFonts w:ascii="Calibri" w:hAnsi="Calibri"/>
                <w:b w:val="0"/>
                <w:i w:val="0"/>
                <w:color w:val="2E2B28"/>
                <w:sz w:val="17"/>
              </w:rPr>
              <w:t>Visible focus indicator with at least 3:1 contrast against adjacent colors.</w:t>
            </w:r>
          </w:p>
        </w:tc>
      </w:tr>
      <w:tr>
        <w:trPr>
          <w:cantSplit w:val="true"/>
        </w:trPr>
        <w:tc>
          <w:tcPr>
            <w:tcW w:type="dxa" w:w="1650"/>
            <w:shd w:fill="F4F1EC"/>
          </w:tcPr>
          <w:p>
            <w:pPr>
              <w:spacing w:before="0" w:after="0" w:line="269" w:lineRule="auto"/>
              <w:jc w:val="left"/>
            </w:pPr>
            <w:r>
              <w:rPr>
                <w:rFonts w:ascii="Calibri" w:hAnsi="Calibri"/>
                <w:b w:val="0"/>
                <w:i w:val="0"/>
                <w:color w:val="2E2B28"/>
                <w:sz w:val="17"/>
              </w:rPr>
              <w:t>Semantics</w:t>
            </w:r>
          </w:p>
        </w:tc>
        <w:tc>
          <w:tcPr>
            <w:tcW w:type="dxa" w:w="7710"/>
            <w:shd w:fill="F4F1EC"/>
          </w:tcPr>
          <w:p>
            <w:pPr>
              <w:spacing w:before="0" w:after="0" w:line="269" w:lineRule="auto"/>
              <w:jc w:val="left"/>
            </w:pPr>
            <w:r>
              <w:rPr>
                <w:rFonts w:ascii="Calibri" w:hAnsi="Calibri"/>
                <w:b w:val="0"/>
                <w:i w:val="0"/>
                <w:color w:val="2E2B28"/>
                <w:sz w:val="17"/>
              </w:rPr>
              <w:t>Native buttons, inputs, radio groups, headings, landmarks and status regions.</w:t>
            </w:r>
          </w:p>
        </w:tc>
      </w:tr>
      <w:tr>
        <w:trPr>
          <w:cantSplit w:val="true"/>
        </w:trPr>
        <w:tc>
          <w:tcPr>
            <w:tcW w:type="dxa" w:w="1650"/>
          </w:tcPr>
          <w:p>
            <w:pPr>
              <w:spacing w:before="0" w:after="0" w:line="269" w:lineRule="auto"/>
              <w:jc w:val="left"/>
            </w:pPr>
            <w:r>
              <w:rPr>
                <w:rFonts w:ascii="Calibri" w:hAnsi="Calibri"/>
                <w:b w:val="0"/>
                <w:i w:val="0"/>
                <w:color w:val="2E2B28"/>
                <w:sz w:val="17"/>
              </w:rPr>
              <w:t>Status</w:t>
            </w:r>
          </w:p>
        </w:tc>
        <w:tc>
          <w:tcPr>
            <w:tcW w:type="dxa" w:w="7710"/>
          </w:tcPr>
          <w:p>
            <w:pPr>
              <w:spacing w:before="0" w:after="0" w:line="269" w:lineRule="auto"/>
              <w:jc w:val="left"/>
            </w:pPr>
            <w:r>
              <w:rPr>
                <w:rFonts w:ascii="Calibri" w:hAnsi="Calibri"/>
                <w:b w:val="0"/>
                <w:i w:val="0"/>
                <w:color w:val="2E2B28"/>
                <w:sz w:val="17"/>
              </w:rPr>
              <w:t>aria-live polite for save/completion/reminder status; assertive only for immediate safety/error messages.</w:t>
            </w:r>
          </w:p>
        </w:tc>
      </w:tr>
      <w:tr>
        <w:trPr>
          <w:cantSplit w:val="true"/>
        </w:trPr>
        <w:tc>
          <w:tcPr>
            <w:tcW w:type="dxa" w:w="1650"/>
            <w:shd w:fill="F4F1EC"/>
          </w:tcPr>
          <w:p>
            <w:pPr>
              <w:spacing w:before="0" w:after="0" w:line="269" w:lineRule="auto"/>
              <w:jc w:val="left"/>
            </w:pPr>
            <w:r>
              <w:rPr>
                <w:rFonts w:ascii="Calibri" w:hAnsi="Calibri"/>
                <w:b w:val="0"/>
                <w:i w:val="0"/>
                <w:color w:val="2E2B28"/>
                <w:sz w:val="17"/>
              </w:rPr>
              <w:t>Motion</w:t>
            </w:r>
          </w:p>
        </w:tc>
        <w:tc>
          <w:tcPr>
            <w:tcW w:type="dxa" w:w="7710"/>
            <w:shd w:fill="F4F1EC"/>
          </w:tcPr>
          <w:p>
            <w:pPr>
              <w:spacing w:before="0" w:after="0" w:line="269" w:lineRule="auto"/>
              <w:jc w:val="left"/>
            </w:pPr>
            <w:r>
              <w:rPr>
                <w:rFonts w:ascii="Calibri" w:hAnsi="Calibri"/>
                <w:b w:val="0"/>
                <w:i w:val="0"/>
                <w:color w:val="2E2B28"/>
                <w:sz w:val="17"/>
              </w:rPr>
              <w:t>Respect prefers-reduced-motion; timers and state changes remain understandable without animation.</w:t>
            </w:r>
          </w:p>
        </w:tc>
      </w:tr>
      <w:tr>
        <w:trPr>
          <w:cantSplit w:val="true"/>
        </w:trPr>
        <w:tc>
          <w:tcPr>
            <w:tcW w:type="dxa" w:w="1650"/>
          </w:tcPr>
          <w:p>
            <w:pPr>
              <w:spacing w:before="0" w:after="0" w:line="269" w:lineRule="auto"/>
              <w:jc w:val="left"/>
            </w:pPr>
            <w:r>
              <w:rPr>
                <w:rFonts w:ascii="Calibri" w:hAnsi="Calibri"/>
                <w:b w:val="0"/>
                <w:i w:val="0"/>
                <w:color w:val="2E2B28"/>
                <w:sz w:val="17"/>
              </w:rPr>
              <w:t>Color</w:t>
            </w:r>
          </w:p>
        </w:tc>
        <w:tc>
          <w:tcPr>
            <w:tcW w:type="dxa" w:w="7710"/>
          </w:tcPr>
          <w:p>
            <w:pPr>
              <w:spacing w:before="0" w:after="0" w:line="269" w:lineRule="auto"/>
              <w:jc w:val="left"/>
            </w:pPr>
            <w:r>
              <w:rPr>
                <w:rFonts w:ascii="Calibri" w:hAnsi="Calibri"/>
                <w:b w:val="0"/>
                <w:i w:val="0"/>
                <w:color w:val="2E2B28"/>
                <w:sz w:val="17"/>
              </w:rPr>
              <w:t>Never rely on color alone; text/background and control contrast meet WCAG AA.</w:t>
            </w:r>
          </w:p>
        </w:tc>
      </w:tr>
      <w:tr>
        <w:trPr>
          <w:cantSplit w:val="true"/>
        </w:trPr>
        <w:tc>
          <w:tcPr>
            <w:tcW w:type="dxa" w:w="1650"/>
            <w:shd w:fill="F4F1EC"/>
          </w:tcPr>
          <w:p>
            <w:pPr>
              <w:spacing w:before="0" w:after="0" w:line="269" w:lineRule="auto"/>
              <w:jc w:val="left"/>
            </w:pPr>
            <w:r>
              <w:rPr>
                <w:rFonts w:ascii="Calibri" w:hAnsi="Calibri"/>
                <w:b w:val="0"/>
                <w:i w:val="0"/>
                <w:color w:val="2E2B28"/>
                <w:sz w:val="17"/>
              </w:rPr>
              <w:t>Time</w:t>
            </w:r>
          </w:p>
        </w:tc>
        <w:tc>
          <w:tcPr>
            <w:tcW w:type="dxa" w:w="7710"/>
            <w:shd w:fill="F4F1EC"/>
          </w:tcPr>
          <w:p>
            <w:pPr>
              <w:spacing w:before="0" w:after="0" w:line="269" w:lineRule="auto"/>
              <w:jc w:val="left"/>
            </w:pPr>
            <w:r>
              <w:rPr>
                <w:rFonts w:ascii="Calibri" w:hAnsi="Calibri"/>
                <w:b w:val="0"/>
                <w:i w:val="0"/>
                <w:color w:val="2E2B28"/>
                <w:sz w:val="17"/>
              </w:rPr>
              <w:t>Timers can be paused/extended where the action permits; no forced timeout for reading or answering.</w:t>
            </w:r>
          </w:p>
        </w:tc>
      </w:tr>
      <w:tr>
        <w:trPr>
          <w:cantSplit w:val="true"/>
        </w:trPr>
        <w:tc>
          <w:tcPr>
            <w:tcW w:type="dxa" w:w="1650"/>
          </w:tcPr>
          <w:p>
            <w:pPr>
              <w:spacing w:before="0" w:after="0" w:line="269" w:lineRule="auto"/>
              <w:jc w:val="left"/>
            </w:pPr>
            <w:r>
              <w:rPr>
                <w:rFonts w:ascii="Calibri" w:hAnsi="Calibri"/>
                <w:b w:val="0"/>
                <w:i w:val="0"/>
                <w:color w:val="2E2B28"/>
                <w:sz w:val="17"/>
              </w:rPr>
              <w:t>Language</w:t>
            </w:r>
          </w:p>
        </w:tc>
        <w:tc>
          <w:tcPr>
            <w:tcW w:type="dxa" w:w="7710"/>
          </w:tcPr>
          <w:p>
            <w:pPr>
              <w:spacing w:before="0" w:after="0" w:line="269" w:lineRule="auto"/>
              <w:jc w:val="left"/>
            </w:pPr>
            <w:r>
              <w:rPr>
                <w:rFonts w:ascii="Calibri" w:hAnsi="Calibri"/>
                <w:b w:val="0"/>
                <w:i w:val="0"/>
                <w:color w:val="2E2B28"/>
                <w:sz w:val="17"/>
              </w:rPr>
              <w:t>Plain English; no arrows, abbreviations, clinical jargon or unexplained metaphors.</w:t>
            </w:r>
          </w:p>
        </w:tc>
      </w:tr>
      <w:tr>
        <w:trPr>
          <w:cantSplit w:val="true"/>
        </w:trPr>
        <w:tc>
          <w:tcPr>
            <w:tcW w:type="dxa" w:w="1650"/>
            <w:shd w:fill="F4F1EC"/>
          </w:tcPr>
          <w:p>
            <w:pPr>
              <w:spacing w:before="0" w:after="0" w:line="269" w:lineRule="auto"/>
              <w:jc w:val="left"/>
            </w:pPr>
            <w:r>
              <w:rPr>
                <w:rFonts w:ascii="Calibri" w:hAnsi="Calibri"/>
                <w:b w:val="0"/>
                <w:i w:val="0"/>
                <w:color w:val="2E2B28"/>
                <w:sz w:val="17"/>
              </w:rPr>
              <w:t>Forms</w:t>
            </w:r>
          </w:p>
        </w:tc>
        <w:tc>
          <w:tcPr>
            <w:tcW w:type="dxa" w:w="7710"/>
            <w:shd w:fill="F4F1EC"/>
          </w:tcPr>
          <w:p>
            <w:pPr>
              <w:spacing w:before="0" w:after="0" w:line="269" w:lineRule="auto"/>
              <w:jc w:val="left"/>
            </w:pPr>
            <w:r>
              <w:rPr>
                <w:rFonts w:ascii="Calibri" w:hAnsi="Calibri"/>
                <w:b w:val="0"/>
                <w:i w:val="0"/>
                <w:color w:val="2E2B28"/>
                <w:sz w:val="17"/>
              </w:rPr>
              <w:t>One conceptual decision per screen where possible; errors identify the issue and preserve entered data.</w:t>
            </w:r>
          </w:p>
        </w:tc>
      </w:tr>
      <w:tr>
        <w:trPr>
          <w:cantSplit w:val="true"/>
        </w:trPr>
        <w:tc>
          <w:tcPr>
            <w:tcW w:type="dxa" w:w="1650"/>
          </w:tcPr>
          <w:p>
            <w:pPr>
              <w:spacing w:before="0" w:after="0" w:line="269" w:lineRule="auto"/>
              <w:jc w:val="left"/>
            </w:pPr>
            <w:r>
              <w:rPr>
                <w:rFonts w:ascii="Calibri" w:hAnsi="Calibri"/>
                <w:b w:val="0"/>
                <w:i w:val="0"/>
                <w:color w:val="2E2B28"/>
                <w:sz w:val="17"/>
              </w:rPr>
              <w:t>Audio</w:t>
            </w:r>
          </w:p>
        </w:tc>
        <w:tc>
          <w:tcPr>
            <w:tcW w:type="dxa" w:w="7710"/>
          </w:tcPr>
          <w:p>
            <w:pPr>
              <w:spacing w:before="0" w:after="0" w:line="269" w:lineRule="auto"/>
              <w:jc w:val="left"/>
            </w:pPr>
            <w:r>
              <w:rPr>
                <w:rFonts w:ascii="Calibri" w:hAnsi="Calibri"/>
                <w:b w:val="0"/>
                <w:i w:val="0"/>
                <w:color w:val="2E2B28"/>
                <w:sz w:val="17"/>
              </w:rPr>
              <w:t>Transcript or equivalent instructions; playback controls labelled; no autoplay.</w:t>
            </w:r>
          </w:p>
        </w:tc>
      </w:tr>
      <w:tr>
        <w:trPr>
          <w:cantSplit w:val="true"/>
        </w:trPr>
        <w:tc>
          <w:tcPr>
            <w:tcW w:type="dxa" w:w="1650"/>
            <w:shd w:fill="F4F1EC"/>
          </w:tcPr>
          <w:p>
            <w:pPr>
              <w:spacing w:before="0" w:after="0" w:line="269" w:lineRule="auto"/>
              <w:jc w:val="left"/>
            </w:pPr>
            <w:r>
              <w:rPr>
                <w:rFonts w:ascii="Calibri" w:hAnsi="Calibri"/>
                <w:b w:val="0"/>
                <w:i w:val="0"/>
                <w:color w:val="2E2B28"/>
                <w:sz w:val="17"/>
              </w:rPr>
              <w:t>Mobile</w:t>
            </w:r>
          </w:p>
        </w:tc>
        <w:tc>
          <w:tcPr>
            <w:tcW w:type="dxa" w:w="7710"/>
            <w:shd w:fill="F4F1EC"/>
          </w:tcPr>
          <w:p>
            <w:pPr>
              <w:spacing w:before="0" w:after="0" w:line="269" w:lineRule="auto"/>
              <w:jc w:val="left"/>
            </w:pPr>
            <w:r>
              <w:rPr>
                <w:rFonts w:ascii="Calibri" w:hAnsi="Calibri"/>
                <w:b w:val="0"/>
                <w:i w:val="0"/>
                <w:color w:val="2E2B28"/>
                <w:sz w:val="17"/>
              </w:rPr>
              <w:t>320 px width without horizontal scrolling; safe-area support; zoom to 200% without loss.</w:t>
            </w:r>
          </w:p>
        </w:tc>
      </w:tr>
    </w:tbl>
    <w:p>
      <w:pPr>
        <w:spacing w:before="0" w:after="0" w:line="240" w:lineRule="auto"/>
      </w:pPr>
      <w:r>
        <w:rPr>
          <w:sz w:val="14"/>
        </w:rPr>
      </w:r>
    </w:p>
    <w:p>
      <w:pPr>
        <w:pStyle w:val="Heading2"/>
        <w:keepNext/>
      </w:pPr>
      <w:r>
        <w:t>Cognitive accessibility</w:t>
      </w:r>
    </w:p>
    <w:p>
      <w:pPr>
        <w:pStyle w:val="ListBullet"/>
        <w:spacing w:after="80" w:line="300" w:lineRule="auto"/>
      </w:pPr>
      <w:r>
        <w:rPr>
          <w:rFonts w:ascii="Calibri" w:hAnsi="Calibri"/>
          <w:b w:val="0"/>
          <w:i w:val="0"/>
          <w:color w:val="2E2B28"/>
          <w:sz w:val="21"/>
        </w:rPr>
        <w:t>Explain why each question is asked when it is not self-evident.</w:t>
      </w:r>
    </w:p>
    <w:p>
      <w:pPr>
        <w:pStyle w:val="ListBullet"/>
        <w:spacing w:after="80" w:line="300" w:lineRule="auto"/>
      </w:pPr>
      <w:r>
        <w:rPr>
          <w:rFonts w:ascii="Calibri" w:hAnsi="Calibri"/>
          <w:b w:val="0"/>
          <w:i w:val="0"/>
          <w:color w:val="2E2B28"/>
          <w:sz w:val="21"/>
        </w:rPr>
        <w:t>Show exact session duration before beginning.</w:t>
      </w:r>
    </w:p>
    <w:p>
      <w:pPr>
        <w:pStyle w:val="ListBullet"/>
        <w:spacing w:after="80" w:line="300" w:lineRule="auto"/>
      </w:pPr>
      <w:r>
        <w:rPr>
          <w:rFonts w:ascii="Calibri" w:hAnsi="Calibri"/>
          <w:b w:val="0"/>
          <w:i w:val="0"/>
          <w:color w:val="2E2B28"/>
          <w:sz w:val="21"/>
        </w:rPr>
        <w:t>Avoid simultaneous choices about problem, intervention, reminder and saving.</w:t>
      </w:r>
    </w:p>
    <w:p>
      <w:pPr>
        <w:pStyle w:val="ListBullet"/>
        <w:spacing w:after="80" w:line="300" w:lineRule="auto"/>
      </w:pPr>
      <w:r>
        <w:rPr>
          <w:rFonts w:ascii="Calibri" w:hAnsi="Calibri"/>
          <w:b w:val="0"/>
          <w:i w:val="0"/>
          <w:color w:val="2E2B28"/>
          <w:sz w:val="21"/>
        </w:rPr>
        <w:t>Replace abstract classifications with familiar descriptions and examples.</w:t>
      </w:r>
    </w:p>
    <w:p>
      <w:pPr>
        <w:pStyle w:val="ListBullet"/>
        <w:spacing w:after="80" w:line="300" w:lineRule="auto"/>
      </w:pPr>
      <w:r>
        <w:rPr>
          <w:rFonts w:ascii="Calibri" w:hAnsi="Calibri"/>
          <w:b w:val="0"/>
          <w:i w:val="0"/>
          <w:color w:val="2E2B28"/>
          <w:sz w:val="21"/>
        </w:rPr>
        <w:t>Allow “Not sure” without forcing a false answer or producing a generic verdict disguised as personalisation.</w:t>
      </w:r>
    </w:p>
    <w:p>
      <w:pPr>
        <w:pStyle w:val="Heading1"/>
        <w:keepNext/>
      </w:pPr>
      <w:r>
        <w:t>21. Test plan and acceptance criteria</w:t>
      </w:r>
    </w:p>
    <w:p>
      <w:pPr>
        <w:pStyle w:val="Heading2"/>
        <w:keepNext/>
      </w:pPr>
      <w:r>
        <w:t>Automated tests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850"/>
        <w:gridCol w:w="7510"/>
      </w:tblGrid>
      <w:tr>
        <w:trPr>
          <w:tblHeader w:val="true"/>
          <w:cantSplit w:val="true"/>
        </w:trPr>
        <w:tc>
          <w:tcPr>
            <w:tcW w:type="dxa" w:w="18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Test layer</w:t>
            </w:r>
          </w:p>
        </w:tc>
        <w:tc>
          <w:tcPr>
            <w:tcW w:type="dxa" w:w="75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Required coverage</w:t>
            </w:r>
          </w:p>
        </w:tc>
      </w:tr>
      <w:tr>
        <w:trPr>
          <w:cantSplit w:val="true"/>
        </w:trPr>
        <w:tc>
          <w:tcPr>
            <w:tcW w:type="dxa" w:w="1850"/>
          </w:tcPr>
          <w:p>
            <w:pPr>
              <w:spacing w:before="0" w:after="0" w:line="269" w:lineRule="auto"/>
              <w:jc w:val="left"/>
            </w:pPr>
            <w:r>
              <w:rPr>
                <w:rFonts w:ascii="Calibri" w:hAnsi="Calibri"/>
                <w:b w:val="0"/>
                <w:i w:val="0"/>
                <w:color w:val="2E2B28"/>
                <w:sz w:val="17"/>
              </w:rPr>
              <w:t>Unit</w:t>
            </w:r>
          </w:p>
        </w:tc>
        <w:tc>
          <w:tcPr>
            <w:tcW w:type="dxa" w:w="7510"/>
          </w:tcPr>
          <w:p>
            <w:pPr>
              <w:spacing w:before="0" w:after="0" w:line="269" w:lineRule="auto"/>
              <w:jc w:val="left"/>
            </w:pPr>
            <w:r>
              <w:rPr>
                <w:rFonts w:ascii="Calibri" w:hAnsi="Calibri"/>
                <w:b w:val="0"/>
                <w:i w:val="0"/>
                <w:color w:val="2E2B28"/>
                <w:sz w:val="17"/>
              </w:rPr>
              <w:t>Every deterministic routing rule, exclusion, recommendation reason, progress label and completion consequence.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Content schema</w:t>
            </w:r>
          </w:p>
        </w:tc>
        <w:tc>
          <w:tcPr>
            <w:tcW w:type="dxa" w:w="7510"/>
            <w:shd w:fill="F4F1EC"/>
          </w:tcPr>
          <w:p>
            <w:pPr>
              <w:spacing w:before="0" w:after="0" w:line="269" w:lineRule="auto"/>
              <w:jc w:val="left"/>
            </w:pPr>
            <w:r>
              <w:rPr>
                <w:rFonts w:ascii="Calibri" w:hAnsi="Calibri"/>
                <w:b w:val="0"/>
                <w:i w:val="0"/>
                <w:color w:val="2E2B28"/>
                <w:sz w:val="17"/>
              </w:rPr>
              <w:t>Every intervention has required fields, valid evidence tier, approved claim and no forbidden consumer identifier.</w:t>
            </w:r>
          </w:p>
        </w:tc>
      </w:tr>
      <w:tr>
        <w:trPr>
          <w:cantSplit w:val="true"/>
        </w:trPr>
        <w:tc>
          <w:tcPr>
            <w:tcW w:type="dxa" w:w="1850"/>
          </w:tcPr>
          <w:p>
            <w:pPr>
              <w:spacing w:before="0" w:after="0" w:line="269" w:lineRule="auto"/>
              <w:jc w:val="left"/>
            </w:pPr>
            <w:r>
              <w:rPr>
                <w:rFonts w:ascii="Calibri" w:hAnsi="Calibri"/>
                <w:b w:val="0"/>
                <w:i w:val="0"/>
                <w:color w:val="2E2B28"/>
                <w:sz w:val="17"/>
              </w:rPr>
              <w:t>State machine</w:t>
            </w:r>
          </w:p>
        </w:tc>
        <w:tc>
          <w:tcPr>
            <w:tcW w:type="dxa" w:w="7510"/>
          </w:tcPr>
          <w:p>
            <w:pPr>
              <w:spacing w:before="0" w:after="0" w:line="269" w:lineRule="auto"/>
              <w:jc w:val="left"/>
            </w:pPr>
            <w:r>
              <w:rPr>
                <w:rFonts w:ascii="Calibri" w:hAnsi="Calibri"/>
                <w:b w:val="0"/>
                <w:i w:val="0"/>
                <w:color w:val="2E2B28"/>
                <w:sz w:val="17"/>
              </w:rPr>
              <w:t>Start, pause, leave, resume, complete, save, unsave, edit, discard and expire.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Migration</w:t>
            </w:r>
          </w:p>
        </w:tc>
        <w:tc>
          <w:tcPr>
            <w:tcW w:type="dxa" w:w="7510"/>
            <w:shd w:fill="F4F1EC"/>
          </w:tcPr>
          <w:p>
            <w:pPr>
              <w:spacing w:before="0" w:after="0" w:line="269" w:lineRule="auto"/>
              <w:jc w:val="left"/>
            </w:pPr>
            <w:r>
              <w:rPr>
                <w:rFonts w:ascii="Calibri" w:hAnsi="Calibri"/>
                <w:b w:val="0"/>
                <w:i w:val="0"/>
                <w:color w:val="2E2B28"/>
                <w:sz w:val="17"/>
              </w:rPr>
              <w:t>All legacy V1 local states, repeated migration and rollback-compatible reads.</w:t>
            </w:r>
          </w:p>
        </w:tc>
      </w:tr>
      <w:tr>
        <w:trPr>
          <w:cantSplit w:val="true"/>
        </w:trPr>
        <w:tc>
          <w:tcPr>
            <w:tcW w:type="dxa" w:w="1850"/>
          </w:tcPr>
          <w:p>
            <w:pPr>
              <w:spacing w:before="0" w:after="0" w:line="269" w:lineRule="auto"/>
              <w:jc w:val="left"/>
            </w:pPr>
            <w:r>
              <w:rPr>
                <w:rFonts w:ascii="Calibri" w:hAnsi="Calibri"/>
                <w:b w:val="0"/>
                <w:i w:val="0"/>
                <w:color w:val="2E2B28"/>
                <w:sz w:val="17"/>
              </w:rPr>
              <w:t>Privacy</w:t>
            </w:r>
          </w:p>
        </w:tc>
        <w:tc>
          <w:tcPr>
            <w:tcW w:type="dxa" w:w="7510"/>
          </w:tcPr>
          <w:p>
            <w:pPr>
              <w:spacing w:before="0" w:after="0" w:line="269" w:lineRule="auto"/>
              <w:jc w:val="left"/>
            </w:pPr>
            <w:r>
              <w:rPr>
                <w:rFonts w:ascii="Calibri" w:hAnsi="Calibri"/>
                <w:b w:val="0"/>
                <w:i w:val="0"/>
                <w:color w:val="2E2B28"/>
                <w:sz w:val="17"/>
              </w:rPr>
              <w:t>Analytics payload allowlist; no answers/notes/timestamps in logs, URLs or events.</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Accessibility</w:t>
            </w:r>
          </w:p>
        </w:tc>
        <w:tc>
          <w:tcPr>
            <w:tcW w:type="dxa" w:w="7510"/>
            <w:shd w:fill="F4F1EC"/>
          </w:tcPr>
          <w:p>
            <w:pPr>
              <w:spacing w:before="0" w:after="0" w:line="269" w:lineRule="auto"/>
              <w:jc w:val="left"/>
            </w:pPr>
            <w:r>
              <w:rPr>
                <w:rFonts w:ascii="Calibri" w:hAnsi="Calibri"/>
                <w:b w:val="0"/>
                <w:i w:val="0"/>
                <w:color w:val="2E2B28"/>
                <w:sz w:val="17"/>
              </w:rPr>
              <w:t>Automated axe-style checks plus target-size and reduced-motion assertions.</w:t>
            </w:r>
          </w:p>
        </w:tc>
      </w:tr>
      <w:tr>
        <w:trPr>
          <w:cantSplit w:val="true"/>
        </w:trPr>
        <w:tc>
          <w:tcPr>
            <w:tcW w:type="dxa" w:w="1850"/>
          </w:tcPr>
          <w:p>
            <w:pPr>
              <w:spacing w:before="0" w:after="0" w:line="269" w:lineRule="auto"/>
              <w:jc w:val="left"/>
            </w:pPr>
            <w:r>
              <w:rPr>
                <w:rFonts w:ascii="Calibri" w:hAnsi="Calibri"/>
                <w:b w:val="0"/>
                <w:i w:val="0"/>
                <w:color w:val="2E2B28"/>
                <w:sz w:val="17"/>
              </w:rPr>
              <w:t>Offline/PWA</w:t>
            </w:r>
          </w:p>
        </w:tc>
        <w:tc>
          <w:tcPr>
            <w:tcW w:type="dxa" w:w="7510"/>
          </w:tcPr>
          <w:p>
            <w:pPr>
              <w:spacing w:before="0" w:after="0" w:line="269" w:lineRule="auto"/>
              <w:jc w:val="left"/>
            </w:pPr>
            <w:r>
              <w:rPr>
                <w:rFonts w:ascii="Calibri" w:hAnsi="Calibri"/>
                <w:b w:val="0"/>
                <w:i w:val="0"/>
                <w:color w:val="2E2B28"/>
                <w:sz w:val="17"/>
              </w:rPr>
              <w:t>First load, cached route, offline action, reconnect, update and schema upgrade.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Security</w:t>
            </w:r>
          </w:p>
        </w:tc>
        <w:tc>
          <w:tcPr>
            <w:tcW w:type="dxa" w:w="7510"/>
            <w:shd w:fill="F4F1EC"/>
          </w:tcPr>
          <w:p>
            <w:pPr>
              <w:spacing w:before="0" w:after="0" w:line="269" w:lineRule="auto"/>
              <w:jc w:val="left"/>
            </w:pPr>
            <w:r>
              <w:rPr>
                <w:rFonts w:ascii="Calibri" w:hAnsi="Calibri"/>
                <w:b w:val="0"/>
                <w:i w:val="0"/>
                <w:color w:val="2E2B28"/>
                <w:sz w:val="17"/>
              </w:rPr>
              <w:t>Dependency, headers, injection, XSS and storage-boundary checks.</w:t>
            </w:r>
          </w:p>
        </w:tc>
      </w:tr>
    </w:tbl>
    <w:p>
      <w:pPr>
        <w:spacing w:before="0" w:after="0" w:line="240" w:lineRule="auto"/>
      </w:pPr>
      <w:r>
        <w:rPr>
          <w:sz w:val="14"/>
        </w:rPr>
      </w:r>
    </w:p>
    <w:p>
      <w:r>
        <w:br w:type="page"/>
      </w:r>
    </w:p>
    <w:p>
      <w:pPr>
        <w:pStyle w:val="Heading2"/>
        <w:keepNext/>
      </w:pPr>
      <w:r>
        <w:t>Manual end-to-end matrix</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380"/>
        <w:gridCol w:w="6980"/>
      </w:tblGrid>
      <w:tr>
        <w:trPr>
          <w:tblHeader w:val="true"/>
          <w:cantSplit w:val="true"/>
        </w:trPr>
        <w:tc>
          <w:tcPr>
            <w:tcW w:type="dxa" w:w="23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Scenario</w:t>
            </w:r>
          </w:p>
        </w:tc>
        <w:tc>
          <w:tcPr>
            <w:tcW w:type="dxa" w:w="69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Required evidence</w:t>
            </w:r>
          </w:p>
        </w:tc>
      </w:tr>
      <w:tr>
        <w:trPr>
          <w:cantSplit w:val="true"/>
        </w:trPr>
        <w:tc>
          <w:tcPr>
            <w:tcW w:type="dxa" w:w="2380"/>
          </w:tcPr>
          <w:p>
            <w:pPr>
              <w:spacing w:before="0" w:after="0" w:line="269" w:lineRule="auto"/>
              <w:jc w:val="left"/>
            </w:pPr>
            <w:r>
              <w:rPr>
                <w:rFonts w:ascii="Calibri" w:hAnsi="Calibri"/>
                <w:b w:val="0"/>
                <w:i w:val="0"/>
                <w:color w:val="2E2B28"/>
                <w:sz w:val="17"/>
              </w:rPr>
              <w:t>First-time user</w:t>
            </w:r>
          </w:p>
        </w:tc>
        <w:tc>
          <w:tcPr>
            <w:tcW w:type="dxa" w:w="6980"/>
          </w:tcPr>
          <w:p>
            <w:pPr>
              <w:spacing w:before="0" w:after="0" w:line="269" w:lineRule="auto"/>
              <w:jc w:val="left"/>
            </w:pPr>
            <w:r>
              <w:rPr>
                <w:rFonts w:ascii="Calibri" w:hAnsi="Calibri"/>
                <w:b w:val="0"/>
                <w:i w:val="0"/>
                <w:color w:val="2E2B28"/>
                <w:sz w:val="17"/>
              </w:rPr>
              <w:t>Understands purpose, begins one action without account and can leave.</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All Waking routes</w:t>
            </w:r>
          </w:p>
        </w:tc>
        <w:tc>
          <w:tcPr>
            <w:tcW w:type="dxa" w:w="6980"/>
            <w:shd w:fill="F4F1EC"/>
          </w:tcPr>
          <w:p>
            <w:pPr>
              <w:spacing w:before="0" w:after="0" w:line="269" w:lineRule="auto"/>
              <w:jc w:val="left"/>
            </w:pPr>
            <w:r>
              <w:rPr>
                <w:rFonts w:ascii="Calibri" w:hAnsi="Calibri"/>
                <w:b w:val="0"/>
                <w:i w:val="0"/>
                <w:color w:val="2E2B28"/>
                <w:sz w:val="17"/>
              </w:rPr>
              <w:t>Each answer produces the specified action or safety boundary.</w:t>
            </w:r>
          </w:p>
        </w:tc>
      </w:tr>
      <w:tr>
        <w:trPr>
          <w:cantSplit w:val="true"/>
        </w:trPr>
        <w:tc>
          <w:tcPr>
            <w:tcW w:type="dxa" w:w="2380"/>
          </w:tcPr>
          <w:p>
            <w:pPr>
              <w:spacing w:before="0" w:after="0" w:line="269" w:lineRule="auto"/>
              <w:jc w:val="left"/>
            </w:pPr>
            <w:r>
              <w:rPr>
                <w:rFonts w:ascii="Calibri" w:hAnsi="Calibri"/>
                <w:b w:val="0"/>
                <w:i w:val="0"/>
                <w:color w:val="2E2B28"/>
                <w:sz w:val="17"/>
              </w:rPr>
              <w:t>All Focus routes</w:t>
            </w:r>
          </w:p>
        </w:tc>
        <w:tc>
          <w:tcPr>
            <w:tcW w:type="dxa" w:w="6980"/>
          </w:tcPr>
          <w:p>
            <w:pPr>
              <w:spacing w:before="0" w:after="0" w:line="269" w:lineRule="auto"/>
              <w:jc w:val="left"/>
            </w:pPr>
            <w:r>
              <w:rPr>
                <w:rFonts w:ascii="Calibri" w:hAnsi="Calibri"/>
                <w:b w:val="0"/>
                <w:i w:val="0"/>
                <w:color w:val="2E2B28"/>
                <w:sz w:val="17"/>
              </w:rPr>
              <w:t>Real result, clear preparation, timer, close and no score.</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All After Work routes</w:t>
            </w:r>
          </w:p>
        </w:tc>
        <w:tc>
          <w:tcPr>
            <w:tcW w:type="dxa" w:w="6980"/>
            <w:shd w:fill="F4F1EC"/>
          </w:tcPr>
          <w:p>
            <w:pPr>
              <w:spacing w:before="0" w:after="0" w:line="269" w:lineRule="auto"/>
              <w:jc w:val="left"/>
            </w:pPr>
            <w:r>
              <w:rPr>
                <w:rFonts w:ascii="Calibri" w:hAnsi="Calibri"/>
                <w:b w:val="0"/>
                <w:i w:val="0"/>
                <w:color w:val="2E2B28"/>
                <w:sz w:val="17"/>
              </w:rPr>
              <w:t>Materially different actions; legacy program/progress still accessible.</w:t>
            </w:r>
          </w:p>
        </w:tc>
      </w:tr>
      <w:tr>
        <w:trPr>
          <w:cantSplit w:val="true"/>
        </w:trPr>
        <w:tc>
          <w:tcPr>
            <w:tcW w:type="dxa" w:w="2380"/>
          </w:tcPr>
          <w:p>
            <w:pPr>
              <w:spacing w:before="0" w:after="0" w:line="269" w:lineRule="auto"/>
              <w:jc w:val="left"/>
            </w:pPr>
            <w:r>
              <w:rPr>
                <w:rFonts w:ascii="Calibri" w:hAnsi="Calibri"/>
                <w:b w:val="0"/>
                <w:i w:val="0"/>
                <w:color w:val="2E2B28"/>
                <w:sz w:val="17"/>
              </w:rPr>
              <w:t>All Night routes</w:t>
            </w:r>
          </w:p>
        </w:tc>
        <w:tc>
          <w:tcPr>
            <w:tcW w:type="dxa" w:w="6980"/>
          </w:tcPr>
          <w:p>
            <w:pPr>
              <w:spacing w:before="0" w:after="0" w:line="269" w:lineRule="auto"/>
              <w:jc w:val="left"/>
            </w:pPr>
            <w:r>
              <w:rPr>
                <w:rFonts w:ascii="Calibri" w:hAnsi="Calibri"/>
                <w:b w:val="0"/>
                <w:i w:val="0"/>
                <w:color w:val="2E2B28"/>
                <w:sz w:val="17"/>
              </w:rPr>
              <w:t>Pattern confirmation, nonfit route, safety exits, live/recalled timestamp distinction.</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Interrupted session</w:t>
            </w:r>
          </w:p>
        </w:tc>
        <w:tc>
          <w:tcPr>
            <w:tcW w:type="dxa" w:w="6980"/>
            <w:shd w:fill="F4F1EC"/>
          </w:tcPr>
          <w:p>
            <w:pPr>
              <w:spacing w:before="0" w:after="0" w:line="269" w:lineRule="auto"/>
              <w:jc w:val="left"/>
            </w:pPr>
            <w:r>
              <w:rPr>
                <w:rFonts w:ascii="Calibri" w:hAnsi="Calibri"/>
                <w:b w:val="0"/>
                <w:i w:val="0"/>
                <w:color w:val="2E2B28"/>
                <w:sz w:val="17"/>
              </w:rPr>
              <w:t>State preserved; next label says Continue; no silent completion.</w:t>
            </w:r>
          </w:p>
        </w:tc>
      </w:tr>
      <w:tr>
        <w:trPr>
          <w:cantSplit w:val="true"/>
        </w:trPr>
        <w:tc>
          <w:tcPr>
            <w:tcW w:type="dxa" w:w="2380"/>
          </w:tcPr>
          <w:p>
            <w:pPr>
              <w:spacing w:before="0" w:after="0" w:line="269" w:lineRule="auto"/>
              <w:jc w:val="left"/>
            </w:pPr>
            <w:r>
              <w:rPr>
                <w:rFonts w:ascii="Calibri" w:hAnsi="Calibri"/>
                <w:b w:val="0"/>
                <w:i w:val="0"/>
                <w:color w:val="2E2B28"/>
                <w:sz w:val="17"/>
              </w:rPr>
              <w:t>Saved practice</w:t>
            </w:r>
          </w:p>
        </w:tc>
        <w:tc>
          <w:tcPr>
            <w:tcW w:type="dxa" w:w="6980"/>
          </w:tcPr>
          <w:p>
            <w:pPr>
              <w:spacing w:before="0" w:after="0" w:line="269" w:lineRule="auto"/>
              <w:jc w:val="left"/>
            </w:pPr>
            <w:r>
              <w:rPr>
                <w:rFonts w:ascii="Calibri" w:hAnsi="Calibri"/>
                <w:b w:val="0"/>
                <w:i w:val="0"/>
                <w:color w:val="2E2B28"/>
                <w:sz w:val="17"/>
              </w:rPr>
              <w:t>Immediate visible result in My record and truthful Tomorrow consequence.</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Nothing saved</w:t>
            </w:r>
          </w:p>
        </w:tc>
        <w:tc>
          <w:tcPr>
            <w:tcW w:type="dxa" w:w="6980"/>
            <w:shd w:fill="F4F1EC"/>
          </w:tcPr>
          <w:p>
            <w:pPr>
              <w:spacing w:before="0" w:after="0" w:line="269" w:lineRule="auto"/>
              <w:jc w:val="left"/>
            </w:pPr>
            <w:r>
              <w:rPr>
                <w:rFonts w:ascii="Calibri" w:hAnsi="Calibri"/>
                <w:b w:val="0"/>
                <w:i w:val="0"/>
                <w:color w:val="2E2B28"/>
                <w:sz w:val="17"/>
              </w:rPr>
              <w:t>True “Nothing yet” empty state; no fake content.</w:t>
            </w:r>
          </w:p>
        </w:tc>
      </w:tr>
      <w:tr>
        <w:trPr>
          <w:cantSplit w:val="true"/>
        </w:trPr>
        <w:tc>
          <w:tcPr>
            <w:tcW w:type="dxa" w:w="2380"/>
          </w:tcPr>
          <w:p>
            <w:pPr>
              <w:spacing w:before="0" w:after="0" w:line="269" w:lineRule="auto"/>
              <w:jc w:val="left"/>
            </w:pPr>
            <w:r>
              <w:rPr>
                <w:rFonts w:ascii="Calibri" w:hAnsi="Calibri"/>
                <w:b w:val="0"/>
                <w:i w:val="0"/>
                <w:color w:val="2E2B28"/>
                <w:sz w:val="17"/>
              </w:rPr>
              <w:t>Reflection</w:t>
            </w:r>
          </w:p>
        </w:tc>
        <w:tc>
          <w:tcPr>
            <w:tcW w:type="dxa" w:w="6980"/>
          </w:tcPr>
          <w:p>
            <w:pPr>
              <w:spacing w:before="0" w:after="0" w:line="269" w:lineRule="auto"/>
              <w:jc w:val="left"/>
            </w:pPr>
            <w:r>
              <w:rPr>
                <w:rFonts w:ascii="Calibri" w:hAnsi="Calibri"/>
                <w:b w:val="0"/>
                <w:i w:val="0"/>
                <w:color w:val="2E2B28"/>
                <w:sz w:val="17"/>
              </w:rPr>
              <w:t>Optional note saves, edits, exports and deletes without interpretation.</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Reminder</w:t>
            </w:r>
          </w:p>
        </w:tc>
        <w:tc>
          <w:tcPr>
            <w:tcW w:type="dxa" w:w="6980"/>
            <w:shd w:fill="F4F1EC"/>
          </w:tcPr>
          <w:p>
            <w:pPr>
              <w:spacing w:before="0" w:after="0" w:line="269" w:lineRule="auto"/>
              <w:jc w:val="left"/>
            </w:pPr>
            <w:r>
              <w:rPr>
                <w:rFonts w:ascii="Calibri" w:hAnsi="Calibri"/>
                <w:b w:val="0"/>
                <w:i w:val="0"/>
                <w:color w:val="2E2B28"/>
                <w:sz w:val="17"/>
              </w:rPr>
              <w:t>Mechanism explained; permission result handled; edit/disable works.</w:t>
            </w:r>
          </w:p>
        </w:tc>
      </w:tr>
      <w:tr>
        <w:trPr>
          <w:cantSplit w:val="true"/>
        </w:trPr>
        <w:tc>
          <w:tcPr>
            <w:tcW w:type="dxa" w:w="2380"/>
          </w:tcPr>
          <w:p>
            <w:pPr>
              <w:spacing w:before="0" w:after="0" w:line="269" w:lineRule="auto"/>
              <w:jc w:val="left"/>
            </w:pPr>
            <w:r>
              <w:rPr>
                <w:rFonts w:ascii="Calibri" w:hAnsi="Calibri"/>
                <w:b w:val="0"/>
                <w:i w:val="0"/>
                <w:color w:val="2E2B28"/>
                <w:sz w:val="17"/>
              </w:rPr>
              <w:t>Deletion cancel</w:t>
            </w:r>
          </w:p>
        </w:tc>
        <w:tc>
          <w:tcPr>
            <w:tcW w:type="dxa" w:w="6980"/>
          </w:tcPr>
          <w:p>
            <w:pPr>
              <w:spacing w:before="0" w:after="0" w:line="269" w:lineRule="auto"/>
              <w:jc w:val="left"/>
            </w:pPr>
            <w:r>
              <w:rPr>
                <w:rFonts w:ascii="Calibri" w:hAnsi="Calibri"/>
                <w:b w:val="0"/>
                <w:i w:val="0"/>
                <w:color w:val="2E2B28"/>
                <w:sz w:val="17"/>
              </w:rPr>
              <w:t>No data removed; focus returns safely.</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Deletion confirm</w:t>
            </w:r>
          </w:p>
        </w:tc>
        <w:tc>
          <w:tcPr>
            <w:tcW w:type="dxa" w:w="6980"/>
            <w:shd w:fill="F4F1EC"/>
          </w:tcPr>
          <w:p>
            <w:pPr>
              <w:spacing w:before="0" w:after="0" w:line="269" w:lineRule="auto"/>
              <w:jc w:val="left"/>
            </w:pPr>
            <w:r>
              <w:rPr>
                <w:rFonts w:ascii="Calibri" w:hAnsi="Calibri"/>
                <w:b w:val="0"/>
                <w:i w:val="0"/>
                <w:color w:val="2E2B28"/>
                <w:sz w:val="17"/>
              </w:rPr>
              <w:t>All scoped data removed and status announced.</w:t>
            </w:r>
          </w:p>
        </w:tc>
      </w:tr>
      <w:tr>
        <w:trPr>
          <w:cantSplit w:val="true"/>
        </w:trPr>
        <w:tc>
          <w:tcPr>
            <w:tcW w:type="dxa" w:w="2380"/>
          </w:tcPr>
          <w:p>
            <w:pPr>
              <w:spacing w:before="0" w:after="0" w:line="269" w:lineRule="auto"/>
              <w:jc w:val="left"/>
            </w:pPr>
            <w:r>
              <w:rPr>
                <w:rFonts w:ascii="Calibri" w:hAnsi="Calibri"/>
                <w:b w:val="0"/>
                <w:i w:val="0"/>
                <w:color w:val="2E2B28"/>
                <w:sz w:val="17"/>
              </w:rPr>
              <w:t>Keyboard only</w:t>
            </w:r>
          </w:p>
        </w:tc>
        <w:tc>
          <w:tcPr>
            <w:tcW w:type="dxa" w:w="6980"/>
          </w:tcPr>
          <w:p>
            <w:pPr>
              <w:spacing w:before="0" w:after="0" w:line="269" w:lineRule="auto"/>
              <w:jc w:val="left"/>
            </w:pPr>
            <w:r>
              <w:rPr>
                <w:rFonts w:ascii="Calibri" w:hAnsi="Calibri"/>
                <w:b w:val="0"/>
                <w:i w:val="0"/>
                <w:color w:val="2E2B28"/>
                <w:sz w:val="17"/>
              </w:rPr>
              <w:t>Logical order and activation across every real branch.</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Screen reader</w:t>
            </w:r>
          </w:p>
        </w:tc>
        <w:tc>
          <w:tcPr>
            <w:tcW w:type="dxa" w:w="6980"/>
            <w:shd w:fill="F4F1EC"/>
          </w:tcPr>
          <w:p>
            <w:pPr>
              <w:spacing w:before="0" w:after="0" w:line="269" w:lineRule="auto"/>
              <w:jc w:val="left"/>
            </w:pPr>
            <w:r>
              <w:rPr>
                <w:rFonts w:ascii="Calibri" w:hAnsi="Calibri"/>
                <w:b w:val="0"/>
                <w:i w:val="0"/>
                <w:color w:val="2E2B28"/>
                <w:sz w:val="17"/>
              </w:rPr>
              <w:t>Prompts, groups, timer, save and completion feedback announced meaningfully.</w:t>
            </w:r>
          </w:p>
        </w:tc>
      </w:tr>
      <w:tr>
        <w:trPr>
          <w:cantSplit w:val="true"/>
        </w:trPr>
        <w:tc>
          <w:tcPr>
            <w:tcW w:type="dxa" w:w="2380"/>
          </w:tcPr>
          <w:p>
            <w:pPr>
              <w:spacing w:before="0" w:after="0" w:line="269" w:lineRule="auto"/>
              <w:jc w:val="left"/>
            </w:pPr>
            <w:r>
              <w:rPr>
                <w:rFonts w:ascii="Calibri" w:hAnsi="Calibri"/>
                <w:b w:val="0"/>
                <w:i w:val="0"/>
                <w:color w:val="2E2B28"/>
                <w:sz w:val="17"/>
              </w:rPr>
              <w:t>Reduced motion</w:t>
            </w:r>
          </w:p>
        </w:tc>
        <w:tc>
          <w:tcPr>
            <w:tcW w:type="dxa" w:w="6980"/>
          </w:tcPr>
          <w:p>
            <w:pPr>
              <w:spacing w:before="0" w:after="0" w:line="269" w:lineRule="auto"/>
              <w:jc w:val="left"/>
            </w:pPr>
            <w:r>
              <w:rPr>
                <w:rFonts w:ascii="Calibri" w:hAnsi="Calibri"/>
                <w:b w:val="0"/>
                <w:i w:val="0"/>
                <w:color w:val="2E2B28"/>
                <w:sz w:val="17"/>
              </w:rPr>
              <w:t>No essential information lost and no disorienting transition.</w:t>
            </w:r>
          </w:p>
        </w:tc>
      </w:tr>
      <w:tr>
        <w:trPr>
          <w:cantSplit w:val="true"/>
        </w:trPr>
        <w:tc>
          <w:tcPr>
            <w:tcW w:type="dxa" w:w="2380"/>
            <w:shd w:fill="F4F1EC"/>
          </w:tcPr>
          <w:p>
            <w:pPr>
              <w:spacing w:before="0" w:after="0" w:line="269" w:lineRule="auto"/>
              <w:jc w:val="left"/>
            </w:pPr>
            <w:r>
              <w:rPr>
                <w:rFonts w:ascii="Calibri" w:hAnsi="Calibri"/>
                <w:b w:val="0"/>
                <w:i w:val="0"/>
                <w:color w:val="2E2B28"/>
                <w:sz w:val="17"/>
              </w:rPr>
              <w:t>Mobile devices</w:t>
            </w:r>
          </w:p>
        </w:tc>
        <w:tc>
          <w:tcPr>
            <w:tcW w:type="dxa" w:w="6980"/>
            <w:shd w:fill="F4F1EC"/>
          </w:tcPr>
          <w:p>
            <w:pPr>
              <w:spacing w:before="0" w:after="0" w:line="269" w:lineRule="auto"/>
              <w:jc w:val="left"/>
            </w:pPr>
            <w:r>
              <w:rPr>
                <w:rFonts w:ascii="Calibri" w:hAnsi="Calibri"/>
                <w:b w:val="0"/>
                <w:i w:val="0"/>
                <w:color w:val="2E2B28"/>
                <w:sz w:val="17"/>
              </w:rPr>
              <w:t>iOS Safari/PWA, Android Chrome/PWA and 320 px responsive state.</w:t>
            </w:r>
          </w:p>
        </w:tc>
      </w:tr>
    </w:tbl>
    <w:p>
      <w:pPr>
        <w:spacing w:before="0" w:after="0" w:line="240" w:lineRule="auto"/>
      </w:pPr>
      <w:r>
        <w:rPr>
          <w:sz w:val="14"/>
        </w:rPr>
      </w:r>
    </w:p>
    <w:p>
      <w:pPr>
        <w:pStyle w:val="Heading2"/>
        <w:keepNext/>
      </w:pPr>
      <w:r>
        <w:t>Product acceptance criteria</w:t>
      </w:r>
    </w:p>
    <w:p>
      <w:pPr>
        <w:pStyle w:val="ListBullet"/>
        <w:spacing w:after="80" w:line="300" w:lineRule="auto"/>
      </w:pPr>
      <w:r>
        <w:rPr>
          <w:rFonts w:ascii="Calibri" w:hAnsi="Calibri"/>
          <w:b w:val="0"/>
          <w:i w:val="0"/>
          <w:color w:val="2E2B28"/>
          <w:sz w:val="21"/>
        </w:rPr>
        <w:t>A new user can state what Mirellis is for after the first screen.</w:t>
      </w:r>
    </w:p>
    <w:p>
      <w:pPr>
        <w:pStyle w:val="ListBullet"/>
        <w:spacing w:after="80" w:line="300" w:lineRule="auto"/>
      </w:pPr>
      <w:r>
        <w:rPr>
          <w:rFonts w:ascii="Calibri" w:hAnsi="Calibri"/>
          <w:b w:val="0"/>
          <w:i w:val="0"/>
          <w:color w:val="2E2B28"/>
          <w:sz w:val="21"/>
        </w:rPr>
        <w:t>A user reaches a real action in no more than four required decisions for an immediate session.</w:t>
      </w:r>
    </w:p>
    <w:p>
      <w:pPr>
        <w:pStyle w:val="ListBullet"/>
        <w:spacing w:after="80" w:line="300" w:lineRule="auto"/>
      </w:pPr>
      <w:r>
        <w:rPr>
          <w:rFonts w:ascii="Calibri" w:hAnsi="Calibri"/>
          <w:b w:val="0"/>
          <w:i w:val="0"/>
          <w:color w:val="2E2B28"/>
          <w:sz w:val="21"/>
        </w:rPr>
        <w:t>Every visible answer changes routing, explanation, eligibility or stored explicit evidence.</w:t>
      </w:r>
    </w:p>
    <w:p>
      <w:pPr>
        <w:pStyle w:val="ListBullet"/>
        <w:spacing w:after="80" w:line="300" w:lineRule="auto"/>
      </w:pPr>
      <w:r>
        <w:rPr>
          <w:rFonts w:ascii="Calibri" w:hAnsi="Calibri"/>
          <w:b w:val="0"/>
          <w:i w:val="0"/>
          <w:color w:val="2E2B28"/>
          <w:sz w:val="21"/>
        </w:rPr>
        <w:t>Every visible control works and every label describes its actual consequence.</w:t>
      </w:r>
    </w:p>
    <w:p>
      <w:pPr>
        <w:pStyle w:val="ListBullet"/>
        <w:spacing w:after="80" w:line="300" w:lineRule="auto"/>
      </w:pPr>
      <w:r>
        <w:rPr>
          <w:rFonts w:ascii="Calibri" w:hAnsi="Calibri"/>
          <w:b w:val="0"/>
          <w:i w:val="0"/>
          <w:color w:val="2E2B28"/>
          <w:sz w:val="21"/>
        </w:rPr>
        <w:t>No user is told to tap text that is not a control.</w:t>
      </w:r>
    </w:p>
    <w:p>
      <w:pPr>
        <w:pStyle w:val="ListBullet"/>
        <w:spacing w:after="80" w:line="300" w:lineRule="auto"/>
      </w:pPr>
      <w:r>
        <w:rPr>
          <w:rFonts w:ascii="Calibri" w:hAnsi="Calibri"/>
          <w:b w:val="0"/>
          <w:i w:val="0"/>
          <w:color w:val="2E2B28"/>
          <w:sz w:val="21"/>
        </w:rPr>
        <w:t>No untouched practice is labelled Continue and no completed practice is silently advanced.</w:t>
      </w:r>
    </w:p>
    <w:p>
      <w:pPr>
        <w:pStyle w:val="ListBullet"/>
        <w:spacing w:after="80" w:line="300" w:lineRule="auto"/>
      </w:pPr>
      <w:r>
        <w:rPr>
          <w:rFonts w:ascii="Calibri" w:hAnsi="Calibri"/>
          <w:b w:val="0"/>
          <w:i w:val="0"/>
          <w:color w:val="2E2B28"/>
          <w:sz w:val="21"/>
        </w:rPr>
        <w:t>No consumer screen exposes internal IDs, levels, matched decisions, transition arrows or curriculum terms.</w:t>
      </w:r>
    </w:p>
    <w:p>
      <w:pPr>
        <w:pStyle w:val="ListBullet"/>
        <w:spacing w:after="80" w:line="300" w:lineRule="auto"/>
      </w:pPr>
      <w:r>
        <w:rPr>
          <w:rFonts w:ascii="Calibri" w:hAnsi="Calibri"/>
          <w:b w:val="0"/>
          <w:i w:val="0"/>
          <w:color w:val="2E2B28"/>
          <w:sz w:val="21"/>
        </w:rPr>
        <w:t>A person can complete every core experience without account, purchase, research consent or analytics consent.</w:t>
      </w:r>
    </w:p>
    <w:p>
      <w:pPr>
        <w:pStyle w:val="ListBullet"/>
        <w:spacing w:after="80" w:line="300" w:lineRule="auto"/>
      </w:pPr>
      <w:r>
        <w:rPr>
          <w:rFonts w:ascii="Calibri" w:hAnsi="Calibri"/>
          <w:b w:val="0"/>
          <w:i w:val="0"/>
          <w:color w:val="2E2B28"/>
          <w:sz w:val="21"/>
        </w:rPr>
        <w:t>Every clinical/safety concern exits to accurate help without a diagnosis.</w:t>
      </w:r>
    </w:p>
    <w:p>
      <w:pPr>
        <w:pStyle w:val="ListBullet"/>
        <w:spacing w:after="80" w:line="300" w:lineRule="auto"/>
      </w:pPr>
      <w:r>
        <w:rPr>
          <w:rFonts w:ascii="Calibri" w:hAnsi="Calibri"/>
          <w:b w:val="0"/>
          <w:i w:val="0"/>
          <w:color w:val="2E2B28"/>
          <w:sz w:val="21"/>
        </w:rPr>
        <w:t>All personal insights are authored, selected or confirmed and linked to explicit evidence.</w:t>
      </w:r>
    </w:p>
    <w:p>
      <w:pPr>
        <w:pStyle w:val="ListBullet"/>
        <w:spacing w:after="80" w:line="300" w:lineRule="auto"/>
      </w:pPr>
      <w:r>
        <w:rPr>
          <w:rFonts w:ascii="Calibri" w:hAnsi="Calibri"/>
          <w:b w:val="0"/>
          <w:i w:val="0"/>
          <w:color w:val="2E2B28"/>
          <w:sz w:val="21"/>
        </w:rPr>
        <w:t>The live deployment can be rolled back without losing or corrupting existing local V1 progress.</w:t>
      </w:r>
    </w:p>
    <w:p>
      <w:pPr>
        <w:pStyle w:val="Heading2"/>
        <w:keepNext/>
      </w:pPr>
      <w:r>
        <w:t>Usability acceptance</w:t>
      </w:r>
    </w:p>
    <w:p>
      <w:pPr>
        <w:pStyle w:val="ListBullet"/>
        <w:spacing w:after="80" w:line="300" w:lineRule="auto"/>
      </w:pPr>
      <w:r>
        <w:rPr>
          <w:rFonts w:ascii="Calibri" w:hAnsi="Calibri"/>
          <w:b w:val="0"/>
          <w:i w:val="0"/>
          <w:color w:val="2E2B28"/>
          <w:sz w:val="21"/>
        </w:rPr>
        <w:t>Five representative first-time users per moment can explain what the recommended action requires before starting it.</w:t>
      </w:r>
    </w:p>
    <w:p>
      <w:pPr>
        <w:pStyle w:val="ListBullet"/>
        <w:spacing w:after="80" w:line="300" w:lineRule="auto"/>
      </w:pPr>
      <w:r>
        <w:rPr>
          <w:rFonts w:ascii="Calibri" w:hAnsi="Calibri"/>
          <w:b w:val="0"/>
          <w:i w:val="0"/>
          <w:color w:val="2E2B28"/>
          <w:sz w:val="21"/>
        </w:rPr>
        <w:t>At least four of five can complete or deliberately leave the core flow without moderator explanation.</w:t>
      </w:r>
    </w:p>
    <w:p>
      <w:pPr>
        <w:pStyle w:val="ListBullet"/>
        <w:spacing w:after="80" w:line="300" w:lineRule="auto"/>
      </w:pPr>
      <w:r>
        <w:rPr>
          <w:rFonts w:ascii="Calibri" w:hAnsi="Calibri"/>
          <w:b w:val="0"/>
          <w:i w:val="0"/>
          <w:color w:val="2E2B28"/>
          <w:sz w:val="21"/>
        </w:rPr>
        <w:t>No participant confuses a reminder with a guaranteed alarm or misunderstands sessions/days/program duration.</w:t>
      </w:r>
    </w:p>
    <w:p>
      <w:pPr>
        <w:pStyle w:val="ListBullet"/>
        <w:spacing w:after="80" w:line="300" w:lineRule="auto"/>
      </w:pPr>
      <w:r>
        <w:rPr>
          <w:rFonts w:ascii="Calibri" w:hAnsi="Calibri"/>
          <w:b w:val="0"/>
          <w:i w:val="0"/>
          <w:color w:val="2E2B28"/>
          <w:sz w:val="21"/>
        </w:rPr>
        <w:t>Confusion is treated as a product defect, not user failure; wording and flow are revised before wider release.</w:t>
      </w:r>
    </w:p>
    <w:p>
      <w:pPr>
        <w:pStyle w:val="Heading1"/>
        <w:keepNext/>
      </w:pPr>
      <w:r>
        <w:t>22. Approval decisions and version freeze</w:t>
      </w:r>
    </w:p>
    <w:p>
      <w:pPr>
        <w:pStyle w:val="Heading2"/>
        <w:keepNext/>
      </w:pPr>
      <w:r>
        <w:t>Recommended decisions for approval</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000"/>
        <w:gridCol w:w="4530"/>
        <w:gridCol w:w="2830"/>
      </w:tblGrid>
      <w:tr>
        <w:trPr>
          <w:tblHeader w:val="true"/>
          <w:cantSplit w:val="true"/>
        </w:trPr>
        <w:tc>
          <w:tcPr>
            <w:tcW w:type="dxa" w:w="20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Decision</w:t>
            </w:r>
          </w:p>
        </w:tc>
        <w:tc>
          <w:tcPr>
            <w:tcW w:type="dxa" w:w="45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Recommended V1 + V2 position</w:t>
            </w:r>
          </w:p>
        </w:tc>
        <w:tc>
          <w:tcPr>
            <w:tcW w:type="dxa" w:w="283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Consequence</w:t>
            </w:r>
          </w:p>
        </w:tc>
      </w:tr>
      <w:tr>
        <w:trPr>
          <w:cantSplit w:val="true"/>
        </w:trPr>
        <w:tc>
          <w:tcPr>
            <w:tcW w:type="dxa" w:w="2000"/>
          </w:tcPr>
          <w:p>
            <w:pPr>
              <w:spacing w:before="0" w:after="0" w:line="269" w:lineRule="auto"/>
              <w:jc w:val="left"/>
            </w:pPr>
            <w:r>
              <w:rPr>
                <w:rFonts w:ascii="Calibri" w:hAnsi="Calibri"/>
                <w:b w:val="0"/>
                <w:i w:val="0"/>
                <w:color w:val="2E2B28"/>
                <w:sz w:val="16"/>
              </w:rPr>
              <w:t>Account</w:t>
            </w:r>
          </w:p>
        </w:tc>
        <w:tc>
          <w:tcPr>
            <w:tcW w:type="dxa" w:w="4530"/>
          </w:tcPr>
          <w:p>
            <w:pPr>
              <w:spacing w:before="0" w:after="0" w:line="269" w:lineRule="auto"/>
              <w:jc w:val="left"/>
            </w:pPr>
            <w:r>
              <w:rPr>
                <w:rFonts w:ascii="Calibri" w:hAnsi="Calibri"/>
                <w:b w:val="0"/>
                <w:i w:val="0"/>
                <w:color w:val="2E2B28"/>
                <w:sz w:val="16"/>
              </w:rPr>
              <w:t>No account required; optional cloud recovery deferred.</w:t>
            </w:r>
          </w:p>
        </w:tc>
        <w:tc>
          <w:tcPr>
            <w:tcW w:type="dxa" w:w="2830"/>
          </w:tcPr>
          <w:p>
            <w:pPr>
              <w:spacing w:before="0" w:after="0" w:line="269" w:lineRule="auto"/>
              <w:jc w:val="left"/>
            </w:pPr>
            <w:r>
              <w:rPr>
                <w:rFonts w:ascii="Calibri" w:hAnsi="Calibri"/>
                <w:b w:val="0"/>
                <w:i w:val="0"/>
                <w:color w:val="2E2B28"/>
                <w:sz w:val="16"/>
              </w:rPr>
              <w:t>Launch remains local-first and private.</w:t>
            </w:r>
          </w:p>
        </w:tc>
      </w:tr>
      <w:tr>
        <w:trPr>
          <w:cantSplit w:val="true"/>
        </w:trPr>
        <w:tc>
          <w:tcPr>
            <w:tcW w:type="dxa" w:w="2000"/>
            <w:shd w:fill="F4F1EC"/>
          </w:tcPr>
          <w:p>
            <w:pPr>
              <w:spacing w:before="0" w:after="0" w:line="269" w:lineRule="auto"/>
              <w:jc w:val="left"/>
            </w:pPr>
            <w:r>
              <w:rPr>
                <w:rFonts w:ascii="Calibri" w:hAnsi="Calibri"/>
                <w:b w:val="0"/>
                <w:i w:val="0"/>
                <w:color w:val="2E2B28"/>
                <w:sz w:val="16"/>
              </w:rPr>
              <w:t>Mood screening</w:t>
            </w:r>
          </w:p>
        </w:tc>
        <w:tc>
          <w:tcPr>
            <w:tcW w:type="dxa" w:w="4530"/>
            <w:shd w:fill="F4F1EC"/>
          </w:tcPr>
          <w:p>
            <w:pPr>
              <w:spacing w:before="0" w:after="0" w:line="269" w:lineRule="auto"/>
              <w:jc w:val="left"/>
            </w:pPr>
            <w:r>
              <w:rPr>
                <w:rFonts w:ascii="Calibri" w:hAnsi="Calibri"/>
                <w:b w:val="0"/>
                <w:i w:val="0"/>
                <w:color w:val="2E2B28"/>
                <w:sz w:val="16"/>
              </w:rPr>
              <w:t>Do not implement PHQ-2 or diagnostic scoring in launch.</w:t>
            </w:r>
          </w:p>
        </w:tc>
        <w:tc>
          <w:tcPr>
            <w:tcW w:type="dxa" w:w="2830"/>
            <w:shd w:fill="F4F1EC"/>
          </w:tcPr>
          <w:p>
            <w:pPr>
              <w:spacing w:before="0" w:after="0" w:line="269" w:lineRule="auto"/>
              <w:jc w:val="left"/>
            </w:pPr>
            <w:r>
              <w:rPr>
                <w:rFonts w:ascii="Calibri" w:hAnsi="Calibri"/>
                <w:b w:val="0"/>
                <w:i w:val="0"/>
                <w:color w:val="2E2B28"/>
                <w:sz w:val="16"/>
              </w:rPr>
              <w:t>Use direct safety/support prompts and clinically review future screening.</w:t>
            </w:r>
          </w:p>
        </w:tc>
      </w:tr>
      <w:tr>
        <w:trPr>
          <w:cantSplit w:val="true"/>
        </w:trPr>
        <w:tc>
          <w:tcPr>
            <w:tcW w:type="dxa" w:w="2000"/>
          </w:tcPr>
          <w:p>
            <w:pPr>
              <w:spacing w:before="0" w:after="0" w:line="269" w:lineRule="auto"/>
              <w:jc w:val="left"/>
            </w:pPr>
            <w:r>
              <w:rPr>
                <w:rFonts w:ascii="Calibri" w:hAnsi="Calibri"/>
                <w:b w:val="0"/>
                <w:i w:val="0"/>
                <w:color w:val="2E2B28"/>
                <w:sz w:val="16"/>
              </w:rPr>
              <w:t>Analytics</w:t>
            </w:r>
          </w:p>
        </w:tc>
        <w:tc>
          <w:tcPr>
            <w:tcW w:type="dxa" w:w="4530"/>
          </w:tcPr>
          <w:p>
            <w:pPr>
              <w:spacing w:before="0" w:after="0" w:line="269" w:lineRule="auto"/>
              <w:jc w:val="left"/>
            </w:pPr>
            <w:r>
              <w:rPr>
                <w:rFonts w:ascii="Calibri" w:hAnsi="Calibri"/>
                <w:b w:val="0"/>
                <w:i w:val="0"/>
                <w:color w:val="2E2B28"/>
                <w:sz w:val="16"/>
              </w:rPr>
              <w:t>Opt-in minimal telemetry only after disclosure and consent.</w:t>
            </w:r>
          </w:p>
        </w:tc>
        <w:tc>
          <w:tcPr>
            <w:tcW w:type="dxa" w:w="2830"/>
          </w:tcPr>
          <w:p>
            <w:pPr>
              <w:spacing w:before="0" w:after="0" w:line="269" w:lineRule="auto"/>
              <w:jc w:val="left"/>
            </w:pPr>
            <w:r>
              <w:rPr>
                <w:rFonts w:ascii="Calibri" w:hAnsi="Calibri"/>
                <w:b w:val="0"/>
                <w:i w:val="0"/>
                <w:color w:val="2E2B28"/>
                <w:sz w:val="16"/>
              </w:rPr>
              <w:t>Current Settings keeps “Analytics are not active” until implemented.</w:t>
            </w:r>
          </w:p>
        </w:tc>
      </w:tr>
      <w:tr>
        <w:trPr>
          <w:cantSplit w:val="true"/>
        </w:trPr>
        <w:tc>
          <w:tcPr>
            <w:tcW w:type="dxa" w:w="2000"/>
            <w:shd w:fill="F4F1EC"/>
          </w:tcPr>
          <w:p>
            <w:pPr>
              <w:spacing w:before="0" w:after="0" w:line="269" w:lineRule="auto"/>
              <w:jc w:val="left"/>
            </w:pPr>
            <w:r>
              <w:rPr>
                <w:rFonts w:ascii="Calibri" w:hAnsi="Calibri"/>
                <w:b w:val="0"/>
                <w:i w:val="0"/>
                <w:color w:val="2E2B28"/>
                <w:sz w:val="16"/>
              </w:rPr>
              <w:t>V1 program</w:t>
            </w:r>
          </w:p>
        </w:tc>
        <w:tc>
          <w:tcPr>
            <w:tcW w:type="dxa" w:w="4530"/>
            <w:shd w:fill="F4F1EC"/>
          </w:tcPr>
          <w:p>
            <w:pPr>
              <w:spacing w:before="0" w:after="0" w:line="269" w:lineRule="auto"/>
              <w:jc w:val="left"/>
            </w:pPr>
            <w:r>
              <w:rPr>
                <w:rFonts w:ascii="Calibri" w:hAnsi="Calibri"/>
                <w:b w:val="0"/>
                <w:i w:val="0"/>
                <w:color w:val="2E2B28"/>
                <w:sz w:val="16"/>
              </w:rPr>
              <w:t>Preserve and migrate the 21-session After Work program; make it optional maintenance.</w:t>
            </w:r>
          </w:p>
        </w:tc>
        <w:tc>
          <w:tcPr>
            <w:tcW w:type="dxa" w:w="2830"/>
            <w:shd w:fill="F4F1EC"/>
          </w:tcPr>
          <w:p>
            <w:pPr>
              <w:spacing w:before="0" w:after="0" w:line="269" w:lineRule="auto"/>
              <w:jc w:val="left"/>
            </w:pPr>
            <w:r>
              <w:rPr>
                <w:rFonts w:ascii="Calibri" w:hAnsi="Calibri"/>
                <w:b w:val="0"/>
                <w:i w:val="0"/>
                <w:color w:val="2E2B28"/>
                <w:sz w:val="16"/>
              </w:rPr>
              <w:t>No existing progress loss; one session/day language.</w:t>
            </w:r>
          </w:p>
        </w:tc>
      </w:tr>
      <w:tr>
        <w:trPr>
          <w:cantSplit w:val="true"/>
        </w:trPr>
        <w:tc>
          <w:tcPr>
            <w:tcW w:type="dxa" w:w="2000"/>
          </w:tcPr>
          <w:p>
            <w:pPr>
              <w:spacing w:before="0" w:after="0" w:line="269" w:lineRule="auto"/>
              <w:jc w:val="left"/>
            </w:pPr>
            <w:r>
              <w:rPr>
                <w:rFonts w:ascii="Calibri" w:hAnsi="Calibri"/>
                <w:b w:val="0"/>
                <w:i w:val="0"/>
                <w:color w:val="2E2B28"/>
                <w:sz w:val="16"/>
              </w:rPr>
              <w:t>Subscription</w:t>
            </w:r>
          </w:p>
        </w:tc>
        <w:tc>
          <w:tcPr>
            <w:tcW w:type="dxa" w:w="4530"/>
          </w:tcPr>
          <w:p>
            <w:pPr>
              <w:spacing w:before="0" w:after="0" w:line="269" w:lineRule="auto"/>
              <w:jc w:val="left"/>
            </w:pPr>
            <w:r>
              <w:rPr>
                <w:rFonts w:ascii="Calibri" w:hAnsi="Calibri"/>
                <w:b w:val="0"/>
                <w:i w:val="0"/>
                <w:color w:val="2E2B28"/>
                <w:sz w:val="16"/>
              </w:rPr>
              <w:t>None at launch.</w:t>
            </w:r>
          </w:p>
        </w:tc>
        <w:tc>
          <w:tcPr>
            <w:tcW w:type="dxa" w:w="2830"/>
          </w:tcPr>
          <w:p>
            <w:pPr>
              <w:spacing w:before="0" w:after="0" w:line="269" w:lineRule="auto"/>
              <w:jc w:val="left"/>
            </w:pPr>
            <w:r>
              <w:rPr>
                <w:rFonts w:ascii="Calibri" w:hAnsi="Calibri"/>
                <w:b w:val="0"/>
                <w:i w:val="0"/>
                <w:color w:val="2E2B28"/>
                <w:sz w:val="16"/>
              </w:rPr>
              <w:t>All core features are free while usefulness and completion are tested.</w:t>
            </w:r>
          </w:p>
        </w:tc>
      </w:tr>
      <w:tr>
        <w:trPr>
          <w:cantSplit w:val="true"/>
        </w:trPr>
        <w:tc>
          <w:tcPr>
            <w:tcW w:type="dxa" w:w="2000"/>
            <w:shd w:fill="F4F1EC"/>
          </w:tcPr>
          <w:p>
            <w:pPr>
              <w:spacing w:before="0" w:after="0" w:line="269" w:lineRule="auto"/>
              <w:jc w:val="left"/>
            </w:pPr>
            <w:r>
              <w:rPr>
                <w:rFonts w:ascii="Calibri" w:hAnsi="Calibri"/>
                <w:b w:val="0"/>
                <w:i w:val="0"/>
                <w:color w:val="2E2B28"/>
                <w:sz w:val="16"/>
              </w:rPr>
              <w:t>AI</w:t>
            </w:r>
          </w:p>
        </w:tc>
        <w:tc>
          <w:tcPr>
            <w:tcW w:type="dxa" w:w="4530"/>
            <w:shd w:fill="F4F1EC"/>
          </w:tcPr>
          <w:p>
            <w:pPr>
              <w:spacing w:before="0" w:after="0" w:line="269" w:lineRule="auto"/>
              <w:jc w:val="left"/>
            </w:pPr>
            <w:r>
              <w:rPr>
                <w:rFonts w:ascii="Calibri" w:hAnsi="Calibri"/>
                <w:b w:val="0"/>
                <w:i w:val="0"/>
                <w:color w:val="2E2B28"/>
                <w:sz w:val="16"/>
              </w:rPr>
              <w:t>No launch dependency.</w:t>
            </w:r>
          </w:p>
        </w:tc>
        <w:tc>
          <w:tcPr>
            <w:tcW w:type="dxa" w:w="2830"/>
            <w:shd w:fill="F4F1EC"/>
          </w:tcPr>
          <w:p>
            <w:pPr>
              <w:spacing w:before="0" w:after="0" w:line="269" w:lineRule="auto"/>
              <w:jc w:val="left"/>
            </w:pPr>
            <w:r>
              <w:rPr>
                <w:rFonts w:ascii="Calibri" w:hAnsi="Calibri"/>
                <w:b w:val="0"/>
                <w:i w:val="0"/>
                <w:color w:val="2E2B28"/>
                <w:sz w:val="16"/>
              </w:rPr>
              <w:t>Deterministic routing ships first.</w:t>
            </w:r>
          </w:p>
        </w:tc>
      </w:tr>
      <w:tr>
        <w:trPr>
          <w:cantSplit w:val="true"/>
        </w:trPr>
        <w:tc>
          <w:tcPr>
            <w:tcW w:type="dxa" w:w="2000"/>
          </w:tcPr>
          <w:p>
            <w:pPr>
              <w:spacing w:before="0" w:after="0" w:line="269" w:lineRule="auto"/>
              <w:jc w:val="left"/>
            </w:pPr>
            <w:r>
              <w:rPr>
                <w:rFonts w:ascii="Calibri" w:hAnsi="Calibri"/>
                <w:b w:val="0"/>
                <w:i w:val="0"/>
                <w:color w:val="2E2B28"/>
                <w:sz w:val="16"/>
              </w:rPr>
              <w:t>Native app</w:t>
            </w:r>
          </w:p>
        </w:tc>
        <w:tc>
          <w:tcPr>
            <w:tcW w:type="dxa" w:w="4530"/>
          </w:tcPr>
          <w:p>
            <w:pPr>
              <w:spacing w:before="0" w:after="0" w:line="269" w:lineRule="auto"/>
              <w:jc w:val="left"/>
            </w:pPr>
            <w:r>
              <w:rPr>
                <w:rFonts w:ascii="Calibri" w:hAnsi="Calibri"/>
                <w:b w:val="0"/>
                <w:i w:val="0"/>
                <w:color w:val="2E2B28"/>
                <w:sz w:val="16"/>
              </w:rPr>
              <w:t>PWA first; native only after use justifies OS enforcement/reminders.</w:t>
            </w:r>
          </w:p>
        </w:tc>
        <w:tc>
          <w:tcPr>
            <w:tcW w:type="dxa" w:w="2830"/>
          </w:tcPr>
          <w:p>
            <w:pPr>
              <w:spacing w:before="0" w:after="0" w:line="269" w:lineRule="auto"/>
              <w:jc w:val="left"/>
            </w:pPr>
            <w:r>
              <w:rPr>
                <w:rFonts w:ascii="Calibri" w:hAnsi="Calibri"/>
                <w:b w:val="0"/>
                <w:i w:val="0"/>
                <w:color w:val="2E2B28"/>
                <w:sz w:val="16"/>
              </w:rPr>
              <w:t>No false app-blocking claims.</w:t>
            </w:r>
          </w:p>
        </w:tc>
      </w:tr>
      <w:tr>
        <w:trPr>
          <w:cantSplit w:val="true"/>
        </w:trPr>
        <w:tc>
          <w:tcPr>
            <w:tcW w:type="dxa" w:w="2000"/>
            <w:shd w:fill="F4F1EC"/>
          </w:tcPr>
          <w:p>
            <w:pPr>
              <w:spacing w:before="0" w:after="0" w:line="269" w:lineRule="auto"/>
              <w:jc w:val="left"/>
            </w:pPr>
            <w:r>
              <w:rPr>
                <w:rFonts w:ascii="Calibri" w:hAnsi="Calibri"/>
                <w:b w:val="0"/>
                <w:i w:val="0"/>
                <w:color w:val="2E2B28"/>
                <w:sz w:val="16"/>
              </w:rPr>
              <w:t>Clinical review</w:t>
            </w:r>
          </w:p>
        </w:tc>
        <w:tc>
          <w:tcPr>
            <w:tcW w:type="dxa" w:w="4530"/>
            <w:shd w:fill="F4F1EC"/>
          </w:tcPr>
          <w:p>
            <w:pPr>
              <w:spacing w:before="0" w:after="0" w:line="269" w:lineRule="auto"/>
              <w:jc w:val="left"/>
            </w:pPr>
            <w:r>
              <w:rPr>
                <w:rFonts w:ascii="Calibri" w:hAnsi="Calibri"/>
                <w:b w:val="0"/>
                <w:i w:val="0"/>
                <w:color w:val="2E2B28"/>
                <w:sz w:val="16"/>
              </w:rPr>
              <w:t>Required for Night safety/routing and any future validated screen.</w:t>
            </w:r>
          </w:p>
        </w:tc>
        <w:tc>
          <w:tcPr>
            <w:tcW w:type="dxa" w:w="2830"/>
            <w:shd w:fill="F4F1EC"/>
          </w:tcPr>
          <w:p>
            <w:pPr>
              <w:spacing w:before="0" w:after="0" w:line="269" w:lineRule="auto"/>
              <w:jc w:val="left"/>
            </w:pPr>
            <w:r>
              <w:rPr>
                <w:rFonts w:ascii="Calibri" w:hAnsi="Calibri"/>
                <w:b w:val="0"/>
                <w:i w:val="0"/>
                <w:color w:val="2E2B28"/>
                <w:sz w:val="16"/>
              </w:rPr>
              <w:t>No production Night release before sign-off.</w:t>
            </w:r>
          </w:p>
        </w:tc>
      </w:tr>
    </w:tbl>
    <w:p>
      <w:pPr>
        <w:spacing w:before="0" w:after="0" w:line="240" w:lineRule="auto"/>
      </w:pPr>
      <w:r>
        <w:rPr>
          <w:sz w:val="14"/>
        </w:rPr>
      </w:r>
    </w:p>
    <w:p>
      <w:pPr>
        <w:pStyle w:val="Heading2"/>
        <w:keepNext/>
      </w:pPr>
      <w:r>
        <w:t>Version freeze</w:t>
      </w:r>
    </w:p>
    <w:p>
      <w:pPr>
        <w:shd w:fill="F7F2EA"/>
        <w:pBdr>
          <w:top w:val="single" w:sz="4" w:space="4" w:color="D8C6B1"/>
          <w:left w:val="single" w:sz="4" w:space="4" w:color="D8C6B1"/>
          <w:bottom w:val="single" w:sz="4" w:space="4" w:color="D8C6B1"/>
          <w:right w:val="single" w:sz="4" w:space="4" w:color="D8C6B1"/>
        </w:pBdr>
        <w:spacing w:before="40" w:after="140" w:line="283" w:lineRule="auto"/>
        <w:ind w:left="115" w:right="115"/>
      </w:pPr>
      <w:r>
        <w:rPr>
          <w:rFonts w:ascii="Calibri" w:hAnsi="Calibri"/>
          <w:b/>
          <w:i w:val="0"/>
          <w:color w:val="766457"/>
          <w:sz w:val="17"/>
        </w:rPr>
        <w:t xml:space="preserve">FREEZE  </w:t>
      </w:r>
      <w:r>
        <w:rPr>
          <w:rFonts w:ascii="Calibri" w:hAnsi="Calibri"/>
          <w:b w:val="0"/>
          <w:i w:val="0"/>
          <w:color w:val="2E2B28"/>
          <w:sz w:val="20"/>
        </w:rPr>
        <w:t>Version 1.0 contains four problem-first consumer moments, one shared action engine, the preserved After Work program, Night Audit, Waking and Focus experiences, Personal Observatory records and a professional-help route. Do not add extra curriculum, subscriptions, scores, streaks, social features, AI interpretation, supplements, wearable inference or native enforcement during this build.</w:t>
      </w:r>
    </w:p>
    <w:p>
      <w:pPr>
        <w:pStyle w:val="Heading2"/>
        <w:keepNext/>
      </w:pPr>
      <w:r>
        <w:t>What must be approved before code</w:t>
      </w:r>
    </w:p>
    <w:p>
      <w:pPr>
        <w:pStyle w:val="ListNumber"/>
        <w:numPr>
          <w:ilvl w:val="0"/>
          <w:numId w:val="20"/>
        </w:numPr>
        <w:spacing w:after="80" w:line="300" w:lineRule="auto"/>
      </w:pPr>
      <w:r>
        <w:rPr>
          <w:rFonts w:ascii="Calibri" w:hAnsi="Calibri"/>
          <w:b w:val="0"/>
          <w:i w:val="0"/>
          <w:color w:val="2E2B28"/>
          <w:sz w:val="21"/>
        </w:rPr>
        <w:t>The four consumer moments and the status of Night Audit as a V2 capability rather than a fifth V1 transition.</w:t>
      </w:r>
    </w:p>
    <w:p>
      <w:pPr>
        <w:pStyle w:val="ListNumber"/>
        <w:numPr>
          <w:ilvl w:val="0"/>
          <w:numId w:val="20"/>
        </w:numPr>
        <w:spacing w:after="80" w:line="300" w:lineRule="auto"/>
      </w:pPr>
      <w:r>
        <w:rPr>
          <w:rFonts w:ascii="Calibri" w:hAnsi="Calibri"/>
          <w:b w:val="0"/>
          <w:i w:val="0"/>
          <w:color w:val="2E2B28"/>
          <w:sz w:val="21"/>
        </w:rPr>
        <w:t>The exact question and answer registries in Sections 7–10.</w:t>
      </w:r>
    </w:p>
    <w:p>
      <w:pPr>
        <w:pStyle w:val="ListNumber"/>
        <w:numPr>
          <w:ilvl w:val="0"/>
          <w:numId w:val="20"/>
        </w:numPr>
        <w:spacing w:after="80" w:line="300" w:lineRule="auto"/>
      </w:pPr>
      <w:r>
        <w:rPr>
          <w:rFonts w:ascii="Calibri" w:hAnsi="Calibri"/>
          <w:b w:val="0"/>
          <w:i w:val="0"/>
          <w:color w:val="2E2B28"/>
          <w:sz w:val="21"/>
        </w:rPr>
        <w:t>The launch intervention library and evidence tiers in Section 11.</w:t>
      </w:r>
    </w:p>
    <w:p>
      <w:pPr>
        <w:pStyle w:val="ListNumber"/>
        <w:numPr>
          <w:ilvl w:val="0"/>
          <w:numId w:val="20"/>
        </w:numPr>
        <w:spacing w:after="80" w:line="300" w:lineRule="auto"/>
      </w:pPr>
      <w:r>
        <w:rPr>
          <w:rFonts w:ascii="Calibri" w:hAnsi="Calibri"/>
          <w:b w:val="0"/>
          <w:i w:val="0"/>
          <w:color w:val="2E2B28"/>
          <w:sz w:val="21"/>
        </w:rPr>
        <w:t>The recommended local-first/no-account architecture and optional telemetry position.</w:t>
      </w:r>
    </w:p>
    <w:p>
      <w:pPr>
        <w:pStyle w:val="ListNumber"/>
        <w:numPr>
          <w:ilvl w:val="0"/>
          <w:numId w:val="20"/>
        </w:numPr>
        <w:spacing w:after="80" w:line="300" w:lineRule="auto"/>
      </w:pPr>
      <w:r>
        <w:rPr>
          <w:rFonts w:ascii="Calibri" w:hAnsi="Calibri"/>
          <w:b w:val="0"/>
          <w:i w:val="0"/>
          <w:color w:val="2E2B28"/>
          <w:sz w:val="21"/>
        </w:rPr>
        <w:t>The build order and acceptance gates.</w:t>
      </w:r>
    </w:p>
    <w:p>
      <w:pPr>
        <w:pStyle w:val="ListNumber"/>
        <w:numPr>
          <w:ilvl w:val="0"/>
          <w:numId w:val="20"/>
        </w:numPr>
        <w:spacing w:after="80" w:line="300" w:lineRule="auto"/>
      </w:pPr>
      <w:r>
        <w:rPr>
          <w:rFonts w:ascii="Calibri" w:hAnsi="Calibri"/>
          <w:b w:val="0"/>
          <w:i w:val="0"/>
          <w:color w:val="2E2B28"/>
          <w:sz w:val="21"/>
        </w:rPr>
        <w:t>The requirement for clinical review before the Night experience reaches production.</w:t>
      </w:r>
    </w:p>
    <w:p>
      <w:r>
        <w:br w:type="page"/>
      </w:r>
    </w:p>
    <w:p>
      <w:pPr>
        <w:pStyle w:val="Heading1"/>
        <w:keepNext/>
      </w:pPr>
      <w:r>
        <w:t>Appendix A. Event and object dictionaries</w:t>
      </w:r>
    </w:p>
    <w:p>
      <w:pPr>
        <w:pStyle w:val="Heading2"/>
        <w:keepNext/>
      </w:pPr>
      <w:r>
        <w:t>Practice state values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600"/>
        <w:gridCol w:w="4580"/>
        <w:gridCol w:w="3180"/>
      </w:tblGrid>
      <w:tr>
        <w:trPr>
          <w:tblHeader w:val="true"/>
          <w:cantSplit w:val="true"/>
        </w:trPr>
        <w:tc>
          <w:tcPr>
            <w:tcW w:type="dxa" w:w="16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Value</w:t>
            </w:r>
          </w:p>
        </w:tc>
        <w:tc>
          <w:tcPr>
            <w:tcW w:type="dxa" w:w="45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Meaning</w:t>
            </w:r>
          </w:p>
        </w:tc>
        <w:tc>
          <w:tcPr>
            <w:tcW w:type="dxa" w:w="318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Allowed next states</w:t>
            </w:r>
          </w:p>
        </w:tc>
      </w:tr>
      <w:tr>
        <w:trPr>
          <w:cantSplit w:val="true"/>
        </w:trPr>
        <w:tc>
          <w:tcPr>
            <w:tcW w:type="dxa" w:w="1600"/>
          </w:tcPr>
          <w:p>
            <w:pPr>
              <w:spacing w:before="0" w:after="0" w:line="269" w:lineRule="auto"/>
              <w:jc w:val="left"/>
            </w:pPr>
            <w:r>
              <w:rPr>
                <w:rFonts w:ascii="Calibri" w:hAnsi="Calibri"/>
                <w:b w:val="0"/>
                <w:i w:val="0"/>
                <w:color w:val="2E2B28"/>
                <w:sz w:val="17"/>
              </w:rPr>
              <w:t>untouched</w:t>
            </w:r>
          </w:p>
        </w:tc>
        <w:tc>
          <w:tcPr>
            <w:tcW w:type="dxa" w:w="4580"/>
          </w:tcPr>
          <w:p>
            <w:pPr>
              <w:spacing w:before="0" w:after="0" w:line="269" w:lineRule="auto"/>
              <w:jc w:val="left"/>
            </w:pPr>
            <w:r>
              <w:rPr>
                <w:rFonts w:ascii="Calibri" w:hAnsi="Calibri"/>
                <w:b w:val="0"/>
                <w:i w:val="0"/>
                <w:color w:val="2E2B28"/>
                <w:sz w:val="17"/>
              </w:rPr>
              <w:t>Content has never been started.</w:t>
            </w:r>
          </w:p>
        </w:tc>
        <w:tc>
          <w:tcPr>
            <w:tcW w:type="dxa" w:w="3180"/>
          </w:tcPr>
          <w:p>
            <w:pPr>
              <w:spacing w:before="0" w:after="0" w:line="269" w:lineRule="auto"/>
              <w:jc w:val="left"/>
            </w:pPr>
            <w:r>
              <w:rPr>
                <w:rFonts w:ascii="Calibri" w:hAnsi="Calibri"/>
                <w:b w:val="0"/>
                <w:i w:val="0"/>
                <w:color w:val="2E2B28"/>
                <w:sz w:val="17"/>
              </w:rPr>
              <w:t>active, left</w:t>
            </w:r>
          </w:p>
        </w:tc>
      </w:tr>
      <w:tr>
        <w:trPr>
          <w:cantSplit w:val="true"/>
        </w:trPr>
        <w:tc>
          <w:tcPr>
            <w:tcW w:type="dxa" w:w="1600"/>
            <w:shd w:fill="F4F1EC"/>
          </w:tcPr>
          <w:p>
            <w:pPr>
              <w:spacing w:before="0" w:after="0" w:line="269" w:lineRule="auto"/>
              <w:jc w:val="left"/>
            </w:pPr>
            <w:r>
              <w:rPr>
                <w:rFonts w:ascii="Calibri" w:hAnsi="Calibri"/>
                <w:b w:val="0"/>
                <w:i w:val="0"/>
                <w:color w:val="2E2B28"/>
                <w:sz w:val="17"/>
              </w:rPr>
              <w:t>active</w:t>
            </w:r>
          </w:p>
        </w:tc>
        <w:tc>
          <w:tcPr>
            <w:tcW w:type="dxa" w:w="4580"/>
            <w:shd w:fill="F4F1EC"/>
          </w:tcPr>
          <w:p>
            <w:pPr>
              <w:spacing w:before="0" w:after="0" w:line="269" w:lineRule="auto"/>
              <w:jc w:val="left"/>
            </w:pPr>
            <w:r>
              <w:rPr>
                <w:rFonts w:ascii="Calibri" w:hAnsi="Calibri"/>
                <w:b w:val="0"/>
                <w:i w:val="0"/>
                <w:color w:val="2E2B28"/>
                <w:sz w:val="17"/>
              </w:rPr>
              <w:t>Current step is in progress.</w:t>
            </w:r>
          </w:p>
        </w:tc>
        <w:tc>
          <w:tcPr>
            <w:tcW w:type="dxa" w:w="3180"/>
            <w:shd w:fill="F4F1EC"/>
          </w:tcPr>
          <w:p>
            <w:pPr>
              <w:spacing w:before="0" w:after="0" w:line="269" w:lineRule="auto"/>
              <w:jc w:val="left"/>
            </w:pPr>
            <w:r>
              <w:rPr>
                <w:rFonts w:ascii="Calibri" w:hAnsi="Calibri"/>
                <w:b w:val="0"/>
                <w:i w:val="0"/>
                <w:color w:val="2E2B28"/>
                <w:sz w:val="17"/>
              </w:rPr>
              <w:t>paused, left, completed</w:t>
            </w:r>
          </w:p>
        </w:tc>
      </w:tr>
      <w:tr>
        <w:trPr>
          <w:cantSplit w:val="true"/>
        </w:trPr>
        <w:tc>
          <w:tcPr>
            <w:tcW w:type="dxa" w:w="1600"/>
          </w:tcPr>
          <w:p>
            <w:pPr>
              <w:spacing w:before="0" w:after="0" w:line="269" w:lineRule="auto"/>
              <w:jc w:val="left"/>
            </w:pPr>
            <w:r>
              <w:rPr>
                <w:rFonts w:ascii="Calibri" w:hAnsi="Calibri"/>
                <w:b w:val="0"/>
                <w:i w:val="0"/>
                <w:color w:val="2E2B28"/>
                <w:sz w:val="17"/>
              </w:rPr>
              <w:t>paused</w:t>
            </w:r>
          </w:p>
        </w:tc>
        <w:tc>
          <w:tcPr>
            <w:tcW w:type="dxa" w:w="4580"/>
          </w:tcPr>
          <w:p>
            <w:pPr>
              <w:spacing w:before="0" w:after="0" w:line="269" w:lineRule="auto"/>
              <w:jc w:val="left"/>
            </w:pPr>
            <w:r>
              <w:rPr>
                <w:rFonts w:ascii="Calibri" w:hAnsi="Calibri"/>
                <w:b w:val="0"/>
                <w:i w:val="0"/>
                <w:color w:val="2E2B28"/>
                <w:sz w:val="17"/>
              </w:rPr>
              <w:t>User deliberately paused and state is resumable.</w:t>
            </w:r>
          </w:p>
        </w:tc>
        <w:tc>
          <w:tcPr>
            <w:tcW w:type="dxa" w:w="3180"/>
          </w:tcPr>
          <w:p>
            <w:pPr>
              <w:spacing w:before="0" w:after="0" w:line="269" w:lineRule="auto"/>
              <w:jc w:val="left"/>
            </w:pPr>
            <w:r>
              <w:rPr>
                <w:rFonts w:ascii="Calibri" w:hAnsi="Calibri"/>
                <w:b w:val="0"/>
                <w:i w:val="0"/>
                <w:color w:val="2E2B28"/>
                <w:sz w:val="17"/>
              </w:rPr>
              <w:t>active, left, completed</w:t>
            </w:r>
          </w:p>
        </w:tc>
      </w:tr>
      <w:tr>
        <w:trPr>
          <w:cantSplit w:val="true"/>
        </w:trPr>
        <w:tc>
          <w:tcPr>
            <w:tcW w:type="dxa" w:w="1600"/>
            <w:shd w:fill="F4F1EC"/>
          </w:tcPr>
          <w:p>
            <w:pPr>
              <w:spacing w:before="0" w:after="0" w:line="269" w:lineRule="auto"/>
              <w:jc w:val="left"/>
            </w:pPr>
            <w:r>
              <w:rPr>
                <w:rFonts w:ascii="Calibri" w:hAnsi="Calibri"/>
                <w:b w:val="0"/>
                <w:i w:val="0"/>
                <w:color w:val="2E2B28"/>
                <w:sz w:val="17"/>
              </w:rPr>
              <w:t>left</w:t>
            </w:r>
          </w:p>
        </w:tc>
        <w:tc>
          <w:tcPr>
            <w:tcW w:type="dxa" w:w="4580"/>
            <w:shd w:fill="F4F1EC"/>
          </w:tcPr>
          <w:p>
            <w:pPr>
              <w:spacing w:before="0" w:after="0" w:line="269" w:lineRule="auto"/>
              <w:jc w:val="left"/>
            </w:pPr>
            <w:r>
              <w:rPr>
                <w:rFonts w:ascii="Calibri" w:hAnsi="Calibri"/>
                <w:b w:val="0"/>
                <w:i w:val="0"/>
                <w:color w:val="2E2B28"/>
                <w:sz w:val="17"/>
              </w:rPr>
              <w:t>User left without completion.</w:t>
            </w:r>
          </w:p>
        </w:tc>
        <w:tc>
          <w:tcPr>
            <w:tcW w:type="dxa" w:w="3180"/>
            <w:shd w:fill="F4F1EC"/>
          </w:tcPr>
          <w:p>
            <w:pPr>
              <w:spacing w:before="0" w:after="0" w:line="269" w:lineRule="auto"/>
              <w:jc w:val="left"/>
            </w:pPr>
            <w:r>
              <w:rPr>
                <w:rFonts w:ascii="Calibri" w:hAnsi="Calibri"/>
                <w:b w:val="0"/>
                <w:i w:val="0"/>
                <w:color w:val="2E2B28"/>
                <w:sz w:val="17"/>
              </w:rPr>
              <w:t>active, expired, discarded</w:t>
            </w:r>
          </w:p>
        </w:tc>
      </w:tr>
      <w:tr>
        <w:trPr>
          <w:cantSplit w:val="true"/>
        </w:trPr>
        <w:tc>
          <w:tcPr>
            <w:tcW w:type="dxa" w:w="1600"/>
          </w:tcPr>
          <w:p>
            <w:pPr>
              <w:spacing w:before="0" w:after="0" w:line="269" w:lineRule="auto"/>
              <w:jc w:val="left"/>
            </w:pPr>
            <w:r>
              <w:rPr>
                <w:rFonts w:ascii="Calibri" w:hAnsi="Calibri"/>
                <w:b w:val="0"/>
                <w:i w:val="0"/>
                <w:color w:val="2E2B28"/>
                <w:sz w:val="17"/>
              </w:rPr>
              <w:t>completed</w:t>
            </w:r>
          </w:p>
        </w:tc>
        <w:tc>
          <w:tcPr>
            <w:tcW w:type="dxa" w:w="4580"/>
          </w:tcPr>
          <w:p>
            <w:pPr>
              <w:spacing w:before="0" w:after="0" w:line="269" w:lineRule="auto"/>
              <w:jc w:val="left"/>
            </w:pPr>
            <w:r>
              <w:rPr>
                <w:rFonts w:ascii="Calibri" w:hAnsi="Calibri"/>
                <w:b w:val="0"/>
                <w:i w:val="0"/>
                <w:color w:val="2E2B28"/>
                <w:sz w:val="17"/>
              </w:rPr>
              <w:t>Required action close was recorded.</w:t>
            </w:r>
          </w:p>
        </w:tc>
        <w:tc>
          <w:tcPr>
            <w:tcW w:type="dxa" w:w="3180"/>
          </w:tcPr>
          <w:p>
            <w:pPr>
              <w:spacing w:before="0" w:after="0" w:line="269" w:lineRule="auto"/>
              <w:jc w:val="left"/>
            </w:pPr>
            <w:r>
              <w:rPr>
                <w:rFonts w:ascii="Calibri" w:hAnsi="Calibri"/>
                <w:b w:val="0"/>
                <w:i w:val="0"/>
                <w:color w:val="2E2B28"/>
                <w:sz w:val="17"/>
              </w:rPr>
              <w:t>saved, discarded, returned</w:t>
            </w:r>
          </w:p>
        </w:tc>
      </w:tr>
      <w:tr>
        <w:trPr>
          <w:cantSplit w:val="true"/>
        </w:trPr>
        <w:tc>
          <w:tcPr>
            <w:tcW w:type="dxa" w:w="1600"/>
            <w:shd w:fill="F4F1EC"/>
          </w:tcPr>
          <w:p>
            <w:pPr>
              <w:spacing w:before="0" w:after="0" w:line="269" w:lineRule="auto"/>
              <w:jc w:val="left"/>
            </w:pPr>
            <w:r>
              <w:rPr>
                <w:rFonts w:ascii="Calibri" w:hAnsi="Calibri"/>
                <w:b w:val="0"/>
                <w:i w:val="0"/>
                <w:color w:val="2E2B28"/>
                <w:sz w:val="17"/>
              </w:rPr>
              <w:t>saved</w:t>
            </w:r>
          </w:p>
        </w:tc>
        <w:tc>
          <w:tcPr>
            <w:tcW w:type="dxa" w:w="4580"/>
            <w:shd w:fill="F4F1EC"/>
          </w:tcPr>
          <w:p>
            <w:pPr>
              <w:spacing w:before="0" w:after="0" w:line="269" w:lineRule="auto"/>
              <w:jc w:val="left"/>
            </w:pPr>
            <w:r>
              <w:rPr>
                <w:rFonts w:ascii="Calibri" w:hAnsi="Calibri"/>
                <w:b w:val="0"/>
                <w:i w:val="0"/>
                <w:color w:val="2E2B28"/>
                <w:sz w:val="17"/>
              </w:rPr>
              <w:t>User deliberately kept the practice/record.</w:t>
            </w:r>
          </w:p>
        </w:tc>
        <w:tc>
          <w:tcPr>
            <w:tcW w:type="dxa" w:w="3180"/>
            <w:shd w:fill="F4F1EC"/>
          </w:tcPr>
          <w:p>
            <w:pPr>
              <w:spacing w:before="0" w:after="0" w:line="269" w:lineRule="auto"/>
              <w:jc w:val="left"/>
            </w:pPr>
            <w:r>
              <w:rPr>
                <w:rFonts w:ascii="Calibri" w:hAnsi="Calibri"/>
                <w:b w:val="0"/>
                <w:i w:val="0"/>
                <w:color w:val="2E2B28"/>
                <w:sz w:val="17"/>
              </w:rPr>
              <w:t>unsaved, returned, discarded</w:t>
            </w:r>
          </w:p>
        </w:tc>
      </w:tr>
      <w:tr>
        <w:trPr>
          <w:cantSplit w:val="true"/>
        </w:trPr>
        <w:tc>
          <w:tcPr>
            <w:tcW w:type="dxa" w:w="1600"/>
          </w:tcPr>
          <w:p>
            <w:pPr>
              <w:spacing w:before="0" w:after="0" w:line="269" w:lineRule="auto"/>
              <w:jc w:val="left"/>
            </w:pPr>
            <w:r>
              <w:rPr>
                <w:rFonts w:ascii="Calibri" w:hAnsi="Calibri"/>
                <w:b w:val="0"/>
                <w:i w:val="0"/>
                <w:color w:val="2E2B28"/>
                <w:sz w:val="17"/>
              </w:rPr>
              <w:t>expired</w:t>
            </w:r>
          </w:p>
        </w:tc>
        <w:tc>
          <w:tcPr>
            <w:tcW w:type="dxa" w:w="4580"/>
          </w:tcPr>
          <w:p>
            <w:pPr>
              <w:spacing w:before="0" w:after="0" w:line="269" w:lineRule="auto"/>
              <w:jc w:val="left"/>
            </w:pPr>
            <w:r>
              <w:rPr>
                <w:rFonts w:ascii="Calibri" w:hAnsi="Calibri"/>
                <w:b w:val="0"/>
                <w:i w:val="0"/>
                <w:color w:val="2E2B28"/>
                <w:sz w:val="17"/>
              </w:rPr>
              <w:t>Unfinished local retention period ended.</w:t>
            </w:r>
          </w:p>
        </w:tc>
        <w:tc>
          <w:tcPr>
            <w:tcW w:type="dxa" w:w="3180"/>
          </w:tcPr>
          <w:p>
            <w:pPr>
              <w:spacing w:before="0" w:after="0" w:line="269" w:lineRule="auto"/>
              <w:jc w:val="left"/>
            </w:pPr>
            <w:r>
              <w:rPr>
                <w:rFonts w:ascii="Calibri" w:hAnsi="Calibri"/>
                <w:b w:val="0"/>
                <w:i w:val="0"/>
                <w:color w:val="2E2B28"/>
                <w:sz w:val="17"/>
              </w:rPr>
              <w:t>discarded</w:t>
            </w:r>
          </w:p>
        </w:tc>
      </w:tr>
      <w:tr>
        <w:trPr>
          <w:cantSplit w:val="true"/>
        </w:trPr>
        <w:tc>
          <w:tcPr>
            <w:tcW w:type="dxa" w:w="1600"/>
            <w:shd w:fill="F4F1EC"/>
          </w:tcPr>
          <w:p>
            <w:pPr>
              <w:spacing w:before="0" w:after="0" w:line="269" w:lineRule="auto"/>
              <w:jc w:val="left"/>
            </w:pPr>
            <w:r>
              <w:rPr>
                <w:rFonts w:ascii="Calibri" w:hAnsi="Calibri"/>
                <w:b w:val="0"/>
                <w:i w:val="0"/>
                <w:color w:val="2E2B28"/>
                <w:sz w:val="17"/>
              </w:rPr>
              <w:t>discarded</w:t>
            </w:r>
          </w:p>
        </w:tc>
        <w:tc>
          <w:tcPr>
            <w:tcW w:type="dxa" w:w="4580"/>
            <w:shd w:fill="F4F1EC"/>
          </w:tcPr>
          <w:p>
            <w:pPr>
              <w:spacing w:before="0" w:after="0" w:line="269" w:lineRule="auto"/>
              <w:jc w:val="left"/>
            </w:pPr>
            <w:r>
              <w:rPr>
                <w:rFonts w:ascii="Calibri" w:hAnsi="Calibri"/>
                <w:b w:val="0"/>
                <w:i w:val="0"/>
                <w:color w:val="2E2B28"/>
                <w:sz w:val="17"/>
              </w:rPr>
              <w:t>Removed from active/personal record scope.</w:t>
            </w:r>
          </w:p>
        </w:tc>
        <w:tc>
          <w:tcPr>
            <w:tcW w:type="dxa" w:w="3180"/>
            <w:shd w:fill="F4F1EC"/>
          </w:tcPr>
          <w:p>
            <w:pPr>
              <w:spacing w:before="0" w:after="0" w:line="269" w:lineRule="auto"/>
              <w:jc w:val="left"/>
            </w:pPr>
            <w:r>
              <w:rPr>
                <w:rFonts w:ascii="Calibri" w:hAnsi="Calibri"/>
                <w:b w:val="0"/>
                <w:i w:val="0"/>
                <w:color w:val="2E2B28"/>
                <w:sz w:val="17"/>
              </w:rPr>
              <w:t>none</w:t>
            </w:r>
          </w:p>
        </w:tc>
      </w:tr>
    </w:tbl>
    <w:p>
      <w:pPr>
        <w:spacing w:before="0" w:after="0" w:line="240" w:lineRule="auto"/>
      </w:pPr>
      <w:r>
        <w:rPr>
          <w:sz w:val="14"/>
        </w:rPr>
      </w:r>
    </w:p>
    <w:p>
      <w:pPr>
        <w:pStyle w:val="Heading2"/>
        <w:keepNext/>
      </w:pPr>
      <w:r>
        <w:t>Pattern confirmation values</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700"/>
        <w:gridCol w:w="3590"/>
        <w:gridCol w:w="4070"/>
      </w:tblGrid>
      <w:tr>
        <w:trPr>
          <w:tblHeader w:val="true"/>
          <w:cantSplit w:val="true"/>
        </w:trPr>
        <w:tc>
          <w:tcPr>
            <w:tcW w:type="dxa" w:w="17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Value</w:t>
            </w:r>
          </w:p>
        </w:tc>
        <w:tc>
          <w:tcPr>
            <w:tcW w:type="dxa" w:w="359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Consumer meaning</w:t>
            </w:r>
          </w:p>
        </w:tc>
        <w:tc>
          <w:tcPr>
            <w:tcW w:type="dxa" w:w="407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Record consequence</w:t>
            </w:r>
          </w:p>
        </w:tc>
      </w:tr>
      <w:tr>
        <w:trPr>
          <w:cantSplit w:val="true"/>
        </w:trPr>
        <w:tc>
          <w:tcPr>
            <w:tcW w:type="dxa" w:w="1700"/>
          </w:tcPr>
          <w:p>
            <w:pPr>
              <w:spacing w:before="0" w:after="0" w:line="269" w:lineRule="auto"/>
              <w:jc w:val="left"/>
            </w:pPr>
            <w:r>
              <w:rPr>
                <w:rFonts w:ascii="Calibri" w:hAnsi="Calibri"/>
                <w:b w:val="0"/>
                <w:i w:val="0"/>
                <w:color w:val="2E2B28"/>
                <w:sz w:val="17"/>
              </w:rPr>
              <w:t>presented</w:t>
            </w:r>
          </w:p>
        </w:tc>
        <w:tc>
          <w:tcPr>
            <w:tcW w:type="dxa" w:w="3590"/>
          </w:tcPr>
          <w:p>
            <w:pPr>
              <w:spacing w:before="0" w:after="0" w:line="269" w:lineRule="auto"/>
              <w:jc w:val="left"/>
            </w:pPr>
            <w:r>
              <w:rPr>
                <w:rFonts w:ascii="Calibri" w:hAnsi="Calibri"/>
                <w:b w:val="0"/>
                <w:i w:val="0"/>
                <w:color w:val="2E2B28"/>
                <w:sz w:val="17"/>
              </w:rPr>
              <w:t>Possibility shown but not answered.</w:t>
            </w:r>
          </w:p>
        </w:tc>
        <w:tc>
          <w:tcPr>
            <w:tcW w:type="dxa" w:w="4070"/>
          </w:tcPr>
          <w:p>
            <w:pPr>
              <w:spacing w:before="0" w:after="0" w:line="269" w:lineRule="auto"/>
              <w:jc w:val="left"/>
            </w:pPr>
            <w:r>
              <w:rPr>
                <w:rFonts w:ascii="Calibri" w:hAnsi="Calibri"/>
                <w:b w:val="0"/>
                <w:i w:val="0"/>
                <w:color w:val="2E2B28"/>
                <w:sz w:val="17"/>
              </w:rPr>
              <w:t>Not part of My record.</w:t>
            </w:r>
          </w:p>
        </w:tc>
      </w:tr>
      <w:tr>
        <w:trPr>
          <w:cantSplit w:val="true"/>
        </w:trPr>
        <w:tc>
          <w:tcPr>
            <w:tcW w:type="dxa" w:w="1700"/>
            <w:shd w:fill="F4F1EC"/>
          </w:tcPr>
          <w:p>
            <w:pPr>
              <w:spacing w:before="0" w:after="0" w:line="269" w:lineRule="auto"/>
              <w:jc w:val="left"/>
            </w:pPr>
            <w:r>
              <w:rPr>
                <w:rFonts w:ascii="Calibri" w:hAnsi="Calibri"/>
                <w:b w:val="0"/>
                <w:i w:val="0"/>
                <w:color w:val="2E2B28"/>
                <w:sz w:val="17"/>
              </w:rPr>
              <w:t>confirmed</w:t>
            </w:r>
          </w:p>
        </w:tc>
        <w:tc>
          <w:tcPr>
            <w:tcW w:type="dxa" w:w="3590"/>
            <w:shd w:fill="F4F1EC"/>
          </w:tcPr>
          <w:p>
            <w:pPr>
              <w:spacing w:before="0" w:after="0" w:line="269" w:lineRule="auto"/>
              <w:jc w:val="left"/>
            </w:pPr>
            <w:r>
              <w:rPr>
                <w:rFonts w:ascii="Calibri" w:hAnsi="Calibri"/>
                <w:b w:val="0"/>
                <w:i w:val="0"/>
                <w:color w:val="2E2B28"/>
                <w:sz w:val="17"/>
              </w:rPr>
              <w:t>“This fits.”</w:t>
            </w:r>
          </w:p>
        </w:tc>
        <w:tc>
          <w:tcPr>
            <w:tcW w:type="dxa" w:w="4070"/>
            <w:shd w:fill="F4F1EC"/>
          </w:tcPr>
          <w:p>
            <w:pPr>
              <w:spacing w:before="0" w:after="0" w:line="269" w:lineRule="auto"/>
              <w:jc w:val="left"/>
            </w:pPr>
            <w:r>
              <w:rPr>
                <w:rFonts w:ascii="Calibri" w:hAnsi="Calibri"/>
                <w:b w:val="0"/>
                <w:i w:val="0"/>
                <w:color w:val="2E2B28"/>
                <w:sz w:val="17"/>
              </w:rPr>
              <w:t>Eligible to be saved with linked explicit evidence.</w:t>
            </w:r>
          </w:p>
        </w:tc>
      </w:tr>
      <w:tr>
        <w:trPr>
          <w:cantSplit w:val="true"/>
        </w:trPr>
        <w:tc>
          <w:tcPr>
            <w:tcW w:type="dxa" w:w="1700"/>
          </w:tcPr>
          <w:p>
            <w:pPr>
              <w:spacing w:before="0" w:after="0" w:line="269" w:lineRule="auto"/>
              <w:jc w:val="left"/>
            </w:pPr>
            <w:r>
              <w:rPr>
                <w:rFonts w:ascii="Calibri" w:hAnsi="Calibri"/>
                <w:b w:val="0"/>
                <w:i w:val="0"/>
                <w:color w:val="2E2B28"/>
                <w:sz w:val="17"/>
              </w:rPr>
              <w:t>rejected</w:t>
            </w:r>
          </w:p>
        </w:tc>
        <w:tc>
          <w:tcPr>
            <w:tcW w:type="dxa" w:w="3590"/>
          </w:tcPr>
          <w:p>
            <w:pPr>
              <w:spacing w:before="0" w:after="0" w:line="269" w:lineRule="auto"/>
              <w:jc w:val="left"/>
            </w:pPr>
            <w:r>
              <w:rPr>
                <w:rFonts w:ascii="Calibri" w:hAnsi="Calibri"/>
                <w:b w:val="0"/>
                <w:i w:val="0"/>
                <w:color w:val="2E2B28"/>
                <w:sz w:val="17"/>
              </w:rPr>
              <w:t>“This does not fit.”</w:t>
            </w:r>
          </w:p>
        </w:tc>
        <w:tc>
          <w:tcPr>
            <w:tcW w:type="dxa" w:w="4070"/>
          </w:tcPr>
          <w:p>
            <w:pPr>
              <w:spacing w:before="0" w:after="0" w:line="269" w:lineRule="auto"/>
              <w:jc w:val="left"/>
            </w:pPr>
            <w:r>
              <w:rPr>
                <w:rFonts w:ascii="Calibri" w:hAnsi="Calibri"/>
                <w:b w:val="0"/>
                <w:i w:val="0"/>
                <w:color w:val="2E2B28"/>
                <w:sz w:val="17"/>
              </w:rPr>
              <w:t>Not shown as personal learning.</w:t>
            </w:r>
          </w:p>
        </w:tc>
      </w:tr>
      <w:tr>
        <w:trPr>
          <w:cantSplit w:val="true"/>
        </w:trPr>
        <w:tc>
          <w:tcPr>
            <w:tcW w:type="dxa" w:w="1700"/>
            <w:shd w:fill="F4F1EC"/>
          </w:tcPr>
          <w:p>
            <w:pPr>
              <w:spacing w:before="0" w:after="0" w:line="269" w:lineRule="auto"/>
              <w:jc w:val="left"/>
            </w:pPr>
            <w:r>
              <w:rPr>
                <w:rFonts w:ascii="Calibri" w:hAnsi="Calibri"/>
                <w:b w:val="0"/>
                <w:i w:val="0"/>
                <w:color w:val="2E2B28"/>
                <w:sz w:val="17"/>
              </w:rPr>
              <w:t>alternative</w:t>
            </w:r>
          </w:p>
        </w:tc>
        <w:tc>
          <w:tcPr>
            <w:tcW w:type="dxa" w:w="3590"/>
            <w:shd w:fill="F4F1EC"/>
          </w:tcPr>
          <w:p>
            <w:pPr>
              <w:spacing w:before="0" w:after="0" w:line="269" w:lineRule="auto"/>
              <w:jc w:val="left"/>
            </w:pPr>
            <w:r>
              <w:rPr>
                <w:rFonts w:ascii="Calibri" w:hAnsi="Calibri"/>
                <w:b w:val="0"/>
                <w:i w:val="0"/>
                <w:color w:val="2E2B28"/>
                <w:sz w:val="17"/>
              </w:rPr>
              <w:t>Another governed possibility selected.</w:t>
            </w:r>
          </w:p>
        </w:tc>
        <w:tc>
          <w:tcPr>
            <w:tcW w:type="dxa" w:w="4070"/>
            <w:shd w:fill="F4F1EC"/>
          </w:tcPr>
          <w:p>
            <w:pPr>
              <w:spacing w:before="0" w:after="0" w:line="269" w:lineRule="auto"/>
              <w:jc w:val="left"/>
            </w:pPr>
            <w:r>
              <w:rPr>
                <w:rFonts w:ascii="Calibri" w:hAnsi="Calibri"/>
                <w:b w:val="0"/>
                <w:i w:val="0"/>
                <w:color w:val="2E2B28"/>
                <w:sz w:val="17"/>
              </w:rPr>
              <w:t>Only selected possibility proceeds.</w:t>
            </w:r>
          </w:p>
        </w:tc>
      </w:tr>
      <w:tr>
        <w:trPr>
          <w:cantSplit w:val="true"/>
        </w:trPr>
        <w:tc>
          <w:tcPr>
            <w:tcW w:type="dxa" w:w="1700"/>
          </w:tcPr>
          <w:p>
            <w:pPr>
              <w:spacing w:before="0" w:after="0" w:line="269" w:lineRule="auto"/>
              <w:jc w:val="left"/>
            </w:pPr>
            <w:r>
              <w:rPr>
                <w:rFonts w:ascii="Calibri" w:hAnsi="Calibri"/>
                <w:b w:val="0"/>
                <w:i w:val="0"/>
                <w:color w:val="2E2B28"/>
                <w:sz w:val="17"/>
              </w:rPr>
              <w:t>unlabelled</w:t>
            </w:r>
          </w:p>
        </w:tc>
        <w:tc>
          <w:tcPr>
            <w:tcW w:type="dxa" w:w="3590"/>
          </w:tcPr>
          <w:p>
            <w:pPr>
              <w:spacing w:before="0" w:after="0" w:line="269" w:lineRule="auto"/>
              <w:jc w:val="left"/>
            </w:pPr>
            <w:r>
              <w:rPr>
                <w:rFonts w:ascii="Calibri" w:hAnsi="Calibri"/>
                <w:b w:val="0"/>
                <w:i w:val="0"/>
                <w:color w:val="2E2B28"/>
                <w:sz w:val="17"/>
              </w:rPr>
              <w:t>“I do not want to label it.”</w:t>
            </w:r>
          </w:p>
        </w:tc>
        <w:tc>
          <w:tcPr>
            <w:tcW w:type="dxa" w:w="4070"/>
          </w:tcPr>
          <w:p>
            <w:pPr>
              <w:spacing w:before="0" w:after="0" w:line="269" w:lineRule="auto"/>
              <w:jc w:val="left"/>
            </w:pPr>
            <w:r>
              <w:rPr>
                <w:rFonts w:ascii="Calibri" w:hAnsi="Calibri"/>
                <w:b w:val="0"/>
                <w:i w:val="0"/>
                <w:color w:val="2E2B28"/>
                <w:sz w:val="17"/>
              </w:rPr>
              <w:t>No pattern stored; action may still be chosen.</w:t>
            </w:r>
          </w:p>
        </w:tc>
      </w:tr>
    </w:tbl>
    <w:p>
      <w:pPr>
        <w:spacing w:before="0" w:after="0" w:line="240" w:lineRule="auto"/>
      </w:pPr>
      <w:r>
        <w:rPr>
          <w:sz w:val="14"/>
        </w:rPr>
      </w:r>
    </w:p>
    <w:p>
      <w:pPr>
        <w:pStyle w:val="Heading2"/>
        <w:keepNext/>
      </w:pPr>
      <w:r>
        <w:t>Minimum export schema</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1850"/>
        <w:gridCol w:w="7510"/>
      </w:tblGrid>
      <w:tr>
        <w:trPr>
          <w:tblHeader w:val="true"/>
          <w:cantSplit w:val="true"/>
        </w:trPr>
        <w:tc>
          <w:tcPr>
            <w:tcW w:type="dxa" w:w="185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Collection</w:t>
            </w:r>
          </w:p>
        </w:tc>
        <w:tc>
          <w:tcPr>
            <w:tcW w:type="dxa" w:w="751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Fields</w:t>
            </w:r>
          </w:p>
        </w:tc>
      </w:tr>
      <w:tr>
        <w:trPr>
          <w:cantSplit w:val="true"/>
        </w:trPr>
        <w:tc>
          <w:tcPr>
            <w:tcW w:type="dxa" w:w="1850"/>
          </w:tcPr>
          <w:p>
            <w:pPr>
              <w:spacing w:before="0" w:after="0" w:line="269" w:lineRule="auto"/>
              <w:jc w:val="left"/>
            </w:pPr>
            <w:r>
              <w:rPr>
                <w:rFonts w:ascii="Calibri" w:hAnsi="Calibri"/>
                <w:b w:val="0"/>
                <w:i w:val="0"/>
                <w:color w:val="2E2B28"/>
                <w:sz w:val="17"/>
              </w:rPr>
              <w:t>metadata</w:t>
            </w:r>
          </w:p>
        </w:tc>
        <w:tc>
          <w:tcPr>
            <w:tcW w:type="dxa" w:w="7510"/>
          </w:tcPr>
          <w:p>
            <w:pPr>
              <w:spacing w:before="0" w:after="0" w:line="269" w:lineRule="auto"/>
              <w:jc w:val="left"/>
            </w:pPr>
            <w:r>
              <w:rPr>
                <w:rFonts w:ascii="Calibri" w:hAnsi="Calibri"/>
                <w:b w:val="0"/>
                <w:i w:val="0"/>
                <w:color w:val="2E2B28"/>
                <w:sz w:val="17"/>
              </w:rPr>
              <w:t>exported_at, app_version, schema_version, timezone, scope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sessions</w:t>
            </w:r>
          </w:p>
        </w:tc>
        <w:tc>
          <w:tcPr>
            <w:tcW w:type="dxa" w:w="7510"/>
            <w:shd w:fill="F4F1EC"/>
          </w:tcPr>
          <w:p>
            <w:pPr>
              <w:spacing w:before="0" w:after="0" w:line="269" w:lineRule="auto"/>
              <w:jc w:val="left"/>
            </w:pPr>
            <w:r>
              <w:rPr>
                <w:rFonts w:ascii="Calibri" w:hAnsi="Calibri"/>
                <w:b w:val="0"/>
                <w:i w:val="0"/>
                <w:color w:val="2E2B28"/>
                <w:sz w:val="17"/>
              </w:rPr>
              <w:t>session_id, moment, practice name/key, content version, explicit times, state, explicit outcome</w:t>
            </w:r>
          </w:p>
        </w:tc>
      </w:tr>
      <w:tr>
        <w:trPr>
          <w:cantSplit w:val="true"/>
        </w:trPr>
        <w:tc>
          <w:tcPr>
            <w:tcW w:type="dxa" w:w="1850"/>
          </w:tcPr>
          <w:p>
            <w:pPr>
              <w:spacing w:before="0" w:after="0" w:line="269" w:lineRule="auto"/>
              <w:jc w:val="left"/>
            </w:pPr>
            <w:r>
              <w:rPr>
                <w:rFonts w:ascii="Calibri" w:hAnsi="Calibri"/>
                <w:b w:val="0"/>
                <w:i w:val="0"/>
                <w:color w:val="2E2B28"/>
                <w:sz w:val="17"/>
              </w:rPr>
              <w:t>answers</w:t>
            </w:r>
          </w:p>
        </w:tc>
        <w:tc>
          <w:tcPr>
            <w:tcW w:type="dxa" w:w="7510"/>
          </w:tcPr>
          <w:p>
            <w:pPr>
              <w:spacing w:before="0" w:after="0" w:line="269" w:lineRule="auto"/>
              <w:jc w:val="left"/>
            </w:pPr>
            <w:r>
              <w:rPr>
                <w:rFonts w:ascii="Calibri" w:hAnsi="Calibri"/>
                <w:b w:val="0"/>
                <w:i w:val="0"/>
                <w:color w:val="2E2B28"/>
                <w:sz w:val="17"/>
              </w:rPr>
              <w:t>question key/label, selected option or authored text, authored_at, live/recalled provenance</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patterns</w:t>
            </w:r>
          </w:p>
        </w:tc>
        <w:tc>
          <w:tcPr>
            <w:tcW w:type="dxa" w:w="7510"/>
            <w:shd w:fill="F4F1EC"/>
          </w:tcPr>
          <w:p>
            <w:pPr>
              <w:spacing w:before="0" w:after="0" w:line="269" w:lineRule="auto"/>
              <w:jc w:val="left"/>
            </w:pPr>
            <w:r>
              <w:rPr>
                <w:rFonts w:ascii="Calibri" w:hAnsi="Calibri"/>
                <w:b w:val="0"/>
                <w:i w:val="0"/>
                <w:color w:val="2E2B28"/>
                <w:sz w:val="17"/>
              </w:rPr>
              <w:t>candidate label, evidence references, confirmation state/date</w:t>
            </w:r>
          </w:p>
        </w:tc>
      </w:tr>
      <w:tr>
        <w:trPr>
          <w:cantSplit w:val="true"/>
        </w:trPr>
        <w:tc>
          <w:tcPr>
            <w:tcW w:type="dxa" w:w="1850"/>
          </w:tcPr>
          <w:p>
            <w:pPr>
              <w:spacing w:before="0" w:after="0" w:line="269" w:lineRule="auto"/>
              <w:jc w:val="left"/>
            </w:pPr>
            <w:r>
              <w:rPr>
                <w:rFonts w:ascii="Calibri" w:hAnsi="Calibri"/>
                <w:b w:val="0"/>
                <w:i w:val="0"/>
                <w:color w:val="2E2B28"/>
                <w:sz w:val="17"/>
              </w:rPr>
              <w:t>experiments</w:t>
            </w:r>
          </w:p>
        </w:tc>
        <w:tc>
          <w:tcPr>
            <w:tcW w:type="dxa" w:w="7510"/>
          </w:tcPr>
          <w:p>
            <w:pPr>
              <w:spacing w:before="0" w:after="0" w:line="269" w:lineRule="auto"/>
              <w:jc w:val="left"/>
            </w:pPr>
            <w:r>
              <w:rPr>
                <w:rFonts w:ascii="Calibri" w:hAnsi="Calibri"/>
                <w:b w:val="0"/>
                <w:i w:val="0"/>
                <w:color w:val="2E2B28"/>
                <w:sz w:val="17"/>
              </w:rPr>
              <w:t>protocol, observations, selected change, comparison presentation</w:t>
            </w:r>
          </w:p>
        </w:tc>
      </w:tr>
      <w:tr>
        <w:trPr>
          <w:cantSplit w:val="true"/>
        </w:trPr>
        <w:tc>
          <w:tcPr>
            <w:tcW w:type="dxa" w:w="1850"/>
            <w:shd w:fill="F4F1EC"/>
          </w:tcPr>
          <w:p>
            <w:pPr>
              <w:spacing w:before="0" w:after="0" w:line="269" w:lineRule="auto"/>
              <w:jc w:val="left"/>
            </w:pPr>
            <w:r>
              <w:rPr>
                <w:rFonts w:ascii="Calibri" w:hAnsi="Calibri"/>
                <w:b w:val="0"/>
                <w:i w:val="0"/>
                <w:color w:val="2E2B28"/>
                <w:sz w:val="17"/>
              </w:rPr>
              <w:t>observations</w:t>
            </w:r>
          </w:p>
        </w:tc>
        <w:tc>
          <w:tcPr>
            <w:tcW w:type="dxa" w:w="7510"/>
            <w:shd w:fill="F4F1EC"/>
          </w:tcPr>
          <w:p>
            <w:pPr>
              <w:spacing w:before="0" w:after="0" w:line="269" w:lineRule="auto"/>
              <w:jc w:val="left"/>
            </w:pPr>
            <w:r>
              <w:rPr>
                <w:rFonts w:ascii="Calibri" w:hAnsi="Calibri"/>
                <w:b w:val="0"/>
                <w:i w:val="0"/>
                <w:color w:val="2E2B28"/>
                <w:sz w:val="17"/>
              </w:rPr>
              <w:t>user-authored/selected statement, linked evidence, kept/discarded state</w:t>
            </w:r>
          </w:p>
        </w:tc>
      </w:tr>
      <w:tr>
        <w:trPr>
          <w:cantSplit w:val="true"/>
        </w:trPr>
        <w:tc>
          <w:tcPr>
            <w:tcW w:type="dxa" w:w="1850"/>
          </w:tcPr>
          <w:p>
            <w:pPr>
              <w:spacing w:before="0" w:after="0" w:line="269" w:lineRule="auto"/>
              <w:jc w:val="left"/>
            </w:pPr>
            <w:r>
              <w:rPr>
                <w:rFonts w:ascii="Calibri" w:hAnsi="Calibri"/>
                <w:b w:val="0"/>
                <w:i w:val="0"/>
                <w:color w:val="2E2B28"/>
                <w:sz w:val="17"/>
              </w:rPr>
              <w:t>consents</w:t>
            </w:r>
          </w:p>
        </w:tc>
        <w:tc>
          <w:tcPr>
            <w:tcW w:type="dxa" w:w="7510"/>
          </w:tcPr>
          <w:p>
            <w:pPr>
              <w:spacing w:before="0" w:after="0" w:line="269" w:lineRule="auto"/>
              <w:jc w:val="left"/>
            </w:pPr>
            <w:r>
              <w:rPr>
                <w:rFonts w:ascii="Calibri" w:hAnsi="Calibri"/>
                <w:b w:val="0"/>
                <w:i w:val="0"/>
                <w:color w:val="2E2B28"/>
                <w:sz w:val="17"/>
              </w:rPr>
              <w:t>purpose, policy version, granted/revoked time and scope</w:t>
            </w:r>
          </w:p>
        </w:tc>
      </w:tr>
    </w:tbl>
    <w:p>
      <w:pPr>
        <w:spacing w:before="0" w:after="0" w:line="240" w:lineRule="auto"/>
      </w:pPr>
      <w:r>
        <w:rPr>
          <w:sz w:val="14"/>
        </w:rPr>
      </w:r>
    </w:p>
    <w:p>
      <w:pPr>
        <w:pStyle w:val="Heading1"/>
        <w:keepNext/>
      </w:pPr>
      <w:r>
        <w:t>Appendix B. Evidence register</w:t>
      </w:r>
    </w:p>
    <w:p>
      <w:pPr>
        <w:keepNext w:val="0"/>
        <w:spacing w:before="0" w:after="120" w:line="300" w:lineRule="auto"/>
        <w:jc w:val="left"/>
      </w:pPr>
      <w:r>
        <w:rPr>
          <w:rFonts w:ascii="Calibri" w:hAnsi="Calibri"/>
          <w:b w:val="0"/>
          <w:i w:val="0"/>
          <w:color w:val="2E2B28"/>
          <w:sz w:val="22"/>
        </w:rPr>
        <w:t>This register supports product design; it is not a substitute for clinical review. Product claims must use the narrower interpretation recorded in this specification.</w:t>
      </w:r>
    </w:p>
    <w:p>
      <w:pPr>
        <w:keepNext w:val="0"/>
        <w:spacing w:before="0" w:after="80" w:line="300" w:lineRule="auto"/>
        <w:jc w:val="left"/>
      </w:pPr>
      <w:r>
        <w:rPr>
          <w:rFonts w:ascii="Calibri" w:hAnsi="Calibri"/>
          <w:b/>
          <w:i w:val="0"/>
          <w:color w:val="4E4037"/>
          <w:sz w:val="19"/>
        </w:rPr>
        <w:t xml:space="preserve">1. </w:t>
      </w:r>
      <w:hyperlink r:id="rId11">
        <w:r>
          <w:rPr>
            <w:color w:val="4E4037"/>
            <w:u w:val="single"/>
          </w:rPr>
          <w:t>AASM: Behavioral and psychological treatments for chronic insomnia</w:t>
        </w:r>
      </w:hyperlink>
      <w:r>
        <w:rPr>
          <w:rFonts w:ascii="Calibri" w:hAnsi="Calibri"/>
          <w:b w:val="0"/>
          <w:i w:val="0"/>
          <w:color w:val="6E655D"/>
          <w:sz w:val="19"/>
        </w:rPr>
        <w:t xml:space="preserve"> — CBT-I is the strong recommendation; sleep hygiene is not a standalone treatment.</w:t>
      </w:r>
    </w:p>
    <w:p>
      <w:pPr>
        <w:keepNext w:val="0"/>
        <w:spacing w:before="0" w:after="80" w:line="300" w:lineRule="auto"/>
        <w:jc w:val="left"/>
      </w:pPr>
      <w:r>
        <w:rPr>
          <w:rFonts w:ascii="Calibri" w:hAnsi="Calibri"/>
          <w:b/>
          <w:i w:val="0"/>
          <w:color w:val="4E4037"/>
          <w:sz w:val="19"/>
        </w:rPr>
        <w:t xml:space="preserve">2. </w:t>
      </w:r>
      <w:hyperlink r:id="rId12">
        <w:r>
          <w:rPr>
            <w:color w:val="4E4037"/>
            <w:u w:val="single"/>
          </w:rPr>
          <w:t>Bedtime procrastination intervention RCT (2023)</w:t>
        </w:r>
      </w:hyperlink>
      <w:r>
        <w:rPr>
          <w:rFonts w:ascii="Calibri" w:hAnsi="Calibri"/>
          <w:b w:val="0"/>
          <w:i w:val="0"/>
          <w:color w:val="6E655D"/>
          <w:sz w:val="19"/>
        </w:rPr>
        <w:t xml:space="preserve"> — Promising reduction in a small, nonclinical young-adult sample; supports a bounded experiment, not a universal sleep product.</w:t>
      </w:r>
    </w:p>
    <w:p>
      <w:pPr>
        <w:keepNext w:val="0"/>
        <w:spacing w:before="0" w:after="80" w:line="300" w:lineRule="auto"/>
        <w:jc w:val="left"/>
      </w:pPr>
      <w:r>
        <w:rPr>
          <w:rFonts w:ascii="Calibri" w:hAnsi="Calibri"/>
          <w:b/>
          <w:i w:val="0"/>
          <w:color w:val="4E4037"/>
          <w:sz w:val="19"/>
        </w:rPr>
        <w:t xml:space="preserve">3. </w:t>
      </w:r>
      <w:hyperlink r:id="rId13">
        <w:r>
          <w:rPr>
            <w:color w:val="4E4037"/>
            <w:u w:val="single"/>
          </w:rPr>
          <w:t>Bedtime procrastination systematic review and meta-analysis</w:t>
        </w:r>
      </w:hyperlink>
      <w:r>
        <w:rPr>
          <w:rFonts w:ascii="Calibri" w:hAnsi="Calibri"/>
          <w:b w:val="0"/>
          <w:i w:val="0"/>
          <w:color w:val="6E655D"/>
          <w:sz w:val="19"/>
        </w:rPr>
        <w:t xml:space="preserve"> — Associations are plausible but overall evidence quality is low and causal certainty is limited.</w:t>
      </w:r>
    </w:p>
    <w:p>
      <w:pPr>
        <w:keepNext w:val="0"/>
        <w:spacing w:before="0" w:after="80" w:line="300" w:lineRule="auto"/>
        <w:jc w:val="left"/>
      </w:pPr>
      <w:r>
        <w:rPr>
          <w:rFonts w:ascii="Calibri" w:hAnsi="Calibri"/>
          <w:b/>
          <w:i w:val="0"/>
          <w:color w:val="4E4037"/>
          <w:sz w:val="19"/>
        </w:rPr>
        <w:t xml:space="preserve">4. </w:t>
      </w:r>
      <w:hyperlink r:id="rId14">
        <w:r>
          <w:rPr>
            <w:color w:val="4E4037"/>
            <w:u w:val="single"/>
          </w:rPr>
          <w:t>Mental contrasting with implementation intentions for bedtime procrastination</w:t>
        </w:r>
      </w:hyperlink>
      <w:r>
        <w:rPr>
          <w:rFonts w:ascii="Calibri" w:hAnsi="Calibri"/>
          <w:b w:val="0"/>
          <w:i w:val="0"/>
          <w:color w:val="6E655D"/>
          <w:sz w:val="19"/>
        </w:rPr>
        <w:t xml:space="preserve"> — Supports user-authored obstacle and if–then planning for this specific behavior.</w:t>
      </w:r>
    </w:p>
    <w:p>
      <w:pPr>
        <w:keepNext w:val="0"/>
        <w:spacing w:before="0" w:after="80" w:line="300" w:lineRule="auto"/>
        <w:jc w:val="left"/>
      </w:pPr>
      <w:r>
        <w:rPr>
          <w:rFonts w:ascii="Calibri" w:hAnsi="Calibri"/>
          <w:b/>
          <w:i w:val="0"/>
          <w:color w:val="4E4037"/>
          <w:sz w:val="19"/>
        </w:rPr>
        <w:t xml:space="preserve">5. </w:t>
      </w:r>
      <w:hyperlink r:id="rId15">
        <w:r>
          <w:rPr>
            <w:color w:val="4E4037"/>
            <w:u w:val="single"/>
          </w:rPr>
          <w:t>Daily versus one-time MCII registered report</w:t>
        </w:r>
      </w:hyperlink>
      <w:r>
        <w:rPr>
          <w:rFonts w:ascii="Calibri" w:hAnsi="Calibri"/>
          <w:b w:val="0"/>
          <w:i w:val="0"/>
          <w:color w:val="6E655D"/>
          <w:sz w:val="19"/>
        </w:rPr>
        <w:t xml:space="preserve"> — Supports repeated daily application rather than assuming one exposure is enough.</w:t>
      </w:r>
    </w:p>
    <w:p>
      <w:pPr>
        <w:keepNext w:val="0"/>
        <w:spacing w:before="0" w:after="80" w:line="300" w:lineRule="auto"/>
        <w:jc w:val="left"/>
      </w:pPr>
      <w:r>
        <w:rPr>
          <w:rFonts w:ascii="Calibri" w:hAnsi="Calibri"/>
          <w:b/>
          <w:i w:val="0"/>
          <w:color w:val="4E4037"/>
          <w:sz w:val="19"/>
        </w:rPr>
        <w:t xml:space="preserve">6. </w:t>
      </w:r>
      <w:hyperlink r:id="rId16">
        <w:r>
          <w:rPr>
            <w:color w:val="4E4037"/>
            <w:u w:val="single"/>
          </w:rPr>
          <w:t>Smartphone brain-drain meta-analysis</w:t>
        </w:r>
      </w:hyperlink>
      <w:r>
        <w:rPr>
          <w:rFonts w:ascii="Calibri" w:hAnsi="Calibri"/>
          <w:b w:val="0"/>
          <w:i w:val="0"/>
          <w:color w:val="6E655D"/>
          <w:sz w:val="19"/>
        </w:rPr>
        <w:t xml:space="preserve"> — Overall negative effect of smartphone presence/use with domain and context heterogeneity.</w:t>
      </w:r>
    </w:p>
    <w:p>
      <w:pPr>
        <w:keepNext w:val="0"/>
        <w:spacing w:before="0" w:after="80" w:line="300" w:lineRule="auto"/>
        <w:jc w:val="left"/>
      </w:pPr>
      <w:r>
        <w:rPr>
          <w:rFonts w:ascii="Calibri" w:hAnsi="Calibri"/>
          <w:b/>
          <w:i w:val="0"/>
          <w:color w:val="4E4037"/>
          <w:sz w:val="19"/>
        </w:rPr>
        <w:t xml:space="preserve">7. </w:t>
      </w:r>
      <w:hyperlink r:id="rId17">
        <w:r>
          <w:rPr>
            <w:color w:val="4E4037"/>
            <w:u w:val="single"/>
          </w:rPr>
          <w:t>Acute exercise and cognition meta-review</w:t>
        </w:r>
      </w:hyperlink>
      <w:r>
        <w:rPr>
          <w:rFonts w:ascii="Calibri" w:hAnsi="Calibri"/>
          <w:b w:val="0"/>
          <w:i w:val="0"/>
          <w:color w:val="6E655D"/>
          <w:sz w:val="19"/>
        </w:rPr>
        <w:t xml:space="preserve"> — Small-to-medium acute effects; supports optional movement with modest claims.</w:t>
      </w:r>
    </w:p>
    <w:p>
      <w:pPr>
        <w:keepNext w:val="0"/>
        <w:spacing w:before="0" w:after="80" w:line="300" w:lineRule="auto"/>
        <w:jc w:val="left"/>
      </w:pPr>
      <w:r>
        <w:rPr>
          <w:rFonts w:ascii="Calibri" w:hAnsi="Calibri"/>
          <w:b/>
          <w:i w:val="0"/>
          <w:color w:val="4E4037"/>
          <w:sz w:val="19"/>
        </w:rPr>
        <w:t xml:space="preserve">8. </w:t>
      </w:r>
      <w:hyperlink r:id="rId18">
        <w:r>
          <w:rPr>
            <w:color w:val="4E4037"/>
            <w:u w:val="single"/>
          </w:rPr>
          <w:t>Psychological detachment intervention meta-analysis</w:t>
        </w:r>
      </w:hyperlink>
      <w:r>
        <w:rPr>
          <w:rFonts w:ascii="Calibri" w:hAnsi="Calibri"/>
          <w:b w:val="0"/>
          <w:i w:val="0"/>
          <w:color w:val="6E655D"/>
          <w:sz w:val="19"/>
        </w:rPr>
        <w:t xml:space="preserve"> — Modest average benefit; supports After Work as a real restoration domain.</w:t>
      </w:r>
    </w:p>
    <w:p>
      <w:pPr>
        <w:keepNext w:val="0"/>
        <w:spacing w:before="0" w:after="80" w:line="300" w:lineRule="auto"/>
        <w:jc w:val="left"/>
      </w:pPr>
      <w:r>
        <w:rPr>
          <w:rFonts w:ascii="Calibri" w:hAnsi="Calibri"/>
          <w:b/>
          <w:i w:val="0"/>
          <w:color w:val="4E4037"/>
          <w:sz w:val="19"/>
        </w:rPr>
        <w:t xml:space="preserve">9. </w:t>
      </w:r>
      <w:hyperlink r:id="rId19">
        <w:r>
          <w:rPr>
            <w:color w:val="4E4037"/>
            <w:u w:val="single"/>
          </w:rPr>
          <w:t>Micro-breaks meta-analysis</w:t>
        </w:r>
      </w:hyperlink>
      <w:r>
        <w:rPr>
          <w:rFonts w:ascii="Calibri" w:hAnsi="Calibri"/>
          <w:b w:val="0"/>
          <w:i w:val="0"/>
          <w:color w:val="6E655D"/>
          <w:sz w:val="19"/>
        </w:rPr>
        <w:t xml:space="preserve"> — Small benefits for vigour/fatigue; no reliable overall demanding-task performance benefit.</w:t>
      </w:r>
    </w:p>
    <w:p>
      <w:pPr>
        <w:keepNext w:val="0"/>
        <w:spacing w:before="0" w:after="80" w:line="300" w:lineRule="auto"/>
        <w:jc w:val="left"/>
      </w:pPr>
      <w:r>
        <w:rPr>
          <w:rFonts w:ascii="Calibri" w:hAnsi="Calibri"/>
          <w:b/>
          <w:i w:val="0"/>
          <w:color w:val="4E4037"/>
          <w:sz w:val="19"/>
        </w:rPr>
        <w:t xml:space="preserve">10. </w:t>
      </w:r>
      <w:hyperlink r:id="rId20">
        <w:r>
          <w:rPr>
            <w:color w:val="4E4037"/>
            <w:u w:val="single"/>
          </w:rPr>
          <w:t>Sleep timing and consistency systematic review</w:t>
        </w:r>
      </w:hyperlink>
      <w:r>
        <w:rPr>
          <w:rFonts w:ascii="Calibri" w:hAnsi="Calibri"/>
          <w:b w:val="0"/>
          <w:i w:val="0"/>
          <w:color w:val="6E655D"/>
          <w:sz w:val="19"/>
        </w:rPr>
        <w:t xml:space="preserve"> — Regularity is favorably associated with health, but thresholds and much causal evidence remain limited.</w:t>
      </w:r>
    </w:p>
    <w:p>
      <w:pPr>
        <w:keepNext w:val="0"/>
        <w:spacing w:before="0" w:after="80" w:line="300" w:lineRule="auto"/>
        <w:jc w:val="left"/>
      </w:pPr>
      <w:r>
        <w:rPr>
          <w:rFonts w:ascii="Calibri" w:hAnsi="Calibri"/>
          <w:b/>
          <w:i w:val="0"/>
          <w:color w:val="4E4037"/>
          <w:sz w:val="19"/>
        </w:rPr>
        <w:t xml:space="preserve">11. </w:t>
      </w:r>
      <w:hyperlink r:id="rId21">
        <w:r>
          <w:rPr>
            <w:color w:val="4E4037"/>
            <w:u w:val="single"/>
          </w:rPr>
          <w:t>Morning light for delayed sleep-wake phase disorder review</w:t>
        </w:r>
      </w:hyperlink>
      <w:r>
        <w:rPr>
          <w:rFonts w:ascii="Calibri" w:hAnsi="Calibri"/>
          <w:b w:val="0"/>
          <w:i w:val="0"/>
          <w:color w:val="6E655D"/>
          <w:sz w:val="19"/>
        </w:rPr>
        <w:t xml:space="preserve"> — Protocols and efficacy are not settled; avoid universal light prescriptions or circadian treatment claims.</w:t>
      </w:r>
    </w:p>
    <w:p>
      <w:pPr>
        <w:keepNext w:val="0"/>
        <w:spacing w:before="0" w:after="80" w:line="300" w:lineRule="auto"/>
        <w:jc w:val="left"/>
      </w:pPr>
      <w:r>
        <w:rPr>
          <w:rFonts w:ascii="Calibri" w:hAnsi="Calibri"/>
          <w:b/>
          <w:i w:val="0"/>
          <w:color w:val="4E4037"/>
          <w:sz w:val="19"/>
        </w:rPr>
        <w:t xml:space="preserve">12. </w:t>
      </w:r>
      <w:hyperlink r:id="rId22">
        <w:r>
          <w:rPr>
            <w:color w:val="4E4037"/>
            <w:u w:val="single"/>
          </w:rPr>
          <w:t>Reactive countermeasures to sleep inertia review</w:t>
        </w:r>
      </w:hyperlink>
      <w:r>
        <w:rPr>
          <w:rFonts w:ascii="Calibri" w:hAnsi="Calibri"/>
          <w:b w:val="0"/>
          <w:i w:val="0"/>
          <w:color w:val="6E655D"/>
          <w:sz w:val="19"/>
        </w:rPr>
        <w:t xml:space="preserve"> — No convincing universal reactive countermeasure; safety-critical tasks should not rely on a quick routine.</w:t>
      </w:r>
    </w:p>
    <w:p>
      <w:pPr>
        <w:keepNext w:val="0"/>
        <w:spacing w:before="0" w:after="80" w:line="300" w:lineRule="auto"/>
        <w:jc w:val="left"/>
      </w:pPr>
      <w:r>
        <w:rPr>
          <w:rFonts w:ascii="Calibri" w:hAnsi="Calibri"/>
          <w:b/>
          <w:i w:val="0"/>
          <w:color w:val="4E4037"/>
          <w:sz w:val="19"/>
        </w:rPr>
        <w:t xml:space="preserve">13. </w:t>
      </w:r>
      <w:hyperlink r:id="rId23">
        <w:r>
          <w:rPr>
            <w:color w:val="4E4037"/>
            <w:u w:val="single"/>
          </w:rPr>
          <w:t>Warm shower or bath before sleep meta-analysis</w:t>
        </w:r>
      </w:hyperlink>
      <w:r>
        <w:rPr>
          <w:rFonts w:ascii="Calibri" w:hAnsi="Calibri"/>
          <w:b w:val="0"/>
          <w:i w:val="0"/>
          <w:color w:val="6E655D"/>
          <w:sz w:val="19"/>
        </w:rPr>
        <w:t xml:space="preserve"> — Potential benefit under studied timing/temperature conditions; limited protocol certainty.</w:t>
      </w:r>
    </w:p>
    <w:p>
      <w:pPr>
        <w:keepNext w:val="0"/>
        <w:spacing w:before="0" w:after="80" w:line="300" w:lineRule="auto"/>
        <w:jc w:val="left"/>
      </w:pPr>
      <w:r>
        <w:rPr>
          <w:rFonts w:ascii="Calibri" w:hAnsi="Calibri"/>
          <w:b/>
          <w:i w:val="0"/>
          <w:color w:val="4E4037"/>
          <w:sz w:val="19"/>
        </w:rPr>
        <w:t xml:space="preserve">14. </w:t>
      </w:r>
      <w:hyperlink r:id="rId24">
        <w:r>
          <w:rPr>
            <w:color w:val="4E4037"/>
            <w:u w:val="single"/>
          </w:rPr>
          <w:t>Bedtime to-do list laboratory study</w:t>
        </w:r>
      </w:hyperlink>
      <w:r>
        <w:rPr>
          <w:rFonts w:ascii="Calibri" w:hAnsi="Calibri"/>
          <w:b w:val="0"/>
          <w:i w:val="0"/>
          <w:color w:val="6E655D"/>
          <w:sz w:val="19"/>
        </w:rPr>
        <w:t xml:space="preserve"> — Specific promising finding; insufficient for guaranteed or population-wide claims.</w:t>
      </w:r>
    </w:p>
    <w:p>
      <w:pPr>
        <w:keepNext w:val="0"/>
        <w:spacing w:before="0" w:after="80" w:line="300" w:lineRule="auto"/>
        <w:jc w:val="left"/>
      </w:pPr>
      <w:r>
        <w:rPr>
          <w:rFonts w:ascii="Calibri" w:hAnsi="Calibri"/>
          <w:b/>
          <w:i w:val="0"/>
          <w:color w:val="4E4037"/>
          <w:sz w:val="19"/>
        </w:rPr>
        <w:t xml:space="preserve">15. </w:t>
      </w:r>
      <w:hyperlink r:id="rId25">
        <w:r>
          <w:rPr>
            <w:color w:val="4E4037"/>
            <w:u w:val="single"/>
          </w:rPr>
          <w:t>Music for insomnia Cochrane review</w:t>
        </w:r>
      </w:hyperlink>
      <w:r>
        <w:rPr>
          <w:rFonts w:ascii="Calibri" w:hAnsi="Calibri"/>
          <w:b w:val="0"/>
          <w:i w:val="0"/>
          <w:color w:val="6E655D"/>
          <w:sz w:val="19"/>
        </w:rPr>
        <w:t xml:space="preserve"> — May improve subjective sleep quality; evidence for objective sleep outcomes is limited.</w:t>
      </w:r>
    </w:p>
    <w:p>
      <w:pPr>
        <w:keepNext w:val="0"/>
        <w:spacing w:before="0" w:after="80" w:line="300" w:lineRule="auto"/>
        <w:jc w:val="left"/>
      </w:pPr>
      <w:r>
        <w:rPr>
          <w:rFonts w:ascii="Calibri" w:hAnsi="Calibri"/>
          <w:b/>
          <w:i w:val="0"/>
          <w:color w:val="4E4037"/>
          <w:sz w:val="19"/>
        </w:rPr>
        <w:t xml:space="preserve">16. </w:t>
      </w:r>
      <w:hyperlink r:id="rId26">
        <w:r>
          <w:rPr>
            <w:color w:val="4E4037"/>
            <w:u w:val="single"/>
          </w:rPr>
          <w:t>Yoga Nidra systematic review</w:t>
        </w:r>
      </w:hyperlink>
      <w:r>
        <w:rPr>
          <w:rFonts w:ascii="Calibri" w:hAnsi="Calibri"/>
          <w:b w:val="0"/>
          <w:i w:val="0"/>
          <w:color w:val="6E655D"/>
          <w:sz w:val="19"/>
        </w:rPr>
        <w:t xml:space="preserve"> — Promising but heterogeneous, small and at moderate/high risk of bias with weak safety reporting.</w:t>
      </w:r>
    </w:p>
    <w:p>
      <w:pPr>
        <w:keepNext w:val="0"/>
        <w:spacing w:before="0" w:after="80" w:line="300" w:lineRule="auto"/>
        <w:jc w:val="left"/>
      </w:pPr>
      <w:r>
        <w:rPr>
          <w:rFonts w:ascii="Calibri" w:hAnsi="Calibri"/>
          <w:b/>
          <w:i w:val="0"/>
          <w:color w:val="4E4037"/>
          <w:sz w:val="19"/>
        </w:rPr>
        <w:t xml:space="preserve">17. </w:t>
      </w:r>
      <w:hyperlink r:id="rId27">
        <w:r>
          <w:rPr>
            <w:color w:val="4E4037"/>
            <w:u w:val="single"/>
          </w:rPr>
          <w:t>Brief daily meditation RCT</w:t>
        </w:r>
      </w:hyperlink>
      <w:r>
        <w:rPr>
          <w:rFonts w:ascii="Calibri" w:hAnsi="Calibri"/>
          <w:b w:val="0"/>
          <w:i w:val="0"/>
          <w:color w:val="6E655D"/>
          <w:sz w:val="19"/>
        </w:rPr>
        <w:t xml:space="preserve"> — Thirteen minutes daily improved selected outcomes after eight weeks, not four; does not support instant permanent rewiring.</w:t>
      </w:r>
    </w:p>
    <w:p>
      <w:pPr>
        <w:keepNext w:val="0"/>
        <w:spacing w:before="0" w:after="80" w:line="300" w:lineRule="auto"/>
        <w:jc w:val="left"/>
      </w:pPr>
      <w:r>
        <w:rPr>
          <w:rFonts w:ascii="Calibri" w:hAnsi="Calibri"/>
          <w:b/>
          <w:i w:val="0"/>
          <w:color w:val="4E4037"/>
          <w:sz w:val="19"/>
        </w:rPr>
        <w:t xml:space="preserve">18. </w:t>
      </w:r>
      <w:hyperlink r:id="rId28">
        <w:r>
          <w:rPr>
            <w:color w:val="4E4037"/>
            <w:u w:val="single"/>
          </w:rPr>
          <w:t>Attentional-blink intensive meditation study</w:t>
        </w:r>
      </w:hyperlink>
      <w:r>
        <w:rPr>
          <w:rFonts w:ascii="Calibri" w:hAnsi="Calibri"/>
          <w:b w:val="0"/>
          <w:i w:val="0"/>
          <w:color w:val="6E655D"/>
          <w:sz w:val="19"/>
        </w:rPr>
        <w:t xml:space="preserve"> — The influential study involved 17 participants and three months of intensive practice, not a permanent 17-minute intervention.</w:t>
      </w:r>
    </w:p>
    <w:p>
      <w:pPr>
        <w:keepNext w:val="0"/>
        <w:spacing w:before="0" w:after="80" w:line="300" w:lineRule="auto"/>
        <w:jc w:val="left"/>
      </w:pPr>
      <w:r>
        <w:rPr>
          <w:rFonts w:ascii="Calibri" w:hAnsi="Calibri"/>
          <w:b/>
          <w:i w:val="0"/>
          <w:color w:val="4E4037"/>
          <w:sz w:val="19"/>
        </w:rPr>
        <w:t xml:space="preserve">19. </w:t>
      </w:r>
      <w:hyperlink r:id="rId29">
        <w:r>
          <w:rPr>
            <w:color w:val="4E4037"/>
            <w:u w:val="single"/>
          </w:rPr>
          <w:t>Goal-setting systematic review and meta-analysis</w:t>
        </w:r>
      </w:hyperlink>
      <w:r>
        <w:rPr>
          <w:rFonts w:ascii="Calibri" w:hAnsi="Calibri"/>
          <w:b w:val="0"/>
          <w:i w:val="0"/>
          <w:color w:val="6E655D"/>
          <w:sz w:val="19"/>
        </w:rPr>
        <w:t xml:space="preserve"> — Small positive unique effect across behaviors; supports specific, observable goals with context-sensitive use.</w:t>
      </w:r>
    </w:p>
    <w:p>
      <w:pPr>
        <w:keepNext w:val="0"/>
        <w:spacing w:before="0" w:after="80" w:line="300" w:lineRule="auto"/>
        <w:jc w:val="left"/>
      </w:pPr>
      <w:r>
        <w:rPr>
          <w:rFonts w:ascii="Calibri" w:hAnsi="Calibri"/>
          <w:b/>
          <w:i w:val="0"/>
          <w:color w:val="4E4037"/>
          <w:sz w:val="19"/>
        </w:rPr>
        <w:t xml:space="preserve">20. </w:t>
      </w:r>
      <w:hyperlink r:id="rId30">
        <w:r>
          <w:rPr>
            <w:color w:val="4E4037"/>
            <w:u w:val="single"/>
          </w:rPr>
          <w:t>Commercial brain-training systematic review</w:t>
        </w:r>
      </w:hyperlink>
      <w:r>
        <w:rPr>
          <w:rFonts w:ascii="Calibri" w:hAnsi="Calibri"/>
          <w:b w:val="0"/>
          <w:i w:val="0"/>
          <w:color w:val="6E655D"/>
          <w:sz w:val="19"/>
        </w:rPr>
        <w:t xml:space="preserve"> — Near-transfer may occur; evidence for broad objective everyday benefit is insufficient.</w:t>
      </w:r>
    </w:p>
    <w:p>
      <w:pPr>
        <w:keepNext w:val="0"/>
        <w:spacing w:before="0" w:after="80" w:line="300" w:lineRule="auto"/>
        <w:jc w:val="left"/>
      </w:pPr>
      <w:r>
        <w:rPr>
          <w:rFonts w:ascii="Calibri" w:hAnsi="Calibri"/>
          <w:b/>
          <w:i w:val="0"/>
          <w:color w:val="4E4037"/>
          <w:sz w:val="19"/>
        </w:rPr>
        <w:t xml:space="preserve">21. </w:t>
      </w:r>
      <w:hyperlink r:id="rId31">
        <w:r>
          <w:rPr>
            <w:color w:val="4E4037"/>
            <w:u w:val="single"/>
          </w:rPr>
          <w:t>FTC action concerning Lumosity claims</w:t>
        </w:r>
      </w:hyperlink>
      <w:r>
        <w:rPr>
          <w:rFonts w:ascii="Calibri" w:hAnsi="Calibri"/>
          <w:b w:val="0"/>
          <w:i w:val="0"/>
          <w:color w:val="6E655D"/>
          <w:sz w:val="19"/>
        </w:rPr>
        <w:t xml:space="preserve"> — Regulatory warning against unsupported cognitive and health claims.</w:t>
      </w:r>
    </w:p>
    <w:p>
      <w:pPr>
        <w:keepNext w:val="0"/>
        <w:spacing w:before="0" w:after="80" w:line="300" w:lineRule="auto"/>
        <w:jc w:val="left"/>
      </w:pPr>
      <w:r>
        <w:rPr>
          <w:rFonts w:ascii="Calibri" w:hAnsi="Calibri"/>
          <w:b/>
          <w:i w:val="0"/>
          <w:color w:val="4E4037"/>
          <w:sz w:val="19"/>
        </w:rPr>
        <w:t xml:space="preserve">22. </w:t>
      </w:r>
      <w:hyperlink r:id="rId32">
        <w:r>
          <w:rPr>
            <w:color w:val="4E4037"/>
            <w:u w:val="single"/>
          </w:rPr>
          <w:t>AASM position on home sleep apnea testing</w:t>
        </w:r>
      </w:hyperlink>
      <w:r>
        <w:rPr>
          <w:rFonts w:ascii="Calibri" w:hAnsi="Calibri"/>
          <w:b w:val="0"/>
          <w:i w:val="0"/>
          <w:color w:val="6E655D"/>
          <w:sz w:val="19"/>
        </w:rPr>
        <w:t xml:space="preserve"> — Medical providers diagnose OSA; automated data alone must not drive diagnosis/treatment.</w:t>
      </w:r>
    </w:p>
    <w:p>
      <w:pPr>
        <w:keepNext w:val="0"/>
        <w:spacing w:before="0" w:after="80" w:line="300" w:lineRule="auto"/>
        <w:jc w:val="left"/>
      </w:pPr>
      <w:r>
        <w:rPr>
          <w:rFonts w:ascii="Calibri" w:hAnsi="Calibri"/>
          <w:b/>
          <w:i w:val="0"/>
          <w:color w:val="4E4037"/>
          <w:sz w:val="19"/>
        </w:rPr>
        <w:t xml:space="preserve">23. </w:t>
      </w:r>
      <w:hyperlink r:id="rId33">
        <w:r>
          <w:rPr>
            <w:color w:val="4E4037"/>
            <w:u w:val="single"/>
          </w:rPr>
          <w:t>USPSTF statement on OSA screening</w:t>
        </w:r>
      </w:hyperlink>
      <w:r>
        <w:rPr>
          <w:rFonts w:ascii="Calibri" w:hAnsi="Calibri"/>
          <w:b w:val="0"/>
          <w:i w:val="0"/>
          <w:color w:val="6E655D"/>
          <w:sz w:val="19"/>
        </w:rPr>
        <w:t xml:space="preserve"> — Insufficient evidence for screening asymptomatic adults; symptomatic concerns require appropriate clinical management.</w:t>
      </w:r>
    </w:p>
    <w:p>
      <w:pPr>
        <w:keepNext w:val="0"/>
        <w:spacing w:before="0" w:after="80" w:line="300" w:lineRule="auto"/>
        <w:jc w:val="left"/>
      </w:pPr>
      <w:r>
        <w:rPr>
          <w:rFonts w:ascii="Calibri" w:hAnsi="Calibri"/>
          <w:b/>
          <w:i w:val="0"/>
          <w:color w:val="4E4037"/>
          <w:sz w:val="19"/>
        </w:rPr>
        <w:t xml:space="preserve">24. </w:t>
      </w:r>
      <w:hyperlink r:id="rId34">
        <w:r>
          <w:rPr>
            <w:color w:val="4E4037"/>
            <w:u w:val="single"/>
          </w:rPr>
          <w:t>Opal explanation of app blocking</w:t>
        </w:r>
      </w:hyperlink>
      <w:r>
        <w:rPr>
          <w:rFonts w:ascii="Calibri" w:hAnsi="Calibri"/>
          <w:b w:val="0"/>
          <w:i w:val="0"/>
          <w:color w:val="6E655D"/>
          <w:sz w:val="19"/>
        </w:rPr>
        <w:t xml:space="preserve"> — iOS blocking depends on Apple Screen Time APIs; informs the PWA/native boundary.</w:t>
      </w:r>
    </w:p>
    <w:p>
      <w:pPr>
        <w:keepNext w:val="0"/>
        <w:spacing w:before="0" w:after="80" w:line="300" w:lineRule="auto"/>
        <w:jc w:val="left"/>
      </w:pPr>
      <w:r>
        <w:rPr>
          <w:rFonts w:ascii="Calibri" w:hAnsi="Calibri"/>
          <w:b/>
          <w:i w:val="0"/>
          <w:color w:val="4E4037"/>
          <w:sz w:val="19"/>
        </w:rPr>
        <w:t xml:space="preserve">25. </w:t>
      </w:r>
      <w:hyperlink r:id="rId35">
        <w:r>
          <w:rPr>
            <w:color w:val="4E4037"/>
            <w:u w:val="single"/>
          </w:rPr>
          <w:t>Strava Instant Workouts</w:t>
        </w:r>
      </w:hyperlink>
      <w:r>
        <w:rPr>
          <w:rFonts w:ascii="Calibri" w:hAnsi="Calibri"/>
          <w:b w:val="0"/>
          <w:i w:val="0"/>
          <w:color w:val="6E655D"/>
          <w:sz w:val="19"/>
        </w:rPr>
        <w:t xml:space="preserve"> — Useful product pattern: explicit focus, personalized action, estimated effort, purpose and immediate recording.</w:t>
      </w:r>
    </w:p>
    <w:p>
      <w:pPr>
        <w:keepNext w:val="0"/>
        <w:spacing w:before="0" w:after="80" w:line="300" w:lineRule="auto"/>
        <w:jc w:val="left"/>
      </w:pPr>
      <w:r>
        <w:rPr>
          <w:rFonts w:ascii="Calibri" w:hAnsi="Calibri"/>
          <w:b/>
          <w:i w:val="0"/>
          <w:color w:val="4E4037"/>
          <w:sz w:val="19"/>
        </w:rPr>
        <w:t xml:space="preserve">26. </w:t>
      </w:r>
      <w:hyperlink r:id="rId36">
        <w:r>
          <w:rPr>
            <w:color w:val="4E4037"/>
            <w:u w:val="single"/>
          </w:rPr>
          <w:t>Vercel pricing</w:t>
        </w:r>
      </w:hyperlink>
      <w:r>
        <w:rPr>
          <w:rFonts w:ascii="Calibri" w:hAnsi="Calibri"/>
          <w:b w:val="0"/>
          <w:i w:val="0"/>
          <w:color w:val="6E655D"/>
          <w:sz w:val="19"/>
        </w:rPr>
        <w:t xml:space="preserve"> — Pro starts at $20/month; Hobby is positioned for personal/noncommercial use.</w:t>
      </w:r>
    </w:p>
    <w:p>
      <w:pPr>
        <w:keepNext w:val="0"/>
        <w:spacing w:before="0" w:after="80" w:line="300" w:lineRule="auto"/>
        <w:jc w:val="left"/>
      </w:pPr>
      <w:r>
        <w:rPr>
          <w:rFonts w:ascii="Calibri" w:hAnsi="Calibri"/>
          <w:b/>
          <w:i w:val="0"/>
          <w:color w:val="4E4037"/>
          <w:sz w:val="19"/>
        </w:rPr>
        <w:t xml:space="preserve">27. </w:t>
      </w:r>
      <w:hyperlink r:id="rId37">
        <w:r>
          <w:rPr>
            <w:color w:val="4E4037"/>
            <w:u w:val="single"/>
          </w:rPr>
          <w:t>Supabase pricing</w:t>
        </w:r>
      </w:hyperlink>
      <w:r>
        <w:rPr>
          <w:rFonts w:ascii="Calibri" w:hAnsi="Calibri"/>
          <w:b w:val="0"/>
          <w:i w:val="0"/>
          <w:color w:val="6E655D"/>
          <w:sz w:val="19"/>
        </w:rPr>
        <w:t xml:space="preserve"> — Free tier exists; Pro starts at $25/month and free projects may pause after inactivity.</w:t>
      </w:r>
    </w:p>
    <w:p>
      <w:pPr>
        <w:keepNext w:val="0"/>
        <w:spacing w:before="0" w:after="80" w:line="300" w:lineRule="auto"/>
        <w:jc w:val="left"/>
      </w:pPr>
      <w:r>
        <w:rPr>
          <w:rFonts w:ascii="Calibri" w:hAnsi="Calibri"/>
          <w:b/>
          <w:i w:val="0"/>
          <w:color w:val="4E4037"/>
          <w:sz w:val="19"/>
        </w:rPr>
        <w:t xml:space="preserve">28. </w:t>
      </w:r>
      <w:hyperlink r:id="rId38">
        <w:r>
          <w:rPr>
            <w:color w:val="4E4037"/>
            <w:u w:val="single"/>
          </w:rPr>
          <w:t>Resend pricing</w:t>
        </w:r>
      </w:hyperlink>
      <w:r>
        <w:rPr>
          <w:rFonts w:ascii="Calibri" w:hAnsi="Calibri"/>
          <w:b w:val="0"/>
          <w:i w:val="0"/>
          <w:color w:val="6E655D"/>
          <w:sz w:val="19"/>
        </w:rPr>
        <w:t xml:space="preserve"> — Free tier currently includes 3,000 emails/month and 100/day; Pro begins at $20/month.</w:t>
      </w:r>
    </w:p>
    <w:p>
      <w:pPr>
        <w:pStyle w:val="Heading2"/>
        <w:keepNext/>
      </w:pPr>
      <w:r>
        <w:t>Evidence interpretation rules</w:t>
      </w:r>
    </w:p>
    <w:p>
      <w:pPr>
        <w:pStyle w:val="ListBullet"/>
        <w:spacing w:after="80" w:line="300" w:lineRule="auto"/>
      </w:pPr>
      <w:r>
        <w:rPr>
          <w:rFonts w:ascii="Calibri" w:hAnsi="Calibri"/>
          <w:b w:val="0"/>
          <w:i w:val="0"/>
          <w:color w:val="2E2B28"/>
          <w:sz w:val="21"/>
        </w:rPr>
        <w:t>A single laboratory result can support an optional test, not a broad promise.</w:t>
      </w:r>
    </w:p>
    <w:p>
      <w:pPr>
        <w:pStyle w:val="ListBullet"/>
        <w:spacing w:after="80" w:line="300" w:lineRule="auto"/>
      </w:pPr>
      <w:r>
        <w:rPr>
          <w:rFonts w:ascii="Calibri" w:hAnsi="Calibri"/>
          <w:b w:val="0"/>
          <w:i w:val="0"/>
          <w:color w:val="2E2B28"/>
          <w:sz w:val="21"/>
        </w:rPr>
        <w:t>Associational evidence can support observation or a question, not causal explanation.</w:t>
      </w:r>
    </w:p>
    <w:p>
      <w:pPr>
        <w:pStyle w:val="ListBullet"/>
        <w:spacing w:after="80" w:line="300" w:lineRule="auto"/>
      </w:pPr>
      <w:r>
        <w:rPr>
          <w:rFonts w:ascii="Calibri" w:hAnsi="Calibri"/>
          <w:b w:val="0"/>
          <w:i w:val="0"/>
          <w:color w:val="2E2B28"/>
          <w:sz w:val="21"/>
        </w:rPr>
        <w:t>A clinical intervention cannot be converted into a self-guided micro-practice merely because one component appears simple.</w:t>
      </w:r>
    </w:p>
    <w:p>
      <w:pPr>
        <w:pStyle w:val="ListBullet"/>
        <w:spacing w:after="80" w:line="300" w:lineRule="auto"/>
      </w:pPr>
      <w:r>
        <w:rPr>
          <w:rFonts w:ascii="Calibri" w:hAnsi="Calibri"/>
          <w:b w:val="0"/>
          <w:i w:val="0"/>
          <w:color w:val="2E2B28"/>
          <w:sz w:val="21"/>
        </w:rPr>
        <w:t>Product telemetry is not research evidence and cannot become an Observatory Finding without a separate protocol.</w:t>
      </w:r>
    </w:p>
    <w:p>
      <w:pPr>
        <w:pStyle w:val="Heading1"/>
        <w:keepNext/>
      </w:pPr>
      <w:r>
        <w:t>Document approval block</w:t>
      </w:r>
    </w:p>
    <w:tbl>
      <w:tblPr>
        <w:tblW w:type="dxa" w:w="9360"/>
        <w:jc w:val="left"/>
        <w:tblLayout w:type="fixed"/>
        <w:tblLook w:firstColumn="1" w:firstRow="1" w:lastColumn="0" w:lastRow="0" w:noHBand="0" w:noVBand="1" w:val="04A0"/>
        <w:tblInd w:w="120" w:type="dxa"/>
        <w:tblBorders>
          <w:top w:val="single" w:sz="4" w:space="0" w:color="D8C6B1"/>
          <w:left w:val="single" w:sz="4" w:space="0" w:color="D8C6B1"/>
          <w:bottom w:val="single" w:sz="4" w:space="0" w:color="D8C6B1"/>
          <w:right w:val="single" w:sz="4" w:space="0" w:color="D8C6B1"/>
          <w:insideH w:val="single" w:sz="4" w:space="0" w:color="D8C6B1"/>
          <w:insideV w:val="single" w:sz="4" w:space="0" w:color="D8C6B1"/>
        </w:tblBorders>
      </w:tblPr>
      <w:tblGrid>
        <w:gridCol w:w="2600"/>
        <w:gridCol w:w="2900"/>
        <w:gridCol w:w="3860"/>
      </w:tblGrid>
      <w:tr>
        <w:trPr>
          <w:tblHeader w:val="true"/>
          <w:cantSplit w:val="true"/>
        </w:trPr>
        <w:tc>
          <w:tcPr>
            <w:tcW w:type="dxa" w:w="26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Role</w:t>
            </w:r>
          </w:p>
        </w:tc>
        <w:tc>
          <w:tcPr>
            <w:tcW w:type="dxa" w:w="290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Name</w:t>
            </w:r>
          </w:p>
        </w:tc>
        <w:tc>
          <w:tcPr>
            <w:tcW w:type="dxa" w:w="3860"/>
            <w:tcMar>
              <w:top w:w="80" w:type="dxa"/>
              <w:start w:w="120" w:type="dxa"/>
              <w:bottom w:w="80" w:type="dxa"/>
              <w:end w:w="120" w:type="dxa"/>
            </w:tcMar>
            <w:vAlign w:val="center"/>
            <w:shd w:fill="EEE5D8"/>
          </w:tcPr>
          <w:p>
            <w:pPr>
              <w:spacing w:before="0" w:after="0" w:line="269" w:lineRule="auto"/>
              <w:jc w:val="left"/>
            </w:pPr>
            <w:r>
              <w:rPr>
                <w:rFonts w:ascii="Calibri" w:hAnsi="Calibri"/>
                <w:b/>
                <w:i w:val="0"/>
                <w:color w:val="4E4037"/>
                <w:sz w:val="17"/>
              </w:rPr>
              <w:t>Decision / date</w:t>
            </w:r>
          </w:p>
        </w:tc>
      </w:tr>
      <w:tr>
        <w:trPr>
          <w:cantSplit w:val="true"/>
        </w:trPr>
        <w:tc>
          <w:tcPr>
            <w:tcW w:type="dxa" w:w="2600"/>
          </w:tcPr>
          <w:p>
            <w:pPr>
              <w:spacing w:before="0" w:after="0" w:line="269" w:lineRule="auto"/>
              <w:jc w:val="left"/>
            </w:pPr>
            <w:r>
              <w:rPr>
                <w:rFonts w:ascii="Calibri" w:hAnsi="Calibri"/>
                <w:b w:val="0"/>
                <w:i w:val="0"/>
                <w:color w:val="2E2B28"/>
                <w:sz w:val="18"/>
              </w:rPr>
              <w:t>Founder / product owner</w:t>
            </w:r>
          </w:p>
        </w:tc>
        <w:tc>
          <w:tcPr>
            <w:tcW w:type="dxa" w:w="2900"/>
          </w:tcPr>
          <w:p>
            <w:pPr>
              <w:spacing w:before="0" w:after="0" w:line="269" w:lineRule="auto"/>
              <w:jc w:val="left"/>
            </w:pPr>
            <w:r>
              <w:rPr>
                <w:rFonts w:ascii="Calibri" w:hAnsi="Calibri"/>
                <w:b w:val="0"/>
                <w:i w:val="0"/>
                <w:color w:val="2E2B28"/>
                <w:sz w:val="18"/>
              </w:rPr>
            </w:r>
          </w:p>
        </w:tc>
        <w:tc>
          <w:tcPr>
            <w:tcW w:type="dxa" w:w="3860"/>
          </w:tcPr>
          <w:p>
            <w:pPr>
              <w:spacing w:before="0" w:after="0" w:line="269" w:lineRule="auto"/>
              <w:jc w:val="left"/>
            </w:pPr>
            <w:r>
              <w:rPr>
                <w:rFonts w:ascii="Calibri" w:hAnsi="Calibri"/>
                <w:b w:val="0"/>
                <w:i w:val="0"/>
                <w:color w:val="2E2B28"/>
                <w:sz w:val="18"/>
              </w:rPr>
              <w:t>Approve / Amend / Reject</w:t>
            </w:r>
          </w:p>
        </w:tc>
      </w:tr>
      <w:tr>
        <w:trPr>
          <w:cantSplit w:val="true"/>
        </w:trPr>
        <w:tc>
          <w:tcPr>
            <w:tcW w:type="dxa" w:w="2600"/>
            <w:shd w:fill="F4F1EC"/>
          </w:tcPr>
          <w:p>
            <w:pPr>
              <w:spacing w:before="0" w:after="0" w:line="269" w:lineRule="auto"/>
              <w:jc w:val="left"/>
            </w:pPr>
            <w:r>
              <w:rPr>
                <w:rFonts w:ascii="Calibri" w:hAnsi="Calibri"/>
                <w:b w:val="0"/>
                <w:i w:val="0"/>
                <w:color w:val="2E2B28"/>
                <w:sz w:val="18"/>
              </w:rPr>
              <w:t>Clinical reviewer — sleep</w:t>
            </w:r>
          </w:p>
        </w:tc>
        <w:tc>
          <w:tcPr>
            <w:tcW w:type="dxa" w:w="2900"/>
            <w:shd w:fill="F4F1EC"/>
          </w:tcPr>
          <w:p>
            <w:pPr>
              <w:spacing w:before="0" w:after="0" w:line="269" w:lineRule="auto"/>
              <w:jc w:val="left"/>
            </w:pPr>
            <w:r>
              <w:rPr>
                <w:rFonts w:ascii="Calibri" w:hAnsi="Calibri"/>
                <w:b w:val="0"/>
                <w:i w:val="0"/>
                <w:color w:val="2E2B28"/>
                <w:sz w:val="18"/>
              </w:rPr>
            </w:r>
          </w:p>
        </w:tc>
        <w:tc>
          <w:tcPr>
            <w:tcW w:type="dxa" w:w="3860"/>
            <w:shd w:fill="F4F1EC"/>
          </w:tcPr>
          <w:p>
            <w:pPr>
              <w:spacing w:before="0" w:after="0" w:line="269" w:lineRule="auto"/>
              <w:jc w:val="left"/>
            </w:pPr>
            <w:r>
              <w:rPr>
                <w:rFonts w:ascii="Calibri" w:hAnsi="Calibri"/>
                <w:b w:val="0"/>
                <w:i w:val="0"/>
                <w:color w:val="2E2B28"/>
                <w:sz w:val="18"/>
              </w:rPr>
              <w:t>Approve / Amend / Reject</w:t>
            </w:r>
          </w:p>
        </w:tc>
      </w:tr>
      <w:tr>
        <w:trPr>
          <w:cantSplit w:val="true"/>
        </w:trPr>
        <w:tc>
          <w:tcPr>
            <w:tcW w:type="dxa" w:w="2600"/>
          </w:tcPr>
          <w:p>
            <w:pPr>
              <w:spacing w:before="0" w:after="0" w:line="269" w:lineRule="auto"/>
              <w:jc w:val="left"/>
            </w:pPr>
            <w:r>
              <w:rPr>
                <w:rFonts w:ascii="Calibri" w:hAnsi="Calibri"/>
                <w:b w:val="0"/>
                <w:i w:val="0"/>
                <w:color w:val="2E2B28"/>
                <w:sz w:val="18"/>
              </w:rPr>
              <w:t>Trust and privacy reviewer</w:t>
            </w:r>
          </w:p>
        </w:tc>
        <w:tc>
          <w:tcPr>
            <w:tcW w:type="dxa" w:w="2900"/>
          </w:tcPr>
          <w:p>
            <w:pPr>
              <w:spacing w:before="0" w:after="0" w:line="269" w:lineRule="auto"/>
              <w:jc w:val="left"/>
            </w:pPr>
            <w:r>
              <w:rPr>
                <w:rFonts w:ascii="Calibri" w:hAnsi="Calibri"/>
                <w:b w:val="0"/>
                <w:i w:val="0"/>
                <w:color w:val="2E2B28"/>
                <w:sz w:val="18"/>
              </w:rPr>
            </w:r>
          </w:p>
        </w:tc>
        <w:tc>
          <w:tcPr>
            <w:tcW w:type="dxa" w:w="3860"/>
          </w:tcPr>
          <w:p>
            <w:pPr>
              <w:spacing w:before="0" w:after="0" w:line="269" w:lineRule="auto"/>
              <w:jc w:val="left"/>
            </w:pPr>
            <w:r>
              <w:rPr>
                <w:rFonts w:ascii="Calibri" w:hAnsi="Calibri"/>
                <w:b w:val="0"/>
                <w:i w:val="0"/>
                <w:color w:val="2E2B28"/>
                <w:sz w:val="18"/>
              </w:rPr>
              <w:t>Approve / Amend / Reject</w:t>
            </w:r>
          </w:p>
        </w:tc>
      </w:tr>
      <w:tr>
        <w:trPr>
          <w:cantSplit w:val="true"/>
        </w:trPr>
        <w:tc>
          <w:tcPr>
            <w:tcW w:type="dxa" w:w="2600"/>
            <w:shd w:fill="F4F1EC"/>
          </w:tcPr>
          <w:p>
            <w:pPr>
              <w:spacing w:before="0" w:after="0" w:line="269" w:lineRule="auto"/>
              <w:jc w:val="left"/>
            </w:pPr>
            <w:r>
              <w:rPr>
                <w:rFonts w:ascii="Calibri" w:hAnsi="Calibri"/>
                <w:b w:val="0"/>
                <w:i w:val="0"/>
                <w:color w:val="2E2B28"/>
                <w:sz w:val="18"/>
              </w:rPr>
              <w:t>Engineering owner</w:t>
            </w:r>
          </w:p>
        </w:tc>
        <w:tc>
          <w:tcPr>
            <w:tcW w:type="dxa" w:w="2900"/>
            <w:shd w:fill="F4F1EC"/>
          </w:tcPr>
          <w:p>
            <w:pPr>
              <w:spacing w:before="0" w:after="0" w:line="269" w:lineRule="auto"/>
              <w:jc w:val="left"/>
            </w:pPr>
            <w:r>
              <w:rPr>
                <w:rFonts w:ascii="Calibri" w:hAnsi="Calibri"/>
                <w:b w:val="0"/>
                <w:i w:val="0"/>
                <w:color w:val="2E2B28"/>
                <w:sz w:val="18"/>
              </w:rPr>
            </w:r>
          </w:p>
        </w:tc>
        <w:tc>
          <w:tcPr>
            <w:tcW w:type="dxa" w:w="3860"/>
            <w:shd w:fill="F4F1EC"/>
          </w:tcPr>
          <w:p>
            <w:pPr>
              <w:spacing w:before="0" w:after="0" w:line="269" w:lineRule="auto"/>
              <w:jc w:val="left"/>
            </w:pPr>
            <w:r>
              <w:rPr>
                <w:rFonts w:ascii="Calibri" w:hAnsi="Calibri"/>
                <w:b w:val="0"/>
                <w:i w:val="0"/>
                <w:color w:val="2E2B28"/>
                <w:sz w:val="18"/>
              </w:rPr>
              <w:t>Feasible / Risks noted</w:t>
            </w:r>
          </w:p>
        </w:tc>
      </w:tr>
    </w:tbl>
    <w:p>
      <w:pPr>
        <w:spacing w:before="0" w:after="0" w:line="240" w:lineRule="auto"/>
      </w:pPr>
      <w:r>
        <w:rPr>
          <w:sz w:val="14"/>
        </w:rPr>
      </w: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E655D"/>
        <w:sz w:val="16"/>
      </w:rPr>
      <w:t xml:space="preserve">Internal pre-build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E655D"/>
        <w:sz w:val="16"/>
      </w:rPr>
      <w:t>MIRELLIS  /  UNIFIED APP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4E403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664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6E65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asm.org/new-guideline-supports-behavioral-psychological-treatments-for-insomnia/" TargetMode="External"/><Relationship Id="rId12" Type="http://schemas.openxmlformats.org/officeDocument/2006/relationships/hyperlink" Target="https://pubmed.ncbi.nlm.nih.gov/37354745/" TargetMode="External"/><Relationship Id="rId13" Type="http://schemas.openxmlformats.org/officeDocument/2006/relationships/hyperlink" Target="https://pubmed.ncbi.nlm.nih.gov/36375334/" TargetMode="External"/><Relationship Id="rId14" Type="http://schemas.openxmlformats.org/officeDocument/2006/relationships/hyperlink" Target="https://pubmed.ncbi.nlm.nih.gov/31403339/" TargetMode="External"/><Relationship Id="rId15" Type="http://schemas.openxmlformats.org/officeDocument/2006/relationships/hyperlink" Target="https://pubmed.ncbi.nlm.nih.gov/40219795/" TargetMode="External"/><Relationship Id="rId16" Type="http://schemas.openxmlformats.org/officeDocument/2006/relationships/hyperlink" Target="https://pubmed.ncbi.nlm.nih.gov/37754029/" TargetMode="External"/><Relationship Id="rId17" Type="http://schemas.openxmlformats.org/officeDocument/2006/relationships/hyperlink" Target="https://pubmed.ncbi.nlm.nih.gov/39883421/" TargetMode="External"/><Relationship Id="rId18" Type="http://schemas.openxmlformats.org/officeDocument/2006/relationships/hyperlink" Target="https://pubmed.ncbi.nlm.nih.gov/34096763/" TargetMode="External"/><Relationship Id="rId19" Type="http://schemas.openxmlformats.org/officeDocument/2006/relationships/hyperlink" Target="https://pubmed.ncbi.nlm.nih.gov/36044424/" TargetMode="External"/><Relationship Id="rId20" Type="http://schemas.openxmlformats.org/officeDocument/2006/relationships/hyperlink" Target="https://pubmed.ncbi.nlm.nih.gov/33054339/" TargetMode="External"/><Relationship Id="rId21" Type="http://schemas.openxmlformats.org/officeDocument/2006/relationships/hyperlink" Target="https://pubmed.ncbi.nlm.nih.gov/34381579/" TargetMode="External"/><Relationship Id="rId22" Type="http://schemas.openxmlformats.org/officeDocument/2006/relationships/hyperlink" Target="https://pubmed.ncbi.nlm.nih.gov/27193071/" TargetMode="External"/><Relationship Id="rId23" Type="http://schemas.openxmlformats.org/officeDocument/2006/relationships/hyperlink" Target="https://pubmed.ncbi.nlm.nih.gov/31102877/" TargetMode="External"/><Relationship Id="rId24" Type="http://schemas.openxmlformats.org/officeDocument/2006/relationships/hyperlink" Target="https://pubmed.ncbi.nlm.nih.gov/29058942/" TargetMode="External"/><Relationship Id="rId25" Type="http://schemas.openxmlformats.org/officeDocument/2006/relationships/hyperlink" Target="https://pubmed.ncbi.nlm.nih.gov/26270746/" TargetMode="External"/><Relationship Id="rId26" Type="http://schemas.openxmlformats.org/officeDocument/2006/relationships/hyperlink" Target="https://pubmed.ncbi.nlm.nih.gov/41144325/" TargetMode="External"/><Relationship Id="rId27" Type="http://schemas.openxmlformats.org/officeDocument/2006/relationships/hyperlink" Target="https://pubmed.ncbi.nlm.nih.gov/30153464/" TargetMode="External"/><Relationship Id="rId28" Type="http://schemas.openxmlformats.org/officeDocument/2006/relationships/hyperlink" Target="https://pmc.ncbi.nlm.nih.gov/articles/PMC1865565/" TargetMode="External"/><Relationship Id="rId29" Type="http://schemas.openxmlformats.org/officeDocument/2006/relationships/hyperlink" Target="https://pubmed.ncbi.nlm.nih.gov/29189034/" TargetMode="External"/><Relationship Id="rId30" Type="http://schemas.openxmlformats.org/officeDocument/2006/relationships/hyperlink" Target="https://pubmed.ncbi.nlm.nih.gov/34251578/" TargetMode="External"/><Relationship Id="rId31" Type="http://schemas.openxmlformats.org/officeDocument/2006/relationships/hyperlink" Target="https://search.ftc.gov/news-events/news/press-releases/2016/01/lumosity-pay-2-million-settle-ftc-deceptive-advertising-charges-its-brain-training-program" TargetMode="External"/><Relationship Id="rId32" Type="http://schemas.openxmlformats.org/officeDocument/2006/relationships/hyperlink" Target="https://aasm.org/advocacy/position-statements/clinical-use-of-a-home-sleep-apnea-test-an-updated-american-academy-of-sleep-medicine-position-statement/" TargetMode="External"/><Relationship Id="rId33" Type="http://schemas.openxmlformats.org/officeDocument/2006/relationships/hyperlink" Target="https://www.uspreventiveservicestaskforce.org/uspstf/document/RecommendationStatementFinal/obstructive-sleep-apnea-in-adults-screening" TargetMode="External"/><Relationship Id="rId34" Type="http://schemas.openxmlformats.org/officeDocument/2006/relationships/hyperlink" Target="https://opalapp.com/help/what-is-opal" TargetMode="External"/><Relationship Id="rId35" Type="http://schemas.openxmlformats.org/officeDocument/2006/relationships/hyperlink" Target="https://support.strava.com/en-us/articles/15401583-instant-workouts" TargetMode="External"/><Relationship Id="rId36" Type="http://schemas.openxmlformats.org/officeDocument/2006/relationships/hyperlink" Target="https://vercel.com/pricing" TargetMode="External"/><Relationship Id="rId37" Type="http://schemas.openxmlformats.org/officeDocument/2006/relationships/hyperlink" Target="https://supabase.com/pricing" TargetMode="External"/><Relationship Id="rId38" Type="http://schemas.openxmlformats.org/officeDocument/2006/relationships/hyperlink" Target="https://resend.com/docs/knowledge-base/what-is-resend-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