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EC6" w14:textId="1DE9CF29" w:rsidR="00F65075" w:rsidRDefault="00893499">
      <w:pPr>
        <w:pStyle w:val="ListParagraph"/>
        <w:numPr>
          <w:ilvl w:val="0"/>
          <w:numId w:val="3"/>
        </w:numPr>
        <w:tabs>
          <w:tab w:val="left" w:pos="831"/>
        </w:tabs>
        <w:spacing w:before="147"/>
        <w:ind w:hanging="361"/>
      </w:pPr>
      <w:r>
        <w:t>Uncommitted</w:t>
      </w:r>
      <w:r>
        <w:rPr>
          <w:spacing w:val="-6"/>
        </w:rPr>
        <w:t xml:space="preserve"> </w:t>
      </w:r>
      <w:r>
        <w:t>data related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properties?</w:t>
      </w:r>
      <w:r>
        <w:rPr>
          <w:spacing w:val="-6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relation?</w:t>
      </w:r>
    </w:p>
    <w:p w14:paraId="2DBD084D" w14:textId="7E41A7F1" w:rsidR="00CB3392" w:rsidRDefault="00CB3392" w:rsidP="00CB3392">
      <w:pPr>
        <w:pStyle w:val="ListParagraph"/>
        <w:tabs>
          <w:tab w:val="left" w:pos="831"/>
        </w:tabs>
        <w:bidi/>
        <w:spacing w:before="147"/>
        <w:ind w:firstLine="0"/>
      </w:pPr>
      <w:r w:rsidRPr="00CB3392">
        <w:rPr>
          <w:rFonts w:cs="Times New Roman"/>
          <w:rtl/>
        </w:rPr>
        <w:t>1. بيانات غير ملتزم بها تتعلق بواحد من خصائص الصفقة؟ اشرح باختصار العلاقة؟</w:t>
      </w:r>
    </w:p>
    <w:p w14:paraId="0BCB09B7" w14:textId="77777777" w:rsidR="00F65075" w:rsidRDefault="00F65075">
      <w:pPr>
        <w:pStyle w:val="BodyText"/>
        <w:rPr>
          <w:sz w:val="26"/>
        </w:rPr>
      </w:pPr>
    </w:p>
    <w:p w14:paraId="07406569" w14:textId="77777777" w:rsidR="00F65075" w:rsidRDefault="00893499">
      <w:pPr>
        <w:pStyle w:val="Heading1"/>
        <w:spacing w:before="223" w:line="242" w:lineRule="auto"/>
        <w:ind w:left="110" w:right="115" w:firstLine="0"/>
        <w:jc w:val="both"/>
      </w:pPr>
      <w:r>
        <w:t>Sol/ The two transactions, T1 and T2, are executed concurrently and the first transaction (T1) is rolled back</w:t>
      </w:r>
      <w:r>
        <w:rPr>
          <w:spacing w:val="1"/>
        </w:rPr>
        <w:t xml:space="preserve"> </w:t>
      </w:r>
      <w:r>
        <w:t>after the second transaction (T2) has already accessed the uncommitted data—thus violating the isolation</w:t>
      </w:r>
      <w:r>
        <w:rPr>
          <w:spacing w:val="1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of transactions.</w:t>
      </w:r>
    </w:p>
    <w:p w14:paraId="4C7F1BE6" w14:textId="4F12E294" w:rsidR="00F65075" w:rsidRDefault="00716E78" w:rsidP="00716E78">
      <w:pPr>
        <w:bidi/>
        <w:rPr>
          <w:sz w:val="26"/>
        </w:rPr>
      </w:pPr>
      <w:r w:rsidRPr="00716E78">
        <w:rPr>
          <w:sz w:val="26"/>
          <w:rtl/>
        </w:rPr>
        <w:t xml:space="preserve">يتم تنفيذ المعاملتين ، </w:t>
      </w:r>
      <w:r w:rsidRPr="00716E78">
        <w:rPr>
          <w:sz w:val="26"/>
        </w:rPr>
        <w:t>T1</w:t>
      </w:r>
      <w:r w:rsidRPr="00716E78">
        <w:rPr>
          <w:sz w:val="26"/>
          <w:rtl/>
        </w:rPr>
        <w:t xml:space="preserve"> و </w:t>
      </w:r>
      <w:r w:rsidRPr="00716E78">
        <w:rPr>
          <w:sz w:val="26"/>
        </w:rPr>
        <w:t>T2</w:t>
      </w:r>
      <w:r w:rsidRPr="00716E78">
        <w:rPr>
          <w:sz w:val="26"/>
          <w:rtl/>
        </w:rPr>
        <w:t xml:space="preserve"> ، بشكل متزامن ويتم إرجاع المعاملة الأولى (</w:t>
      </w:r>
      <w:r w:rsidRPr="00716E78">
        <w:rPr>
          <w:sz w:val="26"/>
        </w:rPr>
        <w:t>T1</w:t>
      </w:r>
      <w:r w:rsidRPr="00716E78">
        <w:rPr>
          <w:sz w:val="26"/>
          <w:rtl/>
        </w:rPr>
        <w:t>) بعد أن وصلت المعاملة الثانية (</w:t>
      </w:r>
      <w:r w:rsidRPr="00716E78">
        <w:rPr>
          <w:sz w:val="26"/>
        </w:rPr>
        <w:t>T2</w:t>
      </w:r>
      <w:r w:rsidRPr="00716E78">
        <w:rPr>
          <w:sz w:val="26"/>
          <w:rtl/>
        </w:rPr>
        <w:t>) بالفعل إلى البيانات غير الملتزم بها - وبالتالي تنتهك خاصية عزل المعاملات.</w:t>
      </w:r>
    </w:p>
    <w:p w14:paraId="435E2D95" w14:textId="77777777" w:rsidR="00F65075" w:rsidRDefault="00F65075">
      <w:pPr>
        <w:rPr>
          <w:sz w:val="26"/>
        </w:rPr>
      </w:pPr>
    </w:p>
    <w:p w14:paraId="0F077D9B" w14:textId="77777777" w:rsidR="00F65075" w:rsidRDefault="00F65075">
      <w:pPr>
        <w:rPr>
          <w:sz w:val="26"/>
        </w:rPr>
      </w:pPr>
    </w:p>
    <w:p w14:paraId="2D6A59EF" w14:textId="77777777" w:rsidR="00F65075" w:rsidRDefault="00F65075">
      <w:pPr>
        <w:rPr>
          <w:sz w:val="26"/>
        </w:rPr>
      </w:pPr>
    </w:p>
    <w:p w14:paraId="6408E942" w14:textId="77777777" w:rsidR="00F65075" w:rsidRDefault="00F65075">
      <w:pPr>
        <w:rPr>
          <w:sz w:val="26"/>
        </w:rPr>
      </w:pPr>
    </w:p>
    <w:p w14:paraId="44E97519" w14:textId="77777777" w:rsidR="00F65075" w:rsidRDefault="00F65075">
      <w:pPr>
        <w:rPr>
          <w:sz w:val="26"/>
        </w:rPr>
      </w:pPr>
    </w:p>
    <w:p w14:paraId="4B3E1E0B" w14:textId="77777777" w:rsidR="00F65075" w:rsidRDefault="00F65075">
      <w:pPr>
        <w:rPr>
          <w:sz w:val="24"/>
        </w:rPr>
      </w:pPr>
    </w:p>
    <w:p w14:paraId="29135D4C" w14:textId="289AAB6D" w:rsidR="00F65075" w:rsidRDefault="00893499">
      <w:pPr>
        <w:pStyle w:val="ListParagraph"/>
        <w:numPr>
          <w:ilvl w:val="0"/>
          <w:numId w:val="3"/>
        </w:numPr>
        <w:tabs>
          <w:tab w:val="left" w:pos="831"/>
        </w:tabs>
        <w:ind w:hanging="361"/>
      </w:pPr>
      <w:r>
        <w:t>There</w:t>
      </w:r>
      <w:r>
        <w:rPr>
          <w:spacing w:val="1"/>
        </w:rPr>
        <w:t xml:space="preserve"> </w:t>
      </w:r>
      <w:r>
        <w:t>ar</w:t>
      </w:r>
      <w:r>
        <w:t>e two</w:t>
      </w:r>
      <w:r>
        <w:rPr>
          <w:spacing w:val="-8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 the two-phase</w:t>
      </w:r>
      <w:r>
        <w:rPr>
          <w:spacing w:val="-4"/>
        </w:rPr>
        <w:t xml:space="preserve"> </w:t>
      </w:r>
      <w:r>
        <w:t>commit</w:t>
      </w:r>
      <w:r>
        <w:rPr>
          <w:spacing w:val="-2"/>
        </w:rPr>
        <w:t xml:space="preserve"> </w:t>
      </w:r>
      <w:proofErr w:type="gramStart"/>
      <w:r>
        <w:t>protocol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them?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 used?</w:t>
      </w:r>
    </w:p>
    <w:p w14:paraId="50AF43DF" w14:textId="1529803B" w:rsidR="00716E78" w:rsidRDefault="00716E78" w:rsidP="00716E78">
      <w:pPr>
        <w:pStyle w:val="ListParagraph"/>
        <w:tabs>
          <w:tab w:val="left" w:pos="831"/>
        </w:tabs>
        <w:bidi/>
        <w:ind w:firstLine="0"/>
      </w:pPr>
      <w:r w:rsidRPr="00716E78">
        <w:rPr>
          <w:rFonts w:cs="Times New Roman"/>
          <w:rtl/>
        </w:rPr>
        <w:t>2. هناك نوعان من البروتوكولات المستخدمة في بروتوكول الالتزام على مرحلتين. أذكرها؟ لماذا تستخدم؟</w:t>
      </w:r>
    </w:p>
    <w:p w14:paraId="66EEE328" w14:textId="77777777" w:rsidR="00F65075" w:rsidRDefault="00F65075">
      <w:pPr>
        <w:pStyle w:val="BodyText"/>
        <w:spacing w:before="10"/>
        <w:rPr>
          <w:sz w:val="30"/>
        </w:rPr>
      </w:pPr>
    </w:p>
    <w:p w14:paraId="758D585C" w14:textId="2D0EF909" w:rsidR="00F65075" w:rsidRDefault="00893499">
      <w:pPr>
        <w:pStyle w:val="Heading1"/>
        <w:spacing w:line="240" w:lineRule="auto"/>
        <w:ind w:right="115" w:firstLine="0"/>
        <w:jc w:val="both"/>
      </w:pPr>
      <w:r>
        <w:t>Sol/ DO-UNDO-REDO protocol and a write-ahead protocol.</w:t>
      </w:r>
      <w:r>
        <w:rPr>
          <w:spacing w:val="1"/>
        </w:rPr>
        <w:t xml:space="preserve"> </w:t>
      </w:r>
      <w:r>
        <w:t>/ The DO-UNDO-REDO protocol is</w:t>
      </w:r>
      <w:r>
        <w:rPr>
          <w:spacing w:val="1"/>
        </w:rPr>
        <w:t xml:space="preserve"> </w:t>
      </w:r>
      <w:r>
        <w:t>used by the DP to roll back and/or roll forward transactions with the help of the sys</w:t>
      </w:r>
      <w:r>
        <w:t>tems transaction</w:t>
      </w:r>
      <w:r>
        <w:rPr>
          <w:spacing w:val="1"/>
        </w:rPr>
        <w:t xml:space="preserve"> </w:t>
      </w:r>
      <w:r>
        <w:t>log entries. To ensure that the DO, UNDO, and REDO operations can survive a system crash while</w:t>
      </w:r>
      <w:r>
        <w:rPr>
          <w:spacing w:val="1"/>
        </w:rPr>
        <w:t xml:space="preserve"> </w:t>
      </w:r>
      <w:r>
        <w:t xml:space="preserve">they are being executed, a </w:t>
      </w:r>
      <w:r>
        <w:rPr>
          <w:b/>
        </w:rPr>
        <w:t xml:space="preserve">write-ahead protocol </w:t>
      </w:r>
      <w:r>
        <w:t xml:space="preserve">is </w:t>
      </w:r>
      <w:proofErr w:type="gramStart"/>
      <w:r>
        <w:t>used .The</w:t>
      </w:r>
      <w:proofErr w:type="gramEnd"/>
      <w:r>
        <w:t xml:space="preserve"> write-ahead protocol ensures that</w:t>
      </w:r>
      <w:r>
        <w:rPr>
          <w:spacing w:val="1"/>
        </w:rPr>
        <w:t xml:space="preserve"> </w:t>
      </w:r>
      <w:r>
        <w:t>transaction logs are always written before any database data are actually</w:t>
      </w:r>
      <w:r>
        <w:rPr>
          <w:spacing w:val="1"/>
        </w:rPr>
        <w:t xml:space="preserve"> </w:t>
      </w:r>
      <w:r>
        <w:t>updated and forces the log</w:t>
      </w:r>
      <w:r>
        <w:rPr>
          <w:spacing w:val="1"/>
        </w:rPr>
        <w:t xml:space="preserve"> </w:t>
      </w:r>
      <w:r>
        <w:t>entry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permanent</w:t>
      </w:r>
      <w:r>
        <w:rPr>
          <w:spacing w:val="2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actual</w:t>
      </w:r>
      <w:r>
        <w:rPr>
          <w:spacing w:val="7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takes place.</w:t>
      </w:r>
    </w:p>
    <w:p w14:paraId="32749B26" w14:textId="1A4C3112" w:rsidR="00716E78" w:rsidRDefault="00716E78" w:rsidP="00716E78">
      <w:pPr>
        <w:pStyle w:val="Heading1"/>
        <w:bidi/>
        <w:spacing w:line="240" w:lineRule="auto"/>
        <w:ind w:left="-440" w:right="115" w:firstLine="0"/>
        <w:jc w:val="both"/>
      </w:pPr>
      <w:r w:rsidRPr="00716E78">
        <w:rPr>
          <w:rtl/>
        </w:rPr>
        <w:t xml:space="preserve">بروتوكول </w:t>
      </w:r>
      <w:r w:rsidRPr="00716E78">
        <w:t>Sol / DO-UNDO-REDO</w:t>
      </w:r>
      <w:r w:rsidRPr="00716E78">
        <w:rPr>
          <w:rtl/>
        </w:rPr>
        <w:t xml:space="preserve"> وبروتوكول الكتابة المسبقة. / يتم استخدام بروتوكول </w:t>
      </w:r>
      <w:r w:rsidRPr="00716E78">
        <w:t>DO-UNDO-REDO</w:t>
      </w:r>
      <w:r w:rsidRPr="00716E78">
        <w:rPr>
          <w:rtl/>
        </w:rPr>
        <w:t xml:space="preserve"> بواسطة </w:t>
      </w:r>
      <w:r w:rsidRPr="00716E78">
        <w:t>DP</w:t>
      </w:r>
      <w:r w:rsidRPr="00716E78">
        <w:rPr>
          <w:rtl/>
        </w:rPr>
        <w:t xml:space="preserve"> للتراجع و / أو إعادة المعاملات إلى الأمام بمساعدة إدخالات سجل معاملات الأنظمة. لضمان أن عمليات </w:t>
      </w:r>
      <w:r w:rsidRPr="00716E78">
        <w:t>DO</w:t>
      </w:r>
      <w:r w:rsidRPr="00716E78">
        <w:rPr>
          <w:rtl/>
        </w:rPr>
        <w:t xml:space="preserve"> و </w:t>
      </w:r>
      <w:r w:rsidRPr="00716E78">
        <w:t>UNDO</w:t>
      </w:r>
      <w:r w:rsidRPr="00716E78">
        <w:rPr>
          <w:rtl/>
        </w:rPr>
        <w:t xml:space="preserve"> و </w:t>
      </w:r>
      <w:r w:rsidRPr="00716E78">
        <w:t>REDO</w:t>
      </w:r>
      <w:r w:rsidRPr="00716E78">
        <w:rPr>
          <w:rtl/>
        </w:rPr>
        <w:t xml:space="preserve"> يمكن أن تنجو من تعطل النظام أثناء تنفيذها ، يتم استخدام بروتوكول الكتابة المسبقة. يضمن بروتوكول الكتابة المسبقة كتابة سجلات المعاملات دائمًا قبل تحديث أي بيانات قاعدة بيانات فعليًا و يفرض كتابة إدخال السجل إلى التخزين الدائم قبل حدوث العملية الفعلية.</w:t>
      </w:r>
    </w:p>
    <w:p w14:paraId="2EF4DF9F" w14:textId="77777777" w:rsidR="00F65075" w:rsidRDefault="00F65075">
      <w:pPr>
        <w:rPr>
          <w:sz w:val="26"/>
        </w:rPr>
      </w:pPr>
    </w:p>
    <w:p w14:paraId="0333A930" w14:textId="77777777" w:rsidR="00F65075" w:rsidRDefault="00F65075">
      <w:pPr>
        <w:spacing w:before="7"/>
        <w:rPr>
          <w:sz w:val="24"/>
        </w:rPr>
      </w:pPr>
    </w:p>
    <w:p w14:paraId="6FEE426B" w14:textId="0F79CA59" w:rsidR="00F65075" w:rsidRDefault="00893499">
      <w:pPr>
        <w:pStyle w:val="ListParagraph"/>
        <w:numPr>
          <w:ilvl w:val="0"/>
          <w:numId w:val="3"/>
        </w:numPr>
        <w:tabs>
          <w:tab w:val="left" w:pos="831"/>
        </w:tabs>
        <w:ind w:hanging="361"/>
      </w:pP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elements,</w:t>
      </w:r>
      <w:r>
        <w:rPr>
          <w:spacing w:val="-8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elements?</w:t>
      </w:r>
    </w:p>
    <w:p w14:paraId="4E5482CF" w14:textId="629701D5" w:rsidR="00716E78" w:rsidRDefault="00716E78" w:rsidP="00716E78">
      <w:pPr>
        <w:pStyle w:val="ListParagraph"/>
        <w:tabs>
          <w:tab w:val="left" w:pos="831"/>
        </w:tabs>
        <w:bidi/>
        <w:ind w:firstLine="0"/>
      </w:pPr>
      <w:r w:rsidRPr="00716E78">
        <w:rPr>
          <w:rFonts w:cs="Times New Roman"/>
          <w:rtl/>
        </w:rPr>
        <w:t>3. سجل المعاملات يمكن تخزين بعض العناصر ، إعطاء هذه العناصر؟</w:t>
      </w:r>
    </w:p>
    <w:p w14:paraId="2276F49E" w14:textId="77777777" w:rsidR="00F65075" w:rsidRDefault="00F65075">
      <w:pPr>
        <w:pStyle w:val="BodyText"/>
        <w:spacing w:before="2"/>
        <w:rPr>
          <w:sz w:val="20"/>
        </w:rPr>
      </w:pPr>
    </w:p>
    <w:p w14:paraId="4893119D" w14:textId="77777777" w:rsidR="00F65075" w:rsidRDefault="00893499">
      <w:pPr>
        <w:pStyle w:val="Heading1"/>
        <w:numPr>
          <w:ilvl w:val="0"/>
          <w:numId w:val="2"/>
        </w:numPr>
        <w:tabs>
          <w:tab w:val="left" w:pos="616"/>
        </w:tabs>
        <w:spacing w:before="1" w:line="240" w:lineRule="auto"/>
        <w:ind w:hanging="146"/>
      </w:pP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transaction.</w:t>
      </w:r>
    </w:p>
    <w:p w14:paraId="4D178110" w14:textId="77777777" w:rsidR="00F65075" w:rsidRDefault="00893499">
      <w:pPr>
        <w:pStyle w:val="ListParagraph"/>
        <w:numPr>
          <w:ilvl w:val="0"/>
          <w:numId w:val="2"/>
        </w:numPr>
        <w:tabs>
          <w:tab w:val="left" w:pos="616"/>
        </w:tabs>
        <w:spacing w:before="4" w:line="275" w:lineRule="exact"/>
        <w:ind w:hanging="14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transaction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component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(SQL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statement):</w:t>
      </w:r>
    </w:p>
    <w:p w14:paraId="19BF122A" w14:textId="77777777" w:rsidR="00F65075" w:rsidRDefault="00893499">
      <w:pPr>
        <w:pStyle w:val="Heading1"/>
        <w:numPr>
          <w:ilvl w:val="0"/>
          <w:numId w:val="1"/>
        </w:numPr>
        <w:tabs>
          <w:tab w:val="left" w:pos="830"/>
          <w:tab w:val="left" w:pos="831"/>
        </w:tabs>
        <w:ind w:hanging="361"/>
      </w:pP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operation</w:t>
      </w:r>
      <w:r>
        <w:rPr>
          <w:spacing w:val="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(update,</w:t>
      </w:r>
      <w:r>
        <w:rPr>
          <w:spacing w:val="-1"/>
        </w:rPr>
        <w:t xml:space="preserve"> </w:t>
      </w:r>
      <w:r>
        <w:t>delete,</w:t>
      </w:r>
      <w:r>
        <w:rPr>
          <w:spacing w:val="4"/>
        </w:rPr>
        <w:t xml:space="preserve"> </w:t>
      </w:r>
      <w:r>
        <w:t>insert).</w:t>
      </w:r>
    </w:p>
    <w:p w14:paraId="52289672" w14:textId="77777777" w:rsidR="00F65075" w:rsidRDefault="00893499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objects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affected 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transaction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(the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table).</w:t>
      </w:r>
    </w:p>
    <w:p w14:paraId="7A206E4D" w14:textId="77777777" w:rsidR="00F65075" w:rsidRDefault="00893499">
      <w:pPr>
        <w:pStyle w:val="Heading1"/>
        <w:numPr>
          <w:ilvl w:val="0"/>
          <w:numId w:val="1"/>
        </w:numPr>
        <w:tabs>
          <w:tab w:val="left" w:pos="830"/>
          <w:tab w:val="left" w:pos="831"/>
        </w:tabs>
        <w:ind w:hanging="361"/>
      </w:pPr>
      <w:r>
        <w:t>The</w:t>
      </w:r>
      <w:r>
        <w:rPr>
          <w:spacing w:val="-2"/>
        </w:rPr>
        <w:t xml:space="preserve"> </w:t>
      </w:r>
      <w:r>
        <w:t>“before’</w:t>
      </w:r>
      <w:r>
        <w:rPr>
          <w:spacing w:val="-4"/>
        </w:rPr>
        <w:t xml:space="preserve"> </w:t>
      </w:r>
      <w:r>
        <w:t>and “after”</w:t>
      </w:r>
      <w:r>
        <w:rPr>
          <w:spacing w:val="-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being updated.</w:t>
      </w:r>
    </w:p>
    <w:p w14:paraId="49346679" w14:textId="77777777" w:rsidR="00F65075" w:rsidRDefault="00893499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Pointers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previous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next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transaction log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entries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transaction.</w:t>
      </w:r>
    </w:p>
    <w:p w14:paraId="7A4C1C60" w14:textId="77777777" w:rsidR="00F65075" w:rsidRDefault="00893499">
      <w:pPr>
        <w:pStyle w:val="Heading1"/>
        <w:numPr>
          <w:ilvl w:val="0"/>
          <w:numId w:val="2"/>
        </w:numPr>
        <w:tabs>
          <w:tab w:val="left" w:pos="616"/>
        </w:tabs>
        <w:spacing w:before="4" w:line="240" w:lineRule="auto"/>
        <w:ind w:hanging="146"/>
      </w:pPr>
      <w:r>
        <w:t>The</w:t>
      </w:r>
      <w:r>
        <w:rPr>
          <w:spacing w:val="-4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(COMMIT)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transaction.</w:t>
      </w:r>
    </w:p>
    <w:p w14:paraId="434B52FA" w14:textId="77777777" w:rsidR="00F65075" w:rsidRDefault="00F65075"/>
    <w:p w14:paraId="04C8BF7D" w14:textId="77777777" w:rsidR="00716E78" w:rsidRDefault="00716E78" w:rsidP="00716E78">
      <w:pPr>
        <w:bidi/>
      </w:pPr>
      <w:r>
        <w:rPr>
          <w:rtl/>
        </w:rPr>
        <w:t>• سجل لبداية المعاملة.</w:t>
      </w:r>
    </w:p>
    <w:p w14:paraId="2466E3CC" w14:textId="77777777" w:rsidR="00716E78" w:rsidRDefault="00716E78" w:rsidP="00716E78">
      <w:pPr>
        <w:bidi/>
      </w:pPr>
      <w:r>
        <w:rPr>
          <w:rtl/>
        </w:rPr>
        <w:t xml:space="preserve">• بالنسبة لكل مكون معاملة (عبارة </w:t>
      </w:r>
      <w:r>
        <w:t>SQL</w:t>
      </w:r>
      <w:r>
        <w:rPr>
          <w:rtl/>
        </w:rPr>
        <w:t>):</w:t>
      </w:r>
    </w:p>
    <w:p w14:paraId="1A3DC43B" w14:textId="77777777" w:rsidR="00716E78" w:rsidRDefault="00716E78" w:rsidP="00716E78">
      <w:pPr>
        <w:bidi/>
      </w:pPr>
      <w:r>
        <w:rPr>
          <w:rtl/>
        </w:rPr>
        <w:t>- نوع العملية التي يتم إجراؤها (تحديث ، حذف ، إدخال).</w:t>
      </w:r>
    </w:p>
    <w:p w14:paraId="4E9DCAF9" w14:textId="77777777" w:rsidR="00716E78" w:rsidRDefault="00716E78" w:rsidP="00716E78">
      <w:pPr>
        <w:bidi/>
      </w:pPr>
      <w:r>
        <w:rPr>
          <w:rtl/>
        </w:rPr>
        <w:t>- أسماء الأشياء المتأثرة بالمعاملة (اسم الجدول).</w:t>
      </w:r>
    </w:p>
    <w:p w14:paraId="16808D7F" w14:textId="77777777" w:rsidR="00716E78" w:rsidRDefault="00716E78" w:rsidP="00716E78">
      <w:pPr>
        <w:bidi/>
      </w:pPr>
      <w:r>
        <w:rPr>
          <w:rtl/>
        </w:rPr>
        <w:t>- قيمتا "قبل" و "بعد" للحقول التي يتم تحديثها.</w:t>
      </w:r>
    </w:p>
    <w:p w14:paraId="5CC10F36" w14:textId="77777777" w:rsidR="00716E78" w:rsidRDefault="00716E78" w:rsidP="00716E78">
      <w:pPr>
        <w:bidi/>
      </w:pPr>
      <w:r>
        <w:rPr>
          <w:rtl/>
        </w:rPr>
        <w:t>- مؤشرات إلى إدخالات سجل المعاملات السابقة والتالية لنفس المعاملة.</w:t>
      </w:r>
    </w:p>
    <w:p w14:paraId="54E988B5" w14:textId="75716ECB" w:rsidR="00716E78" w:rsidRDefault="00716E78" w:rsidP="00716E78">
      <w:pPr>
        <w:bidi/>
        <w:sectPr w:rsidR="00716E78">
          <w:type w:val="continuous"/>
          <w:pgSz w:w="12240" w:h="15840"/>
          <w:pgMar w:top="1560" w:right="920" w:bottom="280" w:left="600" w:header="525" w:footer="720" w:gutter="0"/>
          <w:pgNumType w:start="1"/>
          <w:cols w:space="720"/>
        </w:sectPr>
      </w:pPr>
      <w:r>
        <w:rPr>
          <w:rtl/>
        </w:rPr>
        <w:t>• إنهاء (</w:t>
      </w:r>
      <w:r>
        <w:t>COMMIT</w:t>
      </w:r>
      <w:r>
        <w:rPr>
          <w:rtl/>
        </w:rPr>
        <w:t>) الصفقة.</w:t>
      </w:r>
    </w:p>
    <w:p w14:paraId="1E2E6F15" w14:textId="1BB45C55" w:rsidR="00F65075" w:rsidRDefault="00893499">
      <w:pPr>
        <w:pStyle w:val="ListParagraph"/>
        <w:numPr>
          <w:ilvl w:val="0"/>
          <w:numId w:val="3"/>
        </w:numPr>
        <w:tabs>
          <w:tab w:val="left" w:pos="831"/>
        </w:tabs>
        <w:spacing w:before="147"/>
        <w:ind w:hanging="361"/>
      </w:pPr>
      <w:r>
        <w:lastRenderedPageBreak/>
        <w:t>Choose 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choice.</w:t>
      </w:r>
    </w:p>
    <w:p w14:paraId="76683E9C" w14:textId="77777777" w:rsidR="00F65075" w:rsidRDefault="00F65075">
      <w:pPr>
        <w:pStyle w:val="BodyText"/>
        <w:spacing w:before="9"/>
        <w:rPr>
          <w:sz w:val="28"/>
        </w:rPr>
      </w:pPr>
    </w:p>
    <w:p w14:paraId="1836D98A" w14:textId="289D3688" w:rsidR="00F65075" w:rsidRDefault="00893499">
      <w:pPr>
        <w:pStyle w:val="ListParagraph"/>
        <w:numPr>
          <w:ilvl w:val="1"/>
          <w:numId w:val="3"/>
        </w:numPr>
        <w:tabs>
          <w:tab w:val="left" w:pos="1551"/>
        </w:tabs>
      </w:pP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update the</w:t>
      </w:r>
      <w:r>
        <w:rPr>
          <w:spacing w:val="-5"/>
        </w:rPr>
        <w:t xml:space="preserve"> </w:t>
      </w:r>
      <w:r>
        <w:t>database?</w:t>
      </w:r>
    </w:p>
    <w:p w14:paraId="3241D6C6" w14:textId="02D8FBF3" w:rsidR="00716E78" w:rsidRDefault="00716E78" w:rsidP="00716E78">
      <w:pPr>
        <w:pStyle w:val="ListParagraph"/>
        <w:tabs>
          <w:tab w:val="left" w:pos="1551"/>
        </w:tabs>
        <w:bidi/>
        <w:ind w:left="1551" w:firstLine="0"/>
      </w:pPr>
      <w:r w:rsidRPr="00716E78">
        <w:rPr>
          <w:rFonts w:cs="Times New Roman"/>
          <w:rtl/>
        </w:rPr>
        <w:t>1) يشير إلى تتبع جميع المعاملات التي تقوم بتحديث قاعدة البيانات؟</w:t>
      </w:r>
    </w:p>
    <w:p w14:paraId="0B444825" w14:textId="77777777" w:rsidR="00F65075" w:rsidRDefault="00F65075">
      <w:pPr>
        <w:pStyle w:val="BodyText"/>
        <w:spacing w:before="7"/>
        <w:rPr>
          <w:sz w:val="20"/>
        </w:rPr>
      </w:pPr>
    </w:p>
    <w:p w14:paraId="55907215" w14:textId="77777777" w:rsidR="00F65075" w:rsidRDefault="00893499">
      <w:pPr>
        <w:spacing w:before="60" w:line="276" w:lineRule="auto"/>
        <w:ind w:left="1401" w:right="7478"/>
      </w:pPr>
      <w:r>
        <w:pict w14:anchorId="275D85A0">
          <v:group id="_x0000_s2075" style="position:absolute;left:0;text-align:left;margin-left:46.05pt;margin-top:3.75pt;width:44.75pt;height:55.6pt;z-index:15729664;mso-position-horizontal-relative:page" coordorigin="921,75" coordsize="895,1112">
            <v:shape id="_x0000_s2081" style="position:absolute;left:1227;top:80;width:583;height:1102" coordorigin="1227,80" coordsize="583,1102" o:spt="100" adj="0,,0" path="m1227,336r583,l1810,80r-583,l1227,336xm1227,619r583,l1810,363r-583,l1227,619xm1227,901r583,l1810,645r-583,l1227,901xm1227,1181r583,l1810,925r-583,l1227,1181xe" filled="f" strokecolor="#385d89" strokeweight=".5pt">
              <v:stroke joinstyle="round"/>
              <v:formulas/>
              <v:path arrowok="t" o:connecttype="segments"/>
            </v:shape>
            <v:shape id="_x0000_s2080" style="position:absolute;left:928;top:334;width:474;height:212" coordorigin="928,335" coordsize="474,212" o:spt="100" adj="0,,0" path="m1402,547l928,335t474,212l1402,401e" filled="f" strokecolor="#497dba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9" type="#_x0000_t202" style="position:absolute;left:1232;top:918;width:573;height:259" filled="f" stroked="f">
              <v:textbox inset="0,0,0,0">
                <w:txbxContent>
                  <w:p w14:paraId="7A8503DF" w14:textId="77777777" w:rsidR="00F65075" w:rsidRDefault="00893499">
                    <w:pPr>
                      <w:spacing w:line="250" w:lineRule="exact"/>
                      <w:ind w:right="-15"/>
                      <w:jc w:val="right"/>
                    </w:pPr>
                    <w:r>
                      <w:t>d.</w:t>
                    </w:r>
                  </w:p>
                </w:txbxContent>
              </v:textbox>
            </v:shape>
            <v:shape id="_x0000_s2078" type="#_x0000_t202" style="position:absolute;left:1232;top:636;width:573;height:272" filled="f" stroked="f">
              <v:textbox inset="0,0,0,0">
                <w:txbxContent>
                  <w:p w14:paraId="7E470EA8" w14:textId="77777777" w:rsidR="00F65075" w:rsidRDefault="00893499">
                    <w:pPr>
                      <w:spacing w:before="3"/>
                      <w:ind w:right="26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c.</w:t>
                    </w:r>
                  </w:p>
                </w:txbxContent>
              </v:textbox>
            </v:shape>
            <v:shape id="_x0000_s2077" type="#_x0000_t202" style="position:absolute;left:1232;top:354;width:573;height:273" filled="f" stroked="f">
              <v:textbox inset="0,0,0,0">
                <w:txbxContent>
                  <w:p w14:paraId="2F9148D2" w14:textId="77777777" w:rsidR="00F65075" w:rsidRDefault="00893499">
                    <w:pPr>
                      <w:spacing w:line="235" w:lineRule="exact"/>
                      <w:ind w:right="7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b.</w:t>
                    </w:r>
                  </w:p>
                </w:txbxContent>
              </v:textbox>
            </v:shape>
            <v:shape id="_x0000_s2076" type="#_x0000_t202" style="position:absolute;left:1232;top:85;width:573;height:260" filled="f" stroked="f">
              <v:textbox inset="0,0,0,0">
                <w:txbxContent>
                  <w:p w14:paraId="5CD6EC1B" w14:textId="77777777" w:rsidR="00F65075" w:rsidRDefault="00893499">
                    <w:pPr>
                      <w:spacing w:line="219" w:lineRule="exact"/>
                      <w:ind w:right="17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sz w:val="20"/>
        </w:rPr>
        <w:t>Transaction.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transaction log.</w:t>
      </w:r>
      <w:r>
        <w:rPr>
          <w:rFonts w:ascii="Calibri"/>
          <w:spacing w:val="1"/>
          <w:sz w:val="20"/>
        </w:rPr>
        <w:t xml:space="preserve"> </w:t>
      </w:r>
      <w:r>
        <w:t>concurrency control.</w:t>
      </w:r>
      <w:r>
        <w:rPr>
          <w:spacing w:val="-52"/>
        </w:rPr>
        <w:t xml:space="preserve"> </w:t>
      </w:r>
      <w:r>
        <w:t>Serializability.</w:t>
      </w:r>
    </w:p>
    <w:p w14:paraId="217563C7" w14:textId="06D0624D" w:rsidR="00F65075" w:rsidRDefault="00893499">
      <w:pPr>
        <w:pStyle w:val="ListParagraph"/>
        <w:numPr>
          <w:ilvl w:val="1"/>
          <w:numId w:val="3"/>
        </w:numPr>
        <w:tabs>
          <w:tab w:val="left" w:pos="1551"/>
        </w:tabs>
        <w:spacing w:before="53"/>
      </w:pPr>
      <w:r>
        <w:t>During</w:t>
      </w:r>
      <w:r>
        <w:rPr>
          <w:spacing w:val="-3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database,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by?</w:t>
      </w:r>
    </w:p>
    <w:p w14:paraId="0357C52C" w14:textId="328CAFD9" w:rsidR="00A53F3E" w:rsidRDefault="00A53F3E" w:rsidP="00A53F3E">
      <w:pPr>
        <w:pStyle w:val="ListParagraph"/>
        <w:tabs>
          <w:tab w:val="left" w:pos="1551"/>
        </w:tabs>
        <w:bidi/>
        <w:spacing w:before="53"/>
        <w:ind w:left="1551" w:firstLine="0"/>
      </w:pPr>
      <w:r w:rsidRPr="00A53F3E">
        <w:rPr>
          <w:rFonts w:cs="Times New Roman"/>
          <w:rtl/>
        </w:rPr>
        <w:t>2) أثناء تعديل قاعدة البيانات ، يتم أيضًا تحديث سجل المعاملات تلقائيًا بواسطة؟</w:t>
      </w:r>
    </w:p>
    <w:p w14:paraId="2F817C18" w14:textId="77777777" w:rsidR="00F65075" w:rsidRDefault="00F65075">
      <w:pPr>
        <w:pStyle w:val="BodyText"/>
        <w:spacing w:before="3"/>
        <w:rPr>
          <w:sz w:val="19"/>
        </w:rPr>
      </w:pPr>
    </w:p>
    <w:p w14:paraId="15828468" w14:textId="77777777" w:rsidR="00F65075" w:rsidRDefault="00893499">
      <w:pPr>
        <w:spacing w:before="60" w:line="280" w:lineRule="auto"/>
        <w:ind w:left="1496" w:right="8535"/>
        <w:rPr>
          <w:rFonts w:ascii="Calibri"/>
          <w:sz w:val="20"/>
        </w:rPr>
      </w:pPr>
      <w:r>
        <w:pict w14:anchorId="49DC0100">
          <v:group id="_x0000_s2068" style="position:absolute;left:0;text-align:left;margin-left:46.1pt;margin-top:2.55pt;width:50.25pt;height:57.45pt;z-index:15730176;mso-position-horizontal-relative:page" coordorigin="923,51" coordsize="1005,1149">
            <v:shape id="_x0000_s2074" style="position:absolute;left:1280;top:53;width:645;height:1144" coordorigin="1280,53" coordsize="645,1144" o:spt="100" adj="0,,0" path="m1280,326r644,l1924,53r-644,l1280,326xm1281,632r644,l1925,359r-644,l1281,632xm1281,902r644,l1925,629r-644,l1281,902xm1281,1197r644,l1925,924r-644,l1281,1197xe" filled="f" strokecolor="#385d89" strokeweight=".25pt">
              <v:stroke joinstyle="round"/>
              <v:formulas/>
              <v:path arrowok="t" o:connecttype="segments"/>
            </v:shape>
            <v:shape id="_x0000_s2073" style="position:absolute;left:930;top:58;width:476;height:532" coordorigin="930,58" coordsize="476,532" o:spt="100" adj="0,,0" path="m1404,590l930,378t474,212l1404,445t2,-175l932,58t474,212l1406,125e" filled="f" strokecolor="#497dba">
              <v:stroke joinstyle="round"/>
              <v:formulas/>
              <v:path arrowok="t" o:connecttype="segments"/>
            </v:shape>
            <v:shape id="_x0000_s2072" type="#_x0000_t202" style="position:absolute;left:1283;top:915;width:639;height:279" filled="f" stroked="f">
              <v:textbox inset="0,0,0,0">
                <w:txbxContent>
                  <w:p w14:paraId="187E60C1" w14:textId="77777777" w:rsidR="00F65075" w:rsidRDefault="00893499">
                    <w:pPr>
                      <w:spacing w:line="234" w:lineRule="exact"/>
                      <w:ind w:right="29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d.</w:t>
                    </w:r>
                  </w:p>
                </w:txbxContent>
              </v:textbox>
            </v:shape>
            <v:shape id="_x0000_s2071" type="#_x0000_t202" style="position:absolute;left:1283;top:634;width:639;height:276" filled="f" stroked="f">
              <v:textbox inset="0,0,0,0">
                <w:txbxContent>
                  <w:p w14:paraId="4FF28A25" w14:textId="77777777" w:rsidR="00F65075" w:rsidRDefault="00893499">
                    <w:pPr>
                      <w:spacing w:line="234" w:lineRule="exact"/>
                      <w:ind w:right="49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c.</w:t>
                    </w:r>
                  </w:p>
                </w:txbxContent>
              </v:textbox>
            </v:shape>
            <v:shape id="_x0000_s2070" type="#_x0000_t202" style="position:absolute;left:1411;top:345;width:511;height:282" filled="f" stroked="f">
              <v:textbox inset="0,0,0,0">
                <w:txbxContent>
                  <w:p w14:paraId="7A284364" w14:textId="77777777" w:rsidR="00F65075" w:rsidRDefault="00893499">
                    <w:pPr>
                      <w:spacing w:line="244" w:lineRule="exact"/>
                      <w:ind w:left="324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b.</w:t>
                    </w:r>
                  </w:p>
                </w:txbxContent>
              </v:textbox>
            </v:shape>
            <v:shape id="_x0000_s2069" type="#_x0000_t202" style="position:absolute;left:1283;top:55;width:639;height:285" filled="f" stroked="f">
              <v:textbox inset="0,0,0,0">
                <w:txbxContent>
                  <w:p w14:paraId="3937F7A4" w14:textId="77777777" w:rsidR="00F65075" w:rsidRDefault="00893499">
                    <w:pPr>
                      <w:spacing w:before="4"/>
                      <w:ind w:right="4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sz w:val="20"/>
        </w:rPr>
        <w:t>DBMS.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DDBMS.</w:t>
      </w:r>
    </w:p>
    <w:p w14:paraId="4B1E3B89" w14:textId="77777777" w:rsidR="00F65075" w:rsidRDefault="00893499">
      <w:pPr>
        <w:spacing w:line="238" w:lineRule="exact"/>
        <w:ind w:left="1496"/>
        <w:rPr>
          <w:rFonts w:ascii="Calibri"/>
          <w:sz w:val="20"/>
        </w:rPr>
      </w:pPr>
      <w:r>
        <w:rPr>
          <w:rFonts w:ascii="Calibri"/>
          <w:sz w:val="20"/>
        </w:rPr>
        <w:t>Manager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log.</w:t>
      </w:r>
    </w:p>
    <w:p w14:paraId="61DEC19F" w14:textId="77777777" w:rsidR="00F65075" w:rsidRDefault="00893499">
      <w:pPr>
        <w:spacing w:before="37"/>
        <w:ind w:left="1496"/>
        <w:rPr>
          <w:rFonts w:ascii="Calibri"/>
          <w:sz w:val="20"/>
        </w:rPr>
      </w:pPr>
      <w:r>
        <w:rPr>
          <w:rFonts w:ascii="Calibri"/>
          <w:sz w:val="20"/>
        </w:rPr>
        <w:t>No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one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previous.</w:t>
      </w:r>
    </w:p>
    <w:p w14:paraId="39B6DC36" w14:textId="77777777" w:rsidR="00F65075" w:rsidRDefault="00F65075">
      <w:pPr>
        <w:pStyle w:val="BodyText"/>
        <w:spacing w:before="7"/>
        <w:rPr>
          <w:rFonts w:ascii="Calibri"/>
          <w:sz w:val="20"/>
        </w:rPr>
      </w:pPr>
    </w:p>
    <w:p w14:paraId="372AC93A" w14:textId="65915758" w:rsidR="00F65075" w:rsidRDefault="00893499">
      <w:pPr>
        <w:pStyle w:val="ListParagraph"/>
        <w:numPr>
          <w:ilvl w:val="1"/>
          <w:numId w:val="3"/>
        </w:numPr>
        <w:tabs>
          <w:tab w:val="left" w:pos="1551"/>
        </w:tabs>
        <w:spacing w:before="101" w:line="273" w:lineRule="auto"/>
        <w:ind w:right="170"/>
      </w:pP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transaction (Qw2082)</w:t>
      </w:r>
      <w:r>
        <w:rPr>
          <w:spacing w:val="-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DB,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data item</w:t>
      </w:r>
      <w:r>
        <w:rPr>
          <w:spacing w:val="-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transaction</w:t>
      </w:r>
      <w:r>
        <w:rPr>
          <w:spacing w:val="3"/>
        </w:rPr>
        <w:t xml:space="preserve"> </w:t>
      </w:r>
      <w:r>
        <w:t>until (Qw</w:t>
      </w:r>
      <w:proofErr w:type="gramStart"/>
      <w:r>
        <w:t>2082)ends</w:t>
      </w:r>
      <w:proofErr w:type="gramEnd"/>
      <w:r>
        <w:t>?</w:t>
      </w:r>
    </w:p>
    <w:p w14:paraId="13D0CB06" w14:textId="200ABAA4" w:rsidR="00A53F3E" w:rsidRDefault="00A53F3E" w:rsidP="00A53F3E">
      <w:pPr>
        <w:pStyle w:val="ListParagraph"/>
        <w:tabs>
          <w:tab w:val="left" w:pos="1551"/>
        </w:tabs>
        <w:bidi/>
        <w:spacing w:before="101" w:line="273" w:lineRule="auto"/>
        <w:ind w:left="1551" w:right="170" w:firstLine="0"/>
      </w:pPr>
      <w:r w:rsidRPr="00A53F3E">
        <w:rPr>
          <w:rFonts w:cs="Times New Roman"/>
          <w:rtl/>
        </w:rPr>
        <w:t>3) تشير إلى المعاملة (</w:t>
      </w:r>
      <w:r w:rsidRPr="00A53F3E">
        <w:t>Qw2082</w:t>
      </w:r>
      <w:r w:rsidRPr="00A53F3E">
        <w:rPr>
          <w:rFonts w:cs="Times New Roman"/>
          <w:rtl/>
        </w:rPr>
        <w:t>) التي يتم تنفيذها وتستخدم قاعدة البيانات ، ولا يمكن الوصول إلى عنصر البيانات هذا بأية معاملة أخرى حتى تنتهي (</w:t>
      </w:r>
      <w:r w:rsidRPr="00A53F3E">
        <w:t>Qw2082</w:t>
      </w:r>
      <w:r w:rsidRPr="00A53F3E">
        <w:rPr>
          <w:rFonts w:cs="Times New Roman"/>
          <w:rtl/>
        </w:rPr>
        <w:t>)؟</w:t>
      </w:r>
    </w:p>
    <w:p w14:paraId="7F768617" w14:textId="77777777" w:rsidR="00F65075" w:rsidRDefault="00893499">
      <w:pPr>
        <w:spacing w:before="80" w:line="276" w:lineRule="auto"/>
        <w:ind w:left="1501" w:right="8068"/>
      </w:pPr>
      <w:r>
        <w:pict w14:anchorId="181F277B">
          <v:group id="_x0000_s2061" style="position:absolute;left:0;text-align:left;margin-left:46.05pt;margin-top:4.2pt;width:50.4pt;height:58.55pt;z-index:15730688;mso-position-horizontal-relative:page" coordorigin="921,84" coordsize="1008,1171">
            <v:shape id="_x0000_s2067" style="position:absolute;left:1282;top:92;width:644;height:1160" coordorigin="1282,92" coordsize="644,1160" o:spt="100" adj="0,,0" path="m1282,365r644,l1926,92r-644,l1282,365xm1282,656r644,l1926,383r-644,l1282,656xm1282,956r644,l1926,683r-644,l1282,956xm1282,1251r644,l1926,978r-644,l1282,1251xe" filled="f" strokecolor="#385d89" strokeweight=".25pt">
              <v:stroke joinstyle="round"/>
              <v:formulas/>
              <v:path arrowok="t" o:connecttype="segments"/>
            </v:shape>
            <v:shape id="_x0000_s2066" style="position:absolute;left:928;top:91;width:474;height:212" coordorigin="928,91" coordsize="474,212" o:spt="100" adj="0,,0" path="m1402,303l928,91t474,212l1402,158e" filled="f" strokecolor="#497dba">
              <v:stroke joinstyle="round"/>
              <v:formulas/>
              <v:path arrowok="t" o:connecttype="segments"/>
            </v:shape>
            <v:shape id="_x0000_s2065" type="#_x0000_t202" style="position:absolute;left:1284;top:969;width:639;height:280" filled="f" stroked="f">
              <v:textbox inset="0,0,0,0">
                <w:txbxContent>
                  <w:p w14:paraId="0B40F8CA" w14:textId="77777777" w:rsidR="00F65075" w:rsidRDefault="00893499">
                    <w:pPr>
                      <w:spacing w:line="235" w:lineRule="exact"/>
                      <w:ind w:right="25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d.</w:t>
                    </w:r>
                  </w:p>
                </w:txbxContent>
              </v:textbox>
            </v:shape>
            <v:shape id="_x0000_s2064" type="#_x0000_t202" style="position:absolute;left:1284;top:671;width:639;height:293" filled="f" stroked="f">
              <v:textbox inset="0,0,0,0">
                <w:txbxContent>
                  <w:p w14:paraId="3260BAD1" w14:textId="77777777" w:rsidR="00F65075" w:rsidRDefault="00893499">
                    <w:pPr>
                      <w:spacing w:line="238" w:lineRule="exact"/>
                      <w:ind w:right="45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c.</w:t>
                    </w:r>
                  </w:p>
                </w:txbxContent>
              </v:textbox>
            </v:shape>
            <v:shape id="_x0000_s2063" type="#_x0000_t202" style="position:absolute;left:1284;top:376;width:639;height:291" filled="f" stroked="f">
              <v:textbox inset="0,0,0,0">
                <w:txbxContent>
                  <w:p w14:paraId="42890028" w14:textId="77777777" w:rsidR="00F65075" w:rsidRDefault="00893499">
                    <w:pPr>
                      <w:spacing w:line="243" w:lineRule="exact"/>
                      <w:ind w:right="25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b.</w:t>
                    </w:r>
                  </w:p>
                </w:txbxContent>
              </v:textbox>
            </v:shape>
            <v:shape id="_x0000_s2062" type="#_x0000_t202" style="position:absolute;left:1284;top:94;width:639;height:277" filled="f" stroked="f">
              <v:textbox inset="0,0,0,0">
                <w:txbxContent>
                  <w:p w14:paraId="1E585469" w14:textId="77777777" w:rsidR="00F65075" w:rsidRDefault="00893499">
                    <w:pPr>
                      <w:spacing w:line="230" w:lineRule="exact"/>
                      <w:ind w:right="36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sz w:val="20"/>
        </w:rPr>
        <w:t>Isolation.</w:t>
      </w:r>
      <w:r>
        <w:rPr>
          <w:rFonts w:ascii="Calibri"/>
          <w:spacing w:val="1"/>
          <w:sz w:val="20"/>
        </w:rPr>
        <w:t xml:space="preserve"> </w:t>
      </w:r>
      <w:r>
        <w:t>Atomicity.</w:t>
      </w:r>
      <w:r>
        <w:rPr>
          <w:spacing w:val="1"/>
        </w:rPr>
        <w:t xml:space="preserve"> </w:t>
      </w:r>
      <w:r>
        <w:t>Consistency. Durability.</w:t>
      </w:r>
    </w:p>
    <w:p w14:paraId="01032043" w14:textId="77777777" w:rsidR="00F65075" w:rsidRDefault="00F65075">
      <w:pPr>
        <w:spacing w:before="2"/>
        <w:rPr>
          <w:sz w:val="11"/>
        </w:rPr>
      </w:pPr>
    </w:p>
    <w:p w14:paraId="6FF96036" w14:textId="642721A8" w:rsidR="00F65075" w:rsidRDefault="00893499">
      <w:pPr>
        <w:pStyle w:val="ListParagraph"/>
        <w:numPr>
          <w:ilvl w:val="1"/>
          <w:numId w:val="3"/>
        </w:numPr>
        <w:tabs>
          <w:tab w:val="left" w:pos="1551"/>
        </w:tabs>
        <w:spacing w:before="100"/>
      </w:pPr>
      <w:r>
        <w:t>The</w:t>
      </w:r>
      <w:r>
        <w:rPr>
          <w:spacing w:val="-1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concurrency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is?</w:t>
      </w:r>
      <w:r w:rsidR="00A53F3E" w:rsidRPr="00A53F3E">
        <w:t xml:space="preserve"> </w:t>
      </w:r>
      <w:r w:rsidR="00A53F3E" w:rsidRPr="00A53F3E">
        <w:rPr>
          <w:rFonts w:cs="Times New Roman"/>
          <w:rtl/>
        </w:rPr>
        <w:t>طريقة القفل في التحكم في التزامن؟</w:t>
      </w:r>
    </w:p>
    <w:p w14:paraId="4CECE876" w14:textId="77777777" w:rsidR="00F65075" w:rsidRDefault="00893499">
      <w:pPr>
        <w:pStyle w:val="BodyText"/>
        <w:spacing w:before="226" w:line="276" w:lineRule="auto"/>
        <w:ind w:left="1496" w:right="2798"/>
        <w:rPr>
          <w:rFonts w:ascii="Times New Roman"/>
        </w:rPr>
      </w:pPr>
      <w:r>
        <w:pict w14:anchorId="7E3A6249">
          <v:group id="_x0000_s2054" style="position:absolute;left:0;text-align:left;margin-left:46.05pt;margin-top:10.55pt;width:50.4pt;height:58.8pt;z-index:15731200;mso-position-horizontal-relative:page" coordorigin="921,211" coordsize="1008,1176">
            <v:shape id="_x0000_s2060" style="position:absolute;left:1281;top:214;width:645;height:1171" coordorigin="1281,214" coordsize="645,1171" o:spt="100" adj="0,,0" path="m1281,487r644,l1925,214r-644,l1281,487xm1282,779r644,l1926,506r-644,l1282,779xm1282,1078r644,l1926,805r-644,l1282,1078xm1281,1384r644,l1925,1111r-644,l1281,1384xe" filled="f" strokecolor="#385d89" strokeweight=".25pt">
              <v:stroke joinstyle="round"/>
              <v:formulas/>
              <v:path arrowok="t" o:connecttype="segments"/>
            </v:shape>
            <v:shape id="_x0000_s2059" style="position:absolute;left:928;top:572;width:474;height:463" coordorigin="928,573" coordsize="474,463" o:spt="100" adj="0,,0" path="m1402,785l928,573t474,212l1402,639t,396l928,823t474,212l1402,890e" filled="f" strokecolor="#497dba">
              <v:stroke joinstyle="round"/>
              <v:formulas/>
              <v:path arrowok="t" o:connecttype="segments"/>
            </v:shape>
            <v:shape id="_x0000_s2058" type="#_x0000_t202" style="position:absolute;left:920;top:211;width:1008;height:1176" filled="f" stroked="f">
              <v:textbox inset="0,0,0,0">
                <w:txbxContent>
                  <w:p w14:paraId="66F13726" w14:textId="77777777" w:rsidR="00F65075" w:rsidRDefault="00F65075">
                    <w:pPr>
                      <w:spacing w:before="5"/>
                      <w:rPr>
                        <w:sz w:val="26"/>
                      </w:rPr>
                    </w:pPr>
                  </w:p>
                  <w:p w14:paraId="4EDDA2AB" w14:textId="77777777" w:rsidR="00F65075" w:rsidRDefault="00893499">
                    <w:pPr>
                      <w:ind w:right="27"/>
                      <w:jc w:val="right"/>
                    </w:pPr>
                    <w:r>
                      <w:t>b.</w:t>
                    </w:r>
                  </w:p>
                </w:txbxContent>
              </v:textbox>
            </v:shape>
            <v:shape id="_x0000_s2057" type="#_x0000_t202" style="position:absolute;left:1284;top:1097;width:639;height:285" filled="f" stroked="f">
              <v:textbox inset="0,0,0,0">
                <w:txbxContent>
                  <w:p w14:paraId="1724C889" w14:textId="77777777" w:rsidR="00F65075" w:rsidRDefault="00893499">
                    <w:pPr>
                      <w:spacing w:before="3"/>
                      <w:ind w:right="20"/>
                      <w:jc w:val="right"/>
                    </w:pPr>
                    <w:r>
                      <w:t>d.</w:t>
                    </w:r>
                  </w:p>
                </w:txbxContent>
              </v:textbox>
            </v:shape>
            <v:shape id="_x0000_s2056" type="#_x0000_t202" style="position:absolute;left:1284;top:794;width:639;height:298" filled="f" stroked="f">
              <v:textbox inset="0,0,0,0">
                <w:txbxContent>
                  <w:p w14:paraId="72764268" w14:textId="77777777" w:rsidR="00F65075" w:rsidRDefault="00893499">
                    <w:pPr>
                      <w:spacing w:before="11"/>
                      <w:ind w:right="28"/>
                      <w:jc w:val="right"/>
                    </w:pPr>
                    <w:r>
                      <w:t>c.</w:t>
                    </w:r>
                  </w:p>
                </w:txbxContent>
              </v:textbox>
            </v:shape>
            <v:shape id="_x0000_s2055" type="#_x0000_t202" style="position:absolute;left:1284;top:216;width:639;height:278" filled="f" stroked="f">
              <v:textbox inset="0,0,0,0">
                <w:txbxContent>
                  <w:p w14:paraId="1CE7D813" w14:textId="77777777" w:rsidR="00F65075" w:rsidRDefault="00893499">
                    <w:pPr>
                      <w:spacing w:before="9"/>
                      <w:ind w:right="28"/>
                      <w:jc w:val="right"/>
                    </w:pPr>
                    <w:r>
                      <w:t>a.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DBMSs automatically initiate and enforce locking procedures.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guarantees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exclusive 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 item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transaction.</w:t>
      </w:r>
    </w:p>
    <w:p w14:paraId="379ECB03" w14:textId="77777777" w:rsidR="00F65075" w:rsidRDefault="00893499">
      <w:pPr>
        <w:pStyle w:val="BodyText"/>
        <w:spacing w:line="280" w:lineRule="auto"/>
        <w:ind w:left="1496" w:right="229"/>
        <w:rPr>
          <w:rFonts w:ascii="Times New Roman"/>
        </w:rPr>
      </w:pPr>
      <w:r>
        <w:rPr>
          <w:rFonts w:ascii="Times New Roman"/>
        </w:rPr>
        <w:t xml:space="preserve">the transaction does not have access to a data item that is currently being used by another </w:t>
      </w:r>
      <w:proofErr w:type="gramStart"/>
      <w:r>
        <w:rPr>
          <w:rFonts w:ascii="Times New Roman"/>
        </w:rPr>
        <w:t>transaction .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lock information is managed by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lock manager.</w:t>
      </w:r>
    </w:p>
    <w:p w14:paraId="61DF0B41" w14:textId="77777777" w:rsidR="00F65075" w:rsidRDefault="00F65075">
      <w:pPr>
        <w:spacing w:before="11"/>
        <w:rPr>
          <w:sz w:val="15"/>
        </w:rPr>
      </w:pPr>
    </w:p>
    <w:p w14:paraId="44BF9C4C" w14:textId="13F39173" w:rsidR="00F65075" w:rsidRDefault="00893499">
      <w:pPr>
        <w:pStyle w:val="ListParagraph"/>
        <w:numPr>
          <w:ilvl w:val="1"/>
          <w:numId w:val="3"/>
        </w:numPr>
        <w:tabs>
          <w:tab w:val="left" w:pos="1551"/>
        </w:tabs>
        <w:spacing w:before="100"/>
      </w:pPr>
      <w:r>
        <w:t>Scheduler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tasks?</w:t>
      </w:r>
      <w:r w:rsidR="00A53F3E" w:rsidRPr="00A53F3E">
        <w:t xml:space="preserve"> </w:t>
      </w:r>
      <w:r w:rsidR="00A53F3E" w:rsidRPr="00A53F3E">
        <w:t xml:space="preserve">5) </w:t>
      </w:r>
      <w:r w:rsidR="00A53F3E" w:rsidRPr="00A53F3E">
        <w:rPr>
          <w:rFonts w:cs="Times New Roman"/>
          <w:rtl/>
        </w:rPr>
        <w:t>المجدول المستخدم لأداء بعض المهام؟</w:t>
      </w:r>
    </w:p>
    <w:p w14:paraId="05DBE7BB" w14:textId="77777777" w:rsidR="00F65075" w:rsidRDefault="00F65075">
      <w:pPr>
        <w:pStyle w:val="BodyText"/>
        <w:spacing w:before="10"/>
        <w:rPr>
          <w:sz w:val="14"/>
        </w:rPr>
      </w:pPr>
    </w:p>
    <w:p w14:paraId="6055956C" w14:textId="77777777" w:rsidR="00F65075" w:rsidRDefault="00893499">
      <w:pPr>
        <w:pStyle w:val="BodyText"/>
        <w:spacing w:before="91" w:line="276" w:lineRule="auto"/>
        <w:ind w:left="1396"/>
        <w:rPr>
          <w:rFonts w:ascii="Times New Roman" w:hAnsi="Times New Roman"/>
        </w:rPr>
      </w:pPr>
      <w:r>
        <w:pict w14:anchorId="20D98B19">
          <v:group id="_x0000_s2050" style="position:absolute;left:0;text-align:left;margin-left:45.95pt;margin-top:3pt;width:47.85pt;height:60.1pt;z-index:15731712;mso-position-horizontal-relative:page" coordorigin="919,60" coordsize="957,1202">
            <v:shape id="_x0000_s2053" style="position:absolute;left:1219;top:62;width:655;height:1197" coordorigin="1219,63" coordsize="655,1197" o:spt="100" adj="0,,0" path="m1228,1260r644,l1872,987r-644,l1228,1260xm1219,336r644,l1863,63r-644,l1219,336xm1227,645r644,l1871,372r-644,l1227,645xm1230,962r644,l1874,689r-644,l1230,962xe" filled="f" strokecolor="#385d89" strokeweight=".25pt">
              <v:stroke joinstyle="round"/>
              <v:formulas/>
              <v:path arrowok="t" o:connecttype="segments"/>
            </v:shape>
            <v:shape id="_x0000_s2052" style="position:absolute;left:927;top:120;width:474;height:464" coordorigin="927,121" coordsize="474,464" o:spt="100" adj="0,,0" path="m1401,333l927,121t474,211l1401,187t,398l927,373t474,211l1401,439e" filled="f" strokecolor="#497dba">
              <v:stroke joinstyle="round"/>
              <v:formulas/>
              <v:path arrowok="t" o:connecttype="segments"/>
            </v:shape>
            <v:shape id="_x0000_s2051" type="#_x0000_t202" style="position:absolute;left:919;top:60;width:957;height:1202" filled="f" stroked="f">
              <v:textbox inset="0,0,0,0">
                <w:txbxContent>
                  <w:p w14:paraId="449F1CAD" w14:textId="77777777" w:rsidR="00F65075" w:rsidRDefault="00893499">
                    <w:pPr>
                      <w:spacing w:before="31"/>
                      <w:ind w:right="81"/>
                      <w:jc w:val="right"/>
                    </w:pPr>
                    <w:r>
                      <w:t>a.</w:t>
                    </w:r>
                  </w:p>
                  <w:p w14:paraId="271BEC9F" w14:textId="77777777" w:rsidR="00F65075" w:rsidRDefault="00893499">
                    <w:pPr>
                      <w:spacing w:before="37"/>
                      <w:ind w:right="75"/>
                      <w:jc w:val="right"/>
                    </w:pPr>
                    <w:r>
                      <w:t>b.</w:t>
                    </w:r>
                  </w:p>
                  <w:p w14:paraId="75514615" w14:textId="77777777" w:rsidR="00F65075" w:rsidRDefault="00893499">
                    <w:pPr>
                      <w:spacing w:before="37"/>
                      <w:ind w:right="81"/>
                      <w:jc w:val="right"/>
                    </w:pPr>
                    <w:r>
                      <w:t>c.</w:t>
                    </w:r>
                  </w:p>
                  <w:p w14:paraId="49FA87EB" w14:textId="77777777" w:rsidR="00F65075" w:rsidRDefault="00893499">
                    <w:pPr>
                      <w:spacing w:before="42"/>
                      <w:ind w:right="75"/>
                      <w:jc w:val="right"/>
                    </w:pPr>
                    <w:r>
                      <w:t>d.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</w:rPr>
        <w:t>interleaves the execution of database operations to ensure serializability and isolation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transactions.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serializable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schedule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of 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transaction’s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operations.</w:t>
      </w:r>
    </w:p>
    <w:p w14:paraId="4E523BAE" w14:textId="676531C9" w:rsidR="00F65075" w:rsidRDefault="00893499">
      <w:pPr>
        <w:pStyle w:val="BodyText"/>
        <w:spacing w:line="280" w:lineRule="auto"/>
        <w:ind w:left="1396" w:right="360"/>
        <w:rPr>
          <w:rFonts w:ascii="Times New Roman"/>
        </w:rPr>
      </w:pPr>
      <w:r>
        <w:rPr>
          <w:rFonts w:ascii="Times New Roman"/>
        </w:rPr>
        <w:t>process that establishes the order in which the operations within concurrent transaction</w:t>
      </w:r>
      <w:r>
        <w:rPr>
          <w:rFonts w:ascii="Times New Roman"/>
        </w:rPr>
        <w:t>s are executed.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determines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transactions are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serializable.</w:t>
      </w:r>
    </w:p>
    <w:p w14:paraId="44C41949" w14:textId="77777777" w:rsidR="00A53F3E" w:rsidRDefault="00A53F3E" w:rsidP="00A53F3E">
      <w:pPr>
        <w:pStyle w:val="BodyText"/>
        <w:bidi/>
        <w:spacing w:line="280" w:lineRule="auto"/>
        <w:ind w:left="1396" w:right="360"/>
        <w:rPr>
          <w:rFonts w:ascii="Times New Roman" w:cs="Times New Roman"/>
        </w:rPr>
      </w:pPr>
      <w:r w:rsidRPr="00A53F3E">
        <w:rPr>
          <w:rFonts w:ascii="Times New Roman" w:cs="Times New Roman"/>
          <w:rtl/>
        </w:rPr>
        <w:t>تشذير تنفيذ عمليات قاعدة البيانات لضمان التسلسل وعزل المعاملات.</w:t>
      </w:r>
    </w:p>
    <w:p w14:paraId="55D2DB04" w14:textId="63E78AC8" w:rsidR="00A53F3E" w:rsidRPr="00A53F3E" w:rsidRDefault="00A53F3E" w:rsidP="00A53F3E">
      <w:pPr>
        <w:pStyle w:val="BodyText"/>
        <w:bidi/>
        <w:spacing w:line="280" w:lineRule="auto"/>
        <w:ind w:left="1396" w:right="360"/>
        <w:rPr>
          <w:rFonts w:ascii="Times New Roman"/>
        </w:rPr>
      </w:pPr>
      <w:r w:rsidRPr="00A53F3E">
        <w:rPr>
          <w:rFonts w:ascii="Times New Roman" w:cs="Times New Roman"/>
          <w:rtl/>
        </w:rPr>
        <w:t xml:space="preserve"> إنشاء جدول زمني قابل للتسلسل لعمليات المعاملة.</w:t>
      </w:r>
    </w:p>
    <w:p w14:paraId="65FF5FE7" w14:textId="77777777" w:rsidR="00A53F3E" w:rsidRDefault="00A53F3E" w:rsidP="00A53F3E">
      <w:pPr>
        <w:pStyle w:val="BodyText"/>
        <w:bidi/>
        <w:spacing w:line="280" w:lineRule="auto"/>
        <w:ind w:left="1396" w:right="360"/>
        <w:rPr>
          <w:rFonts w:ascii="Times New Roman" w:cs="Times New Roman"/>
        </w:rPr>
      </w:pPr>
      <w:r w:rsidRPr="00A53F3E">
        <w:rPr>
          <w:rFonts w:ascii="Times New Roman" w:cs="Times New Roman"/>
          <w:rtl/>
        </w:rPr>
        <w:t>العملية التي تحدد الترتيب الذي يتم به تنفيذ العمليات ضمن المعاملات المتزامنة.</w:t>
      </w:r>
    </w:p>
    <w:p w14:paraId="3033E435" w14:textId="320ADE50" w:rsidR="00A53F3E" w:rsidRDefault="00A53F3E" w:rsidP="00A53F3E">
      <w:pPr>
        <w:pStyle w:val="BodyText"/>
        <w:bidi/>
        <w:spacing w:line="280" w:lineRule="auto"/>
        <w:ind w:left="1396" w:right="360"/>
        <w:rPr>
          <w:rFonts w:ascii="Times New Roman"/>
        </w:rPr>
      </w:pPr>
      <w:r w:rsidRPr="00A53F3E">
        <w:rPr>
          <w:rFonts w:ascii="Times New Roman" w:cs="Times New Roman"/>
          <w:rtl/>
        </w:rPr>
        <w:t xml:space="preserve"> تحدد المعاملات القابلة للتسلسل.</w:t>
      </w:r>
    </w:p>
    <w:sectPr w:rsidR="00A53F3E">
      <w:pgSz w:w="12240" w:h="15840"/>
      <w:pgMar w:top="1560" w:right="920" w:bottom="280" w:left="600" w:header="5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45E1" w14:textId="77777777" w:rsidR="00893499" w:rsidRDefault="00893499">
      <w:r>
        <w:separator/>
      </w:r>
    </w:p>
  </w:endnote>
  <w:endnote w:type="continuationSeparator" w:id="0">
    <w:p w14:paraId="5009E7DD" w14:textId="77777777" w:rsidR="00893499" w:rsidRDefault="0089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BD37" w14:textId="77777777" w:rsidR="00893499" w:rsidRDefault="00893499">
      <w:r>
        <w:separator/>
      </w:r>
    </w:p>
  </w:footnote>
  <w:footnote w:type="continuationSeparator" w:id="0">
    <w:p w14:paraId="67A3A340" w14:textId="77777777" w:rsidR="00893499" w:rsidRDefault="0089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674"/>
    <w:multiLevelType w:val="hybridMultilevel"/>
    <w:tmpl w:val="1FFC7BA0"/>
    <w:lvl w:ilvl="0" w:tplc="465A40F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4A618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E62D348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2E34E798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7A42BBB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8FFA105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016E32C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DF26A2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04241DAE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CB4ADD"/>
    <w:multiLevelType w:val="hybridMultilevel"/>
    <w:tmpl w:val="9D86AD16"/>
    <w:lvl w:ilvl="0" w:tplc="B16E80F4">
      <w:numFmt w:val="bullet"/>
      <w:lvlText w:val="•"/>
      <w:lvlJc w:val="left"/>
      <w:pPr>
        <w:ind w:left="615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B86034">
      <w:numFmt w:val="bullet"/>
      <w:lvlText w:val="•"/>
      <w:lvlJc w:val="left"/>
      <w:pPr>
        <w:ind w:left="1630" w:hanging="145"/>
      </w:pPr>
      <w:rPr>
        <w:rFonts w:hint="default"/>
        <w:lang w:val="en-US" w:eastAsia="en-US" w:bidi="ar-SA"/>
      </w:rPr>
    </w:lvl>
    <w:lvl w:ilvl="2" w:tplc="06D450E2">
      <w:numFmt w:val="bullet"/>
      <w:lvlText w:val="•"/>
      <w:lvlJc w:val="left"/>
      <w:pPr>
        <w:ind w:left="2640" w:hanging="145"/>
      </w:pPr>
      <w:rPr>
        <w:rFonts w:hint="default"/>
        <w:lang w:val="en-US" w:eastAsia="en-US" w:bidi="ar-SA"/>
      </w:rPr>
    </w:lvl>
    <w:lvl w:ilvl="3" w:tplc="82046E26">
      <w:numFmt w:val="bullet"/>
      <w:lvlText w:val="•"/>
      <w:lvlJc w:val="left"/>
      <w:pPr>
        <w:ind w:left="3650" w:hanging="145"/>
      </w:pPr>
      <w:rPr>
        <w:rFonts w:hint="default"/>
        <w:lang w:val="en-US" w:eastAsia="en-US" w:bidi="ar-SA"/>
      </w:rPr>
    </w:lvl>
    <w:lvl w:ilvl="4" w:tplc="1EF89B3C">
      <w:numFmt w:val="bullet"/>
      <w:lvlText w:val="•"/>
      <w:lvlJc w:val="left"/>
      <w:pPr>
        <w:ind w:left="4660" w:hanging="145"/>
      </w:pPr>
      <w:rPr>
        <w:rFonts w:hint="default"/>
        <w:lang w:val="en-US" w:eastAsia="en-US" w:bidi="ar-SA"/>
      </w:rPr>
    </w:lvl>
    <w:lvl w:ilvl="5" w:tplc="B1C2CD2A">
      <w:numFmt w:val="bullet"/>
      <w:lvlText w:val="•"/>
      <w:lvlJc w:val="left"/>
      <w:pPr>
        <w:ind w:left="5670" w:hanging="145"/>
      </w:pPr>
      <w:rPr>
        <w:rFonts w:hint="default"/>
        <w:lang w:val="en-US" w:eastAsia="en-US" w:bidi="ar-SA"/>
      </w:rPr>
    </w:lvl>
    <w:lvl w:ilvl="6" w:tplc="7486AAD8">
      <w:numFmt w:val="bullet"/>
      <w:lvlText w:val="•"/>
      <w:lvlJc w:val="left"/>
      <w:pPr>
        <w:ind w:left="6680" w:hanging="145"/>
      </w:pPr>
      <w:rPr>
        <w:rFonts w:hint="default"/>
        <w:lang w:val="en-US" w:eastAsia="en-US" w:bidi="ar-SA"/>
      </w:rPr>
    </w:lvl>
    <w:lvl w:ilvl="7" w:tplc="BFE40A40">
      <w:numFmt w:val="bullet"/>
      <w:lvlText w:val="•"/>
      <w:lvlJc w:val="left"/>
      <w:pPr>
        <w:ind w:left="7690" w:hanging="145"/>
      </w:pPr>
      <w:rPr>
        <w:rFonts w:hint="default"/>
        <w:lang w:val="en-US" w:eastAsia="en-US" w:bidi="ar-SA"/>
      </w:rPr>
    </w:lvl>
    <w:lvl w:ilvl="8" w:tplc="79F29A68">
      <w:numFmt w:val="bullet"/>
      <w:lvlText w:val="•"/>
      <w:lvlJc w:val="left"/>
      <w:pPr>
        <w:ind w:left="870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467B2DD5"/>
    <w:multiLevelType w:val="hybridMultilevel"/>
    <w:tmpl w:val="0AA83CA4"/>
    <w:lvl w:ilvl="0" w:tplc="E2F8F148">
      <w:start w:val="1"/>
      <w:numFmt w:val="decimal"/>
      <w:lvlText w:val="%1.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n-US" w:eastAsia="en-US" w:bidi="ar-SA"/>
      </w:rPr>
    </w:lvl>
    <w:lvl w:ilvl="1" w:tplc="0CC68C88">
      <w:start w:val="1"/>
      <w:numFmt w:val="decimal"/>
      <w:lvlText w:val="%2)"/>
      <w:lvlJc w:val="left"/>
      <w:pPr>
        <w:ind w:left="1551" w:hanging="360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n-US" w:eastAsia="en-US" w:bidi="ar-SA"/>
      </w:rPr>
    </w:lvl>
    <w:lvl w:ilvl="2" w:tplc="A5808A52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0DE46044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A66AA5F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3F89924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7EAAAD2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F1C7D84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BDAE552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 w16cid:durableId="664213120">
    <w:abstractNumId w:val="0"/>
  </w:num>
  <w:num w:numId="2" w16cid:durableId="2110008420">
    <w:abstractNumId w:val="1"/>
  </w:num>
  <w:num w:numId="3" w16cid:durableId="104282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075"/>
    <w:rsid w:val="00342C1A"/>
    <w:rsid w:val="00716E78"/>
    <w:rsid w:val="00893499"/>
    <w:rsid w:val="00A53F3E"/>
    <w:rsid w:val="00CB3392"/>
    <w:rsid w:val="00F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282EFD4D"/>
  <w15:docId w15:val="{12073884-C4B5-4C25-9E14-9EF70DF0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830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pPr>
      <w:ind w:left="83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2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2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MasterPc</dc:creator>
  <cp:lastModifiedBy>aseenat</cp:lastModifiedBy>
  <cp:revision>2</cp:revision>
  <dcterms:created xsi:type="dcterms:W3CDTF">2022-06-04T15:49:00Z</dcterms:created>
  <dcterms:modified xsi:type="dcterms:W3CDTF">2022-06-04T17:38:00Z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2022-06-04T00:00:00Z</vt:filetime>
  </property>
</Properties>
</file>