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73E" w:rsidRDefault="009E02E6">
      <w:pPr>
        <w:spacing w:before="1800" w:after="120"/>
      </w:pPr>
      <w:bookmarkStart w:id="0" w:name="_GoBack"/>
      <w:bookmarkEnd w:id="0"/>
      <w:r>
        <w:rPr>
          <w:color w:val="64748B"/>
          <w:sz w:val="24"/>
          <w:szCs w:val="24"/>
        </w:rPr>
        <w:t>Shenzhen International FinTech Competition 2026</w:t>
      </w:r>
    </w:p>
    <w:p w:rsidR="00DA573E" w:rsidRDefault="009E02E6">
      <w:pPr>
        <w:spacing w:after="120"/>
      </w:pPr>
      <w:r>
        <w:rPr>
          <w:b/>
          <w:bCs/>
          <w:color w:val="7C3AED"/>
          <w:sz w:val="26"/>
          <w:szCs w:val="26"/>
        </w:rPr>
        <w:t>DELIVERABLE 01</w:t>
      </w:r>
    </w:p>
    <w:p w:rsidR="00DA573E" w:rsidRDefault="009E02E6">
      <w:pPr>
        <w:spacing w:after="160"/>
      </w:pPr>
      <w:r>
        <w:rPr>
          <w:b/>
          <w:bCs/>
          <w:sz w:val="72"/>
          <w:szCs w:val="72"/>
        </w:rPr>
        <w:t>WealthPilot</w:t>
      </w:r>
    </w:p>
    <w:p w:rsidR="00DA573E" w:rsidRDefault="009E02E6">
      <w:pPr>
        <w:spacing w:after="120"/>
      </w:pPr>
      <w:r>
        <w:rPr>
          <w:b/>
          <w:bCs/>
          <w:color w:val="1E3A8A"/>
          <w:sz w:val="40"/>
          <w:szCs w:val="40"/>
        </w:rPr>
        <w:t>Technical Documentation</w:t>
      </w:r>
    </w:p>
    <w:p w:rsidR="00DA573E" w:rsidRDefault="009E02E6">
      <w:pPr>
        <w:pBdr>
          <w:bottom w:val="single" w:sz="12" w:space="8" w:color="1E3A8A"/>
        </w:pBdr>
        <w:spacing w:after="900"/>
      </w:pPr>
      <w:r>
        <w:rPr>
          <w:color w:val="64748B"/>
          <w:sz w:val="24"/>
          <w:szCs w:val="24"/>
        </w:rPr>
        <w:t>System architecture · Core algorithms · Security design</w:t>
      </w:r>
    </w:p>
    <w:p w:rsidR="00DA573E" w:rsidRDefault="009E02E6">
      <w:pPr>
        <w:spacing w:after="80"/>
      </w:pPr>
      <w:r>
        <w:rPr>
          <w:b/>
          <w:bCs/>
          <w:color w:val="64748B"/>
          <w:sz w:val="22"/>
          <w:szCs w:val="22"/>
        </w:rPr>
        <w:t xml:space="preserve">Team  </w:t>
      </w:r>
      <w:r>
        <w:rPr>
          <w:sz w:val="22"/>
          <w:szCs w:val="22"/>
        </w:rPr>
        <w:t>WealthPilot Team</w:t>
      </w:r>
    </w:p>
    <w:p w:rsidR="00DA573E" w:rsidRDefault="009E02E6">
      <w:pPr>
        <w:spacing w:after="80"/>
      </w:pPr>
      <w:r>
        <w:rPr>
          <w:b/>
          <w:bCs/>
          <w:color w:val="64748B"/>
          <w:sz w:val="22"/>
          <w:szCs w:val="22"/>
        </w:rPr>
        <w:t xml:space="preserve">Live application  </w:t>
      </w:r>
      <w:r>
        <w:rPr>
          <w:sz w:val="22"/>
          <w:szCs w:val="22"/>
        </w:rPr>
        <w:t>to be added</w:t>
      </w:r>
    </w:p>
    <w:p w:rsidR="00DA573E" w:rsidRDefault="009E02E6">
      <w:pPr>
        <w:spacing w:after="80"/>
      </w:pPr>
      <w:r>
        <w:rPr>
          <w:b/>
          <w:bCs/>
          <w:color w:val="64748B"/>
          <w:sz w:val="22"/>
          <w:szCs w:val="22"/>
        </w:rPr>
        <w:t xml:space="preserve">Source code  </w:t>
      </w:r>
      <w:hyperlink r:id="rId7" w:history="1">
        <w:r>
          <w:rPr>
            <w:rStyle w:val="Hyperlink"/>
            <w:sz w:val="22"/>
            <w:szCs w:val="22"/>
          </w:rPr>
          <w:t>https://github.com/aseerawsaf45-dev/WealthPilot</w:t>
        </w:r>
      </w:hyperlink>
    </w:p>
    <w:p w:rsidR="00DA573E" w:rsidRDefault="009E02E6">
      <w:pPr>
        <w:spacing w:after="80"/>
      </w:pPr>
      <w:r>
        <w:rPr>
          <w:b/>
          <w:bCs/>
          <w:color w:val="64748B"/>
          <w:sz w:val="22"/>
          <w:szCs w:val="22"/>
        </w:rPr>
        <w:t xml:space="preserve">Version  </w:t>
      </w:r>
      <w:r>
        <w:rPr>
          <w:sz w:val="22"/>
          <w:szCs w:val="22"/>
        </w:rPr>
        <w:t>1.0 · 2026-10-20</w:t>
      </w:r>
    </w:p>
    <w:p w:rsidR="00DA573E" w:rsidRDefault="009E02E6">
      <w:r>
        <w:br w:type="page"/>
      </w:r>
    </w:p>
    <w:p w:rsidR="00DA573E" w:rsidRDefault="009E02E6">
      <w:pPr>
        <w:spacing w:after="160"/>
      </w:pPr>
      <w:r>
        <w:rPr>
          <w:b/>
          <w:bCs/>
          <w:color w:val="1E3A8A"/>
          <w:sz w:val="34"/>
          <w:szCs w:val="34"/>
        </w:rPr>
        <w:lastRenderedPageBreak/>
        <w:t>Contents</w:t>
      </w:r>
    </w:p>
    <w:sdt>
      <w:sdtPr>
        <w:alias w:val="Contents"/>
        <w:id w:val="-1923087330"/>
      </w:sdtPr>
      <w:sdtEndPr/>
      <w:sdtContent>
        <w:p w:rsidR="009E02E6" w:rsidRDefault="009E02E6">
          <w:pPr>
            <w:pStyle w:val="TOC1"/>
            <w:tabs>
              <w:tab w:val="right" w:leader="dot" w:pos="9736"/>
            </w:tabs>
            <w:rPr>
              <w:noProof/>
            </w:rPr>
          </w:pPr>
          <w:r>
            <w:fldChar w:fldCharType="begin"/>
          </w:r>
          <w:r>
            <w:instrText>TOC \h \o "1-3"</w:instrText>
          </w:r>
          <w:r>
            <w:fldChar w:fldCharType="separate"/>
          </w:r>
          <w:hyperlink w:anchor="_Toc243397761" w:history="1">
            <w:r w:rsidRPr="00BA22A4">
              <w:rPr>
                <w:rStyle w:val="Hyperlink"/>
                <w:noProof/>
              </w:rPr>
              <w:t>WealthPilot: Technical Documentation</w:t>
            </w:r>
            <w:r>
              <w:rPr>
                <w:noProof/>
              </w:rPr>
              <w:tab/>
            </w:r>
            <w:r>
              <w:rPr>
                <w:noProof/>
              </w:rPr>
              <w:fldChar w:fldCharType="begin"/>
            </w:r>
            <w:r>
              <w:rPr>
                <w:noProof/>
              </w:rPr>
              <w:instrText xml:space="preserve"> PAGEREF _Toc243397761 \h </w:instrText>
            </w:r>
            <w:r>
              <w:rPr>
                <w:noProof/>
              </w:rPr>
            </w:r>
            <w:r>
              <w:rPr>
                <w:noProof/>
              </w:rPr>
              <w:fldChar w:fldCharType="separate"/>
            </w:r>
            <w:r>
              <w:rPr>
                <w:noProof/>
              </w:rPr>
              <w:t>3</w:t>
            </w:r>
            <w:r>
              <w:rPr>
                <w:noProof/>
              </w:rPr>
              <w:fldChar w:fldCharType="end"/>
            </w:r>
          </w:hyperlink>
        </w:p>
        <w:p w:rsidR="009E02E6" w:rsidRDefault="009E02E6">
          <w:pPr>
            <w:pStyle w:val="TOC2"/>
            <w:tabs>
              <w:tab w:val="right" w:leader="dot" w:pos="9736"/>
            </w:tabs>
            <w:rPr>
              <w:noProof/>
            </w:rPr>
          </w:pPr>
          <w:hyperlink w:anchor="_Toc243397762" w:history="1">
            <w:r w:rsidRPr="00BA22A4">
              <w:rPr>
                <w:rStyle w:val="Hyperlink"/>
                <w:noProof/>
              </w:rPr>
              <w:t>1. Executive summary</w:t>
            </w:r>
            <w:r>
              <w:rPr>
                <w:noProof/>
              </w:rPr>
              <w:tab/>
            </w:r>
            <w:r>
              <w:rPr>
                <w:noProof/>
              </w:rPr>
              <w:fldChar w:fldCharType="begin"/>
            </w:r>
            <w:r>
              <w:rPr>
                <w:noProof/>
              </w:rPr>
              <w:instrText xml:space="preserve"> PAGEREF _Toc243397762 \h </w:instrText>
            </w:r>
            <w:r>
              <w:rPr>
                <w:noProof/>
              </w:rPr>
            </w:r>
            <w:r>
              <w:rPr>
                <w:noProof/>
              </w:rPr>
              <w:fldChar w:fldCharType="separate"/>
            </w:r>
            <w:r>
              <w:rPr>
                <w:noProof/>
              </w:rPr>
              <w:t>3</w:t>
            </w:r>
            <w:r>
              <w:rPr>
                <w:noProof/>
              </w:rPr>
              <w:fldChar w:fldCharType="end"/>
            </w:r>
          </w:hyperlink>
        </w:p>
        <w:p w:rsidR="009E02E6" w:rsidRDefault="009E02E6">
          <w:pPr>
            <w:pStyle w:val="TOC2"/>
            <w:tabs>
              <w:tab w:val="right" w:leader="dot" w:pos="9736"/>
            </w:tabs>
            <w:rPr>
              <w:noProof/>
            </w:rPr>
          </w:pPr>
          <w:hyperlink w:anchor="_Toc243397763" w:history="1">
            <w:r w:rsidRPr="00BA22A4">
              <w:rPr>
                <w:rStyle w:val="Hyperlink"/>
                <w:noProof/>
              </w:rPr>
              <w:t>2. System architecture</w:t>
            </w:r>
            <w:r>
              <w:rPr>
                <w:noProof/>
              </w:rPr>
              <w:tab/>
            </w:r>
            <w:r>
              <w:rPr>
                <w:noProof/>
              </w:rPr>
              <w:fldChar w:fldCharType="begin"/>
            </w:r>
            <w:r>
              <w:rPr>
                <w:noProof/>
              </w:rPr>
              <w:instrText xml:space="preserve"> PAGEREF _Toc243397763 \h </w:instrText>
            </w:r>
            <w:r>
              <w:rPr>
                <w:noProof/>
              </w:rPr>
            </w:r>
            <w:r>
              <w:rPr>
                <w:noProof/>
              </w:rPr>
              <w:fldChar w:fldCharType="separate"/>
            </w:r>
            <w:r>
              <w:rPr>
                <w:noProof/>
              </w:rPr>
              <w:t>3</w:t>
            </w:r>
            <w:r>
              <w:rPr>
                <w:noProof/>
              </w:rPr>
              <w:fldChar w:fldCharType="end"/>
            </w:r>
          </w:hyperlink>
        </w:p>
        <w:p w:rsidR="009E02E6" w:rsidRDefault="009E02E6">
          <w:pPr>
            <w:pStyle w:val="TOC3"/>
            <w:tabs>
              <w:tab w:val="right" w:leader="dot" w:pos="9736"/>
            </w:tabs>
            <w:rPr>
              <w:noProof/>
            </w:rPr>
          </w:pPr>
          <w:hyperlink w:anchor="_Toc243397764" w:history="1">
            <w:r w:rsidRPr="00BA22A4">
              <w:rPr>
                <w:rStyle w:val="Hyperlink"/>
                <w:noProof/>
              </w:rPr>
              <w:t>2.1 Overview</w:t>
            </w:r>
            <w:r>
              <w:rPr>
                <w:noProof/>
              </w:rPr>
              <w:tab/>
            </w:r>
            <w:r>
              <w:rPr>
                <w:noProof/>
              </w:rPr>
              <w:fldChar w:fldCharType="begin"/>
            </w:r>
            <w:r>
              <w:rPr>
                <w:noProof/>
              </w:rPr>
              <w:instrText xml:space="preserve"> PAGEREF _Toc243397764 \h </w:instrText>
            </w:r>
            <w:r>
              <w:rPr>
                <w:noProof/>
              </w:rPr>
            </w:r>
            <w:r>
              <w:rPr>
                <w:noProof/>
              </w:rPr>
              <w:fldChar w:fldCharType="separate"/>
            </w:r>
            <w:r>
              <w:rPr>
                <w:noProof/>
              </w:rPr>
              <w:t>3</w:t>
            </w:r>
            <w:r>
              <w:rPr>
                <w:noProof/>
              </w:rPr>
              <w:fldChar w:fldCharType="end"/>
            </w:r>
          </w:hyperlink>
        </w:p>
        <w:p w:rsidR="009E02E6" w:rsidRDefault="009E02E6">
          <w:pPr>
            <w:pStyle w:val="TOC3"/>
            <w:tabs>
              <w:tab w:val="right" w:leader="dot" w:pos="9736"/>
            </w:tabs>
            <w:rPr>
              <w:noProof/>
            </w:rPr>
          </w:pPr>
          <w:hyperlink w:anchor="_Toc243397765" w:history="1">
            <w:r w:rsidRPr="00BA22A4">
              <w:rPr>
                <w:rStyle w:val="Hyperlink"/>
                <w:noProof/>
              </w:rPr>
              <w:t>2.2 Request lifecycle</w:t>
            </w:r>
            <w:r>
              <w:rPr>
                <w:noProof/>
              </w:rPr>
              <w:tab/>
            </w:r>
            <w:r>
              <w:rPr>
                <w:noProof/>
              </w:rPr>
              <w:fldChar w:fldCharType="begin"/>
            </w:r>
            <w:r>
              <w:rPr>
                <w:noProof/>
              </w:rPr>
              <w:instrText xml:space="preserve"> PAGEREF _Toc243397765 \h </w:instrText>
            </w:r>
            <w:r>
              <w:rPr>
                <w:noProof/>
              </w:rPr>
            </w:r>
            <w:r>
              <w:rPr>
                <w:noProof/>
              </w:rPr>
              <w:fldChar w:fldCharType="separate"/>
            </w:r>
            <w:r>
              <w:rPr>
                <w:noProof/>
              </w:rPr>
              <w:t>4</w:t>
            </w:r>
            <w:r>
              <w:rPr>
                <w:noProof/>
              </w:rPr>
              <w:fldChar w:fldCharType="end"/>
            </w:r>
          </w:hyperlink>
        </w:p>
        <w:p w:rsidR="009E02E6" w:rsidRDefault="009E02E6">
          <w:pPr>
            <w:pStyle w:val="TOC3"/>
            <w:tabs>
              <w:tab w:val="right" w:leader="dot" w:pos="9736"/>
            </w:tabs>
            <w:rPr>
              <w:noProof/>
            </w:rPr>
          </w:pPr>
          <w:hyperlink w:anchor="_Toc243397766" w:history="1">
            <w:r w:rsidRPr="00BA22A4">
              <w:rPr>
                <w:rStyle w:val="Hyperlink"/>
                <w:noProof/>
              </w:rPr>
              <w:t>2.3 Data model</w:t>
            </w:r>
            <w:r>
              <w:rPr>
                <w:noProof/>
              </w:rPr>
              <w:tab/>
            </w:r>
            <w:r>
              <w:rPr>
                <w:noProof/>
              </w:rPr>
              <w:fldChar w:fldCharType="begin"/>
            </w:r>
            <w:r>
              <w:rPr>
                <w:noProof/>
              </w:rPr>
              <w:instrText xml:space="preserve"> PAGEREF _Toc243397766 \h </w:instrText>
            </w:r>
            <w:r>
              <w:rPr>
                <w:noProof/>
              </w:rPr>
            </w:r>
            <w:r>
              <w:rPr>
                <w:noProof/>
              </w:rPr>
              <w:fldChar w:fldCharType="separate"/>
            </w:r>
            <w:r>
              <w:rPr>
                <w:noProof/>
              </w:rPr>
              <w:t>5</w:t>
            </w:r>
            <w:r>
              <w:rPr>
                <w:noProof/>
              </w:rPr>
              <w:fldChar w:fldCharType="end"/>
            </w:r>
          </w:hyperlink>
        </w:p>
        <w:p w:rsidR="009E02E6" w:rsidRDefault="009E02E6">
          <w:pPr>
            <w:pStyle w:val="TOC3"/>
            <w:tabs>
              <w:tab w:val="right" w:leader="dot" w:pos="9736"/>
            </w:tabs>
            <w:rPr>
              <w:noProof/>
            </w:rPr>
          </w:pPr>
          <w:hyperlink w:anchor="_Toc243397767" w:history="1">
            <w:r w:rsidRPr="00BA22A4">
              <w:rPr>
                <w:rStyle w:val="Hyperlink"/>
                <w:noProof/>
              </w:rPr>
              <w:t>2.4 External integrations</w:t>
            </w:r>
            <w:r>
              <w:rPr>
                <w:noProof/>
              </w:rPr>
              <w:tab/>
            </w:r>
            <w:r>
              <w:rPr>
                <w:noProof/>
              </w:rPr>
              <w:fldChar w:fldCharType="begin"/>
            </w:r>
            <w:r>
              <w:rPr>
                <w:noProof/>
              </w:rPr>
              <w:instrText xml:space="preserve"> PAGEREF _Toc243397767 \h </w:instrText>
            </w:r>
            <w:r>
              <w:rPr>
                <w:noProof/>
              </w:rPr>
            </w:r>
            <w:r>
              <w:rPr>
                <w:noProof/>
              </w:rPr>
              <w:fldChar w:fldCharType="separate"/>
            </w:r>
            <w:r>
              <w:rPr>
                <w:noProof/>
              </w:rPr>
              <w:t>6</w:t>
            </w:r>
            <w:r>
              <w:rPr>
                <w:noProof/>
              </w:rPr>
              <w:fldChar w:fldCharType="end"/>
            </w:r>
          </w:hyperlink>
        </w:p>
        <w:p w:rsidR="009E02E6" w:rsidRDefault="009E02E6">
          <w:pPr>
            <w:pStyle w:val="TOC3"/>
            <w:tabs>
              <w:tab w:val="right" w:leader="dot" w:pos="9736"/>
            </w:tabs>
            <w:rPr>
              <w:noProof/>
            </w:rPr>
          </w:pPr>
          <w:hyperlink w:anchor="_Toc243397768" w:history="1">
            <w:r w:rsidRPr="00BA22A4">
              <w:rPr>
                <w:rStyle w:val="Hyperlink"/>
                <w:noProof/>
              </w:rPr>
              <w:t>2.5 Deployment architecture</w:t>
            </w:r>
            <w:r>
              <w:rPr>
                <w:noProof/>
              </w:rPr>
              <w:tab/>
            </w:r>
            <w:r>
              <w:rPr>
                <w:noProof/>
              </w:rPr>
              <w:fldChar w:fldCharType="begin"/>
            </w:r>
            <w:r>
              <w:rPr>
                <w:noProof/>
              </w:rPr>
              <w:instrText xml:space="preserve"> PAGEREF _Toc243397768 \h </w:instrText>
            </w:r>
            <w:r>
              <w:rPr>
                <w:noProof/>
              </w:rPr>
            </w:r>
            <w:r>
              <w:rPr>
                <w:noProof/>
              </w:rPr>
              <w:fldChar w:fldCharType="separate"/>
            </w:r>
            <w:r>
              <w:rPr>
                <w:noProof/>
              </w:rPr>
              <w:t>6</w:t>
            </w:r>
            <w:r>
              <w:rPr>
                <w:noProof/>
              </w:rPr>
              <w:fldChar w:fldCharType="end"/>
            </w:r>
          </w:hyperlink>
        </w:p>
        <w:p w:rsidR="009E02E6" w:rsidRDefault="009E02E6">
          <w:pPr>
            <w:pStyle w:val="TOC2"/>
            <w:tabs>
              <w:tab w:val="right" w:leader="dot" w:pos="9736"/>
            </w:tabs>
            <w:rPr>
              <w:noProof/>
            </w:rPr>
          </w:pPr>
          <w:hyperlink w:anchor="_Toc243397769" w:history="1">
            <w:r w:rsidRPr="00BA22A4">
              <w:rPr>
                <w:rStyle w:val="Hyperlink"/>
                <w:noProof/>
              </w:rPr>
              <w:t>3. Core algorithms</w:t>
            </w:r>
            <w:r>
              <w:rPr>
                <w:noProof/>
              </w:rPr>
              <w:tab/>
            </w:r>
            <w:r>
              <w:rPr>
                <w:noProof/>
              </w:rPr>
              <w:fldChar w:fldCharType="begin"/>
            </w:r>
            <w:r>
              <w:rPr>
                <w:noProof/>
              </w:rPr>
              <w:instrText xml:space="preserve"> PAGEREF _Toc243397769 \h </w:instrText>
            </w:r>
            <w:r>
              <w:rPr>
                <w:noProof/>
              </w:rPr>
            </w:r>
            <w:r>
              <w:rPr>
                <w:noProof/>
              </w:rPr>
              <w:fldChar w:fldCharType="separate"/>
            </w:r>
            <w:r>
              <w:rPr>
                <w:noProof/>
              </w:rPr>
              <w:t>7</w:t>
            </w:r>
            <w:r>
              <w:rPr>
                <w:noProof/>
              </w:rPr>
              <w:fldChar w:fldCharType="end"/>
            </w:r>
          </w:hyperlink>
        </w:p>
        <w:p w:rsidR="009E02E6" w:rsidRDefault="009E02E6">
          <w:pPr>
            <w:pStyle w:val="TOC3"/>
            <w:tabs>
              <w:tab w:val="right" w:leader="dot" w:pos="9736"/>
            </w:tabs>
            <w:rPr>
              <w:noProof/>
            </w:rPr>
          </w:pPr>
          <w:hyperlink w:anchor="_Toc243397770" w:history="1">
            <w:r w:rsidRPr="00BA22A4">
              <w:rPr>
                <w:rStyle w:val="Hyperlink"/>
                <w:noProof/>
              </w:rPr>
              <w:t>3.1 Exact money arithmetic</w:t>
            </w:r>
            <w:r>
              <w:rPr>
                <w:noProof/>
              </w:rPr>
              <w:tab/>
            </w:r>
            <w:r>
              <w:rPr>
                <w:noProof/>
              </w:rPr>
              <w:fldChar w:fldCharType="begin"/>
            </w:r>
            <w:r>
              <w:rPr>
                <w:noProof/>
              </w:rPr>
              <w:instrText xml:space="preserve"> PAGEREF _Toc243397770 \h </w:instrText>
            </w:r>
            <w:r>
              <w:rPr>
                <w:noProof/>
              </w:rPr>
            </w:r>
            <w:r>
              <w:rPr>
                <w:noProof/>
              </w:rPr>
              <w:fldChar w:fldCharType="separate"/>
            </w:r>
            <w:r>
              <w:rPr>
                <w:noProof/>
              </w:rPr>
              <w:t>7</w:t>
            </w:r>
            <w:r>
              <w:rPr>
                <w:noProof/>
              </w:rPr>
              <w:fldChar w:fldCharType="end"/>
            </w:r>
          </w:hyperlink>
        </w:p>
        <w:p w:rsidR="009E02E6" w:rsidRDefault="009E02E6">
          <w:pPr>
            <w:pStyle w:val="TOC3"/>
            <w:tabs>
              <w:tab w:val="right" w:leader="dot" w:pos="9736"/>
            </w:tabs>
            <w:rPr>
              <w:noProof/>
            </w:rPr>
          </w:pPr>
          <w:hyperlink w:anchor="_Toc243397771" w:history="1">
            <w:r w:rsidRPr="00BA22A4">
              <w:rPr>
                <w:rStyle w:val="Hyperlink"/>
                <w:noProof/>
              </w:rPr>
              <w:t>3.2 Statement import: idempotent and reversible</w:t>
            </w:r>
            <w:r>
              <w:rPr>
                <w:noProof/>
              </w:rPr>
              <w:tab/>
            </w:r>
            <w:r>
              <w:rPr>
                <w:noProof/>
              </w:rPr>
              <w:fldChar w:fldCharType="begin"/>
            </w:r>
            <w:r>
              <w:rPr>
                <w:noProof/>
              </w:rPr>
              <w:instrText xml:space="preserve"> PAGEREF _Toc243397771 \h </w:instrText>
            </w:r>
            <w:r>
              <w:rPr>
                <w:noProof/>
              </w:rPr>
            </w:r>
            <w:r>
              <w:rPr>
                <w:noProof/>
              </w:rPr>
              <w:fldChar w:fldCharType="separate"/>
            </w:r>
            <w:r>
              <w:rPr>
                <w:noProof/>
              </w:rPr>
              <w:t>7</w:t>
            </w:r>
            <w:r>
              <w:rPr>
                <w:noProof/>
              </w:rPr>
              <w:fldChar w:fldCharType="end"/>
            </w:r>
          </w:hyperlink>
        </w:p>
        <w:p w:rsidR="009E02E6" w:rsidRDefault="009E02E6">
          <w:pPr>
            <w:pStyle w:val="TOC3"/>
            <w:tabs>
              <w:tab w:val="right" w:leader="dot" w:pos="9736"/>
            </w:tabs>
            <w:rPr>
              <w:noProof/>
            </w:rPr>
          </w:pPr>
          <w:hyperlink w:anchor="_Toc243397772" w:history="1">
            <w:r w:rsidRPr="00BA22A4">
              <w:rPr>
                <w:rStyle w:val="Hyperlink"/>
                <w:noProof/>
              </w:rPr>
              <w:t>3.3 Machine-learning insights (</w:t>
            </w:r>
            <w:r w:rsidRPr="00BA22A4">
              <w:rPr>
                <w:rStyle w:val="Hyperlink"/>
                <w:rFonts w:ascii="Consolas" w:eastAsia="Consolas" w:hAnsi="Consolas" w:cs="Consolas"/>
                <w:noProof/>
              </w:rPr>
              <w:t>src/lib/ml</w:t>
            </w:r>
            <w:r w:rsidRPr="00BA22A4">
              <w:rPr>
                <w:rStyle w:val="Hyperlink"/>
                <w:noProof/>
              </w:rPr>
              <w:t>)</w:t>
            </w:r>
            <w:r>
              <w:rPr>
                <w:noProof/>
              </w:rPr>
              <w:tab/>
            </w:r>
            <w:r>
              <w:rPr>
                <w:noProof/>
              </w:rPr>
              <w:fldChar w:fldCharType="begin"/>
            </w:r>
            <w:r>
              <w:rPr>
                <w:noProof/>
              </w:rPr>
              <w:instrText xml:space="preserve"> PAGEREF _Toc243397772 \h </w:instrText>
            </w:r>
            <w:r>
              <w:rPr>
                <w:noProof/>
              </w:rPr>
            </w:r>
            <w:r>
              <w:rPr>
                <w:noProof/>
              </w:rPr>
              <w:fldChar w:fldCharType="separate"/>
            </w:r>
            <w:r>
              <w:rPr>
                <w:noProof/>
              </w:rPr>
              <w:t>7</w:t>
            </w:r>
            <w:r>
              <w:rPr>
                <w:noProof/>
              </w:rPr>
              <w:fldChar w:fldCharType="end"/>
            </w:r>
          </w:hyperlink>
        </w:p>
        <w:p w:rsidR="009E02E6" w:rsidRDefault="009E02E6">
          <w:pPr>
            <w:pStyle w:val="TOC3"/>
            <w:tabs>
              <w:tab w:val="right" w:leader="dot" w:pos="9736"/>
            </w:tabs>
            <w:rPr>
              <w:noProof/>
            </w:rPr>
          </w:pPr>
          <w:hyperlink w:anchor="_Toc243397773" w:history="1">
            <w:r w:rsidRPr="00BA22A4">
              <w:rPr>
                <w:rStyle w:val="Hyperlink"/>
                <w:noProof/>
              </w:rPr>
              <w:t>3.4 Goal planner</w:t>
            </w:r>
            <w:r>
              <w:rPr>
                <w:noProof/>
              </w:rPr>
              <w:tab/>
            </w:r>
            <w:r>
              <w:rPr>
                <w:noProof/>
              </w:rPr>
              <w:fldChar w:fldCharType="begin"/>
            </w:r>
            <w:r>
              <w:rPr>
                <w:noProof/>
              </w:rPr>
              <w:instrText xml:space="preserve"> PAGEREF _Toc243397773 \h </w:instrText>
            </w:r>
            <w:r>
              <w:rPr>
                <w:noProof/>
              </w:rPr>
            </w:r>
            <w:r>
              <w:rPr>
                <w:noProof/>
              </w:rPr>
              <w:fldChar w:fldCharType="separate"/>
            </w:r>
            <w:r>
              <w:rPr>
                <w:noProof/>
              </w:rPr>
              <w:t>8</w:t>
            </w:r>
            <w:r>
              <w:rPr>
                <w:noProof/>
              </w:rPr>
              <w:fldChar w:fldCharType="end"/>
            </w:r>
          </w:hyperlink>
        </w:p>
        <w:p w:rsidR="009E02E6" w:rsidRDefault="009E02E6">
          <w:pPr>
            <w:pStyle w:val="TOC3"/>
            <w:tabs>
              <w:tab w:val="right" w:leader="dot" w:pos="9736"/>
            </w:tabs>
            <w:rPr>
              <w:noProof/>
            </w:rPr>
          </w:pPr>
          <w:hyperlink w:anchor="_Toc243397774" w:history="1">
            <w:r w:rsidRPr="00BA22A4">
              <w:rPr>
                <w:rStyle w:val="Hyperlink"/>
                <w:noProof/>
              </w:rPr>
              <w:t>3.5 Debt payoff and loans (</w:t>
            </w:r>
            <w:r w:rsidRPr="00BA22A4">
              <w:rPr>
                <w:rStyle w:val="Hyperlink"/>
                <w:rFonts w:ascii="Consolas" w:eastAsia="Consolas" w:hAnsi="Consolas" w:cs="Consolas"/>
                <w:noProof/>
              </w:rPr>
              <w:t>src/services/debtService.ts</w:t>
            </w:r>
            <w:r w:rsidRPr="00BA22A4">
              <w:rPr>
                <w:rStyle w:val="Hyperlink"/>
                <w:noProof/>
              </w:rPr>
              <w:t xml:space="preserve">, </w:t>
            </w:r>
            <w:r w:rsidRPr="00BA22A4">
              <w:rPr>
                <w:rStyle w:val="Hyperlink"/>
                <w:rFonts w:ascii="Consolas" w:eastAsia="Consolas" w:hAnsi="Consolas" w:cs="Consolas"/>
                <w:noProof/>
              </w:rPr>
              <w:t>src/lib/planning/loans.ts</w:t>
            </w:r>
            <w:r w:rsidRPr="00BA22A4">
              <w:rPr>
                <w:rStyle w:val="Hyperlink"/>
                <w:noProof/>
              </w:rPr>
              <w:t xml:space="preserve">, </w:t>
            </w:r>
            <w:r w:rsidRPr="00BA22A4">
              <w:rPr>
                <w:rStyle w:val="Hyperlink"/>
                <w:rFonts w:ascii="Consolas" w:eastAsia="Consolas" w:hAnsi="Consolas" w:cs="Consolas"/>
                <w:noProof/>
              </w:rPr>
              <w:t>link.ts</w:t>
            </w:r>
            <w:r w:rsidRPr="00BA22A4">
              <w:rPr>
                <w:rStyle w:val="Hyperlink"/>
                <w:noProof/>
              </w:rPr>
              <w:t>)</w:t>
            </w:r>
            <w:r>
              <w:rPr>
                <w:noProof/>
              </w:rPr>
              <w:tab/>
            </w:r>
            <w:r>
              <w:rPr>
                <w:noProof/>
              </w:rPr>
              <w:fldChar w:fldCharType="begin"/>
            </w:r>
            <w:r>
              <w:rPr>
                <w:noProof/>
              </w:rPr>
              <w:instrText xml:space="preserve"> PAGEREF _Toc243397774 \h </w:instrText>
            </w:r>
            <w:r>
              <w:rPr>
                <w:noProof/>
              </w:rPr>
            </w:r>
            <w:r>
              <w:rPr>
                <w:noProof/>
              </w:rPr>
              <w:fldChar w:fldCharType="separate"/>
            </w:r>
            <w:r>
              <w:rPr>
                <w:noProof/>
              </w:rPr>
              <w:t>8</w:t>
            </w:r>
            <w:r>
              <w:rPr>
                <w:noProof/>
              </w:rPr>
              <w:fldChar w:fldCharType="end"/>
            </w:r>
          </w:hyperlink>
        </w:p>
        <w:p w:rsidR="009E02E6" w:rsidRDefault="009E02E6">
          <w:pPr>
            <w:pStyle w:val="TOC3"/>
            <w:tabs>
              <w:tab w:val="right" w:leader="dot" w:pos="9736"/>
            </w:tabs>
            <w:rPr>
              <w:noProof/>
            </w:rPr>
          </w:pPr>
          <w:hyperlink w:anchor="_Toc243397775" w:history="1">
            <w:r w:rsidRPr="00BA22A4">
              <w:rPr>
                <w:rStyle w:val="Hyperlink"/>
                <w:noProof/>
              </w:rPr>
              <w:t>3.6 Investment projection by country (</w:t>
            </w:r>
            <w:r w:rsidRPr="00BA22A4">
              <w:rPr>
                <w:rStyle w:val="Hyperlink"/>
                <w:rFonts w:ascii="Consolas" w:eastAsia="Consolas" w:hAnsi="Consolas" w:cs="Consolas"/>
                <w:noProof/>
              </w:rPr>
              <w:t>src/lib/planning/invest.ts</w:t>
            </w:r>
            <w:r w:rsidRPr="00BA22A4">
              <w:rPr>
                <w:rStyle w:val="Hyperlink"/>
                <w:noProof/>
              </w:rPr>
              <w:t xml:space="preserve">, </w:t>
            </w:r>
            <w:r w:rsidRPr="00BA22A4">
              <w:rPr>
                <w:rStyle w:val="Hyperlink"/>
                <w:rFonts w:ascii="Consolas" w:eastAsia="Consolas" w:hAnsi="Consolas" w:cs="Consolas"/>
                <w:noProof/>
              </w:rPr>
              <w:t>scenarios.ts</w:t>
            </w:r>
            <w:r w:rsidRPr="00BA22A4">
              <w:rPr>
                <w:rStyle w:val="Hyperlink"/>
                <w:noProof/>
              </w:rPr>
              <w:t>)</w:t>
            </w:r>
            <w:r>
              <w:rPr>
                <w:noProof/>
              </w:rPr>
              <w:tab/>
            </w:r>
            <w:r>
              <w:rPr>
                <w:noProof/>
              </w:rPr>
              <w:fldChar w:fldCharType="begin"/>
            </w:r>
            <w:r>
              <w:rPr>
                <w:noProof/>
              </w:rPr>
              <w:instrText xml:space="preserve"> PAGEREF _Toc243397775 \h </w:instrText>
            </w:r>
            <w:r>
              <w:rPr>
                <w:noProof/>
              </w:rPr>
            </w:r>
            <w:r>
              <w:rPr>
                <w:noProof/>
              </w:rPr>
              <w:fldChar w:fldCharType="separate"/>
            </w:r>
            <w:r>
              <w:rPr>
                <w:noProof/>
              </w:rPr>
              <w:t>8</w:t>
            </w:r>
            <w:r>
              <w:rPr>
                <w:noProof/>
              </w:rPr>
              <w:fldChar w:fldCharType="end"/>
            </w:r>
          </w:hyperlink>
        </w:p>
        <w:p w:rsidR="009E02E6" w:rsidRDefault="009E02E6">
          <w:pPr>
            <w:pStyle w:val="TOC3"/>
            <w:tabs>
              <w:tab w:val="right" w:leader="dot" w:pos="9736"/>
            </w:tabs>
            <w:rPr>
              <w:noProof/>
            </w:rPr>
          </w:pPr>
          <w:hyperlink w:anchor="_Toc243397776" w:history="1">
            <w:r w:rsidRPr="00BA22A4">
              <w:rPr>
                <w:rStyle w:val="Hyperlink"/>
                <w:noProof/>
              </w:rPr>
              <w:t>3.7 History-based fund mixes (</w:t>
            </w:r>
            <w:r w:rsidRPr="00BA22A4">
              <w:rPr>
                <w:rStyle w:val="Hyperlink"/>
                <w:rFonts w:ascii="Consolas" w:eastAsia="Consolas" w:hAnsi="Consolas" w:cs="Consolas"/>
                <w:noProof/>
              </w:rPr>
              <w:t>src/lib/planning/markets.ts</w:t>
            </w:r>
            <w:r w:rsidRPr="00BA22A4">
              <w:rPr>
                <w:rStyle w:val="Hyperlink"/>
                <w:noProof/>
              </w:rPr>
              <w:t>)</w:t>
            </w:r>
            <w:r>
              <w:rPr>
                <w:noProof/>
              </w:rPr>
              <w:tab/>
            </w:r>
            <w:r>
              <w:rPr>
                <w:noProof/>
              </w:rPr>
              <w:fldChar w:fldCharType="begin"/>
            </w:r>
            <w:r>
              <w:rPr>
                <w:noProof/>
              </w:rPr>
              <w:instrText xml:space="preserve"> PAGEREF _Toc243397776 \h </w:instrText>
            </w:r>
            <w:r>
              <w:rPr>
                <w:noProof/>
              </w:rPr>
            </w:r>
            <w:r>
              <w:rPr>
                <w:noProof/>
              </w:rPr>
              <w:fldChar w:fldCharType="separate"/>
            </w:r>
            <w:r>
              <w:rPr>
                <w:noProof/>
              </w:rPr>
              <w:t>9</w:t>
            </w:r>
            <w:r>
              <w:rPr>
                <w:noProof/>
              </w:rPr>
              <w:fldChar w:fldCharType="end"/>
            </w:r>
          </w:hyperlink>
        </w:p>
        <w:p w:rsidR="009E02E6" w:rsidRDefault="009E02E6">
          <w:pPr>
            <w:pStyle w:val="TOC3"/>
            <w:tabs>
              <w:tab w:val="right" w:leader="dot" w:pos="9736"/>
            </w:tabs>
            <w:rPr>
              <w:noProof/>
            </w:rPr>
          </w:pPr>
          <w:hyperlink w:anchor="_Toc243397777" w:history="1">
            <w:r w:rsidRPr="00BA22A4">
              <w:rPr>
                <w:rStyle w:val="Hyperlink"/>
                <w:noProof/>
              </w:rPr>
              <w:t>3.8 Bank suggestions (</w:t>
            </w:r>
            <w:r w:rsidRPr="00BA22A4">
              <w:rPr>
                <w:rStyle w:val="Hyperlink"/>
                <w:rFonts w:ascii="Consolas" w:eastAsia="Consolas" w:hAnsi="Consolas" w:cs="Consolas"/>
                <w:noProof/>
              </w:rPr>
              <w:t>src/lib/planning/banks.ts</w:t>
            </w:r>
            <w:r w:rsidRPr="00BA22A4">
              <w:rPr>
                <w:rStyle w:val="Hyperlink"/>
                <w:noProof/>
              </w:rPr>
              <w:t xml:space="preserve">, </w:t>
            </w:r>
            <w:r w:rsidRPr="00BA22A4">
              <w:rPr>
                <w:rStyle w:val="Hyperlink"/>
                <w:rFonts w:ascii="Consolas" w:eastAsia="Consolas" w:hAnsi="Consolas" w:cs="Consolas"/>
                <w:noProof/>
              </w:rPr>
              <w:t>src/server/repos/banks.ts</w:t>
            </w:r>
            <w:r w:rsidRPr="00BA22A4">
              <w:rPr>
                <w:rStyle w:val="Hyperlink"/>
                <w:noProof/>
              </w:rPr>
              <w:t>)</w:t>
            </w:r>
            <w:r>
              <w:rPr>
                <w:noProof/>
              </w:rPr>
              <w:tab/>
            </w:r>
            <w:r>
              <w:rPr>
                <w:noProof/>
              </w:rPr>
              <w:fldChar w:fldCharType="begin"/>
            </w:r>
            <w:r>
              <w:rPr>
                <w:noProof/>
              </w:rPr>
              <w:instrText xml:space="preserve"> PAGEREF _Toc243397777 \h </w:instrText>
            </w:r>
            <w:r>
              <w:rPr>
                <w:noProof/>
              </w:rPr>
            </w:r>
            <w:r>
              <w:rPr>
                <w:noProof/>
              </w:rPr>
              <w:fldChar w:fldCharType="separate"/>
            </w:r>
            <w:r>
              <w:rPr>
                <w:noProof/>
              </w:rPr>
              <w:t>9</w:t>
            </w:r>
            <w:r>
              <w:rPr>
                <w:noProof/>
              </w:rPr>
              <w:fldChar w:fldCharType="end"/>
            </w:r>
          </w:hyperlink>
        </w:p>
        <w:p w:rsidR="009E02E6" w:rsidRDefault="009E02E6">
          <w:pPr>
            <w:pStyle w:val="TOC3"/>
            <w:tabs>
              <w:tab w:val="right" w:leader="dot" w:pos="9736"/>
            </w:tabs>
            <w:rPr>
              <w:noProof/>
            </w:rPr>
          </w:pPr>
          <w:hyperlink w:anchor="_Toc243397778" w:history="1">
            <w:r w:rsidRPr="00BA22A4">
              <w:rPr>
                <w:rStyle w:val="Hyperlink"/>
                <w:noProof/>
              </w:rPr>
              <w:t>3.9 AI copilot: grounding by construction (</w:t>
            </w:r>
            <w:r w:rsidRPr="00BA22A4">
              <w:rPr>
                <w:rStyle w:val="Hyperlink"/>
                <w:rFonts w:ascii="Consolas" w:eastAsia="Consolas" w:hAnsi="Consolas" w:cs="Consolas"/>
                <w:noProof/>
              </w:rPr>
              <w:t>src/server/ai</w:t>
            </w:r>
            <w:r w:rsidRPr="00BA22A4">
              <w:rPr>
                <w:rStyle w:val="Hyperlink"/>
                <w:noProof/>
              </w:rPr>
              <w:t>)</w:t>
            </w:r>
            <w:r>
              <w:rPr>
                <w:noProof/>
              </w:rPr>
              <w:tab/>
            </w:r>
            <w:r>
              <w:rPr>
                <w:noProof/>
              </w:rPr>
              <w:fldChar w:fldCharType="begin"/>
            </w:r>
            <w:r>
              <w:rPr>
                <w:noProof/>
              </w:rPr>
              <w:instrText xml:space="preserve"> PAGEREF _Toc243397778 \h </w:instrText>
            </w:r>
            <w:r>
              <w:rPr>
                <w:noProof/>
              </w:rPr>
            </w:r>
            <w:r>
              <w:rPr>
                <w:noProof/>
              </w:rPr>
              <w:fldChar w:fldCharType="separate"/>
            </w:r>
            <w:r>
              <w:rPr>
                <w:noProof/>
              </w:rPr>
              <w:t>10</w:t>
            </w:r>
            <w:r>
              <w:rPr>
                <w:noProof/>
              </w:rPr>
              <w:fldChar w:fldCharType="end"/>
            </w:r>
          </w:hyperlink>
        </w:p>
        <w:p w:rsidR="009E02E6" w:rsidRDefault="009E02E6">
          <w:pPr>
            <w:pStyle w:val="TOC3"/>
            <w:tabs>
              <w:tab w:val="right" w:leader="dot" w:pos="9736"/>
            </w:tabs>
            <w:rPr>
              <w:noProof/>
            </w:rPr>
          </w:pPr>
          <w:hyperlink w:anchor="_Toc243397779" w:history="1">
            <w:r w:rsidRPr="00BA22A4">
              <w:rPr>
                <w:rStyle w:val="Hyperlink"/>
                <w:noProof/>
              </w:rPr>
              <w:t>3.10 Partner offers near you (</w:t>
            </w:r>
            <w:r w:rsidRPr="00BA22A4">
              <w:rPr>
                <w:rStyle w:val="Hyperlink"/>
                <w:rFonts w:ascii="Consolas" w:eastAsia="Consolas" w:hAnsi="Consolas" w:cs="Consolas"/>
                <w:noProof/>
              </w:rPr>
              <w:t>src/components/NearbyOffers.tsx</w:t>
            </w:r>
            <w:r w:rsidRPr="00BA22A4">
              <w:rPr>
                <w:rStyle w:val="Hyperlink"/>
                <w:noProof/>
              </w:rPr>
              <w:t xml:space="preserve">, </w:t>
            </w:r>
            <w:r w:rsidRPr="00BA22A4">
              <w:rPr>
                <w:rStyle w:val="Hyperlink"/>
                <w:rFonts w:ascii="Consolas" w:eastAsia="Consolas" w:hAnsi="Consolas" w:cs="Consolas"/>
                <w:noProof/>
              </w:rPr>
              <w:t>src/server/repos/offers.ts</w:t>
            </w:r>
            <w:r w:rsidRPr="00BA22A4">
              <w:rPr>
                <w:rStyle w:val="Hyperlink"/>
                <w:noProof/>
              </w:rPr>
              <w:t>)</w:t>
            </w:r>
            <w:r>
              <w:rPr>
                <w:noProof/>
              </w:rPr>
              <w:tab/>
            </w:r>
            <w:r>
              <w:rPr>
                <w:noProof/>
              </w:rPr>
              <w:fldChar w:fldCharType="begin"/>
            </w:r>
            <w:r>
              <w:rPr>
                <w:noProof/>
              </w:rPr>
              <w:instrText xml:space="preserve"> PAGEREF _Toc243397779 \h </w:instrText>
            </w:r>
            <w:r>
              <w:rPr>
                <w:noProof/>
              </w:rPr>
            </w:r>
            <w:r>
              <w:rPr>
                <w:noProof/>
              </w:rPr>
              <w:fldChar w:fldCharType="separate"/>
            </w:r>
            <w:r>
              <w:rPr>
                <w:noProof/>
              </w:rPr>
              <w:t>11</w:t>
            </w:r>
            <w:r>
              <w:rPr>
                <w:noProof/>
              </w:rPr>
              <w:fldChar w:fldCharType="end"/>
            </w:r>
          </w:hyperlink>
        </w:p>
        <w:p w:rsidR="009E02E6" w:rsidRDefault="009E02E6">
          <w:pPr>
            <w:pStyle w:val="TOC3"/>
            <w:tabs>
              <w:tab w:val="right" w:leader="dot" w:pos="9736"/>
            </w:tabs>
            <w:rPr>
              <w:noProof/>
            </w:rPr>
          </w:pPr>
          <w:hyperlink w:anchor="_Toc243397780" w:history="1">
            <w:r w:rsidRPr="00BA22A4">
              <w:rPr>
                <w:rStyle w:val="Hyperlink"/>
                <w:noProof/>
              </w:rPr>
              <w:t>3.11 Rate limiter and audit chain</w:t>
            </w:r>
            <w:r>
              <w:rPr>
                <w:noProof/>
              </w:rPr>
              <w:tab/>
            </w:r>
            <w:r>
              <w:rPr>
                <w:noProof/>
              </w:rPr>
              <w:fldChar w:fldCharType="begin"/>
            </w:r>
            <w:r>
              <w:rPr>
                <w:noProof/>
              </w:rPr>
              <w:instrText xml:space="preserve"> PAGEREF _Toc243397780 \h </w:instrText>
            </w:r>
            <w:r>
              <w:rPr>
                <w:noProof/>
              </w:rPr>
            </w:r>
            <w:r>
              <w:rPr>
                <w:noProof/>
              </w:rPr>
              <w:fldChar w:fldCharType="separate"/>
            </w:r>
            <w:r>
              <w:rPr>
                <w:noProof/>
              </w:rPr>
              <w:t>11</w:t>
            </w:r>
            <w:r>
              <w:rPr>
                <w:noProof/>
              </w:rPr>
              <w:fldChar w:fldCharType="end"/>
            </w:r>
          </w:hyperlink>
        </w:p>
        <w:p w:rsidR="009E02E6" w:rsidRDefault="009E02E6">
          <w:pPr>
            <w:pStyle w:val="TOC2"/>
            <w:tabs>
              <w:tab w:val="right" w:leader="dot" w:pos="9736"/>
            </w:tabs>
            <w:rPr>
              <w:noProof/>
            </w:rPr>
          </w:pPr>
          <w:hyperlink w:anchor="_Toc243397781" w:history="1">
            <w:r w:rsidRPr="00BA22A4">
              <w:rPr>
                <w:rStyle w:val="Hyperlink"/>
                <w:noProof/>
              </w:rPr>
              <w:t>4. Security design</w:t>
            </w:r>
            <w:r>
              <w:rPr>
                <w:noProof/>
              </w:rPr>
              <w:tab/>
            </w:r>
            <w:r>
              <w:rPr>
                <w:noProof/>
              </w:rPr>
              <w:fldChar w:fldCharType="begin"/>
            </w:r>
            <w:r>
              <w:rPr>
                <w:noProof/>
              </w:rPr>
              <w:instrText xml:space="preserve"> PAGEREF _Toc243397781 \h </w:instrText>
            </w:r>
            <w:r>
              <w:rPr>
                <w:noProof/>
              </w:rPr>
            </w:r>
            <w:r>
              <w:rPr>
                <w:noProof/>
              </w:rPr>
              <w:fldChar w:fldCharType="separate"/>
            </w:r>
            <w:r>
              <w:rPr>
                <w:noProof/>
              </w:rPr>
              <w:t>11</w:t>
            </w:r>
            <w:r>
              <w:rPr>
                <w:noProof/>
              </w:rPr>
              <w:fldChar w:fldCharType="end"/>
            </w:r>
          </w:hyperlink>
        </w:p>
        <w:p w:rsidR="009E02E6" w:rsidRDefault="009E02E6">
          <w:pPr>
            <w:pStyle w:val="TOC3"/>
            <w:tabs>
              <w:tab w:val="right" w:leader="dot" w:pos="9736"/>
            </w:tabs>
            <w:rPr>
              <w:noProof/>
            </w:rPr>
          </w:pPr>
          <w:hyperlink w:anchor="_Toc243397782" w:history="1">
            <w:r w:rsidRPr="00BA22A4">
              <w:rPr>
                <w:rStyle w:val="Hyperlink"/>
                <w:noProof/>
              </w:rPr>
              <w:t>4.1 Permission tiers</w:t>
            </w:r>
            <w:r>
              <w:rPr>
                <w:noProof/>
              </w:rPr>
              <w:tab/>
            </w:r>
            <w:r>
              <w:rPr>
                <w:noProof/>
              </w:rPr>
              <w:fldChar w:fldCharType="begin"/>
            </w:r>
            <w:r>
              <w:rPr>
                <w:noProof/>
              </w:rPr>
              <w:instrText xml:space="preserve"> PAGEREF _Toc243397782 \h </w:instrText>
            </w:r>
            <w:r>
              <w:rPr>
                <w:noProof/>
              </w:rPr>
            </w:r>
            <w:r>
              <w:rPr>
                <w:noProof/>
              </w:rPr>
              <w:fldChar w:fldCharType="separate"/>
            </w:r>
            <w:r>
              <w:rPr>
                <w:noProof/>
              </w:rPr>
              <w:t>11</w:t>
            </w:r>
            <w:r>
              <w:rPr>
                <w:noProof/>
              </w:rPr>
              <w:fldChar w:fldCharType="end"/>
            </w:r>
          </w:hyperlink>
        </w:p>
        <w:p w:rsidR="009E02E6" w:rsidRDefault="009E02E6">
          <w:pPr>
            <w:pStyle w:val="TOC3"/>
            <w:tabs>
              <w:tab w:val="right" w:leader="dot" w:pos="9736"/>
            </w:tabs>
            <w:rPr>
              <w:noProof/>
            </w:rPr>
          </w:pPr>
          <w:hyperlink w:anchor="_Toc243397783" w:history="1">
            <w:r w:rsidRPr="00BA22A4">
              <w:rPr>
                <w:rStyle w:val="Hyperlink"/>
                <w:noProof/>
              </w:rPr>
              <w:t>4.2 Threat model (STRIDE)</w:t>
            </w:r>
            <w:r>
              <w:rPr>
                <w:noProof/>
              </w:rPr>
              <w:tab/>
            </w:r>
            <w:r>
              <w:rPr>
                <w:noProof/>
              </w:rPr>
              <w:fldChar w:fldCharType="begin"/>
            </w:r>
            <w:r>
              <w:rPr>
                <w:noProof/>
              </w:rPr>
              <w:instrText xml:space="preserve"> PAGEREF _Toc243397783 \h </w:instrText>
            </w:r>
            <w:r>
              <w:rPr>
                <w:noProof/>
              </w:rPr>
            </w:r>
            <w:r>
              <w:rPr>
                <w:noProof/>
              </w:rPr>
              <w:fldChar w:fldCharType="separate"/>
            </w:r>
            <w:r>
              <w:rPr>
                <w:noProof/>
              </w:rPr>
              <w:t>12</w:t>
            </w:r>
            <w:r>
              <w:rPr>
                <w:noProof/>
              </w:rPr>
              <w:fldChar w:fldCharType="end"/>
            </w:r>
          </w:hyperlink>
        </w:p>
        <w:p w:rsidR="009E02E6" w:rsidRDefault="009E02E6">
          <w:pPr>
            <w:pStyle w:val="TOC3"/>
            <w:tabs>
              <w:tab w:val="right" w:leader="dot" w:pos="9736"/>
            </w:tabs>
            <w:rPr>
              <w:noProof/>
            </w:rPr>
          </w:pPr>
          <w:hyperlink w:anchor="_Toc243397784" w:history="1">
            <w:r w:rsidRPr="00BA22A4">
              <w:rPr>
                <w:rStyle w:val="Hyperlink"/>
                <w:noProof/>
              </w:rPr>
              <w:t>4.3 Browser hardening</w:t>
            </w:r>
            <w:r>
              <w:rPr>
                <w:noProof/>
              </w:rPr>
              <w:tab/>
            </w:r>
            <w:r>
              <w:rPr>
                <w:noProof/>
              </w:rPr>
              <w:fldChar w:fldCharType="begin"/>
            </w:r>
            <w:r>
              <w:rPr>
                <w:noProof/>
              </w:rPr>
              <w:instrText xml:space="preserve"> PAGEREF _Toc243397784 \h </w:instrText>
            </w:r>
            <w:r>
              <w:rPr>
                <w:noProof/>
              </w:rPr>
            </w:r>
            <w:r>
              <w:rPr>
                <w:noProof/>
              </w:rPr>
              <w:fldChar w:fldCharType="separate"/>
            </w:r>
            <w:r>
              <w:rPr>
                <w:noProof/>
              </w:rPr>
              <w:t>12</w:t>
            </w:r>
            <w:r>
              <w:rPr>
                <w:noProof/>
              </w:rPr>
              <w:fldChar w:fldCharType="end"/>
            </w:r>
          </w:hyperlink>
        </w:p>
        <w:p w:rsidR="009E02E6" w:rsidRDefault="009E02E6">
          <w:pPr>
            <w:pStyle w:val="TOC3"/>
            <w:tabs>
              <w:tab w:val="right" w:leader="dot" w:pos="9736"/>
            </w:tabs>
            <w:rPr>
              <w:noProof/>
            </w:rPr>
          </w:pPr>
          <w:hyperlink w:anchor="_Toc243397785" w:history="1">
            <w:r w:rsidRPr="00BA22A4">
              <w:rPr>
                <w:rStyle w:val="Hyperlink"/>
                <w:noProof/>
              </w:rPr>
              <w:t>4.4 Privacy and data rights</w:t>
            </w:r>
            <w:r>
              <w:rPr>
                <w:noProof/>
              </w:rPr>
              <w:tab/>
            </w:r>
            <w:r>
              <w:rPr>
                <w:noProof/>
              </w:rPr>
              <w:fldChar w:fldCharType="begin"/>
            </w:r>
            <w:r>
              <w:rPr>
                <w:noProof/>
              </w:rPr>
              <w:instrText xml:space="preserve"> PAGEREF _Toc243397785 \h </w:instrText>
            </w:r>
            <w:r>
              <w:rPr>
                <w:noProof/>
              </w:rPr>
            </w:r>
            <w:r>
              <w:rPr>
                <w:noProof/>
              </w:rPr>
              <w:fldChar w:fldCharType="separate"/>
            </w:r>
            <w:r>
              <w:rPr>
                <w:noProof/>
              </w:rPr>
              <w:t>12</w:t>
            </w:r>
            <w:r>
              <w:rPr>
                <w:noProof/>
              </w:rPr>
              <w:fldChar w:fldCharType="end"/>
            </w:r>
          </w:hyperlink>
        </w:p>
        <w:p w:rsidR="009E02E6" w:rsidRDefault="009E02E6">
          <w:pPr>
            <w:pStyle w:val="TOC3"/>
            <w:tabs>
              <w:tab w:val="right" w:leader="dot" w:pos="9736"/>
            </w:tabs>
            <w:rPr>
              <w:noProof/>
            </w:rPr>
          </w:pPr>
          <w:hyperlink w:anchor="_Toc243397786" w:history="1">
            <w:r w:rsidRPr="00BA22A4">
              <w:rPr>
                <w:rStyle w:val="Hyperlink"/>
                <w:noProof/>
              </w:rPr>
              <w:t>4.5 Secrets and supply chain</w:t>
            </w:r>
            <w:r>
              <w:rPr>
                <w:noProof/>
              </w:rPr>
              <w:tab/>
            </w:r>
            <w:r>
              <w:rPr>
                <w:noProof/>
              </w:rPr>
              <w:fldChar w:fldCharType="begin"/>
            </w:r>
            <w:r>
              <w:rPr>
                <w:noProof/>
              </w:rPr>
              <w:instrText xml:space="preserve"> PAGEREF _Toc243397786 \h </w:instrText>
            </w:r>
            <w:r>
              <w:rPr>
                <w:noProof/>
              </w:rPr>
            </w:r>
            <w:r>
              <w:rPr>
                <w:noProof/>
              </w:rPr>
              <w:fldChar w:fldCharType="separate"/>
            </w:r>
            <w:r>
              <w:rPr>
                <w:noProof/>
              </w:rPr>
              <w:t>13</w:t>
            </w:r>
            <w:r>
              <w:rPr>
                <w:noProof/>
              </w:rPr>
              <w:fldChar w:fldCharType="end"/>
            </w:r>
          </w:hyperlink>
        </w:p>
        <w:p w:rsidR="009E02E6" w:rsidRDefault="009E02E6">
          <w:pPr>
            <w:pStyle w:val="TOC3"/>
            <w:tabs>
              <w:tab w:val="right" w:leader="dot" w:pos="9736"/>
            </w:tabs>
            <w:rPr>
              <w:noProof/>
            </w:rPr>
          </w:pPr>
          <w:hyperlink w:anchor="_Toc243397787" w:history="1">
            <w:r w:rsidRPr="00BA22A4">
              <w:rPr>
                <w:rStyle w:val="Hyperlink"/>
                <w:noProof/>
              </w:rPr>
              <w:t>4.6 Known risks and planned fixes</w:t>
            </w:r>
            <w:r>
              <w:rPr>
                <w:noProof/>
              </w:rPr>
              <w:tab/>
            </w:r>
            <w:r>
              <w:rPr>
                <w:noProof/>
              </w:rPr>
              <w:fldChar w:fldCharType="begin"/>
            </w:r>
            <w:r>
              <w:rPr>
                <w:noProof/>
              </w:rPr>
              <w:instrText xml:space="preserve"> PAGEREF _Toc243397787 \h </w:instrText>
            </w:r>
            <w:r>
              <w:rPr>
                <w:noProof/>
              </w:rPr>
            </w:r>
            <w:r>
              <w:rPr>
                <w:noProof/>
              </w:rPr>
              <w:fldChar w:fldCharType="separate"/>
            </w:r>
            <w:r>
              <w:rPr>
                <w:noProof/>
              </w:rPr>
              <w:t>13</w:t>
            </w:r>
            <w:r>
              <w:rPr>
                <w:noProof/>
              </w:rPr>
              <w:fldChar w:fldCharType="end"/>
            </w:r>
          </w:hyperlink>
        </w:p>
        <w:p w:rsidR="009E02E6" w:rsidRDefault="009E02E6">
          <w:pPr>
            <w:pStyle w:val="TOC2"/>
            <w:tabs>
              <w:tab w:val="right" w:leader="dot" w:pos="9736"/>
            </w:tabs>
            <w:rPr>
              <w:noProof/>
            </w:rPr>
          </w:pPr>
          <w:hyperlink w:anchor="_Toc243397788" w:history="1">
            <w:r w:rsidRPr="00BA22A4">
              <w:rPr>
                <w:rStyle w:val="Hyperlink"/>
                <w:noProof/>
              </w:rPr>
              <w:t>5. Quality assurance</w:t>
            </w:r>
            <w:r>
              <w:rPr>
                <w:noProof/>
              </w:rPr>
              <w:tab/>
            </w:r>
            <w:r>
              <w:rPr>
                <w:noProof/>
              </w:rPr>
              <w:fldChar w:fldCharType="begin"/>
            </w:r>
            <w:r>
              <w:rPr>
                <w:noProof/>
              </w:rPr>
              <w:instrText xml:space="preserve"> PAGEREF _Toc243397788 \h </w:instrText>
            </w:r>
            <w:r>
              <w:rPr>
                <w:noProof/>
              </w:rPr>
            </w:r>
            <w:r>
              <w:rPr>
                <w:noProof/>
              </w:rPr>
              <w:fldChar w:fldCharType="separate"/>
            </w:r>
            <w:r>
              <w:rPr>
                <w:noProof/>
              </w:rPr>
              <w:t>13</w:t>
            </w:r>
            <w:r>
              <w:rPr>
                <w:noProof/>
              </w:rPr>
              <w:fldChar w:fldCharType="end"/>
            </w:r>
          </w:hyperlink>
        </w:p>
        <w:p w:rsidR="009E02E6" w:rsidRDefault="009E02E6">
          <w:pPr>
            <w:pStyle w:val="TOC3"/>
            <w:tabs>
              <w:tab w:val="right" w:leader="dot" w:pos="9736"/>
            </w:tabs>
            <w:rPr>
              <w:noProof/>
            </w:rPr>
          </w:pPr>
          <w:hyperlink w:anchor="_Toc243397789" w:history="1">
            <w:r w:rsidRPr="00BA22A4">
              <w:rPr>
                <w:rStyle w:val="Hyperlink"/>
                <w:noProof/>
              </w:rPr>
              <w:t>5.1 Test strategy</w:t>
            </w:r>
            <w:r>
              <w:rPr>
                <w:noProof/>
              </w:rPr>
              <w:tab/>
            </w:r>
            <w:r>
              <w:rPr>
                <w:noProof/>
              </w:rPr>
              <w:fldChar w:fldCharType="begin"/>
            </w:r>
            <w:r>
              <w:rPr>
                <w:noProof/>
              </w:rPr>
              <w:instrText xml:space="preserve"> PAGEREF _Toc243397789 \h </w:instrText>
            </w:r>
            <w:r>
              <w:rPr>
                <w:noProof/>
              </w:rPr>
            </w:r>
            <w:r>
              <w:rPr>
                <w:noProof/>
              </w:rPr>
              <w:fldChar w:fldCharType="separate"/>
            </w:r>
            <w:r>
              <w:rPr>
                <w:noProof/>
              </w:rPr>
              <w:t>13</w:t>
            </w:r>
            <w:r>
              <w:rPr>
                <w:noProof/>
              </w:rPr>
              <w:fldChar w:fldCharType="end"/>
            </w:r>
          </w:hyperlink>
        </w:p>
        <w:p w:rsidR="009E02E6" w:rsidRDefault="009E02E6">
          <w:pPr>
            <w:pStyle w:val="TOC3"/>
            <w:tabs>
              <w:tab w:val="right" w:leader="dot" w:pos="9736"/>
            </w:tabs>
            <w:rPr>
              <w:noProof/>
            </w:rPr>
          </w:pPr>
          <w:hyperlink w:anchor="_Toc243397790" w:history="1">
            <w:r w:rsidRPr="00BA22A4">
              <w:rPr>
                <w:rStyle w:val="Hyperlink"/>
                <w:noProof/>
              </w:rPr>
              <w:t>5.2 Performance</w:t>
            </w:r>
            <w:r>
              <w:rPr>
                <w:noProof/>
              </w:rPr>
              <w:tab/>
            </w:r>
            <w:r>
              <w:rPr>
                <w:noProof/>
              </w:rPr>
              <w:fldChar w:fldCharType="begin"/>
            </w:r>
            <w:r>
              <w:rPr>
                <w:noProof/>
              </w:rPr>
              <w:instrText xml:space="preserve"> PAGEREF _Toc243397790 \h </w:instrText>
            </w:r>
            <w:r>
              <w:rPr>
                <w:noProof/>
              </w:rPr>
            </w:r>
            <w:r>
              <w:rPr>
                <w:noProof/>
              </w:rPr>
              <w:fldChar w:fldCharType="separate"/>
            </w:r>
            <w:r>
              <w:rPr>
                <w:noProof/>
              </w:rPr>
              <w:t>14</w:t>
            </w:r>
            <w:r>
              <w:rPr>
                <w:noProof/>
              </w:rPr>
              <w:fldChar w:fldCharType="end"/>
            </w:r>
          </w:hyperlink>
        </w:p>
        <w:p w:rsidR="009E02E6" w:rsidRDefault="009E02E6">
          <w:pPr>
            <w:pStyle w:val="TOC3"/>
            <w:tabs>
              <w:tab w:val="right" w:leader="dot" w:pos="9736"/>
            </w:tabs>
            <w:rPr>
              <w:noProof/>
            </w:rPr>
          </w:pPr>
          <w:hyperlink w:anchor="_Toc243397791" w:history="1">
            <w:r w:rsidRPr="00BA22A4">
              <w:rPr>
                <w:rStyle w:val="Hyperlink"/>
                <w:noProof/>
              </w:rPr>
              <w:t>5.3 Limitations and roadmap</w:t>
            </w:r>
            <w:r>
              <w:rPr>
                <w:noProof/>
              </w:rPr>
              <w:tab/>
            </w:r>
            <w:r>
              <w:rPr>
                <w:noProof/>
              </w:rPr>
              <w:fldChar w:fldCharType="begin"/>
            </w:r>
            <w:r>
              <w:rPr>
                <w:noProof/>
              </w:rPr>
              <w:instrText xml:space="preserve"> PAGEREF _Toc243397791 \h </w:instrText>
            </w:r>
            <w:r>
              <w:rPr>
                <w:noProof/>
              </w:rPr>
            </w:r>
            <w:r>
              <w:rPr>
                <w:noProof/>
              </w:rPr>
              <w:fldChar w:fldCharType="separate"/>
            </w:r>
            <w:r>
              <w:rPr>
                <w:noProof/>
              </w:rPr>
              <w:t>14</w:t>
            </w:r>
            <w:r>
              <w:rPr>
                <w:noProof/>
              </w:rPr>
              <w:fldChar w:fldCharType="end"/>
            </w:r>
          </w:hyperlink>
        </w:p>
        <w:p w:rsidR="00DA573E" w:rsidRDefault="009E02E6">
          <w:r>
            <w:fldChar w:fldCharType="end"/>
          </w:r>
        </w:p>
      </w:sdtContent>
    </w:sdt>
    <w:p w:rsidR="00DA573E" w:rsidRDefault="009E02E6">
      <w:pPr>
        <w:spacing w:before="120"/>
      </w:pPr>
      <w:r>
        <w:rPr>
          <w:i/>
          <w:iCs/>
          <w:color w:val="64748B"/>
          <w:sz w:val="16"/>
          <w:szCs w:val="16"/>
        </w:rPr>
        <w:t>If the contents list is empty, right-click it and choose Update Field.</w:t>
      </w:r>
    </w:p>
    <w:p w:rsidR="00DA573E" w:rsidRDefault="009E02E6">
      <w:r>
        <w:br w:type="page"/>
      </w:r>
    </w:p>
    <w:p w:rsidR="00DA573E" w:rsidRDefault="009E02E6">
      <w:pPr>
        <w:pStyle w:val="Heading1"/>
      </w:pPr>
      <w:bookmarkStart w:id="1" w:name="_Toc243397761"/>
      <w:r>
        <w:lastRenderedPageBreak/>
        <w:t>WealthPilot: Technical Documentation</w:t>
      </w:r>
      <w:bookmarkEnd w:id="1"/>
    </w:p>
    <w:p w:rsidR="00DA573E" w:rsidRDefault="009E02E6">
      <w:pPr>
        <w:spacing w:after="120" w:line="276" w:lineRule="auto"/>
      </w:pPr>
      <w:r>
        <w:rPr>
          <w:b/>
          <w:bCs/>
        </w:rPr>
        <w:t>Deliverable 01 · System architecture, core algorithms and security design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7403"/>
      </w:tblGrid>
      <w:tr w:rsidR="00DA573E">
        <w:trPr>
          <w:cantSplit/>
          <w:tblHeader/>
        </w:trPr>
        <w:tc>
          <w:tcPr>
            <w:tcW w:w="2343" w:type="dxa"/>
            <w:shd w:val="clear" w:color="auto" w:fill="E2E8F0"/>
            <w:tcMar>
              <w:top w:w="50" w:type="dxa"/>
              <w:left w:w="90" w:type="dxa"/>
              <w:bottom w:w="50" w:type="dxa"/>
              <w:right w:w="90" w:type="dxa"/>
            </w:tcMar>
          </w:tcPr>
          <w:p w:rsidR="00DA573E" w:rsidRDefault="00DA573E"/>
        </w:tc>
        <w:tc>
          <w:tcPr>
            <w:tcW w:w="7403" w:type="dxa"/>
            <w:shd w:val="clear" w:color="auto" w:fill="E2E8F0"/>
            <w:tcMar>
              <w:top w:w="50" w:type="dxa"/>
              <w:left w:w="90" w:type="dxa"/>
              <w:bottom w:w="50" w:type="dxa"/>
              <w:right w:w="90" w:type="dxa"/>
            </w:tcMar>
          </w:tcPr>
          <w:p w:rsidR="00DA573E" w:rsidRDefault="00DA573E"/>
        </w:tc>
      </w:tr>
      <w:tr w:rsidR="00DA573E">
        <w:trPr>
          <w:cantSplit/>
        </w:trPr>
        <w:tc>
          <w:tcPr>
            <w:tcW w:w="2343" w:type="dxa"/>
            <w:tcMar>
              <w:top w:w="50" w:type="dxa"/>
              <w:left w:w="90" w:type="dxa"/>
              <w:bottom w:w="50" w:type="dxa"/>
              <w:right w:w="90" w:type="dxa"/>
            </w:tcMar>
          </w:tcPr>
          <w:p w:rsidR="00DA573E" w:rsidRDefault="009E02E6">
            <w:r>
              <w:rPr>
                <w:sz w:val="17"/>
                <w:szCs w:val="17"/>
              </w:rPr>
              <w:t>Product</w:t>
            </w:r>
          </w:p>
        </w:tc>
        <w:tc>
          <w:tcPr>
            <w:tcW w:w="7403" w:type="dxa"/>
            <w:tcMar>
              <w:top w:w="50" w:type="dxa"/>
              <w:left w:w="90" w:type="dxa"/>
              <w:bottom w:w="50" w:type="dxa"/>
              <w:right w:w="90" w:type="dxa"/>
            </w:tcMar>
          </w:tcPr>
          <w:p w:rsidR="00DA573E" w:rsidRDefault="009E02E6">
            <w:r>
              <w:rPr>
                <w:sz w:val="17"/>
                <w:szCs w:val="17"/>
              </w:rPr>
              <w:t>WealthPilot: a personal finance workspace with a grounded AI copilot, debt and wealth planner, and partner offers</w:t>
            </w:r>
          </w:p>
        </w:tc>
      </w:tr>
      <w:tr w:rsidR="00DA573E">
        <w:trPr>
          <w:cantSplit/>
        </w:trPr>
        <w:tc>
          <w:tcPr>
            <w:tcW w:w="2343" w:type="dxa"/>
            <w:tcMar>
              <w:top w:w="50" w:type="dxa"/>
              <w:left w:w="90" w:type="dxa"/>
              <w:bottom w:w="50" w:type="dxa"/>
              <w:right w:w="90" w:type="dxa"/>
            </w:tcMar>
          </w:tcPr>
          <w:p w:rsidR="00DA573E" w:rsidRDefault="009E02E6">
            <w:r>
              <w:rPr>
                <w:sz w:val="17"/>
                <w:szCs w:val="17"/>
              </w:rPr>
              <w:t>Team</w:t>
            </w:r>
          </w:p>
        </w:tc>
        <w:tc>
          <w:tcPr>
            <w:tcW w:w="7403" w:type="dxa"/>
            <w:tcMar>
              <w:top w:w="50" w:type="dxa"/>
              <w:left w:w="90" w:type="dxa"/>
              <w:bottom w:w="50" w:type="dxa"/>
              <w:right w:w="90" w:type="dxa"/>
            </w:tcMar>
          </w:tcPr>
          <w:p w:rsidR="00DA573E" w:rsidRDefault="009E02E6">
            <w:r>
              <w:rPr>
                <w:sz w:val="17"/>
                <w:szCs w:val="17"/>
              </w:rPr>
              <w:t>WealthPilot Team</w:t>
            </w:r>
          </w:p>
        </w:tc>
      </w:tr>
      <w:tr w:rsidR="00DA573E">
        <w:trPr>
          <w:cantSplit/>
        </w:trPr>
        <w:tc>
          <w:tcPr>
            <w:tcW w:w="2343" w:type="dxa"/>
            <w:tcMar>
              <w:top w:w="50" w:type="dxa"/>
              <w:left w:w="90" w:type="dxa"/>
              <w:bottom w:w="50" w:type="dxa"/>
              <w:right w:w="90" w:type="dxa"/>
            </w:tcMar>
          </w:tcPr>
          <w:p w:rsidR="00DA573E" w:rsidRDefault="009E02E6">
            <w:r>
              <w:rPr>
                <w:sz w:val="17"/>
                <w:szCs w:val="17"/>
              </w:rPr>
              <w:t>Live application</w:t>
            </w:r>
          </w:p>
        </w:tc>
        <w:tc>
          <w:tcPr>
            <w:tcW w:w="7403" w:type="dxa"/>
            <w:tcMar>
              <w:top w:w="50" w:type="dxa"/>
              <w:left w:w="90" w:type="dxa"/>
              <w:bottom w:w="50" w:type="dxa"/>
              <w:right w:w="90" w:type="dxa"/>
            </w:tcMar>
          </w:tcPr>
          <w:p w:rsidR="00DA573E" w:rsidRDefault="009E02E6">
            <w:r>
              <w:rPr>
                <w:sz w:val="17"/>
                <w:szCs w:val="17"/>
              </w:rPr>
              <w:t>to be added</w:t>
            </w:r>
          </w:p>
        </w:tc>
      </w:tr>
      <w:tr w:rsidR="00DA573E">
        <w:trPr>
          <w:cantSplit/>
        </w:trPr>
        <w:tc>
          <w:tcPr>
            <w:tcW w:w="2343" w:type="dxa"/>
            <w:tcMar>
              <w:top w:w="50" w:type="dxa"/>
              <w:left w:w="90" w:type="dxa"/>
              <w:bottom w:w="50" w:type="dxa"/>
              <w:right w:w="90" w:type="dxa"/>
            </w:tcMar>
          </w:tcPr>
          <w:p w:rsidR="00DA573E" w:rsidRDefault="009E02E6">
            <w:r>
              <w:rPr>
                <w:sz w:val="17"/>
                <w:szCs w:val="17"/>
              </w:rPr>
              <w:t>Source code</w:t>
            </w:r>
          </w:p>
        </w:tc>
        <w:tc>
          <w:tcPr>
            <w:tcW w:w="7403" w:type="dxa"/>
            <w:tcMar>
              <w:top w:w="50" w:type="dxa"/>
              <w:left w:w="90" w:type="dxa"/>
              <w:bottom w:w="50" w:type="dxa"/>
              <w:right w:w="90" w:type="dxa"/>
            </w:tcMar>
          </w:tcPr>
          <w:p w:rsidR="00DA573E" w:rsidRDefault="009E02E6">
            <w:r>
              <w:rPr>
                <w:sz w:val="17"/>
                <w:szCs w:val="17"/>
              </w:rPr>
              <w:t>https://github.com/aseerawsaf45-dev/WealthPilot</w:t>
            </w:r>
          </w:p>
        </w:tc>
      </w:tr>
      <w:tr w:rsidR="00DA573E">
        <w:trPr>
          <w:cantSplit/>
        </w:trPr>
        <w:tc>
          <w:tcPr>
            <w:tcW w:w="2343" w:type="dxa"/>
            <w:tcMar>
              <w:top w:w="50" w:type="dxa"/>
              <w:left w:w="90" w:type="dxa"/>
              <w:bottom w:w="50" w:type="dxa"/>
              <w:right w:w="90" w:type="dxa"/>
            </w:tcMar>
          </w:tcPr>
          <w:p w:rsidR="00DA573E" w:rsidRDefault="009E02E6">
            <w:r>
              <w:rPr>
                <w:sz w:val="17"/>
                <w:szCs w:val="17"/>
              </w:rPr>
              <w:t>Companion documents</w:t>
            </w:r>
          </w:p>
        </w:tc>
        <w:tc>
          <w:tcPr>
            <w:tcW w:w="7403" w:type="dxa"/>
            <w:tcMar>
              <w:top w:w="50" w:type="dxa"/>
              <w:left w:w="90" w:type="dxa"/>
              <w:bottom w:w="50" w:type="dxa"/>
              <w:right w:w="90" w:type="dxa"/>
            </w:tcMar>
          </w:tcPr>
          <w:p w:rsidR="00DA573E" w:rsidRDefault="009E02E6">
            <w:r>
              <w:rPr>
                <w:sz w:val="17"/>
                <w:szCs w:val="17"/>
              </w:rPr>
              <w:t>README and deployment guide (deliverable 04), test cases (</w:t>
            </w:r>
            <w:r>
              <w:rPr>
                <w:rFonts w:ascii="Consolas" w:eastAsia="Consolas" w:hAnsi="Consolas" w:cs="Consolas"/>
                <w:color w:val="9A3412"/>
                <w:sz w:val="16"/>
                <w:szCs w:val="16"/>
              </w:rPr>
              <w:t>docs/TEST_CASES.md</w:t>
            </w:r>
            <w:r>
              <w:rPr>
                <w:sz w:val="17"/>
                <w:szCs w:val="17"/>
              </w:rPr>
              <w:t>), sandbox operation logs (deliverable 06)</w:t>
            </w:r>
          </w:p>
        </w:tc>
      </w:tr>
    </w:tbl>
    <w:p w:rsidR="00DA573E" w:rsidRDefault="00DA573E">
      <w:pPr>
        <w:spacing w:after="120"/>
      </w:pPr>
    </w:p>
    <w:p w:rsidR="00DA573E" w:rsidRDefault="009E02E6">
      <w:pPr>
        <w:pStyle w:val="Heading2"/>
      </w:pPr>
      <w:bookmarkStart w:id="2" w:name="_Toc243397762"/>
      <w:r>
        <w:t>1. Executive summary</w:t>
      </w:r>
      <w:bookmarkEnd w:id="2"/>
    </w:p>
    <w:p w:rsidR="00DA573E" w:rsidRDefault="009E02E6">
      <w:pPr>
        <w:spacing w:after="120" w:line="276" w:lineRule="auto"/>
      </w:pPr>
      <w:r>
        <w:t xml:space="preserve">Most personal-finance apps either keep data on one device (no sync, no backup) or send everything to a cloud and </w:t>
      </w:r>
      <w:r>
        <w:t>to an AI model that can invent numbers. WealthPilot is built on three rules that hold everywhere in the code:</w:t>
      </w:r>
    </w:p>
    <w:p w:rsidR="00DA573E" w:rsidRDefault="009E02E6">
      <w:pPr>
        <w:pStyle w:val="ListParagraph"/>
        <w:numPr>
          <w:ilvl w:val="0"/>
          <w:numId w:val="2"/>
        </w:numPr>
        <w:spacing w:after="60" w:line="264" w:lineRule="auto"/>
      </w:pPr>
      <w:r>
        <w:rPr>
          <w:b/>
          <w:bCs/>
        </w:rPr>
        <w:t>Money is exact.</w:t>
      </w:r>
      <w:r>
        <w:t xml:space="preserve"> Every amount is an integer number of minor units (cents, poisha), stored as </w:t>
      </w:r>
      <w:r>
        <w:rPr>
          <w:rFonts w:ascii="Consolas" w:eastAsia="Consolas" w:hAnsi="Consolas" w:cs="Consolas"/>
          <w:color w:val="9A3412"/>
          <w:sz w:val="18"/>
          <w:szCs w:val="18"/>
        </w:rPr>
        <w:t>BigInt</w:t>
      </w:r>
      <w:r>
        <w:t xml:space="preserve"> in Postgres. Balances are never stored; they ar</w:t>
      </w:r>
      <w:r>
        <w:t>e derived from the ledger, so they cannot drift.</w:t>
      </w:r>
    </w:p>
    <w:p w:rsidR="00DA573E" w:rsidRDefault="009E02E6">
      <w:pPr>
        <w:pStyle w:val="ListParagraph"/>
        <w:numPr>
          <w:ilvl w:val="0"/>
          <w:numId w:val="2"/>
        </w:numPr>
        <w:spacing w:after="60" w:line="264" w:lineRule="auto"/>
      </w:pPr>
      <w:r>
        <w:rPr>
          <w:b/>
          <w:bCs/>
        </w:rPr>
        <w:t>The server computes; the AI only narrates.</w:t>
      </w:r>
      <w:r>
        <w:t xml:space="preserve"> Every number a user sees comes from deterministic server code. The language model never receives amounts, transaction rows or personal data. It writes sentences wit</w:t>
      </w:r>
      <w:r>
        <w:t>h placeholders, and the server fills them in. A sentence that states a number of its own is rejected.</w:t>
      </w:r>
    </w:p>
    <w:p w:rsidR="00DA573E" w:rsidRDefault="009E02E6">
      <w:pPr>
        <w:pStyle w:val="ListParagraph"/>
        <w:numPr>
          <w:ilvl w:val="0"/>
          <w:numId w:val="2"/>
        </w:numPr>
        <w:spacing w:after="60" w:line="264" w:lineRule="auto"/>
      </w:pPr>
      <w:r>
        <w:rPr>
          <w:b/>
          <w:bCs/>
        </w:rPr>
        <w:t>Every request is scoped to the signed-in user and audited.</w:t>
      </w:r>
      <w:r>
        <w:t xml:space="preserve"> The user id comes only from a revocable server session. Each write and its audit record commit </w:t>
      </w:r>
      <w:r>
        <w:t>in one database transaction, and the audit records form a SHA-256 hash chain that exposes any tampering.</w:t>
      </w:r>
    </w:p>
    <w:p w:rsidR="00DA573E" w:rsidRDefault="009E02E6">
      <w:pPr>
        <w:spacing w:after="120" w:line="276" w:lineRule="auto"/>
      </w:pPr>
      <w:r>
        <w:t>On top of a full ledger (accounts in any ISO-4217 currency, transactions, splits, imports, budgets, goals, bills), WealthPilot offers:</w:t>
      </w:r>
    </w:p>
    <w:p w:rsidR="00DA573E" w:rsidRDefault="009E02E6">
      <w:pPr>
        <w:pStyle w:val="ListParagraph"/>
        <w:numPr>
          <w:ilvl w:val="0"/>
          <w:numId w:val="3"/>
        </w:numPr>
        <w:spacing w:after="60" w:line="264" w:lineRule="auto"/>
      </w:pPr>
      <w:r>
        <w:t>a debt and wealth planner: loans, investment plans by country, history-based fund mixes, and stress tests for war, sanctions or a currency crash;</w:t>
      </w:r>
    </w:p>
    <w:p w:rsidR="00DA573E" w:rsidRDefault="009E02E6">
      <w:pPr>
        <w:pStyle w:val="ListParagraph"/>
        <w:numPr>
          <w:ilvl w:val="0"/>
          <w:numId w:val="3"/>
        </w:numPr>
        <w:spacing w:after="60" w:line="264" w:lineRule="auto"/>
      </w:pPr>
      <w:r>
        <w:t>bank suggestions from public data;</w:t>
      </w:r>
    </w:p>
    <w:p w:rsidR="00DA573E" w:rsidRDefault="009E02E6">
      <w:pPr>
        <w:pStyle w:val="ListParagraph"/>
        <w:numPr>
          <w:ilvl w:val="0"/>
          <w:numId w:val="3"/>
        </w:numPr>
        <w:spacing w:after="60" w:line="264" w:lineRule="auto"/>
      </w:pPr>
      <w:r>
        <w:t>on-device document reading (receipts and statements);</w:t>
      </w:r>
    </w:p>
    <w:p w:rsidR="00DA573E" w:rsidRDefault="009E02E6">
      <w:pPr>
        <w:pStyle w:val="ListParagraph"/>
        <w:numPr>
          <w:ilvl w:val="0"/>
          <w:numId w:val="3"/>
        </w:numPr>
        <w:spacing w:after="60" w:line="264" w:lineRule="auto"/>
      </w:pPr>
      <w:r>
        <w:t>location-aware partne</w:t>
      </w:r>
      <w:r>
        <w:t>r offers in which the location never leaves the device;</w:t>
      </w:r>
    </w:p>
    <w:p w:rsidR="00DA573E" w:rsidRDefault="009E02E6">
      <w:pPr>
        <w:pStyle w:val="ListParagraph"/>
        <w:numPr>
          <w:ilvl w:val="0"/>
          <w:numId w:val="3"/>
        </w:numPr>
        <w:spacing w:after="60" w:line="264" w:lineRule="auto"/>
      </w:pPr>
      <w:r>
        <w:t>an AI copilot that can answer questions and make changes, but only after the user confirms.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0"/>
        <w:gridCol w:w="6426"/>
      </w:tblGrid>
      <w:tr w:rsidR="00DA573E">
        <w:trPr>
          <w:cantSplit/>
          <w:tblHeader/>
        </w:trPr>
        <w:tc>
          <w:tcPr>
            <w:tcW w:w="3320" w:type="dxa"/>
            <w:shd w:val="clear" w:color="auto" w:fill="E2E8F0"/>
            <w:tcMar>
              <w:top w:w="50" w:type="dxa"/>
              <w:left w:w="90" w:type="dxa"/>
              <w:bottom w:w="50" w:type="dxa"/>
              <w:right w:w="90" w:type="dxa"/>
            </w:tcMar>
          </w:tcPr>
          <w:p w:rsidR="00DA573E" w:rsidRDefault="009E02E6">
            <w:r>
              <w:rPr>
                <w:b/>
                <w:bCs/>
                <w:sz w:val="17"/>
                <w:szCs w:val="17"/>
              </w:rPr>
              <w:t>Measure</w:t>
            </w:r>
          </w:p>
        </w:tc>
        <w:tc>
          <w:tcPr>
            <w:tcW w:w="6426" w:type="dxa"/>
            <w:shd w:val="clear" w:color="auto" w:fill="E2E8F0"/>
            <w:tcMar>
              <w:top w:w="50" w:type="dxa"/>
              <w:left w:w="90" w:type="dxa"/>
              <w:bottom w:w="50" w:type="dxa"/>
              <w:right w:w="90" w:type="dxa"/>
            </w:tcMar>
          </w:tcPr>
          <w:p w:rsidR="00DA573E" w:rsidRDefault="009E02E6">
            <w:r>
              <w:rPr>
                <w:b/>
                <w:bCs/>
                <w:sz w:val="17"/>
                <w:szCs w:val="17"/>
              </w:rPr>
              <w:t>Value</w:t>
            </w:r>
          </w:p>
        </w:tc>
      </w:tr>
      <w:tr w:rsidR="00DA573E">
        <w:trPr>
          <w:cantSplit/>
        </w:trPr>
        <w:tc>
          <w:tcPr>
            <w:tcW w:w="3320" w:type="dxa"/>
            <w:tcMar>
              <w:top w:w="50" w:type="dxa"/>
              <w:left w:w="90" w:type="dxa"/>
              <w:bottom w:w="50" w:type="dxa"/>
              <w:right w:w="90" w:type="dxa"/>
            </w:tcMar>
          </w:tcPr>
          <w:p w:rsidR="00DA573E" w:rsidRDefault="009E02E6">
            <w:r>
              <w:rPr>
                <w:sz w:val="17"/>
                <w:szCs w:val="17"/>
              </w:rPr>
              <w:t>API route files / HTTP handlers</w:t>
            </w:r>
          </w:p>
        </w:tc>
        <w:tc>
          <w:tcPr>
            <w:tcW w:w="6426" w:type="dxa"/>
            <w:tcMar>
              <w:top w:w="50" w:type="dxa"/>
              <w:left w:w="90" w:type="dxa"/>
              <w:bottom w:w="50" w:type="dxa"/>
              <w:right w:w="90" w:type="dxa"/>
            </w:tcMar>
          </w:tcPr>
          <w:p w:rsidR="00DA573E" w:rsidRDefault="009E02E6">
            <w:r>
              <w:rPr>
                <w:sz w:val="17"/>
                <w:szCs w:val="17"/>
              </w:rPr>
              <w:t>54 / 79</w:t>
            </w:r>
          </w:p>
        </w:tc>
      </w:tr>
      <w:tr w:rsidR="00DA573E">
        <w:trPr>
          <w:cantSplit/>
        </w:trPr>
        <w:tc>
          <w:tcPr>
            <w:tcW w:w="3320" w:type="dxa"/>
            <w:tcMar>
              <w:top w:w="50" w:type="dxa"/>
              <w:left w:w="90" w:type="dxa"/>
              <w:bottom w:w="50" w:type="dxa"/>
              <w:right w:w="90" w:type="dxa"/>
            </w:tcMar>
          </w:tcPr>
          <w:p w:rsidR="00DA573E" w:rsidRDefault="009E02E6">
            <w:r>
              <w:rPr>
                <w:sz w:val="17"/>
                <w:szCs w:val="17"/>
              </w:rPr>
              <w:t>Database tables / migrations</w:t>
            </w:r>
          </w:p>
        </w:tc>
        <w:tc>
          <w:tcPr>
            <w:tcW w:w="6426" w:type="dxa"/>
            <w:tcMar>
              <w:top w:w="50" w:type="dxa"/>
              <w:left w:w="90" w:type="dxa"/>
              <w:bottom w:w="50" w:type="dxa"/>
              <w:right w:w="90" w:type="dxa"/>
            </w:tcMar>
          </w:tcPr>
          <w:p w:rsidR="00DA573E" w:rsidRDefault="009E02E6">
            <w:r>
              <w:rPr>
                <w:sz w:val="17"/>
                <w:szCs w:val="17"/>
              </w:rPr>
              <w:t>24 / 9</w:t>
            </w:r>
          </w:p>
        </w:tc>
      </w:tr>
      <w:tr w:rsidR="00DA573E">
        <w:trPr>
          <w:cantSplit/>
        </w:trPr>
        <w:tc>
          <w:tcPr>
            <w:tcW w:w="3320" w:type="dxa"/>
            <w:tcMar>
              <w:top w:w="50" w:type="dxa"/>
              <w:left w:w="90" w:type="dxa"/>
              <w:bottom w:w="50" w:type="dxa"/>
              <w:right w:w="90" w:type="dxa"/>
            </w:tcMar>
          </w:tcPr>
          <w:p w:rsidR="00DA573E" w:rsidRDefault="009E02E6">
            <w:r>
              <w:rPr>
                <w:sz w:val="17"/>
                <w:szCs w:val="17"/>
              </w:rPr>
              <w:t>Automated tests</w:t>
            </w:r>
          </w:p>
        </w:tc>
        <w:tc>
          <w:tcPr>
            <w:tcW w:w="6426" w:type="dxa"/>
            <w:tcMar>
              <w:top w:w="50" w:type="dxa"/>
              <w:left w:w="90" w:type="dxa"/>
              <w:bottom w:w="50" w:type="dxa"/>
              <w:right w:w="90" w:type="dxa"/>
            </w:tcMar>
          </w:tcPr>
          <w:p w:rsidR="00DA573E" w:rsidRDefault="009E02E6">
            <w:r>
              <w:rPr>
                <w:sz w:val="17"/>
                <w:szCs w:val="17"/>
              </w:rPr>
              <w:t>115 unit and logic, 15 database integration, 57 AI evaluations (all passing)</w:t>
            </w:r>
          </w:p>
        </w:tc>
      </w:tr>
      <w:tr w:rsidR="00DA573E">
        <w:trPr>
          <w:cantSplit/>
        </w:trPr>
        <w:tc>
          <w:tcPr>
            <w:tcW w:w="3320" w:type="dxa"/>
            <w:tcMar>
              <w:top w:w="50" w:type="dxa"/>
              <w:left w:w="90" w:type="dxa"/>
              <w:bottom w:w="50" w:type="dxa"/>
              <w:right w:w="90" w:type="dxa"/>
            </w:tcMar>
          </w:tcPr>
          <w:p w:rsidR="00DA573E" w:rsidRDefault="009E02E6">
            <w:r>
              <w:rPr>
                <w:sz w:val="17"/>
                <w:szCs w:val="17"/>
              </w:rPr>
              <w:t>Sandbox evidence</w:t>
            </w:r>
          </w:p>
        </w:tc>
        <w:tc>
          <w:tcPr>
            <w:tcW w:w="6426" w:type="dxa"/>
            <w:tcMar>
              <w:top w:w="50" w:type="dxa"/>
              <w:left w:w="90" w:type="dxa"/>
              <w:bottom w:w="50" w:type="dxa"/>
              <w:right w:w="90" w:type="dxa"/>
            </w:tcMar>
          </w:tcPr>
          <w:p w:rsidR="00DA573E" w:rsidRDefault="009E02E6">
            <w:r>
              <w:rPr>
                <w:sz w:val="17"/>
                <w:szCs w:val="17"/>
              </w:rPr>
              <w:t>63 operations of two simulated users on a production build, 63/63 assertions passed, audit chain verified</w:t>
            </w:r>
          </w:p>
        </w:tc>
      </w:tr>
    </w:tbl>
    <w:p w:rsidR="00DA573E" w:rsidRDefault="00DA573E">
      <w:pPr>
        <w:spacing w:after="120"/>
      </w:pPr>
    </w:p>
    <w:p w:rsidR="00DA573E" w:rsidRDefault="009E02E6">
      <w:pPr>
        <w:pStyle w:val="Heading2"/>
      </w:pPr>
      <w:bookmarkStart w:id="3" w:name="_Toc243397763"/>
      <w:r>
        <w:t>2. System architecture</w:t>
      </w:r>
      <w:bookmarkEnd w:id="3"/>
    </w:p>
    <w:p w:rsidR="00DA573E" w:rsidRDefault="009E02E6">
      <w:pPr>
        <w:pStyle w:val="Heading3"/>
      </w:pPr>
      <w:bookmarkStart w:id="4" w:name="_Toc243397764"/>
      <w:r>
        <w:t>2.1 Overview</w:t>
      </w:r>
      <w:bookmarkEnd w:id="4"/>
    </w:p>
    <w:p w:rsidR="00DA573E" w:rsidRDefault="009E02E6">
      <w:pPr>
        <w:spacing w:after="120" w:line="276" w:lineRule="auto"/>
      </w:pPr>
      <w:r>
        <w:t xml:space="preserve">WealthPilot is one Next.js 16 application. The React 19 client, the HTTP API (App Router route handlers under </w:t>
      </w:r>
      <w:r>
        <w:rPr>
          <w:rFonts w:ascii="Consolas" w:eastAsia="Consolas" w:hAnsi="Consolas" w:cs="Consolas"/>
          <w:color w:val="9A3412"/>
          <w:sz w:val="18"/>
          <w:szCs w:val="18"/>
        </w:rPr>
        <w:t>src/app/api/v1</w:t>
      </w:r>
      <w:r>
        <w:t>), and a server layer (</w:t>
      </w:r>
      <w:r>
        <w:rPr>
          <w:rFonts w:ascii="Consolas" w:eastAsia="Consolas" w:hAnsi="Consolas" w:cs="Consolas"/>
          <w:color w:val="9A3412"/>
          <w:sz w:val="18"/>
          <w:szCs w:val="18"/>
        </w:rPr>
        <w:t>src/server</w:t>
      </w:r>
      <w:r>
        <w:t xml:space="preserve">) share one TypeScript codebase. They also share the deterministic libraries in </w:t>
      </w:r>
      <w:r>
        <w:rPr>
          <w:rFonts w:ascii="Consolas" w:eastAsia="Consolas" w:hAnsi="Consolas" w:cs="Consolas"/>
          <w:color w:val="9A3412"/>
          <w:sz w:val="18"/>
          <w:szCs w:val="18"/>
        </w:rPr>
        <w:t>src/lib</w:t>
      </w:r>
      <w:r>
        <w:t>, so the bro</w:t>
      </w:r>
      <w:r>
        <w:t>wser and the server compute the same results. Data lives in Neon Postgres, accessed through Prisma 6.</w:t>
      </w:r>
    </w:p>
    <w:p w:rsidR="00DA573E" w:rsidRDefault="009E02E6">
      <w:pPr>
        <w:spacing w:before="120" w:after="60"/>
        <w:jc w:val="center"/>
      </w:pPr>
      <w:r>
        <w:rPr>
          <w:noProof/>
        </w:rPr>
        <w:lastRenderedPageBreak/>
        <w:drawing>
          <wp:inline distT="0" distB="0" distL="0" distR="0">
            <wp:extent cx="6181725"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81725" cy="4095750"/>
                    </a:xfrm>
                    <a:prstGeom prst="rect">
                      <a:avLst/>
                    </a:prstGeom>
                  </pic:spPr>
                </pic:pic>
              </a:graphicData>
            </a:graphic>
          </wp:inline>
        </w:drawing>
      </w:r>
    </w:p>
    <w:p w:rsidR="00DA573E" w:rsidRDefault="009E02E6">
      <w:pPr>
        <w:spacing w:after="200"/>
        <w:jc w:val="center"/>
      </w:pPr>
      <w:r>
        <w:rPr>
          <w:i/>
          <w:iCs/>
          <w:color w:val="64748B"/>
          <w:sz w:val="18"/>
          <w:szCs w:val="18"/>
        </w:rPr>
        <w:t>Figure: System architecture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4032"/>
        <w:gridCol w:w="4034"/>
      </w:tblGrid>
      <w:tr w:rsidR="00DA573E">
        <w:trPr>
          <w:cantSplit/>
          <w:tblHeader/>
        </w:trPr>
        <w:tc>
          <w:tcPr>
            <w:tcW w:w="1680" w:type="dxa"/>
            <w:shd w:val="clear" w:color="auto" w:fill="E2E8F0"/>
            <w:tcMar>
              <w:top w:w="50" w:type="dxa"/>
              <w:left w:w="90" w:type="dxa"/>
              <w:bottom w:w="50" w:type="dxa"/>
              <w:right w:w="90" w:type="dxa"/>
            </w:tcMar>
          </w:tcPr>
          <w:p w:rsidR="00DA573E" w:rsidRDefault="009E02E6">
            <w:r>
              <w:rPr>
                <w:b/>
                <w:bCs/>
                <w:sz w:val="17"/>
                <w:szCs w:val="17"/>
              </w:rPr>
              <w:t>Layer</w:t>
            </w:r>
          </w:p>
        </w:tc>
        <w:tc>
          <w:tcPr>
            <w:tcW w:w="4032" w:type="dxa"/>
            <w:shd w:val="clear" w:color="auto" w:fill="E2E8F0"/>
            <w:tcMar>
              <w:top w:w="50" w:type="dxa"/>
              <w:left w:w="90" w:type="dxa"/>
              <w:bottom w:w="50" w:type="dxa"/>
              <w:right w:w="90" w:type="dxa"/>
            </w:tcMar>
          </w:tcPr>
          <w:p w:rsidR="00DA573E" w:rsidRDefault="009E02E6">
            <w:r>
              <w:rPr>
                <w:b/>
                <w:bCs/>
                <w:sz w:val="17"/>
                <w:szCs w:val="17"/>
              </w:rPr>
              <w:t>Location</w:t>
            </w:r>
          </w:p>
        </w:tc>
        <w:tc>
          <w:tcPr>
            <w:tcW w:w="4034" w:type="dxa"/>
            <w:shd w:val="clear" w:color="auto" w:fill="E2E8F0"/>
            <w:tcMar>
              <w:top w:w="50" w:type="dxa"/>
              <w:left w:w="90" w:type="dxa"/>
              <w:bottom w:w="50" w:type="dxa"/>
              <w:right w:w="90" w:type="dxa"/>
            </w:tcMar>
          </w:tcPr>
          <w:p w:rsidR="00DA573E" w:rsidRDefault="009E02E6">
            <w:r>
              <w:rPr>
                <w:b/>
                <w:bCs/>
                <w:sz w:val="17"/>
                <w:szCs w:val="17"/>
              </w:rPr>
              <w:t>Responsibility</w:t>
            </w:r>
          </w:p>
        </w:tc>
      </w:tr>
      <w:tr w:rsidR="00DA573E">
        <w:trPr>
          <w:cantSplit/>
        </w:trPr>
        <w:tc>
          <w:tcPr>
            <w:tcW w:w="1680" w:type="dxa"/>
            <w:tcMar>
              <w:top w:w="50" w:type="dxa"/>
              <w:left w:w="90" w:type="dxa"/>
              <w:bottom w:w="50" w:type="dxa"/>
              <w:right w:w="90" w:type="dxa"/>
            </w:tcMar>
          </w:tcPr>
          <w:p w:rsidR="00DA573E" w:rsidRDefault="009E02E6">
            <w:r>
              <w:rPr>
                <w:sz w:val="17"/>
                <w:szCs w:val="17"/>
              </w:rPr>
              <w:t>Client</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src/app/page.tsx</w:t>
            </w:r>
            <w:r>
              <w:rPr>
                <w:sz w:val="17"/>
                <w:szCs w:val="17"/>
              </w:rPr>
              <w:t xml:space="preserve">, </w:t>
            </w:r>
            <w:r>
              <w:rPr>
                <w:rFonts w:ascii="Consolas" w:eastAsia="Consolas" w:hAnsi="Consolas" w:cs="Consolas"/>
                <w:color w:val="9A3412"/>
                <w:sz w:val="16"/>
                <w:szCs w:val="16"/>
              </w:rPr>
              <w:t>src/components/**</w:t>
            </w:r>
          </w:p>
        </w:tc>
        <w:tc>
          <w:tcPr>
            <w:tcW w:w="4034" w:type="dxa"/>
            <w:tcMar>
              <w:top w:w="50" w:type="dxa"/>
              <w:left w:w="90" w:type="dxa"/>
              <w:bottom w:w="50" w:type="dxa"/>
              <w:right w:w="90" w:type="dxa"/>
            </w:tcMar>
          </w:tcPr>
          <w:p w:rsidR="00DA573E" w:rsidRDefault="009E02E6">
            <w:r>
              <w:rPr>
                <w:sz w:val="17"/>
                <w:szCs w:val="17"/>
              </w:rPr>
              <w:t xml:space="preserve">Tabs (Overview, Transactions, Accounts, Budgets, Goals, Bills, Planner, Copilot, Learn, Import, Settings, Admin). </w:t>
            </w:r>
            <w:r>
              <w:rPr>
                <w:rFonts w:ascii="Consolas" w:eastAsia="Consolas" w:hAnsi="Consolas" w:cs="Consolas"/>
                <w:color w:val="9A3412"/>
                <w:sz w:val="16"/>
                <w:szCs w:val="16"/>
              </w:rPr>
              <w:t>FinanceContext</w:t>
            </w:r>
            <w:r>
              <w:rPr>
                <w:sz w:val="17"/>
                <w:szCs w:val="17"/>
              </w:rPr>
              <w:t xml:space="preserve"> loads </w:t>
            </w:r>
            <w:r>
              <w:rPr>
                <w:rFonts w:ascii="Consolas" w:eastAsia="Consolas" w:hAnsi="Consolas" w:cs="Consolas"/>
                <w:color w:val="9A3412"/>
                <w:sz w:val="16"/>
                <w:szCs w:val="16"/>
              </w:rPr>
              <w:t>GET /bootstrap</w:t>
            </w:r>
            <w:r>
              <w:rPr>
                <w:sz w:val="17"/>
                <w:szCs w:val="17"/>
              </w:rPr>
              <w:t xml:space="preserve"> once, then every action calls the API and applies the server's response.</w:t>
            </w:r>
          </w:p>
        </w:tc>
      </w:tr>
      <w:tr w:rsidR="00DA573E">
        <w:trPr>
          <w:cantSplit/>
        </w:trPr>
        <w:tc>
          <w:tcPr>
            <w:tcW w:w="1680" w:type="dxa"/>
            <w:tcMar>
              <w:top w:w="50" w:type="dxa"/>
              <w:left w:w="90" w:type="dxa"/>
              <w:bottom w:w="50" w:type="dxa"/>
              <w:right w:w="90" w:type="dxa"/>
            </w:tcMar>
          </w:tcPr>
          <w:p w:rsidR="00DA573E" w:rsidRDefault="009E02E6">
            <w:r>
              <w:rPr>
                <w:sz w:val="17"/>
                <w:szCs w:val="17"/>
              </w:rPr>
              <w:t>On-device processing</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src/lib/extract/**</w:t>
            </w:r>
            <w:r>
              <w:rPr>
                <w:sz w:val="17"/>
                <w:szCs w:val="17"/>
              </w:rPr>
              <w:t xml:space="preserve">, </w:t>
            </w:r>
            <w:r>
              <w:rPr>
                <w:rFonts w:ascii="Consolas" w:eastAsia="Consolas" w:hAnsi="Consolas" w:cs="Consolas"/>
                <w:color w:val="9A3412"/>
                <w:sz w:val="16"/>
                <w:szCs w:val="16"/>
              </w:rPr>
              <w:t>public/vendor</w:t>
            </w:r>
          </w:p>
        </w:tc>
        <w:tc>
          <w:tcPr>
            <w:tcW w:w="4034" w:type="dxa"/>
            <w:tcMar>
              <w:top w:w="50" w:type="dxa"/>
              <w:left w:w="90" w:type="dxa"/>
              <w:bottom w:w="50" w:type="dxa"/>
              <w:right w:w="90" w:type="dxa"/>
            </w:tcMar>
          </w:tcPr>
          <w:p w:rsidR="00DA573E" w:rsidRDefault="009E02E6">
            <w:r>
              <w:rPr>
                <w:sz w:val="17"/>
                <w:szCs w:val="17"/>
              </w:rPr>
              <w:t>CSV/XLSX parsing, PDF text, OCR (tesseract.js), HEIC conversion, all in Web Workers. Files are never uploaded.</w:t>
            </w:r>
          </w:p>
        </w:tc>
      </w:tr>
      <w:tr w:rsidR="00DA573E">
        <w:trPr>
          <w:cantSplit/>
        </w:trPr>
        <w:tc>
          <w:tcPr>
            <w:tcW w:w="1680" w:type="dxa"/>
            <w:tcMar>
              <w:top w:w="50" w:type="dxa"/>
              <w:left w:w="90" w:type="dxa"/>
              <w:bottom w:w="50" w:type="dxa"/>
              <w:right w:w="90" w:type="dxa"/>
            </w:tcMar>
          </w:tcPr>
          <w:p w:rsidR="00DA573E" w:rsidRDefault="009E02E6">
            <w:r>
              <w:rPr>
                <w:sz w:val="17"/>
                <w:szCs w:val="17"/>
              </w:rPr>
              <w:t>Shared deterministic code</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src/lib/ml</w:t>
            </w:r>
            <w:r>
              <w:rPr>
                <w:sz w:val="17"/>
                <w:szCs w:val="17"/>
              </w:rPr>
              <w:t xml:space="preserve">, </w:t>
            </w:r>
            <w:r>
              <w:rPr>
                <w:rFonts w:ascii="Consolas" w:eastAsia="Consolas" w:hAnsi="Consolas" w:cs="Consolas"/>
                <w:color w:val="9A3412"/>
                <w:sz w:val="16"/>
                <w:szCs w:val="16"/>
              </w:rPr>
              <w:t>src/lib/planning</w:t>
            </w:r>
            <w:r>
              <w:rPr>
                <w:sz w:val="17"/>
                <w:szCs w:val="17"/>
              </w:rPr>
              <w:t xml:space="preserve">, </w:t>
            </w:r>
            <w:r>
              <w:rPr>
                <w:rFonts w:ascii="Consolas" w:eastAsia="Consolas" w:hAnsi="Consolas" w:cs="Consolas"/>
                <w:color w:val="9A3412"/>
                <w:sz w:val="16"/>
                <w:szCs w:val="16"/>
              </w:rPr>
              <w:t>src/lib/money.ts</w:t>
            </w:r>
            <w:r>
              <w:rPr>
                <w:sz w:val="17"/>
                <w:szCs w:val="17"/>
              </w:rPr>
              <w:t xml:space="preserve">, </w:t>
            </w:r>
            <w:r>
              <w:rPr>
                <w:rFonts w:ascii="Consolas" w:eastAsia="Consolas" w:hAnsi="Consolas" w:cs="Consolas"/>
                <w:color w:val="9A3412"/>
                <w:sz w:val="16"/>
                <w:szCs w:val="16"/>
              </w:rPr>
              <w:t>src/lib/fx.ts</w:t>
            </w:r>
          </w:p>
        </w:tc>
        <w:tc>
          <w:tcPr>
            <w:tcW w:w="4034" w:type="dxa"/>
            <w:tcMar>
              <w:top w:w="50" w:type="dxa"/>
              <w:left w:w="90" w:type="dxa"/>
              <w:bottom w:w="50" w:type="dxa"/>
              <w:right w:w="90" w:type="dxa"/>
            </w:tcMar>
          </w:tcPr>
          <w:p w:rsidR="00DA573E" w:rsidRDefault="009E02E6">
            <w:r>
              <w:rPr>
                <w:sz w:val="17"/>
                <w:szCs w:val="17"/>
              </w:rPr>
              <w:t>ML insights, forecast,</w:t>
            </w:r>
            <w:r>
              <w:rPr>
                <w:sz w:val="17"/>
                <w:szCs w:val="17"/>
              </w:rPr>
              <w:t xml:space="preserve"> loan, investment and market maths. Pure functions of (rows, today).</w:t>
            </w:r>
          </w:p>
        </w:tc>
      </w:tr>
      <w:tr w:rsidR="00DA573E">
        <w:trPr>
          <w:cantSplit/>
        </w:trPr>
        <w:tc>
          <w:tcPr>
            <w:tcW w:w="1680" w:type="dxa"/>
            <w:tcMar>
              <w:top w:w="50" w:type="dxa"/>
              <w:left w:w="90" w:type="dxa"/>
              <w:bottom w:w="50" w:type="dxa"/>
              <w:right w:w="90" w:type="dxa"/>
            </w:tcMar>
          </w:tcPr>
          <w:p w:rsidR="00DA573E" w:rsidRDefault="009E02E6">
            <w:r>
              <w:rPr>
                <w:sz w:val="17"/>
                <w:szCs w:val="17"/>
              </w:rPr>
              <w:t>API</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src/app/api/v1/**/route.ts</w:t>
            </w:r>
          </w:p>
        </w:tc>
        <w:tc>
          <w:tcPr>
            <w:tcW w:w="4034" w:type="dxa"/>
            <w:tcMar>
              <w:top w:w="50" w:type="dxa"/>
              <w:left w:w="90" w:type="dxa"/>
              <w:bottom w:w="50" w:type="dxa"/>
              <w:right w:w="90" w:type="dxa"/>
            </w:tcMar>
          </w:tcPr>
          <w:p w:rsidR="00DA573E" w:rsidRDefault="009E02E6">
            <w:r>
              <w:rPr>
                <w:sz w:val="17"/>
                <w:szCs w:val="17"/>
              </w:rPr>
              <w:t xml:space="preserve">54 route files, each a thin handler wrapped in </w:t>
            </w:r>
            <w:r>
              <w:rPr>
                <w:rFonts w:ascii="Consolas" w:eastAsia="Consolas" w:hAnsi="Consolas" w:cs="Consolas"/>
                <w:color w:val="9A3412"/>
                <w:sz w:val="16"/>
                <w:szCs w:val="16"/>
              </w:rPr>
              <w:t>handle()</w:t>
            </w:r>
            <w:r>
              <w:rPr>
                <w:sz w:val="17"/>
                <w:szCs w:val="17"/>
              </w:rPr>
              <w:t>/</w:t>
            </w:r>
            <w:r>
              <w:rPr>
                <w:rFonts w:ascii="Consolas" w:eastAsia="Consolas" w:hAnsi="Consolas" w:cs="Consolas"/>
                <w:color w:val="9A3412"/>
                <w:sz w:val="16"/>
                <w:szCs w:val="16"/>
              </w:rPr>
              <w:t>authed()</w:t>
            </w:r>
            <w:r>
              <w:rPr>
                <w:sz w:val="17"/>
                <w:szCs w:val="17"/>
              </w:rPr>
              <w:t>/</w:t>
            </w:r>
            <w:r>
              <w:rPr>
                <w:rFonts w:ascii="Consolas" w:eastAsia="Consolas" w:hAnsi="Consolas" w:cs="Consolas"/>
                <w:color w:val="9A3412"/>
                <w:sz w:val="16"/>
                <w:szCs w:val="16"/>
              </w:rPr>
              <w:t>adminOnly()</w:t>
            </w:r>
            <w:r>
              <w:rPr>
                <w:sz w:val="17"/>
                <w:szCs w:val="17"/>
              </w:rPr>
              <w:t>.</w:t>
            </w:r>
          </w:p>
        </w:tc>
      </w:tr>
      <w:tr w:rsidR="00DA573E">
        <w:trPr>
          <w:cantSplit/>
        </w:trPr>
        <w:tc>
          <w:tcPr>
            <w:tcW w:w="1680" w:type="dxa"/>
            <w:tcMar>
              <w:top w:w="50" w:type="dxa"/>
              <w:left w:w="90" w:type="dxa"/>
              <w:bottom w:w="50" w:type="dxa"/>
              <w:right w:w="90" w:type="dxa"/>
            </w:tcMar>
          </w:tcPr>
          <w:p w:rsidR="00DA573E" w:rsidRDefault="009E02E6">
            <w:r>
              <w:rPr>
                <w:sz w:val="17"/>
                <w:szCs w:val="17"/>
              </w:rPr>
              <w:t>Platform</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src/server/http.ts</w:t>
            </w:r>
            <w:r>
              <w:rPr>
                <w:sz w:val="17"/>
                <w:szCs w:val="17"/>
              </w:rPr>
              <w:t xml:space="preserve">, </w:t>
            </w:r>
            <w:r>
              <w:rPr>
                <w:rFonts w:ascii="Consolas" w:eastAsia="Consolas" w:hAnsi="Consolas" w:cs="Consolas"/>
                <w:color w:val="9A3412"/>
                <w:sz w:val="16"/>
                <w:szCs w:val="16"/>
              </w:rPr>
              <w:t>schemas.ts</w:t>
            </w:r>
            <w:r>
              <w:rPr>
                <w:sz w:val="17"/>
                <w:szCs w:val="17"/>
              </w:rPr>
              <w:t xml:space="preserve">, </w:t>
            </w:r>
            <w:r>
              <w:rPr>
                <w:rFonts w:ascii="Consolas" w:eastAsia="Consolas" w:hAnsi="Consolas" w:cs="Consolas"/>
                <w:color w:val="9A3412"/>
                <w:sz w:val="16"/>
                <w:szCs w:val="16"/>
              </w:rPr>
              <w:t>rateLimit.ts</w:t>
            </w:r>
            <w:r>
              <w:rPr>
                <w:sz w:val="17"/>
                <w:szCs w:val="17"/>
              </w:rPr>
              <w:t xml:space="preserve">, </w:t>
            </w:r>
            <w:r>
              <w:rPr>
                <w:rFonts w:ascii="Consolas" w:eastAsia="Consolas" w:hAnsi="Consolas" w:cs="Consolas"/>
                <w:color w:val="9A3412"/>
                <w:sz w:val="16"/>
                <w:szCs w:val="16"/>
              </w:rPr>
              <w:t>audit.ts</w:t>
            </w:r>
            <w:r>
              <w:rPr>
                <w:sz w:val="17"/>
                <w:szCs w:val="17"/>
              </w:rPr>
              <w:t xml:space="preserve">, </w:t>
            </w:r>
            <w:r>
              <w:rPr>
                <w:rFonts w:ascii="Consolas" w:eastAsia="Consolas" w:hAnsi="Consolas" w:cs="Consolas"/>
                <w:color w:val="9A3412"/>
                <w:sz w:val="16"/>
                <w:szCs w:val="16"/>
              </w:rPr>
              <w:t>mappers.ts</w:t>
            </w:r>
          </w:p>
        </w:tc>
        <w:tc>
          <w:tcPr>
            <w:tcW w:w="4034" w:type="dxa"/>
            <w:tcMar>
              <w:top w:w="50" w:type="dxa"/>
              <w:left w:w="90" w:type="dxa"/>
              <w:bottom w:w="50" w:type="dxa"/>
              <w:right w:w="90" w:type="dxa"/>
            </w:tcMar>
          </w:tcPr>
          <w:p w:rsidR="00DA573E" w:rsidRDefault="009E02E6">
            <w:r>
              <w:rPr>
                <w:sz w:val="17"/>
                <w:szCs w:val="17"/>
              </w:rPr>
              <w:t>Response envelopes, CSRF check, sessions, Zod trust boundary, rate limiting, audit hash chain, BigInt mapping.</w:t>
            </w:r>
          </w:p>
        </w:tc>
      </w:tr>
      <w:tr w:rsidR="00DA573E">
        <w:trPr>
          <w:cantSplit/>
        </w:trPr>
        <w:tc>
          <w:tcPr>
            <w:tcW w:w="1680" w:type="dxa"/>
            <w:tcMar>
              <w:top w:w="50" w:type="dxa"/>
              <w:left w:w="90" w:type="dxa"/>
              <w:bottom w:w="50" w:type="dxa"/>
              <w:right w:w="90" w:type="dxa"/>
            </w:tcMar>
          </w:tcPr>
          <w:p w:rsidR="00DA573E" w:rsidRDefault="009E02E6">
            <w:r>
              <w:rPr>
                <w:sz w:val="17"/>
                <w:szCs w:val="17"/>
              </w:rPr>
              <w:t>Repositories</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src/server/repos/*.ts</w:t>
            </w:r>
          </w:p>
        </w:tc>
        <w:tc>
          <w:tcPr>
            <w:tcW w:w="4034" w:type="dxa"/>
            <w:tcMar>
              <w:top w:w="50" w:type="dxa"/>
              <w:left w:w="90" w:type="dxa"/>
              <w:bottom w:w="50" w:type="dxa"/>
              <w:right w:w="90" w:type="dxa"/>
            </w:tcMar>
          </w:tcPr>
          <w:p w:rsidR="00DA573E" w:rsidRDefault="009E02E6">
            <w:r>
              <w:rPr>
                <w:sz w:val="17"/>
                <w:szCs w:val="17"/>
              </w:rPr>
              <w:t xml:space="preserve">All database access, always scoped by the session user id. Routes never call Prisma directly (enforced by </w:t>
            </w:r>
            <w:r>
              <w:rPr>
                <w:rFonts w:ascii="Consolas" w:eastAsia="Consolas" w:hAnsi="Consolas" w:cs="Consolas"/>
                <w:color w:val="9A3412"/>
                <w:sz w:val="16"/>
                <w:szCs w:val="16"/>
              </w:rPr>
              <w:t>npm run check:security</w:t>
            </w:r>
            <w:r>
              <w:rPr>
                <w:sz w:val="17"/>
                <w:szCs w:val="17"/>
              </w:rPr>
              <w:t>).</w:t>
            </w:r>
          </w:p>
        </w:tc>
      </w:tr>
      <w:tr w:rsidR="00DA573E">
        <w:trPr>
          <w:cantSplit/>
        </w:trPr>
        <w:tc>
          <w:tcPr>
            <w:tcW w:w="1680" w:type="dxa"/>
            <w:tcMar>
              <w:top w:w="50" w:type="dxa"/>
              <w:left w:w="90" w:type="dxa"/>
              <w:bottom w:w="50" w:type="dxa"/>
              <w:right w:w="90" w:type="dxa"/>
            </w:tcMar>
          </w:tcPr>
          <w:p w:rsidR="00DA573E" w:rsidRDefault="009E02E6">
            <w:r>
              <w:rPr>
                <w:sz w:val="17"/>
                <w:szCs w:val="17"/>
              </w:rPr>
              <w:t>AI</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src/server/ai/*.ts</w:t>
            </w:r>
          </w:p>
        </w:tc>
        <w:tc>
          <w:tcPr>
            <w:tcW w:w="4034" w:type="dxa"/>
            <w:tcMar>
              <w:top w:w="50" w:type="dxa"/>
              <w:left w:w="90" w:type="dxa"/>
              <w:bottom w:w="50" w:type="dxa"/>
              <w:right w:w="90" w:type="dxa"/>
            </w:tcMar>
          </w:tcPr>
          <w:p w:rsidR="00DA573E" w:rsidRDefault="009E02E6">
            <w:r>
              <w:rPr>
                <w:sz w:val="17"/>
                <w:szCs w:val="17"/>
              </w:rPr>
              <w:t>Intent router, server tools, command proposals, grounded narration, privacy gateway, quotas, providers.</w:t>
            </w:r>
          </w:p>
        </w:tc>
      </w:tr>
      <w:tr w:rsidR="00DA573E">
        <w:trPr>
          <w:cantSplit/>
        </w:trPr>
        <w:tc>
          <w:tcPr>
            <w:tcW w:w="1680" w:type="dxa"/>
            <w:tcMar>
              <w:top w:w="50" w:type="dxa"/>
              <w:left w:w="90" w:type="dxa"/>
              <w:bottom w:w="50" w:type="dxa"/>
              <w:right w:w="90" w:type="dxa"/>
            </w:tcMar>
          </w:tcPr>
          <w:p w:rsidR="00DA573E" w:rsidRDefault="009E02E6">
            <w:r>
              <w:rPr>
                <w:sz w:val="17"/>
                <w:szCs w:val="17"/>
              </w:rPr>
              <w:t>Database</w:t>
            </w:r>
          </w:p>
        </w:tc>
        <w:tc>
          <w:tcPr>
            <w:tcW w:w="4032" w:type="dxa"/>
            <w:tcMar>
              <w:top w:w="50" w:type="dxa"/>
              <w:left w:w="90" w:type="dxa"/>
              <w:bottom w:w="50" w:type="dxa"/>
              <w:right w:w="90" w:type="dxa"/>
            </w:tcMar>
          </w:tcPr>
          <w:p w:rsidR="00DA573E" w:rsidRDefault="009E02E6">
            <w:r>
              <w:rPr>
                <w:rFonts w:ascii="Consolas" w:eastAsia="Consolas" w:hAnsi="Consolas" w:cs="Consolas"/>
                <w:color w:val="9A3412"/>
                <w:sz w:val="16"/>
                <w:szCs w:val="16"/>
              </w:rPr>
              <w:t>prisma/schema.prisma</w:t>
            </w:r>
            <w:r>
              <w:rPr>
                <w:sz w:val="17"/>
                <w:szCs w:val="17"/>
              </w:rPr>
              <w:t xml:space="preserve">, </w:t>
            </w:r>
            <w:r>
              <w:rPr>
                <w:rFonts w:ascii="Consolas" w:eastAsia="Consolas" w:hAnsi="Consolas" w:cs="Consolas"/>
                <w:color w:val="9A3412"/>
                <w:sz w:val="16"/>
                <w:szCs w:val="16"/>
              </w:rPr>
              <w:t>prisma/migrations/*</w:t>
            </w:r>
          </w:p>
        </w:tc>
        <w:tc>
          <w:tcPr>
            <w:tcW w:w="4034" w:type="dxa"/>
            <w:tcMar>
              <w:top w:w="50" w:type="dxa"/>
              <w:left w:w="90" w:type="dxa"/>
              <w:bottom w:w="50" w:type="dxa"/>
              <w:right w:w="90" w:type="dxa"/>
            </w:tcMar>
          </w:tcPr>
          <w:p w:rsidR="00DA573E" w:rsidRDefault="009E02E6">
            <w:r>
              <w:rPr>
                <w:sz w:val="17"/>
                <w:szCs w:val="17"/>
              </w:rPr>
              <w:t>Neon Postgres; a branch per test run.</w:t>
            </w:r>
          </w:p>
        </w:tc>
      </w:tr>
    </w:tbl>
    <w:p w:rsidR="00DA573E" w:rsidRDefault="00DA573E">
      <w:pPr>
        <w:spacing w:after="120"/>
      </w:pPr>
    </w:p>
    <w:p w:rsidR="00DA573E" w:rsidRDefault="009E02E6">
      <w:pPr>
        <w:pStyle w:val="Heading3"/>
      </w:pPr>
      <w:bookmarkStart w:id="5" w:name="_Toc243397765"/>
      <w:r>
        <w:t xml:space="preserve">2.2 Request </w:t>
      </w:r>
      <w:r>
        <w:t>lifecycle</w:t>
      </w:r>
      <w:bookmarkEnd w:id="5"/>
    </w:p>
    <w:p w:rsidR="00DA573E" w:rsidRDefault="009E02E6">
      <w:pPr>
        <w:spacing w:after="120" w:line="276" w:lineRule="auto"/>
      </w:pPr>
      <w:r>
        <w:t>Every route follows the same pipeline, so a security property implemented once applies everywhere.</w:t>
      </w:r>
    </w:p>
    <w:p w:rsidR="00DA573E" w:rsidRDefault="009E02E6">
      <w:pPr>
        <w:spacing w:before="120" w:after="60"/>
        <w:jc w:val="center"/>
      </w:pPr>
      <w:r>
        <w:rPr>
          <w:noProof/>
        </w:rPr>
        <w:lastRenderedPageBreak/>
        <w:drawing>
          <wp:inline distT="0" distB="0" distL="0" distR="0">
            <wp:extent cx="6181725" cy="2162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81725" cy="2162175"/>
                    </a:xfrm>
                    <a:prstGeom prst="rect">
                      <a:avLst/>
                    </a:prstGeom>
                  </pic:spPr>
                </pic:pic>
              </a:graphicData>
            </a:graphic>
          </wp:inline>
        </w:drawing>
      </w:r>
    </w:p>
    <w:p w:rsidR="00DA573E" w:rsidRDefault="009E02E6">
      <w:pPr>
        <w:spacing w:after="200"/>
        <w:jc w:val="center"/>
      </w:pPr>
      <w:r>
        <w:rPr>
          <w:i/>
          <w:iCs/>
          <w:color w:val="64748B"/>
          <w:sz w:val="18"/>
          <w:szCs w:val="18"/>
        </w:rPr>
        <w:t>Figure: Request lifecycle</w:t>
      </w:r>
    </w:p>
    <w:p w:rsidR="00DA573E" w:rsidRDefault="009E02E6">
      <w:pPr>
        <w:pStyle w:val="ListParagraph"/>
        <w:numPr>
          <w:ilvl w:val="0"/>
          <w:numId w:val="4"/>
        </w:numPr>
        <w:spacing w:after="60" w:line="264" w:lineRule="auto"/>
      </w:pPr>
      <w:r>
        <w:rPr>
          <w:rFonts w:ascii="Consolas" w:eastAsia="Consolas" w:hAnsi="Consolas" w:cs="Consolas"/>
          <w:color w:val="9A3412"/>
          <w:sz w:val="18"/>
          <w:szCs w:val="18"/>
        </w:rPr>
        <w:t>handle()</w:t>
      </w:r>
      <w:r>
        <w:t xml:space="preserve"> (</w:t>
      </w:r>
      <w:r>
        <w:rPr>
          <w:rFonts w:ascii="Consolas" w:eastAsia="Consolas" w:hAnsi="Consolas" w:cs="Consolas"/>
          <w:color w:val="9A3412"/>
          <w:sz w:val="18"/>
          <w:szCs w:val="18"/>
        </w:rPr>
        <w:t>src/server/http.ts</w:t>
      </w:r>
      <w:r>
        <w:t xml:space="preserve">) rejects a cross-site mutation: </w:t>
      </w:r>
      <w:r>
        <w:rPr>
          <w:rFonts w:ascii="Consolas" w:eastAsia="Consolas" w:hAnsi="Consolas" w:cs="Consolas"/>
          <w:color w:val="9A3412"/>
          <w:sz w:val="18"/>
          <w:szCs w:val="18"/>
        </w:rPr>
        <w:t>Sec-Fetch-Site: cross-site</w:t>
      </w:r>
      <w:r>
        <w:t xml:space="preserve">, or an </w:t>
      </w:r>
      <w:r>
        <w:rPr>
          <w:rFonts w:ascii="Consolas" w:eastAsia="Consolas" w:hAnsi="Consolas" w:cs="Consolas"/>
          <w:color w:val="9A3412"/>
          <w:sz w:val="18"/>
          <w:szCs w:val="18"/>
        </w:rPr>
        <w:t>Origin</w:t>
      </w:r>
      <w:r>
        <w:t xml:space="preserve"> that does not match the host or </w:t>
      </w:r>
      <w:r>
        <w:rPr>
          <w:rFonts w:ascii="Consolas" w:eastAsia="Consolas" w:hAnsi="Consolas" w:cs="Consolas"/>
          <w:color w:val="9A3412"/>
          <w:sz w:val="18"/>
          <w:szCs w:val="18"/>
        </w:rPr>
        <w:t>APP_URL</w:t>
      </w:r>
      <w:r>
        <w:t>. It turns any thrown error into a generic message; database timeouts become a 503 "nothing was changed".</w:t>
      </w:r>
    </w:p>
    <w:p w:rsidR="00DA573E" w:rsidRDefault="009E02E6">
      <w:pPr>
        <w:pStyle w:val="ListParagraph"/>
        <w:numPr>
          <w:ilvl w:val="0"/>
          <w:numId w:val="4"/>
        </w:numPr>
        <w:spacing w:after="60" w:line="264" w:lineRule="auto"/>
      </w:pPr>
      <w:r>
        <w:rPr>
          <w:rFonts w:ascii="Consolas" w:eastAsia="Consolas" w:hAnsi="Consolas" w:cs="Consolas"/>
          <w:color w:val="9A3412"/>
          <w:sz w:val="18"/>
          <w:szCs w:val="18"/>
        </w:rPr>
        <w:t>authed()</w:t>
      </w:r>
      <w:r>
        <w:t xml:space="preserve"> verifies the HMAC-signed cookie </w:t>
      </w:r>
      <w:r>
        <w:rPr>
          <w:b/>
          <w:bCs/>
        </w:rPr>
        <w:t>and</w:t>
      </w:r>
      <w:r>
        <w:t xml:space="preserve"> that its </w:t>
      </w:r>
      <w:r>
        <w:rPr>
          <w:rFonts w:ascii="Consolas" w:eastAsia="Consolas" w:hAnsi="Consolas" w:cs="Consolas"/>
          <w:color w:val="9A3412"/>
          <w:sz w:val="18"/>
          <w:szCs w:val="18"/>
        </w:rPr>
        <w:t>Session</w:t>
      </w:r>
      <w:r>
        <w:t xml:space="preserve"> row is still live (not revoked, not expired). On</w:t>
      </w:r>
      <w:r>
        <w:t xml:space="preserve">ly then does it pass </w:t>
      </w:r>
      <w:r>
        <w:rPr>
          <w:rFonts w:ascii="Consolas" w:eastAsia="Consolas" w:hAnsi="Consolas" w:cs="Consolas"/>
          <w:color w:val="9A3412"/>
          <w:sz w:val="18"/>
          <w:szCs w:val="18"/>
        </w:rPr>
        <w:t>userId</w:t>
      </w:r>
      <w:r>
        <w:t xml:space="preserve"> to the handler.</w:t>
      </w:r>
    </w:p>
    <w:p w:rsidR="00DA573E" w:rsidRDefault="009E02E6">
      <w:pPr>
        <w:pStyle w:val="ListParagraph"/>
        <w:numPr>
          <w:ilvl w:val="0"/>
          <w:numId w:val="4"/>
        </w:numPr>
        <w:spacing w:after="60" w:line="264" w:lineRule="auto"/>
      </w:pPr>
      <w:r>
        <w:rPr>
          <w:rFonts w:ascii="Consolas" w:eastAsia="Consolas" w:hAnsi="Consolas" w:cs="Consolas"/>
          <w:color w:val="9A3412"/>
          <w:sz w:val="18"/>
          <w:szCs w:val="18"/>
        </w:rPr>
        <w:t>parseBody()</w:t>
      </w:r>
      <w:r>
        <w:t xml:space="preserve"> validates the JSON with a Zod schema (</w:t>
      </w:r>
      <w:r>
        <w:rPr>
          <w:rFonts w:ascii="Consolas" w:eastAsia="Consolas" w:hAnsi="Consolas" w:cs="Consolas"/>
          <w:color w:val="9A3412"/>
          <w:sz w:val="18"/>
          <w:szCs w:val="18"/>
        </w:rPr>
        <w:t>src/server/schemas.ts</w:t>
      </w:r>
      <w:r>
        <w:t xml:space="preserve">). Unknown keys are dropped, so a </w:t>
      </w:r>
      <w:r>
        <w:rPr>
          <w:rFonts w:ascii="Consolas" w:eastAsia="Consolas" w:hAnsi="Consolas" w:cs="Consolas"/>
          <w:color w:val="9A3412"/>
          <w:sz w:val="18"/>
          <w:szCs w:val="18"/>
        </w:rPr>
        <w:t>userId</w:t>
      </w:r>
      <w:r>
        <w:t xml:space="preserve"> sent by the client is ignored.</w:t>
      </w:r>
    </w:p>
    <w:p w:rsidR="00DA573E" w:rsidRDefault="009E02E6">
      <w:pPr>
        <w:pStyle w:val="ListParagraph"/>
        <w:numPr>
          <w:ilvl w:val="0"/>
          <w:numId w:val="4"/>
        </w:numPr>
        <w:spacing w:after="60" w:line="264" w:lineRule="auto"/>
      </w:pPr>
      <w:r>
        <w:rPr>
          <w:rFonts w:ascii="Consolas" w:eastAsia="Consolas" w:hAnsi="Consolas" w:cs="Consolas"/>
          <w:color w:val="9A3412"/>
          <w:sz w:val="18"/>
          <w:szCs w:val="18"/>
        </w:rPr>
        <w:t>rateLimit()</w:t>
      </w:r>
      <w:r>
        <w:t xml:space="preserve"> counts the call in Postgres with one atomic upsert.</w:t>
      </w:r>
    </w:p>
    <w:p w:rsidR="00DA573E" w:rsidRDefault="009E02E6">
      <w:pPr>
        <w:pStyle w:val="ListParagraph"/>
        <w:numPr>
          <w:ilvl w:val="0"/>
          <w:numId w:val="4"/>
        </w:numPr>
        <w:spacing w:after="60" w:line="264" w:lineRule="auto"/>
      </w:pPr>
      <w:r>
        <w:t xml:space="preserve">A repository function runs with </w:t>
      </w:r>
      <w:r>
        <w:rPr>
          <w:rFonts w:ascii="Consolas" w:eastAsia="Consolas" w:hAnsi="Consolas" w:cs="Consolas"/>
          <w:color w:val="9A3412"/>
          <w:sz w:val="18"/>
          <w:szCs w:val="18"/>
        </w:rPr>
        <w:t>where: { userId }</w:t>
      </w:r>
      <w:r>
        <w:t xml:space="preserve"> on every query.</w:t>
      </w:r>
    </w:p>
    <w:p w:rsidR="00DA573E" w:rsidRDefault="009E02E6">
      <w:pPr>
        <w:pStyle w:val="ListParagraph"/>
        <w:numPr>
          <w:ilvl w:val="0"/>
          <w:numId w:val="4"/>
        </w:numPr>
        <w:spacing w:after="60" w:line="264" w:lineRule="auto"/>
      </w:pPr>
      <w:r>
        <w:t xml:space="preserve">Writes run in </w:t>
      </w:r>
      <w:r>
        <w:rPr>
          <w:rFonts w:ascii="Consolas" w:eastAsia="Consolas" w:hAnsi="Consolas" w:cs="Consolas"/>
          <w:color w:val="9A3412"/>
          <w:sz w:val="18"/>
          <w:szCs w:val="18"/>
        </w:rPr>
        <w:t>prisma.$transaction</w:t>
      </w:r>
      <w:r>
        <w:t xml:space="preserve"> together with </w:t>
      </w:r>
      <w:r>
        <w:rPr>
          <w:rFonts w:ascii="Consolas" w:eastAsia="Consolas" w:hAnsi="Consolas" w:cs="Consolas"/>
          <w:color w:val="9A3412"/>
          <w:sz w:val="18"/>
          <w:szCs w:val="18"/>
        </w:rPr>
        <w:t>writeAudit()</w:t>
      </w:r>
      <w:r>
        <w:t>.</w:t>
      </w:r>
    </w:p>
    <w:p w:rsidR="00DA573E" w:rsidRDefault="009E02E6">
      <w:pPr>
        <w:pStyle w:val="ListParagraph"/>
        <w:numPr>
          <w:ilvl w:val="0"/>
          <w:numId w:val="4"/>
        </w:numPr>
        <w:spacing w:after="60" w:line="264" w:lineRule="auto"/>
      </w:pPr>
      <w:r>
        <w:rPr>
          <w:rFonts w:ascii="Consolas" w:eastAsia="Consolas" w:hAnsi="Consolas" w:cs="Consolas"/>
          <w:color w:val="9A3412"/>
          <w:sz w:val="18"/>
          <w:szCs w:val="18"/>
        </w:rPr>
        <w:t>ok(data)</w:t>
      </w:r>
      <w:r>
        <w:t xml:space="preserve"> returns </w:t>
      </w:r>
      <w:r>
        <w:rPr>
          <w:rFonts w:ascii="Consolas" w:eastAsia="Consolas" w:hAnsi="Consolas" w:cs="Consolas"/>
          <w:color w:val="9A3412"/>
          <w:sz w:val="18"/>
          <w:szCs w:val="18"/>
        </w:rPr>
        <w:t>{ success: true, data }</w:t>
      </w:r>
      <w:r>
        <w:t xml:space="preserve"> with </w:t>
      </w:r>
      <w:r>
        <w:rPr>
          <w:rFonts w:ascii="Consolas" w:eastAsia="Consolas" w:hAnsi="Consolas" w:cs="Consolas"/>
          <w:color w:val="9A3412"/>
          <w:sz w:val="18"/>
          <w:szCs w:val="18"/>
        </w:rPr>
        <w:t>Cache-Control: no-store</w:t>
      </w:r>
      <w:r>
        <w:t>.</w:t>
      </w:r>
    </w:p>
    <w:p w:rsidR="00DA573E" w:rsidRDefault="009E02E6">
      <w:pPr>
        <w:pStyle w:val="Heading3"/>
      </w:pPr>
      <w:bookmarkStart w:id="6" w:name="_Toc243397766"/>
      <w:r>
        <w:t>2.3 Data model</w:t>
      </w:r>
      <w:bookmarkEnd w:id="6"/>
    </w:p>
    <w:p w:rsidR="00DA573E" w:rsidRDefault="009E02E6">
      <w:pPr>
        <w:spacing w:after="120" w:line="276" w:lineRule="auto"/>
      </w:pPr>
      <w:r>
        <w:t xml:space="preserve">All money columns are </w:t>
      </w:r>
      <w:r>
        <w:rPr>
          <w:rFonts w:ascii="Consolas" w:eastAsia="Consolas" w:hAnsi="Consolas" w:cs="Consolas"/>
          <w:color w:val="9A3412"/>
          <w:sz w:val="18"/>
          <w:szCs w:val="18"/>
        </w:rPr>
        <w:t>BigInt</w:t>
      </w:r>
      <w:r>
        <w:t xml:space="preserve"> minor units, </w:t>
      </w:r>
      <w:r>
        <w:t>all rates are integer basis points (1% = 100 bps) or one-decimal percentages, and every user-owned table cascades on user deletion.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4"/>
        <w:gridCol w:w="3360"/>
        <w:gridCol w:w="3362"/>
      </w:tblGrid>
      <w:tr w:rsidR="00DA573E">
        <w:trPr>
          <w:cantSplit/>
          <w:tblHeader/>
        </w:trPr>
        <w:tc>
          <w:tcPr>
            <w:tcW w:w="3024" w:type="dxa"/>
            <w:shd w:val="clear" w:color="auto" w:fill="E2E8F0"/>
            <w:tcMar>
              <w:top w:w="50" w:type="dxa"/>
              <w:left w:w="90" w:type="dxa"/>
              <w:bottom w:w="50" w:type="dxa"/>
              <w:right w:w="90" w:type="dxa"/>
            </w:tcMar>
          </w:tcPr>
          <w:p w:rsidR="00DA573E" w:rsidRDefault="009E02E6">
            <w:r>
              <w:rPr>
                <w:b/>
                <w:bCs/>
                <w:sz w:val="17"/>
                <w:szCs w:val="17"/>
              </w:rPr>
              <w:t>Table</w:t>
            </w:r>
          </w:p>
        </w:tc>
        <w:tc>
          <w:tcPr>
            <w:tcW w:w="3360" w:type="dxa"/>
            <w:shd w:val="clear" w:color="auto" w:fill="E2E8F0"/>
            <w:tcMar>
              <w:top w:w="50" w:type="dxa"/>
              <w:left w:w="90" w:type="dxa"/>
              <w:bottom w:w="50" w:type="dxa"/>
              <w:right w:w="90" w:type="dxa"/>
            </w:tcMar>
          </w:tcPr>
          <w:p w:rsidR="00DA573E" w:rsidRDefault="009E02E6">
            <w:r>
              <w:rPr>
                <w:b/>
                <w:bCs/>
                <w:sz w:val="17"/>
                <w:szCs w:val="17"/>
              </w:rPr>
              <w:t>Purpose</w:t>
            </w:r>
          </w:p>
        </w:tc>
        <w:tc>
          <w:tcPr>
            <w:tcW w:w="3362" w:type="dxa"/>
            <w:shd w:val="clear" w:color="auto" w:fill="E2E8F0"/>
            <w:tcMar>
              <w:top w:w="50" w:type="dxa"/>
              <w:left w:w="90" w:type="dxa"/>
              <w:bottom w:w="50" w:type="dxa"/>
              <w:right w:w="90" w:type="dxa"/>
            </w:tcMar>
          </w:tcPr>
          <w:p w:rsidR="00DA573E" w:rsidRDefault="009E02E6">
            <w:r>
              <w:rPr>
                <w:b/>
                <w:bCs/>
                <w:sz w:val="17"/>
                <w:szCs w:val="17"/>
              </w:rPr>
              <w:t>Key rules</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users</w:t>
            </w:r>
          </w:p>
        </w:tc>
        <w:tc>
          <w:tcPr>
            <w:tcW w:w="3360" w:type="dxa"/>
            <w:tcMar>
              <w:top w:w="50" w:type="dxa"/>
              <w:left w:w="90" w:type="dxa"/>
              <w:bottom w:w="50" w:type="dxa"/>
              <w:right w:w="90" w:type="dxa"/>
            </w:tcMar>
          </w:tcPr>
          <w:p w:rsidR="00DA573E" w:rsidRDefault="009E02E6">
            <w:r>
              <w:rPr>
                <w:sz w:val="17"/>
                <w:szCs w:val="17"/>
              </w:rPr>
              <w:t>Profile, preferred currency, timezone, region, AI consent (version, providers)</w:t>
            </w:r>
          </w:p>
        </w:tc>
        <w:tc>
          <w:tcPr>
            <w:tcW w:w="3362" w:type="dxa"/>
            <w:tcMar>
              <w:top w:w="50" w:type="dxa"/>
              <w:left w:w="90" w:type="dxa"/>
              <w:bottom w:w="50" w:type="dxa"/>
              <w:right w:w="90" w:type="dxa"/>
            </w:tcMar>
          </w:tcPr>
          <w:p w:rsidR="00DA573E" w:rsidRDefault="009E02E6">
            <w:r>
              <w:rPr>
                <w:sz w:val="17"/>
                <w:szCs w:val="17"/>
              </w:rPr>
              <w:t xml:space="preserve">Email unique; </w:t>
            </w:r>
            <w:r>
              <w:rPr>
                <w:rFonts w:ascii="Consolas" w:eastAsia="Consolas" w:hAnsi="Consolas" w:cs="Consolas"/>
                <w:color w:val="9A3412"/>
                <w:sz w:val="16"/>
                <w:szCs w:val="16"/>
              </w:rPr>
              <w:t>passwordHash</w:t>
            </w:r>
            <w:r>
              <w:rPr>
                <w:sz w:val="17"/>
                <w:szCs w:val="17"/>
              </w:rPr>
              <w:t xml:space="preserve"> bcrypt</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sessions</w:t>
            </w:r>
          </w:p>
        </w:tc>
        <w:tc>
          <w:tcPr>
            <w:tcW w:w="3360" w:type="dxa"/>
            <w:tcMar>
              <w:top w:w="50" w:type="dxa"/>
              <w:left w:w="90" w:type="dxa"/>
              <w:bottom w:w="50" w:type="dxa"/>
              <w:right w:w="90" w:type="dxa"/>
            </w:tcMar>
          </w:tcPr>
          <w:p w:rsidR="00DA573E" w:rsidRDefault="009E02E6">
            <w:r>
              <w:rPr>
                <w:sz w:val="17"/>
                <w:szCs w:val="17"/>
              </w:rPr>
              <w:t>Revocable server sessions</w:t>
            </w:r>
          </w:p>
        </w:tc>
        <w:tc>
          <w:tcPr>
            <w:tcW w:w="3362" w:type="dxa"/>
            <w:tcMar>
              <w:top w:w="50" w:type="dxa"/>
              <w:left w:w="90" w:type="dxa"/>
              <w:bottom w:w="50" w:type="dxa"/>
              <w:right w:w="90" w:type="dxa"/>
            </w:tcMar>
          </w:tcPr>
          <w:p w:rsidR="00DA573E" w:rsidRDefault="009E02E6">
            <w:r>
              <w:rPr>
                <w:sz w:val="17"/>
                <w:szCs w:val="17"/>
              </w:rPr>
              <w:t>Checked on every request; logout and account deletion revoke them</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financial_accounts</w:t>
            </w:r>
          </w:p>
        </w:tc>
        <w:tc>
          <w:tcPr>
            <w:tcW w:w="3360" w:type="dxa"/>
            <w:tcMar>
              <w:top w:w="50" w:type="dxa"/>
              <w:left w:w="90" w:type="dxa"/>
              <w:bottom w:w="50" w:type="dxa"/>
              <w:right w:w="90" w:type="dxa"/>
            </w:tcMar>
          </w:tcPr>
          <w:p w:rsidR="00DA573E" w:rsidRDefault="009E02E6">
            <w:r>
              <w:rPr>
                <w:sz w:val="17"/>
                <w:szCs w:val="17"/>
              </w:rPr>
              <w:t>Accounts in any ISO-4217 currency</w:t>
            </w:r>
          </w:p>
        </w:tc>
        <w:tc>
          <w:tcPr>
            <w:tcW w:w="3362" w:type="dxa"/>
            <w:tcMar>
              <w:top w:w="50" w:type="dxa"/>
              <w:left w:w="90" w:type="dxa"/>
              <w:bottom w:w="50" w:type="dxa"/>
              <w:right w:w="90" w:type="dxa"/>
            </w:tcMar>
          </w:tcPr>
          <w:p w:rsidR="00DA573E" w:rsidRDefault="009E02E6">
            <w:r>
              <w:rPr>
                <w:rFonts w:ascii="Consolas" w:eastAsia="Consolas" w:hAnsi="Consolas" w:cs="Consolas"/>
                <w:color w:val="9A3412"/>
                <w:sz w:val="16"/>
                <w:szCs w:val="16"/>
              </w:rPr>
              <w:t>openingBalanceCents</w:t>
            </w:r>
            <w:r>
              <w:rPr>
                <w:sz w:val="17"/>
                <w:szCs w:val="17"/>
              </w:rPr>
              <w:t>; the live balance is derived</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transactions</w:t>
            </w:r>
          </w:p>
        </w:tc>
        <w:tc>
          <w:tcPr>
            <w:tcW w:w="3360" w:type="dxa"/>
            <w:tcMar>
              <w:top w:w="50" w:type="dxa"/>
              <w:left w:w="90" w:type="dxa"/>
              <w:bottom w:w="50" w:type="dxa"/>
              <w:right w:w="90" w:type="dxa"/>
            </w:tcMar>
          </w:tcPr>
          <w:p w:rsidR="00DA573E" w:rsidRDefault="009E02E6">
            <w:r>
              <w:rPr>
                <w:sz w:val="17"/>
                <w:szCs w:val="17"/>
              </w:rPr>
              <w:t>Ledger rows</w:t>
            </w:r>
          </w:p>
        </w:tc>
        <w:tc>
          <w:tcPr>
            <w:tcW w:w="3362" w:type="dxa"/>
            <w:tcMar>
              <w:top w:w="50" w:type="dxa"/>
              <w:left w:w="90" w:type="dxa"/>
              <w:bottom w:w="50" w:type="dxa"/>
              <w:right w:w="90" w:type="dxa"/>
            </w:tcMar>
          </w:tcPr>
          <w:p w:rsidR="00DA573E" w:rsidRDefault="009E02E6">
            <w:r>
              <w:rPr>
                <w:rFonts w:ascii="Consolas" w:eastAsia="Consolas" w:hAnsi="Consolas" w:cs="Consolas"/>
                <w:color w:val="9A3412"/>
                <w:sz w:val="16"/>
                <w:szCs w:val="16"/>
              </w:rPr>
              <w:t>status</w:t>
            </w:r>
            <w:r>
              <w:rPr>
                <w:sz w:val="17"/>
                <w:szCs w:val="17"/>
              </w:rPr>
              <w:t xml:space="preserve"> CLEARED/PENDING/RECONCILED/VOID; </w:t>
            </w:r>
            <w:r>
              <w:rPr>
                <w:rFonts w:ascii="Consolas" w:eastAsia="Consolas" w:hAnsi="Consolas" w:cs="Consolas"/>
                <w:color w:val="9A3412"/>
                <w:sz w:val="16"/>
                <w:szCs w:val="16"/>
              </w:rPr>
              <w:t>importFingerprint</w:t>
            </w:r>
            <w:r>
              <w:rPr>
                <w:sz w:val="17"/>
                <w:szCs w:val="17"/>
              </w:rPr>
              <w:t xml:space="preserve"> unique per user; </w:t>
            </w:r>
            <w:r>
              <w:rPr>
                <w:rFonts w:ascii="Consolas" w:eastAsia="Consolas" w:hAnsi="Consolas" w:cs="Consolas"/>
                <w:color w:val="9A3412"/>
                <w:sz w:val="16"/>
                <w:szCs w:val="16"/>
              </w:rPr>
              <w:t>importBatchId</w:t>
            </w:r>
            <w:r>
              <w:rPr>
                <w:sz w:val="17"/>
                <w:szCs w:val="17"/>
              </w:rPr>
              <w:t xml:space="preserve"> for rollback</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transaction_splits</w:t>
            </w:r>
          </w:p>
        </w:tc>
        <w:tc>
          <w:tcPr>
            <w:tcW w:w="3360" w:type="dxa"/>
            <w:tcMar>
              <w:top w:w="50" w:type="dxa"/>
              <w:left w:w="90" w:type="dxa"/>
              <w:bottom w:w="50" w:type="dxa"/>
              <w:right w:w="90" w:type="dxa"/>
            </w:tcMar>
          </w:tcPr>
          <w:p w:rsidR="00DA573E" w:rsidRDefault="009E02E6">
            <w:r>
              <w:rPr>
                <w:sz w:val="17"/>
                <w:szCs w:val="17"/>
              </w:rPr>
              <w:t>Category splits</w:t>
            </w:r>
          </w:p>
        </w:tc>
        <w:tc>
          <w:tcPr>
            <w:tcW w:w="3362" w:type="dxa"/>
            <w:tcMar>
              <w:top w:w="50" w:type="dxa"/>
              <w:left w:w="90" w:type="dxa"/>
              <w:bottom w:w="50" w:type="dxa"/>
              <w:right w:w="90" w:type="dxa"/>
            </w:tcMar>
          </w:tcPr>
          <w:p w:rsidR="00DA573E" w:rsidRDefault="009E02E6">
            <w:r>
              <w:rPr>
                <w:sz w:val="17"/>
                <w:szCs w:val="17"/>
              </w:rPr>
              <w:t>Sum must equal the transaction amount</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budget_categories</w:t>
            </w:r>
          </w:p>
        </w:tc>
        <w:tc>
          <w:tcPr>
            <w:tcW w:w="3360" w:type="dxa"/>
            <w:tcMar>
              <w:top w:w="50" w:type="dxa"/>
              <w:left w:w="90" w:type="dxa"/>
              <w:bottom w:w="50" w:type="dxa"/>
              <w:right w:w="90" w:type="dxa"/>
            </w:tcMar>
          </w:tcPr>
          <w:p w:rsidR="00DA573E" w:rsidRDefault="009E02E6">
            <w:r>
              <w:rPr>
                <w:sz w:val="17"/>
                <w:szCs w:val="17"/>
              </w:rPr>
              <w:t>Monthly budgets</w:t>
            </w:r>
          </w:p>
        </w:tc>
        <w:tc>
          <w:tcPr>
            <w:tcW w:w="3362" w:type="dxa"/>
            <w:tcMar>
              <w:top w:w="50" w:type="dxa"/>
              <w:left w:w="90" w:type="dxa"/>
              <w:bottom w:w="50" w:type="dxa"/>
              <w:right w:w="90" w:type="dxa"/>
            </w:tcMar>
          </w:tcPr>
          <w:p w:rsidR="00DA573E" w:rsidRDefault="009E02E6">
            <w:r>
              <w:rPr>
                <w:sz w:val="17"/>
                <w:szCs w:val="17"/>
              </w:rPr>
              <w:t>Unique (user, category, month)</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savings_goals</w:t>
            </w:r>
          </w:p>
        </w:tc>
        <w:tc>
          <w:tcPr>
            <w:tcW w:w="3360" w:type="dxa"/>
            <w:tcMar>
              <w:top w:w="50" w:type="dxa"/>
              <w:left w:w="90" w:type="dxa"/>
              <w:bottom w:w="50" w:type="dxa"/>
              <w:right w:w="90" w:type="dxa"/>
            </w:tcMar>
          </w:tcPr>
          <w:p w:rsidR="00DA573E" w:rsidRDefault="009E02E6">
            <w:r>
              <w:rPr>
                <w:sz w:val="17"/>
                <w:szCs w:val="17"/>
              </w:rPr>
              <w:t>Goals, saved AI plan snapshot (JSON)</w:t>
            </w:r>
          </w:p>
        </w:tc>
        <w:tc>
          <w:tcPr>
            <w:tcW w:w="3362" w:type="dxa"/>
            <w:tcMar>
              <w:top w:w="50" w:type="dxa"/>
              <w:left w:w="90" w:type="dxa"/>
              <w:bottom w:w="50" w:type="dxa"/>
              <w:right w:w="90" w:type="dxa"/>
            </w:tcMar>
          </w:tcPr>
          <w:p w:rsidR="00DA573E" w:rsidRDefault="009E02E6">
            <w:r>
              <w:rPr>
                <w:rFonts w:ascii="Consolas" w:eastAsia="Consolas" w:hAnsi="Consolas" w:cs="Consolas"/>
                <w:color w:val="9A3412"/>
                <w:sz w:val="16"/>
                <w:szCs w:val="16"/>
              </w:rPr>
              <w:t>currentCents</w:t>
            </w:r>
            <w:r>
              <w:rPr>
                <w:sz w:val="17"/>
                <w:szCs w:val="17"/>
              </w:rPr>
              <w:t xml:space="preserve"> never below 0</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bill_subscriptions</w:t>
            </w:r>
          </w:p>
        </w:tc>
        <w:tc>
          <w:tcPr>
            <w:tcW w:w="3360" w:type="dxa"/>
            <w:tcMar>
              <w:top w:w="50" w:type="dxa"/>
              <w:left w:w="90" w:type="dxa"/>
              <w:bottom w:w="50" w:type="dxa"/>
              <w:right w:w="90" w:type="dxa"/>
            </w:tcMar>
          </w:tcPr>
          <w:p w:rsidR="00DA573E" w:rsidRDefault="009E02E6">
            <w:r>
              <w:rPr>
                <w:sz w:val="17"/>
                <w:szCs w:val="17"/>
              </w:rPr>
              <w:t>Recurring bills</w:t>
            </w:r>
          </w:p>
        </w:tc>
        <w:tc>
          <w:tcPr>
            <w:tcW w:w="3362" w:type="dxa"/>
            <w:tcMar>
              <w:top w:w="50" w:type="dxa"/>
              <w:left w:w="90" w:type="dxa"/>
              <w:bottom w:w="50" w:type="dxa"/>
              <w:right w:w="90" w:type="dxa"/>
            </w:tcMar>
          </w:tcPr>
          <w:p w:rsidR="00DA573E" w:rsidRDefault="009E02E6">
            <w:r>
              <w:rPr>
                <w:rFonts w:ascii="Consolas" w:eastAsia="Consolas" w:hAnsi="Consolas" w:cs="Consolas"/>
                <w:color w:val="9A3412"/>
                <w:sz w:val="16"/>
                <w:szCs w:val="16"/>
              </w:rPr>
              <w:t>nextDueDate</w:t>
            </w:r>
            <w:r>
              <w:rPr>
                <w:sz w:val="17"/>
                <w:szCs w:val="17"/>
              </w:rPr>
              <w:t xml:space="preserve"> advanced by a conditional update (idempotent pay)</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debt_accounts</w:t>
            </w:r>
          </w:p>
        </w:tc>
        <w:tc>
          <w:tcPr>
            <w:tcW w:w="3360" w:type="dxa"/>
            <w:tcMar>
              <w:top w:w="50" w:type="dxa"/>
              <w:left w:w="90" w:type="dxa"/>
              <w:bottom w:w="50" w:type="dxa"/>
              <w:right w:w="90" w:type="dxa"/>
            </w:tcMar>
          </w:tcPr>
          <w:p w:rsidR="00DA573E" w:rsidRDefault="009E02E6">
            <w:r>
              <w:rPr>
                <w:sz w:val="17"/>
                <w:szCs w:val="17"/>
              </w:rPr>
              <w:t>Debts</w:t>
            </w:r>
          </w:p>
        </w:tc>
        <w:tc>
          <w:tcPr>
            <w:tcW w:w="3362" w:type="dxa"/>
            <w:tcMar>
              <w:top w:w="50" w:type="dxa"/>
              <w:left w:w="90" w:type="dxa"/>
              <w:bottom w:w="50" w:type="dxa"/>
              <w:right w:w="90" w:type="dxa"/>
            </w:tcMar>
          </w:tcPr>
          <w:p w:rsidR="00DA573E" w:rsidRDefault="009E02E6">
            <w:r>
              <w:rPr>
                <w:sz w:val="17"/>
                <w:szCs w:val="17"/>
              </w:rPr>
              <w:t>APR as a rate, never summed</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investment_plans</w:t>
            </w:r>
          </w:p>
        </w:tc>
        <w:tc>
          <w:tcPr>
            <w:tcW w:w="3360" w:type="dxa"/>
            <w:tcMar>
              <w:top w:w="50" w:type="dxa"/>
              <w:left w:w="90" w:type="dxa"/>
              <w:bottom w:w="50" w:type="dxa"/>
              <w:right w:w="90" w:type="dxa"/>
            </w:tcMar>
          </w:tcPr>
          <w:p w:rsidR="00DA573E" w:rsidRDefault="009E02E6">
            <w:r>
              <w:rPr>
                <w:sz w:val="17"/>
                <w:szCs w:val="17"/>
              </w:rPr>
              <w:t>Plans by country and risk; fund allocation (JSON, weights = 100)</w:t>
            </w:r>
          </w:p>
        </w:tc>
        <w:tc>
          <w:tcPr>
            <w:tcW w:w="3362" w:type="dxa"/>
            <w:tcMar>
              <w:top w:w="50" w:type="dxa"/>
              <w:left w:w="90" w:type="dxa"/>
              <w:bottom w:w="50" w:type="dxa"/>
              <w:right w:w="90" w:type="dxa"/>
            </w:tcMar>
          </w:tcPr>
          <w:p w:rsidR="00DA573E" w:rsidRDefault="009E02E6">
            <w:r>
              <w:rPr>
                <w:sz w:val="17"/>
                <w:szCs w:val="17"/>
              </w:rPr>
              <w:t>Scenarios from a fixed catalogue</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loan_offers</w:t>
            </w:r>
          </w:p>
        </w:tc>
        <w:tc>
          <w:tcPr>
            <w:tcW w:w="3360" w:type="dxa"/>
            <w:tcMar>
              <w:top w:w="50" w:type="dxa"/>
              <w:left w:w="90" w:type="dxa"/>
              <w:bottom w:w="50" w:type="dxa"/>
              <w:right w:w="90" w:type="dxa"/>
            </w:tcMar>
          </w:tcPr>
          <w:p w:rsidR="00DA573E" w:rsidRDefault="009E02E6">
            <w:r>
              <w:rPr>
                <w:sz w:val="17"/>
                <w:szCs w:val="17"/>
              </w:rPr>
              <w:t>Offers being compared</w:t>
            </w:r>
          </w:p>
        </w:tc>
        <w:tc>
          <w:tcPr>
            <w:tcW w:w="3362" w:type="dxa"/>
            <w:tcMar>
              <w:top w:w="50" w:type="dxa"/>
              <w:left w:w="90" w:type="dxa"/>
              <w:bottom w:w="50" w:type="dxa"/>
              <w:right w:w="90" w:type="dxa"/>
            </w:tcMar>
          </w:tcPr>
          <w:p w:rsidR="00DA573E" w:rsidRDefault="009E02E6">
            <w:r>
              <w:rPr>
                <w:rFonts w:ascii="Consolas" w:eastAsia="Consolas" w:hAnsi="Consolas" w:cs="Consolas"/>
                <w:color w:val="9A3412"/>
                <w:sz w:val="16"/>
                <w:szCs w:val="16"/>
              </w:rPr>
              <w:t>considering</w:t>
            </w:r>
            <w:r>
              <w:rPr>
                <w:sz w:val="17"/>
                <w:szCs w:val="17"/>
              </w:rPr>
              <w:t xml:space="preserve"> → </w:t>
            </w:r>
            <w:r>
              <w:rPr>
                <w:rFonts w:ascii="Consolas" w:eastAsia="Consolas" w:hAnsi="Consolas" w:cs="Consolas"/>
                <w:color w:val="9A3412"/>
                <w:sz w:val="16"/>
                <w:szCs w:val="16"/>
              </w:rPr>
              <w:t>taken</w:t>
            </w:r>
            <w:r>
              <w:rPr>
                <w:sz w:val="17"/>
                <w:szCs w:val="17"/>
              </w:rPr>
              <w:t xml:space="preserve"> (creates a debt) atomically</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audit_events</w:t>
            </w:r>
          </w:p>
        </w:tc>
        <w:tc>
          <w:tcPr>
            <w:tcW w:w="3360" w:type="dxa"/>
            <w:tcMar>
              <w:top w:w="50" w:type="dxa"/>
              <w:left w:w="90" w:type="dxa"/>
              <w:bottom w:w="50" w:type="dxa"/>
              <w:right w:w="90" w:type="dxa"/>
            </w:tcMar>
          </w:tcPr>
          <w:p w:rsidR="00DA573E" w:rsidRDefault="009E02E6">
            <w:r>
              <w:rPr>
                <w:sz w:val="17"/>
                <w:szCs w:val="17"/>
              </w:rPr>
              <w:t>Hash-chained audit log</w:t>
            </w:r>
          </w:p>
        </w:tc>
        <w:tc>
          <w:tcPr>
            <w:tcW w:w="3362" w:type="dxa"/>
            <w:tcMar>
              <w:top w:w="50" w:type="dxa"/>
              <w:left w:w="90" w:type="dxa"/>
              <w:bottom w:w="50" w:type="dxa"/>
              <w:right w:w="90" w:type="dxa"/>
            </w:tcMar>
          </w:tcPr>
          <w:p w:rsidR="00DA573E" w:rsidRDefault="009E02E6">
            <w:r>
              <w:rPr>
                <w:rFonts w:ascii="Consolas" w:eastAsia="Consolas" w:hAnsi="Consolas" w:cs="Consolas"/>
                <w:color w:val="9A3412"/>
                <w:sz w:val="16"/>
                <w:szCs w:val="16"/>
              </w:rPr>
              <w:t>checksumBefore</w:t>
            </w:r>
            <w:r>
              <w:rPr>
                <w:sz w:val="17"/>
                <w:szCs w:val="17"/>
              </w:rPr>
              <w:t xml:space="preserve"> / </w:t>
            </w:r>
            <w:r>
              <w:rPr>
                <w:rFonts w:ascii="Consolas" w:eastAsia="Consolas" w:hAnsi="Consolas" w:cs="Consolas"/>
                <w:color w:val="9A3412"/>
                <w:sz w:val="16"/>
                <w:szCs w:val="16"/>
              </w:rPr>
              <w:t>checksumAfter</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lastRenderedPageBreak/>
              <w:t>rate_limit_buckets</w:t>
            </w:r>
          </w:p>
        </w:tc>
        <w:tc>
          <w:tcPr>
            <w:tcW w:w="3360" w:type="dxa"/>
            <w:tcMar>
              <w:top w:w="50" w:type="dxa"/>
              <w:left w:w="90" w:type="dxa"/>
              <w:bottom w:w="50" w:type="dxa"/>
              <w:right w:w="90" w:type="dxa"/>
            </w:tcMar>
          </w:tcPr>
          <w:p w:rsidR="00DA573E" w:rsidRDefault="009E02E6">
            <w:r>
              <w:rPr>
                <w:sz w:val="17"/>
                <w:szCs w:val="17"/>
              </w:rPr>
              <w:t>Fixed-window counters</w:t>
            </w:r>
          </w:p>
        </w:tc>
        <w:tc>
          <w:tcPr>
            <w:tcW w:w="3362" w:type="dxa"/>
            <w:tcMar>
              <w:top w:w="50" w:type="dxa"/>
              <w:left w:w="90" w:type="dxa"/>
              <w:bottom w:w="50" w:type="dxa"/>
              <w:right w:w="90" w:type="dxa"/>
            </w:tcMar>
          </w:tcPr>
          <w:p w:rsidR="00DA573E" w:rsidRDefault="009E02E6">
            <w:r>
              <w:rPr>
                <w:sz w:val="17"/>
                <w:szCs w:val="17"/>
              </w:rPr>
              <w:t>Keys are HMAC hashes, never raw emails or IPs</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merchant_rules</w:t>
            </w:r>
          </w:p>
        </w:tc>
        <w:tc>
          <w:tcPr>
            <w:tcW w:w="3360" w:type="dxa"/>
            <w:tcMar>
              <w:top w:w="50" w:type="dxa"/>
              <w:left w:w="90" w:type="dxa"/>
              <w:bottom w:w="50" w:type="dxa"/>
              <w:right w:w="90" w:type="dxa"/>
            </w:tcMar>
          </w:tcPr>
          <w:p w:rsidR="00DA573E" w:rsidRDefault="009E02E6">
            <w:r>
              <w:rPr>
                <w:sz w:val="17"/>
                <w:szCs w:val="17"/>
              </w:rPr>
              <w:t>The user's categorisation rules</w:t>
            </w:r>
          </w:p>
        </w:tc>
        <w:tc>
          <w:tcPr>
            <w:tcW w:w="3362" w:type="dxa"/>
            <w:tcMar>
              <w:top w:w="50" w:type="dxa"/>
              <w:left w:w="90" w:type="dxa"/>
              <w:bottom w:w="50" w:type="dxa"/>
              <w:right w:w="90" w:type="dxa"/>
            </w:tcMar>
          </w:tcPr>
          <w:p w:rsidR="00DA573E" w:rsidRDefault="009E02E6">
            <w:r>
              <w:rPr>
                <w:sz w:val="17"/>
                <w:szCs w:val="17"/>
              </w:rPr>
              <w:t>Per user</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copilot_conversations</w:t>
            </w:r>
            <w:r>
              <w:rPr>
                <w:sz w:val="17"/>
                <w:szCs w:val="17"/>
              </w:rPr>
              <w:t xml:space="preserve">, </w:t>
            </w:r>
            <w:r>
              <w:rPr>
                <w:rFonts w:ascii="Consolas" w:eastAsia="Consolas" w:hAnsi="Consolas" w:cs="Consolas"/>
                <w:color w:val="9A3412"/>
                <w:sz w:val="16"/>
                <w:szCs w:val="16"/>
              </w:rPr>
              <w:t>copilot_messages</w:t>
            </w:r>
          </w:p>
        </w:tc>
        <w:tc>
          <w:tcPr>
            <w:tcW w:w="3360" w:type="dxa"/>
            <w:tcMar>
              <w:top w:w="50" w:type="dxa"/>
              <w:left w:w="90" w:type="dxa"/>
              <w:bottom w:w="50" w:type="dxa"/>
              <w:right w:w="90" w:type="dxa"/>
            </w:tcMar>
          </w:tcPr>
          <w:p w:rsidR="00DA573E" w:rsidRDefault="009E02E6">
            <w:r>
              <w:rPr>
                <w:sz w:val="17"/>
                <w:szCs w:val="17"/>
              </w:rPr>
              <w:t>Saved chats (opt-in)</w:t>
            </w:r>
          </w:p>
        </w:tc>
        <w:tc>
          <w:tcPr>
            <w:tcW w:w="3362" w:type="dxa"/>
            <w:tcMar>
              <w:top w:w="50" w:type="dxa"/>
              <w:left w:w="90" w:type="dxa"/>
              <w:bottom w:w="50" w:type="dxa"/>
              <w:right w:w="90" w:type="dxa"/>
            </w:tcMar>
          </w:tcPr>
          <w:p w:rsidR="00DA573E" w:rsidRDefault="009E02E6">
            <w:r>
              <w:rPr>
                <w:sz w:val="17"/>
                <w:szCs w:val="17"/>
              </w:rPr>
              <w:t>Deleted when history is turned off</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page_insights</w:t>
            </w:r>
          </w:p>
        </w:tc>
        <w:tc>
          <w:tcPr>
            <w:tcW w:w="3360" w:type="dxa"/>
            <w:tcMar>
              <w:top w:w="50" w:type="dxa"/>
              <w:left w:w="90" w:type="dxa"/>
              <w:bottom w:w="50" w:type="dxa"/>
              <w:right w:w="90" w:type="dxa"/>
            </w:tcMar>
          </w:tcPr>
          <w:p w:rsidR="00DA573E" w:rsidRDefault="009E02E6">
            <w:r>
              <w:rPr>
                <w:sz w:val="17"/>
                <w:szCs w:val="17"/>
              </w:rPr>
              <w:t>Cached AI page summaries</w:t>
            </w:r>
          </w:p>
        </w:tc>
        <w:tc>
          <w:tcPr>
            <w:tcW w:w="3362" w:type="dxa"/>
            <w:tcMar>
              <w:top w:w="50" w:type="dxa"/>
              <w:left w:w="90" w:type="dxa"/>
              <w:bottom w:w="50" w:type="dxa"/>
              <w:right w:w="90" w:type="dxa"/>
            </w:tcMar>
          </w:tcPr>
          <w:p w:rsidR="00DA573E" w:rsidRDefault="009E02E6">
            <w:r>
              <w:rPr>
                <w:sz w:val="17"/>
                <w:szCs w:val="17"/>
              </w:rPr>
              <w:t>Keyed by a hash of the computed numbers</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fx_snapshots</w:t>
            </w:r>
          </w:p>
        </w:tc>
        <w:tc>
          <w:tcPr>
            <w:tcW w:w="3360" w:type="dxa"/>
            <w:tcMar>
              <w:top w:w="50" w:type="dxa"/>
              <w:left w:w="90" w:type="dxa"/>
              <w:bottom w:w="50" w:type="dxa"/>
              <w:right w:w="90" w:type="dxa"/>
            </w:tcMar>
          </w:tcPr>
          <w:p w:rsidR="00DA573E" w:rsidRDefault="009E02E6">
            <w:r>
              <w:rPr>
                <w:sz w:val="17"/>
                <w:szCs w:val="17"/>
              </w:rPr>
              <w:t>Daily exchange rates</w:t>
            </w:r>
          </w:p>
        </w:tc>
        <w:tc>
          <w:tcPr>
            <w:tcW w:w="3362" w:type="dxa"/>
            <w:tcMar>
              <w:top w:w="50" w:type="dxa"/>
              <w:left w:w="90" w:type="dxa"/>
              <w:bottom w:w="50" w:type="dxa"/>
              <w:right w:w="90" w:type="dxa"/>
            </w:tcMar>
          </w:tcPr>
          <w:p w:rsidR="00DA573E" w:rsidRDefault="009E02E6">
            <w:r>
              <w:rPr>
                <w:sz w:val="17"/>
                <w:szCs w:val="17"/>
              </w:rPr>
              <w:t>Public data</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country_macros</w:t>
            </w:r>
            <w:r>
              <w:rPr>
                <w:sz w:val="17"/>
                <w:szCs w:val="17"/>
              </w:rPr>
              <w:t xml:space="preserve">, </w:t>
            </w:r>
            <w:r>
              <w:rPr>
                <w:rFonts w:ascii="Consolas" w:eastAsia="Consolas" w:hAnsi="Consolas" w:cs="Consolas"/>
                <w:color w:val="9A3412"/>
                <w:sz w:val="16"/>
                <w:szCs w:val="16"/>
              </w:rPr>
              <w:t>external_cache</w:t>
            </w:r>
          </w:p>
        </w:tc>
        <w:tc>
          <w:tcPr>
            <w:tcW w:w="3360" w:type="dxa"/>
            <w:tcMar>
              <w:top w:w="50" w:type="dxa"/>
              <w:left w:w="90" w:type="dxa"/>
              <w:bottom w:w="50" w:type="dxa"/>
              <w:right w:w="90" w:type="dxa"/>
            </w:tcMar>
          </w:tcPr>
          <w:p w:rsidR="00DA573E" w:rsidRDefault="009E02E6">
            <w:r>
              <w:rPr>
                <w:sz w:val="17"/>
                <w:szCs w:val="17"/>
              </w:rPr>
              <w:t>World Bank, Wikidata, GDELT, Yahoo caches</w:t>
            </w:r>
          </w:p>
        </w:tc>
        <w:tc>
          <w:tcPr>
            <w:tcW w:w="3362" w:type="dxa"/>
            <w:tcMar>
              <w:top w:w="50" w:type="dxa"/>
              <w:left w:w="90" w:type="dxa"/>
              <w:bottom w:w="50" w:type="dxa"/>
              <w:right w:w="90" w:type="dxa"/>
            </w:tcMar>
          </w:tcPr>
          <w:p w:rsidR="00DA573E" w:rsidRDefault="009E02E6">
            <w:r>
              <w:rPr>
                <w:sz w:val="17"/>
                <w:szCs w:val="17"/>
              </w:rPr>
              <w:t>Public data only, never user data</w:t>
            </w:r>
          </w:p>
        </w:tc>
      </w:tr>
      <w:tr w:rsidR="00DA573E">
        <w:trPr>
          <w:cantSplit/>
        </w:trPr>
        <w:tc>
          <w:tcPr>
            <w:tcW w:w="3024" w:type="dxa"/>
            <w:tcMar>
              <w:top w:w="50" w:type="dxa"/>
              <w:left w:w="90" w:type="dxa"/>
              <w:bottom w:w="50" w:type="dxa"/>
              <w:right w:w="90" w:type="dxa"/>
            </w:tcMar>
          </w:tcPr>
          <w:p w:rsidR="00DA573E" w:rsidRDefault="009E02E6">
            <w:r>
              <w:rPr>
                <w:rFonts w:ascii="Consolas" w:eastAsia="Consolas" w:hAnsi="Consolas" w:cs="Consolas"/>
                <w:color w:val="9A3412"/>
                <w:sz w:val="16"/>
                <w:szCs w:val="16"/>
              </w:rPr>
              <w:t>partners</w:t>
            </w:r>
            <w:r>
              <w:rPr>
                <w:sz w:val="17"/>
                <w:szCs w:val="17"/>
              </w:rPr>
              <w:t xml:space="preserve">, </w:t>
            </w:r>
            <w:r>
              <w:rPr>
                <w:rFonts w:ascii="Consolas" w:eastAsia="Consolas" w:hAnsi="Consolas" w:cs="Consolas"/>
                <w:color w:val="9A3412"/>
                <w:sz w:val="16"/>
                <w:szCs w:val="16"/>
              </w:rPr>
              <w:t>offers</w:t>
            </w:r>
            <w:r>
              <w:rPr>
                <w:sz w:val="17"/>
                <w:szCs w:val="17"/>
              </w:rPr>
              <w:t xml:space="preserve">, </w:t>
            </w:r>
            <w:r>
              <w:rPr>
                <w:rFonts w:ascii="Consolas" w:eastAsia="Consolas" w:hAnsi="Consolas" w:cs="Consolas"/>
                <w:color w:val="9A3412"/>
                <w:sz w:val="16"/>
                <w:szCs w:val="16"/>
              </w:rPr>
              <w:t>offer_locations</w:t>
            </w:r>
            <w:r>
              <w:rPr>
                <w:sz w:val="17"/>
                <w:szCs w:val="17"/>
              </w:rPr>
              <w:t xml:space="preserve">, </w:t>
            </w:r>
            <w:r>
              <w:rPr>
                <w:rFonts w:ascii="Consolas" w:eastAsia="Consolas" w:hAnsi="Consolas" w:cs="Consolas"/>
                <w:color w:val="9A3412"/>
                <w:sz w:val="16"/>
                <w:szCs w:val="16"/>
              </w:rPr>
              <w:t>offer_stats</w:t>
            </w:r>
          </w:p>
        </w:tc>
        <w:tc>
          <w:tcPr>
            <w:tcW w:w="3360" w:type="dxa"/>
            <w:tcMar>
              <w:top w:w="50" w:type="dxa"/>
              <w:left w:w="90" w:type="dxa"/>
              <w:bottom w:w="50" w:type="dxa"/>
              <w:right w:w="90" w:type="dxa"/>
            </w:tcMar>
          </w:tcPr>
          <w:p w:rsidR="00DA573E" w:rsidRDefault="009E02E6">
            <w:r>
              <w:rPr>
                <w:sz w:val="17"/>
                <w:szCs w:val="17"/>
              </w:rPr>
              <w:t>Partner discounts and investment opportunities</w:t>
            </w:r>
          </w:p>
        </w:tc>
        <w:tc>
          <w:tcPr>
            <w:tcW w:w="3362" w:type="dxa"/>
            <w:tcMar>
              <w:top w:w="50" w:type="dxa"/>
              <w:left w:w="90" w:type="dxa"/>
              <w:bottom w:w="50" w:type="dxa"/>
              <w:right w:w="90" w:type="dxa"/>
            </w:tcMar>
          </w:tcPr>
          <w:p w:rsidR="00DA573E" w:rsidRDefault="009E02E6">
            <w:r>
              <w:rPr>
                <w:sz w:val="17"/>
                <w:szCs w:val="17"/>
              </w:rPr>
              <w:t>Stats are anonymous daily counters</w:t>
            </w:r>
          </w:p>
        </w:tc>
      </w:tr>
    </w:tbl>
    <w:p w:rsidR="00DA573E" w:rsidRDefault="00DA573E">
      <w:pPr>
        <w:spacing w:after="120"/>
      </w:pPr>
    </w:p>
    <w:p w:rsidR="00DA573E" w:rsidRDefault="009E02E6">
      <w:pPr>
        <w:pStyle w:val="Heading3"/>
      </w:pPr>
      <w:bookmarkStart w:id="7" w:name="_Toc243397767"/>
      <w:r>
        <w:t>2.4 External integrations</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748"/>
        <w:gridCol w:w="3749"/>
      </w:tblGrid>
      <w:tr w:rsidR="00DA573E">
        <w:trPr>
          <w:cantSplit/>
          <w:tblHeader/>
        </w:trPr>
        <w:tc>
          <w:tcPr>
            <w:tcW w:w="2249" w:type="dxa"/>
            <w:shd w:val="clear" w:color="auto" w:fill="E2E8F0"/>
            <w:tcMar>
              <w:top w:w="50" w:type="dxa"/>
              <w:left w:w="90" w:type="dxa"/>
              <w:bottom w:w="50" w:type="dxa"/>
              <w:right w:w="90" w:type="dxa"/>
            </w:tcMar>
          </w:tcPr>
          <w:p w:rsidR="00DA573E" w:rsidRDefault="009E02E6">
            <w:r>
              <w:rPr>
                <w:b/>
                <w:bCs/>
                <w:sz w:val="17"/>
                <w:szCs w:val="17"/>
              </w:rPr>
              <w:t>Source</w:t>
            </w:r>
          </w:p>
        </w:tc>
        <w:tc>
          <w:tcPr>
            <w:tcW w:w="3748" w:type="dxa"/>
            <w:shd w:val="clear" w:color="auto" w:fill="E2E8F0"/>
            <w:tcMar>
              <w:top w:w="50" w:type="dxa"/>
              <w:left w:w="90" w:type="dxa"/>
              <w:bottom w:w="50" w:type="dxa"/>
              <w:right w:w="90" w:type="dxa"/>
            </w:tcMar>
          </w:tcPr>
          <w:p w:rsidR="00DA573E" w:rsidRDefault="009E02E6">
            <w:r>
              <w:rPr>
                <w:b/>
                <w:bCs/>
                <w:sz w:val="17"/>
                <w:szCs w:val="17"/>
              </w:rPr>
              <w:t>Used for</w:t>
            </w:r>
          </w:p>
        </w:tc>
        <w:tc>
          <w:tcPr>
            <w:tcW w:w="3749" w:type="dxa"/>
            <w:shd w:val="clear" w:color="auto" w:fill="E2E8F0"/>
            <w:tcMar>
              <w:top w:w="50" w:type="dxa"/>
              <w:left w:w="90" w:type="dxa"/>
              <w:bottom w:w="50" w:type="dxa"/>
              <w:right w:w="90" w:type="dxa"/>
            </w:tcMar>
          </w:tcPr>
          <w:p w:rsidR="00DA573E" w:rsidRDefault="009E02E6">
            <w:r>
              <w:rPr>
                <w:b/>
                <w:bCs/>
                <w:sz w:val="17"/>
                <w:szCs w:val="17"/>
              </w:rPr>
              <w:t>Safeguards</w:t>
            </w:r>
          </w:p>
        </w:tc>
      </w:tr>
      <w:tr w:rsidR="00DA573E">
        <w:trPr>
          <w:cantSplit/>
        </w:trPr>
        <w:tc>
          <w:tcPr>
            <w:tcW w:w="2249" w:type="dxa"/>
            <w:tcMar>
              <w:top w:w="50" w:type="dxa"/>
              <w:left w:w="90" w:type="dxa"/>
              <w:bottom w:w="50" w:type="dxa"/>
              <w:right w:w="90" w:type="dxa"/>
            </w:tcMar>
          </w:tcPr>
          <w:p w:rsidR="00DA573E" w:rsidRDefault="009E02E6">
            <w:r>
              <w:rPr>
                <w:sz w:val="17"/>
                <w:szCs w:val="17"/>
              </w:rPr>
              <w:t>World Bank WDI/WGI</w:t>
            </w:r>
          </w:p>
        </w:tc>
        <w:tc>
          <w:tcPr>
            <w:tcW w:w="3748" w:type="dxa"/>
            <w:tcMar>
              <w:top w:w="50" w:type="dxa"/>
              <w:left w:w="90" w:type="dxa"/>
              <w:bottom w:w="50" w:type="dxa"/>
              <w:right w:w="90" w:type="dxa"/>
            </w:tcMar>
          </w:tcPr>
          <w:p w:rsidR="00DA573E" w:rsidRDefault="009E02E6">
            <w:r>
              <w:rPr>
                <w:sz w:val="17"/>
                <w:szCs w:val="17"/>
              </w:rPr>
              <w:t>Inflation, lending/deposit/real rates, GDP growth, political stability, FX trend, stock-market returns</w:t>
            </w:r>
          </w:p>
        </w:tc>
        <w:tc>
          <w:tcPr>
            <w:tcW w:w="3749" w:type="dxa"/>
            <w:tcMar>
              <w:top w:w="50" w:type="dxa"/>
              <w:left w:w="90" w:type="dxa"/>
              <w:bottom w:w="50" w:type="dxa"/>
              <w:right w:w="90" w:type="dxa"/>
            </w:tcMar>
          </w:tcPr>
          <w:p w:rsidR="00DA573E" w:rsidRDefault="009E02E6">
            <w:r>
              <w:rPr>
                <w:sz w:val="17"/>
                <w:szCs w:val="17"/>
              </w:rPr>
              <w:t>30-day cache; no user data sent</w:t>
            </w:r>
          </w:p>
        </w:tc>
      </w:tr>
      <w:tr w:rsidR="00DA573E">
        <w:trPr>
          <w:cantSplit/>
        </w:trPr>
        <w:tc>
          <w:tcPr>
            <w:tcW w:w="2249" w:type="dxa"/>
            <w:tcMar>
              <w:top w:w="50" w:type="dxa"/>
              <w:left w:w="90" w:type="dxa"/>
              <w:bottom w:w="50" w:type="dxa"/>
              <w:right w:w="90" w:type="dxa"/>
            </w:tcMar>
          </w:tcPr>
          <w:p w:rsidR="00DA573E" w:rsidRDefault="009E02E6">
            <w:r>
              <w:rPr>
                <w:sz w:val="17"/>
                <w:szCs w:val="17"/>
              </w:rPr>
              <w:t>Wikidata SPARQL (CC0)</w:t>
            </w:r>
          </w:p>
        </w:tc>
        <w:tc>
          <w:tcPr>
            <w:tcW w:w="3748" w:type="dxa"/>
            <w:tcMar>
              <w:top w:w="50" w:type="dxa"/>
              <w:left w:w="90" w:type="dxa"/>
              <w:bottom w:w="50" w:type="dxa"/>
              <w:right w:w="90" w:type="dxa"/>
            </w:tcMar>
          </w:tcPr>
          <w:p w:rsidR="00DA573E" w:rsidRDefault="009E02E6">
            <w:r>
              <w:rPr>
                <w:sz w:val="17"/>
                <w:szCs w:val="17"/>
              </w:rPr>
              <w:t>Banks per country</w:t>
            </w:r>
          </w:p>
        </w:tc>
        <w:tc>
          <w:tcPr>
            <w:tcW w:w="3749" w:type="dxa"/>
            <w:tcMar>
              <w:top w:w="50" w:type="dxa"/>
              <w:left w:w="90" w:type="dxa"/>
              <w:bottom w:w="50" w:type="dxa"/>
              <w:right w:w="90" w:type="dxa"/>
            </w:tcMar>
          </w:tcPr>
          <w:p w:rsidR="00DA573E" w:rsidRDefault="009E02E6">
            <w:r>
              <w:rPr>
                <w:sz w:val="17"/>
                <w:szCs w:val="17"/>
              </w:rPr>
              <w:t>Bundled snapshot of 158 countries; live refresh waits at most 2.5 s</w:t>
            </w:r>
          </w:p>
        </w:tc>
      </w:tr>
      <w:tr w:rsidR="00DA573E">
        <w:trPr>
          <w:cantSplit/>
        </w:trPr>
        <w:tc>
          <w:tcPr>
            <w:tcW w:w="2249" w:type="dxa"/>
            <w:tcMar>
              <w:top w:w="50" w:type="dxa"/>
              <w:left w:w="90" w:type="dxa"/>
              <w:bottom w:w="50" w:type="dxa"/>
              <w:right w:w="90" w:type="dxa"/>
            </w:tcMar>
          </w:tcPr>
          <w:p w:rsidR="00DA573E" w:rsidRDefault="009E02E6">
            <w:r>
              <w:rPr>
                <w:sz w:val="17"/>
                <w:szCs w:val="17"/>
              </w:rPr>
              <w:t>GDELT DOC API</w:t>
            </w:r>
          </w:p>
        </w:tc>
        <w:tc>
          <w:tcPr>
            <w:tcW w:w="3748" w:type="dxa"/>
            <w:tcMar>
              <w:top w:w="50" w:type="dxa"/>
              <w:left w:w="90" w:type="dxa"/>
              <w:bottom w:w="50" w:type="dxa"/>
              <w:right w:w="90" w:type="dxa"/>
            </w:tcMar>
          </w:tcPr>
          <w:p w:rsidR="00DA573E" w:rsidRDefault="009E02E6">
            <w:r>
              <w:rPr>
                <w:sz w:val="17"/>
                <w:szCs w:val="17"/>
              </w:rPr>
              <w:t>Recent bank headlines</w:t>
            </w:r>
          </w:p>
        </w:tc>
        <w:tc>
          <w:tcPr>
            <w:tcW w:w="3749" w:type="dxa"/>
            <w:tcMar>
              <w:top w:w="50" w:type="dxa"/>
              <w:left w:w="90" w:type="dxa"/>
              <w:bottom w:w="50" w:type="dxa"/>
              <w:right w:w="90" w:type="dxa"/>
            </w:tcMar>
          </w:tcPr>
          <w:p w:rsidR="00DA573E" w:rsidRDefault="009E02E6">
            <w:r>
              <w:rPr>
                <w:sz w:val="17"/>
                <w:szCs w:val="17"/>
              </w:rPr>
              <w:t>Global throttle of 1 request per 5.5 s; 6-hour cache; never blocks the page for more than 1.5 s</w:t>
            </w:r>
          </w:p>
        </w:tc>
      </w:tr>
      <w:tr w:rsidR="00DA573E">
        <w:trPr>
          <w:cantSplit/>
        </w:trPr>
        <w:tc>
          <w:tcPr>
            <w:tcW w:w="2249" w:type="dxa"/>
            <w:tcMar>
              <w:top w:w="50" w:type="dxa"/>
              <w:left w:w="90" w:type="dxa"/>
              <w:bottom w:w="50" w:type="dxa"/>
              <w:right w:w="90" w:type="dxa"/>
            </w:tcMar>
          </w:tcPr>
          <w:p w:rsidR="00DA573E" w:rsidRDefault="009E02E6">
            <w:r>
              <w:rPr>
                <w:sz w:val="17"/>
                <w:szCs w:val="17"/>
              </w:rPr>
              <w:t>Yahoo Finance chart API</w:t>
            </w:r>
          </w:p>
        </w:tc>
        <w:tc>
          <w:tcPr>
            <w:tcW w:w="3748" w:type="dxa"/>
            <w:tcMar>
              <w:top w:w="50" w:type="dxa"/>
              <w:left w:w="90" w:type="dxa"/>
              <w:bottom w:w="50" w:type="dxa"/>
              <w:right w:w="90" w:type="dxa"/>
            </w:tcMar>
          </w:tcPr>
          <w:p w:rsidR="00DA573E" w:rsidRDefault="009E02E6">
            <w:r>
              <w:rPr>
                <w:sz w:val="17"/>
                <w:szCs w:val="17"/>
              </w:rPr>
              <w:t>10-year monthly history of 14 index funds</w:t>
            </w:r>
          </w:p>
        </w:tc>
        <w:tc>
          <w:tcPr>
            <w:tcW w:w="3749" w:type="dxa"/>
            <w:tcMar>
              <w:top w:w="50" w:type="dxa"/>
              <w:left w:w="90" w:type="dxa"/>
              <w:bottom w:w="50" w:type="dxa"/>
              <w:right w:w="90" w:type="dxa"/>
            </w:tcMar>
          </w:tcPr>
          <w:p w:rsidR="00DA573E" w:rsidRDefault="009E02E6">
            <w:r>
              <w:rPr>
                <w:sz w:val="17"/>
                <w:szCs w:val="17"/>
              </w:rPr>
              <w:t xml:space="preserve">15-minute cache with stale fallback (unofficial API; see </w:t>
            </w:r>
            <w:r>
              <w:rPr>
                <w:sz w:val="17"/>
                <w:szCs w:val="17"/>
              </w:rPr>
              <w:t>risks)</w:t>
            </w:r>
          </w:p>
        </w:tc>
      </w:tr>
      <w:tr w:rsidR="00DA573E">
        <w:trPr>
          <w:cantSplit/>
        </w:trPr>
        <w:tc>
          <w:tcPr>
            <w:tcW w:w="2249" w:type="dxa"/>
            <w:tcMar>
              <w:top w:w="50" w:type="dxa"/>
              <w:left w:w="90" w:type="dxa"/>
              <w:bottom w:w="50" w:type="dxa"/>
              <w:right w:w="90" w:type="dxa"/>
            </w:tcMar>
          </w:tcPr>
          <w:p w:rsidR="00DA573E" w:rsidRDefault="009E02E6">
            <w:r>
              <w:rPr>
                <w:sz w:val="17"/>
                <w:szCs w:val="17"/>
              </w:rPr>
              <w:t>open.er-api.com</w:t>
            </w:r>
          </w:p>
        </w:tc>
        <w:tc>
          <w:tcPr>
            <w:tcW w:w="3748" w:type="dxa"/>
            <w:tcMar>
              <w:top w:w="50" w:type="dxa"/>
              <w:left w:w="90" w:type="dxa"/>
              <w:bottom w:w="50" w:type="dxa"/>
              <w:right w:w="90" w:type="dxa"/>
            </w:tcMar>
          </w:tcPr>
          <w:p w:rsidR="00DA573E" w:rsidRDefault="009E02E6">
            <w:r>
              <w:rPr>
                <w:sz w:val="17"/>
                <w:szCs w:val="17"/>
              </w:rPr>
              <w:t>Daily FX rates</w:t>
            </w:r>
          </w:p>
        </w:tc>
        <w:tc>
          <w:tcPr>
            <w:tcW w:w="3749" w:type="dxa"/>
            <w:tcMar>
              <w:top w:w="50" w:type="dxa"/>
              <w:left w:w="90" w:type="dxa"/>
              <w:bottom w:w="50" w:type="dxa"/>
              <w:right w:w="90" w:type="dxa"/>
            </w:tcMar>
          </w:tcPr>
          <w:p w:rsidR="00DA573E" w:rsidRDefault="009E02E6">
            <w:r>
              <w:rPr>
                <w:sz w:val="17"/>
                <w:szCs w:val="17"/>
              </w:rPr>
              <w:t xml:space="preserve">Cached in </w:t>
            </w:r>
            <w:r>
              <w:rPr>
                <w:rFonts w:ascii="Consolas" w:eastAsia="Consolas" w:hAnsi="Consolas" w:cs="Consolas"/>
                <w:color w:val="9A3412"/>
                <w:sz w:val="16"/>
                <w:szCs w:val="16"/>
              </w:rPr>
              <w:t>fx_snapshots</w:t>
            </w:r>
          </w:p>
        </w:tc>
      </w:tr>
      <w:tr w:rsidR="00DA573E">
        <w:trPr>
          <w:cantSplit/>
        </w:trPr>
        <w:tc>
          <w:tcPr>
            <w:tcW w:w="2249" w:type="dxa"/>
            <w:tcMar>
              <w:top w:w="50" w:type="dxa"/>
              <w:left w:w="90" w:type="dxa"/>
              <w:bottom w:w="50" w:type="dxa"/>
              <w:right w:w="90" w:type="dxa"/>
            </w:tcMar>
          </w:tcPr>
          <w:p w:rsidR="00DA573E" w:rsidRDefault="009E02E6">
            <w:r>
              <w:rPr>
                <w:sz w:val="17"/>
                <w:szCs w:val="17"/>
              </w:rPr>
              <w:t>Groq (primary LLM) / Gemini (backup)</w:t>
            </w:r>
          </w:p>
        </w:tc>
        <w:tc>
          <w:tcPr>
            <w:tcW w:w="3748" w:type="dxa"/>
            <w:tcMar>
              <w:top w:w="50" w:type="dxa"/>
              <w:left w:w="90" w:type="dxa"/>
              <w:bottom w:w="50" w:type="dxa"/>
              <w:right w:w="90" w:type="dxa"/>
            </w:tcMar>
          </w:tcPr>
          <w:p w:rsidR="00DA573E" w:rsidRDefault="009E02E6">
            <w:r>
              <w:rPr>
                <w:sz w:val="17"/>
                <w:szCs w:val="17"/>
              </w:rPr>
              <w:t>Wording answers, choosing tools, structuring document text</w:t>
            </w:r>
          </w:p>
        </w:tc>
        <w:tc>
          <w:tcPr>
            <w:tcW w:w="3749" w:type="dxa"/>
            <w:tcMar>
              <w:top w:w="50" w:type="dxa"/>
              <w:left w:w="90" w:type="dxa"/>
              <w:bottom w:w="50" w:type="dxa"/>
              <w:right w:w="90" w:type="dxa"/>
            </w:tcMar>
          </w:tcPr>
          <w:p w:rsidR="00DA573E" w:rsidRDefault="009E02E6">
            <w:r>
              <w:rPr>
                <w:sz w:val="17"/>
                <w:szCs w:val="17"/>
              </w:rPr>
              <w:t>Opt-in, versioned consent; labels and redacted text only; quotas</w:t>
            </w:r>
          </w:p>
        </w:tc>
      </w:tr>
    </w:tbl>
    <w:p w:rsidR="00DA573E" w:rsidRDefault="00DA573E">
      <w:pPr>
        <w:spacing w:after="120"/>
      </w:pPr>
    </w:p>
    <w:p w:rsidR="00DA573E" w:rsidRDefault="009E02E6">
      <w:pPr>
        <w:spacing w:after="120" w:line="276" w:lineRule="auto"/>
      </w:pPr>
      <w:r>
        <w:t>Every public-data fetch goes through one cache (</w:t>
      </w:r>
      <w:r>
        <w:rPr>
          <w:rFonts w:ascii="Consolas" w:eastAsia="Consolas" w:hAnsi="Consolas" w:cs="Consolas"/>
          <w:color w:val="9A3412"/>
          <w:sz w:val="18"/>
          <w:szCs w:val="18"/>
        </w:rPr>
        <w:t>src/server/repos/externalCache.ts</w:t>
      </w:r>
      <w:r>
        <w:t>), in this order:</w:t>
      </w:r>
    </w:p>
    <w:p w:rsidR="00DA573E" w:rsidRDefault="009E02E6">
      <w:pPr>
        <w:pStyle w:val="ListParagraph"/>
        <w:numPr>
          <w:ilvl w:val="0"/>
          <w:numId w:val="5"/>
        </w:numPr>
        <w:spacing w:after="60" w:line="264" w:lineRule="auto"/>
      </w:pPr>
      <w:r>
        <w:t>In-process memo.</w:t>
      </w:r>
    </w:p>
    <w:p w:rsidR="00DA573E" w:rsidRDefault="009E02E6">
      <w:pPr>
        <w:pStyle w:val="ListParagraph"/>
        <w:numPr>
          <w:ilvl w:val="0"/>
          <w:numId w:val="5"/>
        </w:numPr>
        <w:spacing w:after="60" w:line="264" w:lineRule="auto"/>
      </w:pPr>
      <w:r>
        <w:t>A shared in-flight promise, so concurrent requests make one fetch.</w:t>
      </w:r>
    </w:p>
    <w:p w:rsidR="00DA573E" w:rsidRDefault="009E02E6">
      <w:pPr>
        <w:pStyle w:val="ListParagraph"/>
        <w:numPr>
          <w:ilvl w:val="0"/>
          <w:numId w:val="5"/>
        </w:numPr>
        <w:spacing w:after="60" w:line="264" w:lineRule="auto"/>
      </w:pPr>
      <w:r>
        <w:t>A database row that is still within its TTL.</w:t>
      </w:r>
    </w:p>
    <w:p w:rsidR="00DA573E" w:rsidRDefault="009E02E6">
      <w:pPr>
        <w:pStyle w:val="ListParagraph"/>
        <w:numPr>
          <w:ilvl w:val="0"/>
          <w:numId w:val="5"/>
        </w:numPr>
        <w:spacing w:after="60" w:line="264" w:lineRule="auto"/>
      </w:pPr>
      <w:r>
        <w:t>A live fetch.</w:t>
      </w:r>
    </w:p>
    <w:p w:rsidR="00DA573E" w:rsidRDefault="009E02E6">
      <w:pPr>
        <w:pStyle w:val="ListParagraph"/>
        <w:numPr>
          <w:ilvl w:val="0"/>
          <w:numId w:val="5"/>
        </w:numPr>
        <w:spacing w:after="60" w:line="264" w:lineRule="auto"/>
      </w:pPr>
      <w:r>
        <w:t>The last store</w:t>
      </w:r>
      <w:r>
        <w:t>d row, if the fetch fails, with a back-off before retrying.</w:t>
      </w:r>
    </w:p>
    <w:p w:rsidR="00DA573E" w:rsidRDefault="009E02E6">
      <w:pPr>
        <w:spacing w:after="120" w:line="276" w:lineRule="auto"/>
      </w:pPr>
      <w:r>
        <w:t>It never throws, so an outside outage degrades a feature instead of breaking a page.</w:t>
      </w:r>
    </w:p>
    <w:p w:rsidR="00DA573E" w:rsidRDefault="009E02E6">
      <w:pPr>
        <w:pStyle w:val="Heading3"/>
      </w:pPr>
      <w:bookmarkStart w:id="8" w:name="_Toc243397768"/>
      <w:r>
        <w:t>2.5 Deployment architecture</w:t>
      </w:r>
      <w:bookmarkEnd w:id="8"/>
    </w:p>
    <w:p w:rsidR="00DA573E" w:rsidRDefault="009E02E6">
      <w:pPr>
        <w:spacing w:after="120" w:line="276" w:lineRule="auto"/>
      </w:pPr>
      <w:r>
        <w:t>Production runs as a Node.js app on Hostinger:</w:t>
      </w:r>
    </w:p>
    <w:p w:rsidR="00DA573E" w:rsidRDefault="009E02E6">
      <w:pPr>
        <w:pStyle w:val="ListParagraph"/>
        <w:numPr>
          <w:ilvl w:val="0"/>
          <w:numId w:val="3"/>
        </w:numPr>
        <w:spacing w:after="60" w:line="264" w:lineRule="auto"/>
      </w:pPr>
      <w:r>
        <w:rPr>
          <w:rFonts w:ascii="Consolas" w:eastAsia="Consolas" w:hAnsi="Consolas" w:cs="Consolas"/>
          <w:color w:val="9A3412"/>
          <w:sz w:val="18"/>
          <w:szCs w:val="18"/>
        </w:rPr>
        <w:t>next build</w:t>
      </w:r>
      <w:r>
        <w:t xml:space="preserve"> and </w:t>
      </w:r>
      <w:r>
        <w:rPr>
          <w:rFonts w:ascii="Consolas" w:eastAsia="Consolas" w:hAnsi="Consolas" w:cs="Consolas"/>
          <w:color w:val="9A3412"/>
          <w:sz w:val="18"/>
          <w:szCs w:val="18"/>
        </w:rPr>
        <w:t>next start</w:t>
      </w:r>
      <w:r>
        <w:t xml:space="preserve"> both run t</w:t>
      </w:r>
      <w:r>
        <w:t xml:space="preserve">hrough </w:t>
      </w:r>
      <w:r>
        <w:rPr>
          <w:rFonts w:ascii="Consolas" w:eastAsia="Consolas" w:hAnsi="Consolas" w:cs="Consolas"/>
          <w:color w:val="9A3412"/>
          <w:sz w:val="18"/>
          <w:szCs w:val="18"/>
        </w:rPr>
        <w:t>scripts/next-prod.mjs</w:t>
      </w:r>
      <w:r>
        <w:t xml:space="preserve">, which forces </w:t>
      </w:r>
      <w:r>
        <w:rPr>
          <w:rFonts w:ascii="Consolas" w:eastAsia="Consolas" w:hAnsi="Consolas" w:cs="Consolas"/>
          <w:color w:val="9A3412"/>
          <w:sz w:val="18"/>
          <w:szCs w:val="18"/>
        </w:rPr>
        <w:t>NODE_ENV=production</w:t>
      </w:r>
      <w:r>
        <w:t xml:space="preserve"> and caps thread pools for many-core hosts.</w:t>
      </w:r>
    </w:p>
    <w:p w:rsidR="00DA573E" w:rsidRDefault="009E02E6">
      <w:pPr>
        <w:pStyle w:val="ListParagraph"/>
        <w:numPr>
          <w:ilvl w:val="0"/>
          <w:numId w:val="3"/>
        </w:numPr>
        <w:spacing w:after="60" w:line="264" w:lineRule="auto"/>
      </w:pPr>
      <w:r>
        <w:t>The app uses Neon Postgres: a pooled URL at runtime, and an unpooled URL for migrations.</w:t>
      </w:r>
    </w:p>
    <w:p w:rsidR="00DA573E" w:rsidRDefault="009E02E6">
      <w:pPr>
        <w:pStyle w:val="ListParagraph"/>
        <w:numPr>
          <w:ilvl w:val="0"/>
          <w:numId w:val="3"/>
        </w:numPr>
        <w:spacing w:after="60" w:line="264" w:lineRule="auto"/>
      </w:pPr>
      <w:r>
        <w:t>Every test, migration rehearsal and sandbox run uses a separate Neon branch. Production data is never used for testing.</w:t>
      </w:r>
    </w:p>
    <w:p w:rsidR="00DA573E" w:rsidRDefault="009E02E6">
      <w:pPr>
        <w:pStyle w:val="ListParagraph"/>
        <w:numPr>
          <w:ilvl w:val="0"/>
          <w:numId w:val="3"/>
        </w:numPr>
        <w:spacing w:after="60" w:line="264" w:lineRule="auto"/>
      </w:pPr>
      <w:r>
        <w:t xml:space="preserve">Security headers come from </w:t>
      </w:r>
      <w:r>
        <w:rPr>
          <w:rFonts w:ascii="Consolas" w:eastAsia="Consolas" w:hAnsi="Consolas" w:cs="Consolas"/>
          <w:color w:val="9A3412"/>
          <w:sz w:val="18"/>
          <w:szCs w:val="18"/>
        </w:rPr>
        <w:t>next.config.ts</w:t>
      </w:r>
      <w:r>
        <w:t>:</w:t>
      </w:r>
    </w:p>
    <w:p w:rsidR="00DA573E" w:rsidRDefault="009E02E6">
      <w:pPr>
        <w:pStyle w:val="ListParagraph"/>
        <w:numPr>
          <w:ilvl w:val="1"/>
          <w:numId w:val="3"/>
        </w:numPr>
        <w:spacing w:after="60" w:line="264" w:lineRule="auto"/>
      </w:pPr>
      <w:r>
        <w:t>a Content-Security-Policy (</w:t>
      </w:r>
      <w:r>
        <w:rPr>
          <w:rFonts w:ascii="Consolas" w:eastAsia="Consolas" w:hAnsi="Consolas" w:cs="Consolas"/>
          <w:color w:val="9A3412"/>
          <w:sz w:val="18"/>
          <w:szCs w:val="18"/>
        </w:rPr>
        <w:t>default-src 'self'</w:t>
      </w:r>
      <w:r>
        <w:t xml:space="preserve">, </w:t>
      </w:r>
      <w:r>
        <w:rPr>
          <w:rFonts w:ascii="Consolas" w:eastAsia="Consolas" w:hAnsi="Consolas" w:cs="Consolas"/>
          <w:color w:val="9A3412"/>
          <w:sz w:val="18"/>
          <w:szCs w:val="18"/>
        </w:rPr>
        <w:t>connect-src 'self'</w:t>
      </w:r>
      <w:r>
        <w:t xml:space="preserve">, </w:t>
      </w:r>
      <w:r>
        <w:rPr>
          <w:rFonts w:ascii="Consolas" w:eastAsia="Consolas" w:hAnsi="Consolas" w:cs="Consolas"/>
          <w:color w:val="9A3412"/>
          <w:sz w:val="18"/>
          <w:szCs w:val="18"/>
        </w:rPr>
        <w:t>frame-ancestors 'none'</w:t>
      </w:r>
      <w:r>
        <w:t xml:space="preserve">, </w:t>
      </w:r>
      <w:r>
        <w:rPr>
          <w:rFonts w:ascii="Consolas" w:eastAsia="Consolas" w:hAnsi="Consolas" w:cs="Consolas"/>
          <w:color w:val="9A3412"/>
          <w:sz w:val="18"/>
          <w:szCs w:val="18"/>
        </w:rPr>
        <w:t>object-src 'none'</w:t>
      </w:r>
      <w:r>
        <w:t>);</w:t>
      </w:r>
    </w:p>
    <w:p w:rsidR="00DA573E" w:rsidRDefault="009E02E6">
      <w:pPr>
        <w:pStyle w:val="ListParagraph"/>
        <w:numPr>
          <w:ilvl w:val="1"/>
          <w:numId w:val="3"/>
        </w:numPr>
        <w:spacing w:after="60" w:line="264" w:lineRule="auto"/>
      </w:pPr>
      <w:r>
        <w:rPr>
          <w:rFonts w:ascii="Consolas" w:eastAsia="Consolas" w:hAnsi="Consolas" w:cs="Consolas"/>
          <w:color w:val="9A3412"/>
          <w:sz w:val="18"/>
          <w:szCs w:val="18"/>
        </w:rPr>
        <w:t>X-Frame-Options: DENY</w:t>
      </w:r>
      <w:r>
        <w:t xml:space="preserve">, </w:t>
      </w:r>
      <w:r>
        <w:rPr>
          <w:rFonts w:ascii="Consolas" w:eastAsia="Consolas" w:hAnsi="Consolas" w:cs="Consolas"/>
          <w:color w:val="9A3412"/>
          <w:sz w:val="18"/>
          <w:szCs w:val="18"/>
        </w:rPr>
        <w:t>X-Content-Type-Options: nosniff</w:t>
      </w:r>
      <w:r>
        <w:t xml:space="preserve"> and </w:t>
      </w:r>
      <w:r>
        <w:rPr>
          <w:rFonts w:ascii="Consolas" w:eastAsia="Consolas" w:hAnsi="Consolas" w:cs="Consolas"/>
          <w:color w:val="9A3412"/>
          <w:sz w:val="18"/>
          <w:szCs w:val="18"/>
        </w:rPr>
        <w:t>Referrer-Policy</w:t>
      </w:r>
      <w:r>
        <w:t>;</w:t>
      </w:r>
    </w:p>
    <w:p w:rsidR="00DA573E" w:rsidRDefault="009E02E6">
      <w:pPr>
        <w:pStyle w:val="ListParagraph"/>
        <w:numPr>
          <w:ilvl w:val="1"/>
          <w:numId w:val="3"/>
        </w:numPr>
        <w:spacing w:after="60" w:line="264" w:lineRule="auto"/>
      </w:pPr>
      <w:r>
        <w:t>a Permissions-Policy that blocks the camera, microphone and payments, and allows geolocation only for this site.</w:t>
      </w:r>
    </w:p>
    <w:p w:rsidR="00DA573E" w:rsidRDefault="009E02E6">
      <w:pPr>
        <w:spacing w:after="120" w:line="276" w:lineRule="auto"/>
      </w:pPr>
      <w:r>
        <w:lastRenderedPageBreak/>
        <w:t xml:space="preserve">See </w:t>
      </w:r>
      <w:r>
        <w:rPr>
          <w:rFonts w:ascii="Consolas" w:eastAsia="Consolas" w:hAnsi="Consolas" w:cs="Consolas"/>
          <w:color w:val="9A3412"/>
          <w:sz w:val="18"/>
          <w:szCs w:val="18"/>
        </w:rPr>
        <w:t>docs/DEPLOYMENT.md</w:t>
      </w:r>
      <w:r>
        <w:t xml:space="preserve"> for the step-by-step gui</w:t>
      </w:r>
      <w:r>
        <w:t>de.</w:t>
      </w:r>
    </w:p>
    <w:p w:rsidR="00DA573E" w:rsidRDefault="009E02E6">
      <w:pPr>
        <w:pStyle w:val="Heading2"/>
      </w:pPr>
      <w:bookmarkStart w:id="9" w:name="_Toc243397769"/>
      <w:r>
        <w:t>3. Core algorithms</w:t>
      </w:r>
      <w:bookmarkEnd w:id="9"/>
    </w:p>
    <w:p w:rsidR="00DA573E" w:rsidRDefault="009E02E6">
      <w:pPr>
        <w:spacing w:after="120" w:line="276" w:lineRule="auto"/>
      </w:pPr>
      <w:r>
        <w:t xml:space="preserve">All algorithms below are deterministic and explainable: the same inputs always give the same output, and each insight states its method ("How: modified z-score"). They live in </w:t>
      </w:r>
      <w:r>
        <w:rPr>
          <w:rFonts w:ascii="Consolas" w:eastAsia="Consolas" w:hAnsi="Consolas" w:cs="Consolas"/>
          <w:color w:val="9A3412"/>
          <w:sz w:val="18"/>
          <w:szCs w:val="18"/>
        </w:rPr>
        <w:t>src/lib</w:t>
      </w:r>
      <w:r>
        <w:t>, so the browser can show results instantly and th</w:t>
      </w:r>
      <w:r>
        <w:t>e server can use the same code for API and AI answers.</w:t>
      </w:r>
    </w:p>
    <w:p w:rsidR="00DA573E" w:rsidRDefault="009E02E6">
      <w:pPr>
        <w:pStyle w:val="Heading3"/>
      </w:pPr>
      <w:bookmarkStart w:id="10" w:name="_Toc243397770"/>
      <w:r>
        <w:t>3.1 Exact money arithmetic</w:t>
      </w:r>
      <w:bookmarkEnd w:id="10"/>
    </w:p>
    <w:p w:rsidR="00DA573E" w:rsidRDefault="009E02E6">
      <w:pPr>
        <w:pStyle w:val="ListParagraph"/>
        <w:numPr>
          <w:ilvl w:val="0"/>
          <w:numId w:val="3"/>
        </w:numPr>
        <w:spacing w:after="60" w:line="264" w:lineRule="auto"/>
      </w:pPr>
      <w:r>
        <w:rPr>
          <w:b/>
          <w:bCs/>
        </w:rPr>
        <w:t>Representation.</w:t>
      </w:r>
      <w:r>
        <w:t xml:space="preserve"> Amounts are integer minor units. Parsing (</w:t>
      </w:r>
      <w:r>
        <w:rPr>
          <w:rFonts w:ascii="Consolas" w:eastAsia="Consolas" w:hAnsi="Consolas" w:cs="Consolas"/>
          <w:color w:val="9A3412"/>
          <w:sz w:val="18"/>
          <w:szCs w:val="18"/>
        </w:rPr>
        <w:t>toMinor</w:t>
      </w:r>
      <w:r>
        <w:t xml:space="preserve">, </w:t>
      </w:r>
      <w:r>
        <w:rPr>
          <w:rFonts w:ascii="Consolas" w:eastAsia="Consolas" w:hAnsi="Consolas" w:cs="Consolas"/>
          <w:color w:val="9A3412"/>
          <w:sz w:val="18"/>
          <w:szCs w:val="18"/>
        </w:rPr>
        <w:t>dollarsToCents</w:t>
      </w:r>
      <w:r>
        <w:t xml:space="preserve"> in </w:t>
      </w:r>
      <w:r>
        <w:rPr>
          <w:rFonts w:ascii="Consolas" w:eastAsia="Consolas" w:hAnsi="Consolas" w:cs="Consolas"/>
          <w:color w:val="9A3412"/>
          <w:sz w:val="18"/>
          <w:szCs w:val="18"/>
        </w:rPr>
        <w:t>src/lib/money.ts</w:t>
      </w:r>
      <w:r>
        <w:t xml:space="preserve">) works on the decimal string, not on floating point, so </w:t>
      </w:r>
      <w:r>
        <w:rPr>
          <w:rFonts w:ascii="Consolas" w:eastAsia="Consolas" w:hAnsi="Consolas" w:cs="Consolas"/>
          <w:color w:val="9A3412"/>
          <w:sz w:val="18"/>
          <w:szCs w:val="18"/>
        </w:rPr>
        <w:t>0.1 + 0.2</w:t>
      </w:r>
      <w:r>
        <w:t xml:space="preserve"> proble</w:t>
      </w:r>
      <w:r>
        <w:t xml:space="preserve">ms cannot occur. The currency exponent comes from ISO-4217, so JPY has 0 decimals and BHD has 3. Storage is </w:t>
      </w:r>
      <w:r>
        <w:rPr>
          <w:rFonts w:ascii="Consolas" w:eastAsia="Consolas" w:hAnsi="Consolas" w:cs="Consolas"/>
          <w:color w:val="9A3412"/>
          <w:sz w:val="18"/>
          <w:szCs w:val="18"/>
        </w:rPr>
        <w:t>BigInt</w:t>
      </w:r>
      <w:r>
        <w:t xml:space="preserve">; the API boundary accepts only </w:t>
      </w:r>
      <w:r>
        <w:rPr>
          <w:rFonts w:ascii="Consolas" w:eastAsia="Consolas" w:hAnsi="Consolas" w:cs="Consolas"/>
          <w:color w:val="9A3412"/>
          <w:sz w:val="18"/>
          <w:szCs w:val="18"/>
        </w:rPr>
        <w:t>z.number().int().safe()</w:t>
      </w:r>
      <w:r>
        <w:t>. The sandbox run shows a float amount being refused with a 400.</w:t>
      </w:r>
    </w:p>
    <w:p w:rsidR="00DA573E" w:rsidRDefault="009E02E6">
      <w:pPr>
        <w:pStyle w:val="ListParagraph"/>
        <w:numPr>
          <w:ilvl w:val="0"/>
          <w:numId w:val="3"/>
        </w:numPr>
        <w:spacing w:after="60" w:line="264" w:lineRule="auto"/>
      </w:pPr>
      <w:r>
        <w:rPr>
          <w:b/>
          <w:bCs/>
        </w:rPr>
        <w:t>Conversion.</w:t>
      </w:r>
      <w:r>
        <w:t xml:space="preserve"> </w:t>
      </w:r>
      <w:r>
        <w:rPr>
          <w:rFonts w:ascii="Consolas" w:eastAsia="Consolas" w:hAnsi="Consolas" w:cs="Consolas"/>
          <w:color w:val="9A3412"/>
          <w:sz w:val="18"/>
          <w:szCs w:val="18"/>
        </w:rPr>
        <w:t>convertMin</w:t>
      </w:r>
      <w:r>
        <w:rPr>
          <w:rFonts w:ascii="Consolas" w:eastAsia="Consolas" w:hAnsi="Consolas" w:cs="Consolas"/>
          <w:color w:val="9A3412"/>
          <w:sz w:val="18"/>
          <w:szCs w:val="18"/>
        </w:rPr>
        <w:t>or</w:t>
      </w:r>
      <w:r>
        <w:t xml:space="preserve"> (</w:t>
      </w:r>
      <w:r>
        <w:rPr>
          <w:rFonts w:ascii="Consolas" w:eastAsia="Consolas" w:hAnsi="Consolas" w:cs="Consolas"/>
          <w:color w:val="9A3412"/>
          <w:sz w:val="18"/>
          <w:szCs w:val="18"/>
        </w:rPr>
        <w:t>src/lib/fx.ts</w:t>
      </w:r>
      <w:r>
        <w:t>) converts between currencies with that day's rate and rounds once at the end. Totals that include converted amounts are labelled estimates. Rates are never mixed silently.</w:t>
      </w:r>
    </w:p>
    <w:p w:rsidR="00DA573E" w:rsidRDefault="009E02E6">
      <w:pPr>
        <w:pStyle w:val="ListParagraph"/>
        <w:numPr>
          <w:ilvl w:val="0"/>
          <w:numId w:val="3"/>
        </w:numPr>
        <w:spacing w:after="60" w:line="264" w:lineRule="auto"/>
      </w:pPr>
      <w:r>
        <w:rPr>
          <w:b/>
          <w:bCs/>
        </w:rPr>
        <w:t>Derived balances.</w:t>
      </w:r>
      <w:r>
        <w:t xml:space="preserve"> An account's balance is </w:t>
      </w:r>
      <w:r>
        <w:rPr>
          <w:rFonts w:ascii="Consolas" w:eastAsia="Consolas" w:hAnsi="Consolas" w:cs="Consolas"/>
          <w:color w:val="9A3412"/>
          <w:sz w:val="18"/>
          <w:szCs w:val="18"/>
        </w:rPr>
        <w:t xml:space="preserve">openingBalanceCents + Σ </w:t>
      </w:r>
      <w:r>
        <w:rPr>
          <w:rFonts w:ascii="Consolas" w:eastAsia="Consolas" w:hAnsi="Consolas" w:cs="Consolas"/>
          <w:color w:val="9A3412"/>
          <w:sz w:val="18"/>
          <w:szCs w:val="18"/>
        </w:rPr>
        <w:t>amountCents</w:t>
      </w:r>
      <w:r>
        <w:t xml:space="preserve"> of its non-VOID transactions (</w:t>
      </w:r>
      <w:r>
        <w:rPr>
          <w:rFonts w:ascii="Consolas" w:eastAsia="Consolas" w:hAnsi="Consolas" w:cs="Consolas"/>
          <w:color w:val="9A3412"/>
          <w:sz w:val="18"/>
          <w:szCs w:val="18"/>
        </w:rPr>
        <w:t>listAccounts</w:t>
      </w:r>
      <w:r>
        <w:t xml:space="preserve">, </w:t>
      </w:r>
      <w:r>
        <w:rPr>
          <w:rFonts w:ascii="Consolas" w:eastAsia="Consolas" w:hAnsi="Consolas" w:cs="Consolas"/>
          <w:color w:val="9A3412"/>
          <w:sz w:val="18"/>
          <w:szCs w:val="18"/>
        </w:rPr>
        <w:t>accountWithBalance</w:t>
      </w:r>
      <w:r>
        <w:t xml:space="preserve"> in </w:t>
      </w:r>
      <w:r>
        <w:rPr>
          <w:rFonts w:ascii="Consolas" w:eastAsia="Consolas" w:hAnsi="Consolas" w:cs="Consolas"/>
          <w:color w:val="9A3412"/>
          <w:sz w:val="18"/>
          <w:szCs w:val="18"/>
        </w:rPr>
        <w:t>src/server/repos/ledger.ts</w:t>
      </w:r>
      <w:r>
        <w:t>). "Set my balance to X" is stored as a new opening balance, X − Σ.</w:t>
      </w:r>
    </w:p>
    <w:p w:rsidR="00DA573E" w:rsidRDefault="009E02E6">
      <w:pPr>
        <w:pStyle w:val="ListParagraph"/>
        <w:numPr>
          <w:ilvl w:val="0"/>
          <w:numId w:val="3"/>
        </w:numPr>
        <w:spacing w:after="60" w:line="264" w:lineRule="auto"/>
      </w:pPr>
      <w:r>
        <w:rPr>
          <w:b/>
          <w:bCs/>
        </w:rPr>
        <w:t>Deletion.</w:t>
      </w:r>
      <w:r>
        <w:t xml:space="preserve"> Deleting a transaction sets </w:t>
      </w:r>
      <w:r>
        <w:rPr>
          <w:rFonts w:ascii="Consolas" w:eastAsia="Consolas" w:hAnsi="Consolas" w:cs="Consolas"/>
          <w:color w:val="9A3412"/>
          <w:sz w:val="18"/>
          <w:szCs w:val="18"/>
        </w:rPr>
        <w:t>VOID</w:t>
      </w:r>
      <w:r>
        <w:t>, which keeps the audit trail while the ba</w:t>
      </w:r>
      <w:r>
        <w:t>lance updates.</w:t>
      </w:r>
    </w:p>
    <w:p w:rsidR="00DA573E" w:rsidRDefault="009E02E6">
      <w:pPr>
        <w:pStyle w:val="Heading3"/>
      </w:pPr>
      <w:bookmarkStart w:id="11" w:name="_Toc243397771"/>
      <w:r>
        <w:t>3.2 Statement import: idempotent and reversible</w:t>
      </w:r>
      <w:bookmarkEnd w:id="11"/>
    </w:p>
    <w:p w:rsidR="00DA573E" w:rsidRDefault="009E02E6">
      <w:pPr>
        <w:pStyle w:val="ListParagraph"/>
        <w:numPr>
          <w:ilvl w:val="0"/>
          <w:numId w:val="6"/>
        </w:numPr>
        <w:spacing w:after="60" w:line="264" w:lineRule="auto"/>
      </w:pPr>
      <w:r>
        <w:t>Each row is validated on its own (</w:t>
      </w:r>
      <w:r>
        <w:rPr>
          <w:rFonts w:ascii="Consolas" w:eastAsia="Consolas" w:hAnsi="Consolas" w:cs="Consolas"/>
          <w:color w:val="9A3412"/>
          <w:sz w:val="18"/>
          <w:szCs w:val="18"/>
        </w:rPr>
        <w:t>ImportRow</w:t>
      </w:r>
      <w:r>
        <w:t>). Bad rows are reported with their index; they are never dropped silently. At most 2,000 rows per import.</w:t>
      </w:r>
    </w:p>
    <w:p w:rsidR="00DA573E" w:rsidRDefault="009E02E6">
      <w:pPr>
        <w:pStyle w:val="ListParagraph"/>
        <w:numPr>
          <w:ilvl w:val="0"/>
          <w:numId w:val="6"/>
        </w:numPr>
        <w:spacing w:after="60" w:line="264" w:lineRule="auto"/>
      </w:pPr>
      <w:r>
        <w:rPr>
          <w:b/>
          <w:bCs/>
        </w:rPr>
        <w:t>Fingerprint:</w:t>
      </w:r>
      <w:r>
        <w:t xml:space="preserve"> </w:t>
      </w:r>
      <w:r>
        <w:rPr>
          <w:rFonts w:ascii="Consolas" w:eastAsia="Consolas" w:hAnsi="Consolas" w:cs="Consolas"/>
          <w:color w:val="9A3412"/>
          <w:sz w:val="18"/>
          <w:szCs w:val="18"/>
        </w:rPr>
        <w:t xml:space="preserve">sha256(date | lower(merchant) </w:t>
      </w:r>
      <w:r>
        <w:rPr>
          <w:rFonts w:ascii="Consolas" w:eastAsia="Consolas" w:hAnsi="Consolas" w:cs="Consolas"/>
          <w:color w:val="9A3412"/>
          <w:sz w:val="18"/>
          <w:szCs w:val="18"/>
        </w:rPr>
        <w:t>| amount | occurrence-in-file)</w:t>
      </w:r>
      <w:r>
        <w:t>. The occurrence index keeps two identical coffees on one day distinct, while importing the same file again maps to the same fingerprints.</w:t>
      </w:r>
    </w:p>
    <w:p w:rsidR="00DA573E" w:rsidRDefault="009E02E6">
      <w:pPr>
        <w:pStyle w:val="ListParagraph"/>
        <w:numPr>
          <w:ilvl w:val="0"/>
          <w:numId w:val="6"/>
        </w:numPr>
        <w:spacing w:after="60" w:line="264" w:lineRule="auto"/>
      </w:pPr>
      <w:r>
        <w:rPr>
          <w:rFonts w:ascii="Consolas" w:eastAsia="Consolas" w:hAnsi="Consolas" w:cs="Consolas"/>
          <w:color w:val="9A3412"/>
          <w:sz w:val="18"/>
          <w:szCs w:val="18"/>
        </w:rPr>
        <w:t>createMany(..., skipDuplicates)</w:t>
      </w:r>
      <w:r>
        <w:t xml:space="preserve"> against the unique index </w:t>
      </w:r>
      <w:r>
        <w:rPr>
          <w:rFonts w:ascii="Consolas" w:eastAsia="Consolas" w:hAnsi="Consolas" w:cs="Consolas"/>
          <w:color w:val="9A3412"/>
          <w:sz w:val="18"/>
          <w:szCs w:val="18"/>
        </w:rPr>
        <w:t>(userId, importFingerprint)</w:t>
      </w:r>
      <w:r>
        <w:t xml:space="preserve"> ma</w:t>
      </w:r>
      <w:r>
        <w:t>kes re-imports idempotent. The sandbox run imported a 7-row statement, then imported it again: 6 inserted, 1 rejected, then 0 inserted and 6 duplicates.</w:t>
      </w:r>
    </w:p>
    <w:p w:rsidR="00DA573E" w:rsidRDefault="009E02E6">
      <w:pPr>
        <w:pStyle w:val="ListParagraph"/>
        <w:numPr>
          <w:ilvl w:val="0"/>
          <w:numId w:val="6"/>
        </w:numPr>
        <w:spacing w:after="60" w:line="264" w:lineRule="auto"/>
      </w:pPr>
      <w:r>
        <w:rPr>
          <w:b/>
          <w:bCs/>
        </w:rPr>
        <w:t>Rollback:</w:t>
      </w:r>
      <w:r>
        <w:t xml:space="preserve"> every row of a batch shares </w:t>
      </w:r>
      <w:r>
        <w:rPr>
          <w:rFonts w:ascii="Consolas" w:eastAsia="Consolas" w:hAnsi="Consolas" w:cs="Consolas"/>
          <w:color w:val="9A3412"/>
          <w:sz w:val="18"/>
          <w:szCs w:val="18"/>
        </w:rPr>
        <w:t>importBatchId</w:t>
      </w:r>
      <w:r>
        <w:t>. Undo voids them and clears their fingerprints in o</w:t>
      </w:r>
      <w:r>
        <w:t>ne transaction, so the file can be imported again later.</w:t>
      </w:r>
    </w:p>
    <w:p w:rsidR="00DA573E" w:rsidRDefault="009E02E6">
      <w:pPr>
        <w:pStyle w:val="Heading3"/>
      </w:pPr>
      <w:bookmarkStart w:id="12" w:name="_Toc243397772"/>
      <w:r>
        <w:t>3.3 Machine-learning insights (</w:t>
      </w:r>
      <w:r>
        <w:rPr>
          <w:rFonts w:ascii="Consolas" w:eastAsia="Consolas" w:hAnsi="Consolas" w:cs="Consolas"/>
          <w:color w:val="9A3412"/>
          <w:sz w:val="18"/>
          <w:szCs w:val="18"/>
        </w:rPr>
        <w:t>src/lib/ml</w:t>
      </w:r>
      <w:r>
        <w:t>)</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1"/>
        <w:gridCol w:w="3587"/>
        <w:gridCol w:w="3588"/>
      </w:tblGrid>
      <w:tr w:rsidR="00DA573E">
        <w:trPr>
          <w:cantSplit/>
          <w:tblHeader/>
        </w:trPr>
        <w:tc>
          <w:tcPr>
            <w:tcW w:w="2571" w:type="dxa"/>
            <w:shd w:val="clear" w:color="auto" w:fill="E2E8F0"/>
            <w:tcMar>
              <w:top w:w="50" w:type="dxa"/>
              <w:left w:w="90" w:type="dxa"/>
              <w:bottom w:w="50" w:type="dxa"/>
              <w:right w:w="90" w:type="dxa"/>
            </w:tcMar>
          </w:tcPr>
          <w:p w:rsidR="00DA573E" w:rsidRDefault="009E02E6">
            <w:r>
              <w:rPr>
                <w:b/>
                <w:bCs/>
                <w:sz w:val="17"/>
                <w:szCs w:val="17"/>
              </w:rPr>
              <w:t>Model</w:t>
            </w:r>
          </w:p>
        </w:tc>
        <w:tc>
          <w:tcPr>
            <w:tcW w:w="3587" w:type="dxa"/>
            <w:shd w:val="clear" w:color="auto" w:fill="E2E8F0"/>
            <w:tcMar>
              <w:top w:w="50" w:type="dxa"/>
              <w:left w:w="90" w:type="dxa"/>
              <w:bottom w:w="50" w:type="dxa"/>
              <w:right w:w="90" w:type="dxa"/>
            </w:tcMar>
          </w:tcPr>
          <w:p w:rsidR="00DA573E" w:rsidRDefault="009E02E6">
            <w:r>
              <w:rPr>
                <w:b/>
                <w:bCs/>
                <w:sz w:val="17"/>
                <w:szCs w:val="17"/>
              </w:rPr>
              <w:t>Method</w:t>
            </w:r>
          </w:p>
        </w:tc>
        <w:tc>
          <w:tcPr>
            <w:tcW w:w="3588" w:type="dxa"/>
            <w:shd w:val="clear" w:color="auto" w:fill="E2E8F0"/>
            <w:tcMar>
              <w:top w:w="50" w:type="dxa"/>
              <w:left w:w="90" w:type="dxa"/>
              <w:bottom w:w="50" w:type="dxa"/>
              <w:right w:w="90" w:type="dxa"/>
            </w:tcMar>
          </w:tcPr>
          <w:p w:rsidR="00DA573E" w:rsidRDefault="009E02E6">
            <w:r>
              <w:rPr>
                <w:b/>
                <w:bCs/>
                <w:sz w:val="17"/>
                <w:szCs w:val="17"/>
              </w:rPr>
              <w:t>Guards</w:t>
            </w:r>
          </w:p>
        </w:tc>
      </w:tr>
      <w:tr w:rsidR="00DA573E">
        <w:trPr>
          <w:cantSplit/>
        </w:trPr>
        <w:tc>
          <w:tcPr>
            <w:tcW w:w="2571" w:type="dxa"/>
            <w:tcMar>
              <w:top w:w="50" w:type="dxa"/>
              <w:left w:w="90" w:type="dxa"/>
              <w:bottom w:w="50" w:type="dxa"/>
              <w:right w:w="90" w:type="dxa"/>
            </w:tcMar>
          </w:tcPr>
          <w:p w:rsidR="00DA573E" w:rsidRDefault="009E02E6">
            <w:r>
              <w:rPr>
                <w:sz w:val="17"/>
                <w:szCs w:val="17"/>
              </w:rPr>
              <w:t xml:space="preserve">Categorisation (ML-01, </w:t>
            </w:r>
            <w:r>
              <w:rPr>
                <w:rFonts w:ascii="Consolas" w:eastAsia="Consolas" w:hAnsi="Consolas" w:cs="Consolas"/>
                <w:color w:val="9A3412"/>
                <w:sz w:val="16"/>
                <w:szCs w:val="16"/>
              </w:rPr>
              <w:t>categorize.ts</w:t>
            </w:r>
            <w:r>
              <w:rPr>
                <w:sz w:val="17"/>
                <w:szCs w:val="17"/>
              </w:rPr>
              <w:t>)</w:t>
            </w:r>
          </w:p>
        </w:tc>
        <w:tc>
          <w:tcPr>
            <w:tcW w:w="3587" w:type="dxa"/>
            <w:tcMar>
              <w:top w:w="50" w:type="dxa"/>
              <w:left w:w="90" w:type="dxa"/>
              <w:bottom w:w="50" w:type="dxa"/>
              <w:right w:w="90" w:type="dxa"/>
            </w:tcMar>
          </w:tcPr>
          <w:p w:rsidR="00DA573E" w:rsidRDefault="009E02E6">
            <w:r>
              <w:rPr>
                <w:sz w:val="17"/>
                <w:szCs w:val="17"/>
              </w:rPr>
              <w:t>Ordered evidence: the user's own rules, then what the user called this merchant before (share of past rows), then a short global keyword list</w:t>
            </w:r>
          </w:p>
        </w:tc>
        <w:tc>
          <w:tcPr>
            <w:tcW w:w="3588" w:type="dxa"/>
            <w:tcMar>
              <w:top w:w="50" w:type="dxa"/>
              <w:left w:w="90" w:type="dxa"/>
              <w:bottom w:w="50" w:type="dxa"/>
              <w:right w:w="90" w:type="dxa"/>
            </w:tcMar>
          </w:tcPr>
          <w:p w:rsidR="00DA573E" w:rsidRDefault="009E02E6">
            <w:r>
              <w:rPr>
                <w:sz w:val="17"/>
                <w:szCs w:val="17"/>
              </w:rPr>
              <w:t>Suggestions only; the user confirms each change; confidence 0–100</w:t>
            </w:r>
          </w:p>
        </w:tc>
      </w:tr>
      <w:tr w:rsidR="00DA573E">
        <w:trPr>
          <w:cantSplit/>
        </w:trPr>
        <w:tc>
          <w:tcPr>
            <w:tcW w:w="2571" w:type="dxa"/>
            <w:tcMar>
              <w:top w:w="50" w:type="dxa"/>
              <w:left w:w="90" w:type="dxa"/>
              <w:bottom w:w="50" w:type="dxa"/>
              <w:right w:w="90" w:type="dxa"/>
            </w:tcMar>
          </w:tcPr>
          <w:p w:rsidR="00DA573E" w:rsidRDefault="009E02E6">
            <w:r>
              <w:rPr>
                <w:sz w:val="17"/>
                <w:szCs w:val="17"/>
              </w:rPr>
              <w:t xml:space="preserve">Recurring detection (ML-02, </w:t>
            </w:r>
            <w:r>
              <w:rPr>
                <w:rFonts w:ascii="Consolas" w:eastAsia="Consolas" w:hAnsi="Consolas" w:cs="Consolas"/>
                <w:color w:val="9A3412"/>
                <w:sz w:val="16"/>
                <w:szCs w:val="16"/>
              </w:rPr>
              <w:t>recurring.ts</w:t>
            </w:r>
            <w:r>
              <w:rPr>
                <w:sz w:val="17"/>
                <w:szCs w:val="17"/>
              </w:rPr>
              <w:t>)</w:t>
            </w:r>
          </w:p>
        </w:tc>
        <w:tc>
          <w:tcPr>
            <w:tcW w:w="3587" w:type="dxa"/>
            <w:tcMar>
              <w:top w:w="50" w:type="dxa"/>
              <w:left w:w="90" w:type="dxa"/>
              <w:bottom w:w="50" w:type="dxa"/>
              <w:right w:w="90" w:type="dxa"/>
            </w:tcMar>
          </w:tcPr>
          <w:p w:rsidR="00DA573E" w:rsidRDefault="009E02E6">
            <w:r>
              <w:rPr>
                <w:sz w:val="17"/>
                <w:szCs w:val="17"/>
              </w:rPr>
              <w:t>A pay</w:t>
            </w:r>
            <w:r>
              <w:rPr>
                <w:sz w:val="17"/>
                <w:szCs w:val="17"/>
              </w:rPr>
              <w:t>ee is recurring with ≥ 3 rows, a median gap within ±20% of a cadence (weekly to annual), and amount variation (coefficient of variation) &lt; 0.15</w:t>
            </w:r>
          </w:p>
        </w:tc>
        <w:tc>
          <w:tcPr>
            <w:tcW w:w="3588" w:type="dxa"/>
            <w:tcMar>
              <w:top w:w="50" w:type="dxa"/>
              <w:left w:w="90" w:type="dxa"/>
              <w:bottom w:w="50" w:type="dxa"/>
              <w:right w:w="90" w:type="dxa"/>
            </w:tcMar>
          </w:tcPr>
          <w:p w:rsidR="00DA573E" w:rsidRDefault="009E02E6">
            <w:r>
              <w:rPr>
                <w:sz w:val="17"/>
                <w:szCs w:val="17"/>
              </w:rPr>
              <w:t>Offers "Track as a bill" only if no similar bill exists</w:t>
            </w:r>
          </w:p>
        </w:tc>
      </w:tr>
      <w:tr w:rsidR="00DA573E">
        <w:trPr>
          <w:cantSplit/>
        </w:trPr>
        <w:tc>
          <w:tcPr>
            <w:tcW w:w="2571" w:type="dxa"/>
            <w:tcMar>
              <w:top w:w="50" w:type="dxa"/>
              <w:left w:w="90" w:type="dxa"/>
              <w:bottom w:w="50" w:type="dxa"/>
              <w:right w:w="90" w:type="dxa"/>
            </w:tcMar>
          </w:tcPr>
          <w:p w:rsidR="00DA573E" w:rsidRDefault="009E02E6">
            <w:r>
              <w:rPr>
                <w:sz w:val="17"/>
                <w:szCs w:val="17"/>
              </w:rPr>
              <w:t xml:space="preserve">Unusual spending (ML-03, </w:t>
            </w:r>
            <w:r>
              <w:rPr>
                <w:rFonts w:ascii="Consolas" w:eastAsia="Consolas" w:hAnsi="Consolas" w:cs="Consolas"/>
                <w:color w:val="9A3412"/>
                <w:sz w:val="16"/>
                <w:szCs w:val="16"/>
              </w:rPr>
              <w:t>anomalies.ts</w:t>
            </w:r>
            <w:r>
              <w:rPr>
                <w:sz w:val="17"/>
                <w:szCs w:val="17"/>
              </w:rPr>
              <w:t>)</w:t>
            </w:r>
          </w:p>
        </w:tc>
        <w:tc>
          <w:tcPr>
            <w:tcW w:w="3587" w:type="dxa"/>
            <w:tcMar>
              <w:top w:w="50" w:type="dxa"/>
              <w:left w:w="90" w:type="dxa"/>
              <w:bottom w:w="50" w:type="dxa"/>
              <w:right w:w="90" w:type="dxa"/>
            </w:tcMar>
          </w:tcPr>
          <w:p w:rsidR="00DA573E" w:rsidRDefault="009E02E6">
            <w:r>
              <w:rPr>
                <w:sz w:val="17"/>
                <w:szCs w:val="17"/>
              </w:rPr>
              <w:t>Modified z-score per category, z = 0.6745 · (x − median) / MAD, flagged when z &gt; 3.5 (Iglewicz &amp; Hoaglin). If MAD = 0, flagged at ≥ 2× the median</w:t>
            </w:r>
          </w:p>
        </w:tc>
        <w:tc>
          <w:tcPr>
            <w:tcW w:w="3588" w:type="dxa"/>
            <w:tcMar>
              <w:top w:w="50" w:type="dxa"/>
              <w:left w:w="90" w:type="dxa"/>
              <w:bottom w:w="50" w:type="dxa"/>
              <w:right w:w="90" w:type="dxa"/>
            </w:tcMar>
          </w:tcPr>
          <w:p w:rsidR="00DA573E" w:rsidRDefault="009E02E6">
            <w:r>
              <w:rPr>
                <w:sz w:val="17"/>
                <w:szCs w:val="17"/>
              </w:rPr>
              <w:t>Needs ≥ 8 earlier expenses spanning ≥ 60 days</w:t>
            </w:r>
          </w:p>
        </w:tc>
      </w:tr>
      <w:tr w:rsidR="00DA573E">
        <w:trPr>
          <w:cantSplit/>
        </w:trPr>
        <w:tc>
          <w:tcPr>
            <w:tcW w:w="2571" w:type="dxa"/>
            <w:tcMar>
              <w:top w:w="50" w:type="dxa"/>
              <w:left w:w="90" w:type="dxa"/>
              <w:bottom w:w="50" w:type="dxa"/>
              <w:right w:w="90" w:type="dxa"/>
            </w:tcMar>
          </w:tcPr>
          <w:p w:rsidR="00DA573E" w:rsidRDefault="009E02E6">
            <w:r>
              <w:rPr>
                <w:sz w:val="17"/>
                <w:szCs w:val="17"/>
              </w:rPr>
              <w:t xml:space="preserve">Cash-flow forecast (ML-04, </w:t>
            </w:r>
            <w:r>
              <w:rPr>
                <w:rFonts w:ascii="Consolas" w:eastAsia="Consolas" w:hAnsi="Consolas" w:cs="Consolas"/>
                <w:color w:val="9A3412"/>
                <w:sz w:val="16"/>
                <w:szCs w:val="16"/>
              </w:rPr>
              <w:t>forecast.ts</w:t>
            </w:r>
            <w:r>
              <w:rPr>
                <w:sz w:val="17"/>
                <w:szCs w:val="17"/>
              </w:rPr>
              <w:t>)</w:t>
            </w:r>
          </w:p>
        </w:tc>
        <w:tc>
          <w:tcPr>
            <w:tcW w:w="3587" w:type="dxa"/>
            <w:tcMar>
              <w:top w:w="50" w:type="dxa"/>
              <w:left w:w="90" w:type="dxa"/>
              <w:bottom w:w="50" w:type="dxa"/>
              <w:right w:w="90" w:type="dxa"/>
            </w:tcMar>
          </w:tcPr>
          <w:p w:rsidR="00DA573E" w:rsidRDefault="009E02E6">
            <w:r>
              <w:rPr>
                <w:sz w:val="17"/>
                <w:szCs w:val="17"/>
              </w:rPr>
              <w:t xml:space="preserve">30/60/90 days: balance </w:t>
            </w:r>
            <w:r>
              <w:rPr>
                <w:sz w:val="17"/>
                <w:szCs w:val="17"/>
              </w:rPr>
              <w:t>+ expected recurring income − bills due − typical everyday spending. The P10–P90 band comes from the spread of real 30-day everyday-spending totals over the last 180 days, scaled to each horizon</w:t>
            </w:r>
          </w:p>
        </w:tc>
        <w:tc>
          <w:tcPr>
            <w:tcW w:w="3588" w:type="dxa"/>
            <w:tcMar>
              <w:top w:w="50" w:type="dxa"/>
              <w:left w:w="90" w:type="dxa"/>
              <w:bottom w:w="50" w:type="dxa"/>
              <w:right w:w="90" w:type="dxa"/>
            </w:tcMar>
          </w:tcPr>
          <w:p w:rsidR="00DA573E" w:rsidRDefault="009E02E6">
            <w:r>
              <w:rPr>
                <w:sz w:val="17"/>
                <w:szCs w:val="17"/>
              </w:rPr>
              <w:t>Needs ≥ 60 days of history, otherwise says so; reports the fi</w:t>
            </w:r>
            <w:r>
              <w:rPr>
                <w:sz w:val="17"/>
                <w:szCs w:val="17"/>
              </w:rPr>
              <w:t>rst day the balance would go below zero</w:t>
            </w:r>
          </w:p>
        </w:tc>
      </w:tr>
      <w:tr w:rsidR="00DA573E">
        <w:trPr>
          <w:cantSplit/>
        </w:trPr>
        <w:tc>
          <w:tcPr>
            <w:tcW w:w="2571" w:type="dxa"/>
            <w:tcMar>
              <w:top w:w="50" w:type="dxa"/>
              <w:left w:w="90" w:type="dxa"/>
              <w:bottom w:w="50" w:type="dxa"/>
              <w:right w:w="90" w:type="dxa"/>
            </w:tcMar>
          </w:tcPr>
          <w:p w:rsidR="00DA573E" w:rsidRDefault="009E02E6">
            <w:r>
              <w:rPr>
                <w:sz w:val="17"/>
                <w:szCs w:val="17"/>
              </w:rPr>
              <w:t xml:space="preserve">Goal ETA (ML-05, </w:t>
            </w:r>
            <w:r>
              <w:rPr>
                <w:rFonts w:ascii="Consolas" w:eastAsia="Consolas" w:hAnsi="Consolas" w:cs="Consolas"/>
                <w:color w:val="9A3412"/>
                <w:sz w:val="16"/>
                <w:szCs w:val="16"/>
              </w:rPr>
              <w:t>monthly.ts</w:t>
            </w:r>
            <w:r>
              <w:rPr>
                <w:sz w:val="17"/>
                <w:szCs w:val="17"/>
              </w:rPr>
              <w:t>)</w:t>
            </w:r>
          </w:p>
        </w:tc>
        <w:tc>
          <w:tcPr>
            <w:tcW w:w="3587" w:type="dxa"/>
            <w:tcMar>
              <w:top w:w="50" w:type="dxa"/>
              <w:left w:w="90" w:type="dxa"/>
              <w:bottom w:w="50" w:type="dxa"/>
              <w:right w:w="90" w:type="dxa"/>
            </w:tcMar>
          </w:tcPr>
          <w:p w:rsidR="00DA573E" w:rsidRDefault="009E02E6">
            <w:r>
              <w:rPr>
                <w:sz w:val="17"/>
                <w:szCs w:val="17"/>
              </w:rPr>
              <w:t>Months = remaining ÷ monthly saving, with ±20% sensitivity on the saving rate, giving a likely finish window</w:t>
            </w:r>
          </w:p>
        </w:tc>
        <w:tc>
          <w:tcPr>
            <w:tcW w:w="3588" w:type="dxa"/>
            <w:tcMar>
              <w:top w:w="50" w:type="dxa"/>
              <w:left w:w="90" w:type="dxa"/>
              <w:bottom w:w="50" w:type="dxa"/>
              <w:right w:w="90" w:type="dxa"/>
            </w:tcMar>
          </w:tcPr>
          <w:p w:rsidR="00DA573E" w:rsidRDefault="009E02E6">
            <w:r>
              <w:rPr>
                <w:sz w:val="17"/>
                <w:szCs w:val="17"/>
              </w:rPr>
              <w:t>"Never at this rate" when saving ≤ 0</w:t>
            </w:r>
          </w:p>
        </w:tc>
      </w:tr>
      <w:tr w:rsidR="00DA573E">
        <w:trPr>
          <w:cantSplit/>
        </w:trPr>
        <w:tc>
          <w:tcPr>
            <w:tcW w:w="2571" w:type="dxa"/>
            <w:tcMar>
              <w:top w:w="50" w:type="dxa"/>
              <w:left w:w="90" w:type="dxa"/>
              <w:bottom w:w="50" w:type="dxa"/>
              <w:right w:w="90" w:type="dxa"/>
            </w:tcMar>
          </w:tcPr>
          <w:p w:rsidR="00DA573E" w:rsidRDefault="009E02E6">
            <w:r>
              <w:rPr>
                <w:sz w:val="17"/>
                <w:szCs w:val="17"/>
              </w:rPr>
              <w:lastRenderedPageBreak/>
              <w:t>Budget pacing</w:t>
            </w:r>
          </w:p>
        </w:tc>
        <w:tc>
          <w:tcPr>
            <w:tcW w:w="3587" w:type="dxa"/>
            <w:tcMar>
              <w:top w:w="50" w:type="dxa"/>
              <w:left w:w="90" w:type="dxa"/>
              <w:bottom w:w="50" w:type="dxa"/>
              <w:right w:w="90" w:type="dxa"/>
            </w:tcMar>
          </w:tcPr>
          <w:p w:rsidR="00DA573E" w:rsidRDefault="009E02E6">
            <w:r>
              <w:rPr>
                <w:sz w:val="17"/>
                <w:szCs w:val="17"/>
              </w:rPr>
              <w:t xml:space="preserve">Spend projected to month </w:t>
            </w:r>
            <w:r>
              <w:rPr>
                <w:sz w:val="17"/>
                <w:szCs w:val="17"/>
              </w:rPr>
              <w:t>end at the current pace, compared with the same days of the previous month</w:t>
            </w:r>
          </w:p>
        </w:tc>
        <w:tc>
          <w:tcPr>
            <w:tcW w:w="3588" w:type="dxa"/>
            <w:tcMar>
              <w:top w:w="50" w:type="dxa"/>
              <w:left w:w="90" w:type="dxa"/>
              <w:bottom w:w="50" w:type="dxa"/>
              <w:right w:w="90" w:type="dxa"/>
            </w:tcMar>
          </w:tcPr>
          <w:p w:rsidR="00DA573E" w:rsidRDefault="009E02E6">
            <w:r>
              <w:rPr>
                <w:sz w:val="17"/>
                <w:szCs w:val="17"/>
              </w:rPr>
              <w:t>Like-for-like days, so a half month is compared fairly</w:t>
            </w:r>
          </w:p>
        </w:tc>
      </w:tr>
    </w:tbl>
    <w:p w:rsidR="00DA573E" w:rsidRDefault="00DA573E">
      <w:pPr>
        <w:spacing w:after="120"/>
      </w:pPr>
    </w:p>
    <w:p w:rsidR="00DA573E" w:rsidRDefault="009E02E6">
      <w:pPr>
        <w:spacing w:after="120" w:line="276" w:lineRule="auto"/>
      </w:pPr>
      <w:r>
        <w:t>Statistics (medians, z-scores) use plain numbers only as ratios; amounts stay integers.</w:t>
      </w:r>
    </w:p>
    <w:p w:rsidR="00DA573E" w:rsidRDefault="009E02E6">
      <w:pPr>
        <w:pStyle w:val="Heading3"/>
      </w:pPr>
      <w:bookmarkStart w:id="13" w:name="_Toc243397773"/>
      <w:r>
        <w:t>3.4 Goal planner</w:t>
      </w:r>
      <w:bookmarkEnd w:id="13"/>
    </w:p>
    <w:p w:rsidR="00DA573E" w:rsidRDefault="009E02E6">
      <w:pPr>
        <w:spacing w:after="120" w:line="276" w:lineRule="auto"/>
      </w:pPr>
      <w:r>
        <w:t>The planner (</w:t>
      </w:r>
      <w:r>
        <w:rPr>
          <w:rFonts w:ascii="Consolas" w:eastAsia="Consolas" w:hAnsi="Consolas" w:cs="Consolas"/>
          <w:color w:val="9A3412"/>
          <w:sz w:val="18"/>
          <w:szCs w:val="18"/>
        </w:rPr>
        <w:t>planGoal</w:t>
      </w:r>
      <w:r>
        <w:t xml:space="preserve"> in </w:t>
      </w:r>
      <w:r>
        <w:rPr>
          <w:rFonts w:ascii="Consolas" w:eastAsia="Consolas" w:hAnsi="Consolas" w:cs="Consolas"/>
          <w:color w:val="9A3412"/>
          <w:sz w:val="18"/>
          <w:szCs w:val="18"/>
        </w:rPr>
        <w:t>src/server/ai/tools.ts</w:t>
      </w:r>
      <w:r>
        <w:t>) works from the user's real history:</w:t>
      </w:r>
    </w:p>
    <w:p w:rsidR="00DA573E" w:rsidRDefault="009E02E6">
      <w:pPr>
        <w:pStyle w:val="ListParagraph"/>
        <w:numPr>
          <w:ilvl w:val="0"/>
          <w:numId w:val="3"/>
        </w:numPr>
        <w:spacing w:after="60" w:line="264" w:lineRule="auto"/>
      </w:pPr>
      <w:r>
        <w:rPr>
          <w:b/>
          <w:bCs/>
        </w:rPr>
        <w:t>Inputs:</w:t>
      </w:r>
      <w:r>
        <w:t xml:space="preserve"> average monthly income and spending over the last complete months (up to three), giving the surplus. Other dated goals compete for it: </w:t>
      </w:r>
      <w:r>
        <w:rPr>
          <w:rFonts w:ascii="Consolas" w:eastAsia="Consolas" w:hAnsi="Consolas" w:cs="Consolas"/>
          <w:color w:val="9A3412"/>
          <w:sz w:val="18"/>
          <w:szCs w:val="18"/>
        </w:rPr>
        <w:t>free = surplus − Σ (remaining_g ÷ months_</w:t>
      </w:r>
      <w:r>
        <w:rPr>
          <w:rFonts w:ascii="Consolas" w:eastAsia="Consolas" w:hAnsi="Consolas" w:cs="Consolas"/>
          <w:color w:val="9A3412"/>
          <w:sz w:val="18"/>
          <w:szCs w:val="18"/>
        </w:rPr>
        <w:t>left_g)</w:t>
      </w:r>
      <w:r>
        <w:t>.</w:t>
      </w:r>
    </w:p>
    <w:p w:rsidR="00DA573E" w:rsidRDefault="009E02E6">
      <w:pPr>
        <w:pStyle w:val="ListParagraph"/>
        <w:numPr>
          <w:ilvl w:val="0"/>
          <w:numId w:val="3"/>
        </w:numPr>
        <w:spacing w:after="60" w:line="264" w:lineRule="auto"/>
      </w:pPr>
      <w:r>
        <w:rPr>
          <w:b/>
          <w:bCs/>
        </w:rPr>
        <w:t>Comfortable rate:</w:t>
      </w:r>
      <w:r>
        <w:t xml:space="preserve"> </w:t>
      </w:r>
      <w:r>
        <w:rPr>
          <w:rFonts w:ascii="Consolas" w:eastAsia="Consolas" w:hAnsi="Consolas" w:cs="Consolas"/>
          <w:color w:val="9A3412"/>
          <w:sz w:val="18"/>
          <w:szCs w:val="18"/>
        </w:rPr>
        <w:t>comfortable = ⌊free / 2⌋</w:t>
      </w:r>
      <w:r>
        <w:t>, keeping half of the free money for surprises.</w:t>
      </w:r>
    </w:p>
    <w:p w:rsidR="00DA573E" w:rsidRDefault="009E02E6">
      <w:pPr>
        <w:pStyle w:val="ListParagraph"/>
        <w:numPr>
          <w:ilvl w:val="0"/>
          <w:numId w:val="3"/>
        </w:numPr>
        <w:spacing w:after="60" w:line="264" w:lineRule="auto"/>
      </w:pPr>
      <w:r>
        <w:rPr>
          <w:b/>
          <w:bCs/>
        </w:rPr>
        <w:t>Verdict with a deadline:</w:t>
      </w:r>
      <w:r>
        <w:t xml:space="preserve"> </w:t>
      </w:r>
      <w:r>
        <w:rPr>
          <w:rFonts w:ascii="Consolas" w:eastAsia="Consolas" w:hAnsi="Consolas" w:cs="Consolas"/>
          <w:color w:val="9A3412"/>
          <w:sz w:val="18"/>
          <w:szCs w:val="18"/>
        </w:rPr>
        <w:t>required = ⌈remaining ÷ months_left⌉</w:t>
      </w:r>
      <w:r>
        <w:t>.</w:t>
      </w:r>
    </w:p>
    <w:p w:rsidR="00DA573E" w:rsidRDefault="009E02E6">
      <w:pPr>
        <w:pStyle w:val="ListParagraph"/>
        <w:numPr>
          <w:ilvl w:val="1"/>
          <w:numId w:val="3"/>
        </w:numPr>
        <w:spacing w:after="60" w:line="264" w:lineRule="auto"/>
      </w:pPr>
      <w:r>
        <w:rPr>
          <w:b/>
          <w:bCs/>
        </w:rPr>
        <w:t>on track</w:t>
      </w:r>
      <w:r>
        <w:t xml:space="preserve"> if </w:t>
      </w:r>
      <w:r>
        <w:rPr>
          <w:rFonts w:ascii="Consolas" w:eastAsia="Consolas" w:hAnsi="Consolas" w:cs="Consolas"/>
          <w:color w:val="9A3412"/>
          <w:sz w:val="18"/>
          <w:szCs w:val="18"/>
        </w:rPr>
        <w:t>required ≤ comfortable</w:t>
      </w:r>
      <w:r>
        <w:t>;</w:t>
      </w:r>
    </w:p>
    <w:p w:rsidR="00DA573E" w:rsidRDefault="009E02E6">
      <w:pPr>
        <w:pStyle w:val="ListParagraph"/>
        <w:numPr>
          <w:ilvl w:val="1"/>
          <w:numId w:val="3"/>
        </w:numPr>
        <w:spacing w:after="60" w:line="264" w:lineRule="auto"/>
      </w:pPr>
      <w:r>
        <w:rPr>
          <w:b/>
          <w:bCs/>
        </w:rPr>
        <w:t>stretch</w:t>
      </w:r>
      <w:r>
        <w:t xml:space="preserve"> if </w:t>
      </w:r>
      <w:r>
        <w:rPr>
          <w:rFonts w:ascii="Consolas" w:eastAsia="Consolas" w:hAnsi="Consolas" w:cs="Consolas"/>
          <w:color w:val="9A3412"/>
          <w:sz w:val="18"/>
          <w:szCs w:val="18"/>
        </w:rPr>
        <w:t>required ≤ free</w:t>
      </w:r>
      <w:r>
        <w:t>;</w:t>
      </w:r>
    </w:p>
    <w:p w:rsidR="00DA573E" w:rsidRDefault="009E02E6">
      <w:pPr>
        <w:pStyle w:val="ListParagraph"/>
        <w:numPr>
          <w:ilvl w:val="1"/>
          <w:numId w:val="3"/>
        </w:numPr>
        <w:spacing w:after="60" w:line="264" w:lineRule="auto"/>
      </w:pPr>
      <w:r>
        <w:rPr>
          <w:b/>
          <w:bCs/>
        </w:rPr>
        <w:t>not reachable</w:t>
      </w:r>
      <w:r>
        <w:t xml:space="preserve"> otherwise.</w:t>
      </w:r>
    </w:p>
    <w:p w:rsidR="00DA573E" w:rsidRDefault="009E02E6">
      <w:pPr>
        <w:pStyle w:val="ListParagraph"/>
        <w:numPr>
          <w:ilvl w:val="0"/>
          <w:numId w:val="3"/>
        </w:numPr>
        <w:spacing w:after="60" w:line="264" w:lineRule="auto"/>
      </w:pPr>
      <w:r>
        <w:rPr>
          <w:b/>
          <w:bCs/>
        </w:rPr>
        <w:t>Options when not on track:</w:t>
      </w:r>
      <w:r>
        <w:t xml:space="preserve"> move the deadline (at the comfortable rate), trim flexible categories (largest first, never fixed costs such as rent), lower the target, or pause other goals. Each option is marked feasible or not.</w:t>
      </w:r>
    </w:p>
    <w:p w:rsidR="00DA573E" w:rsidRDefault="009E02E6">
      <w:pPr>
        <w:pStyle w:val="ListParagraph"/>
        <w:numPr>
          <w:ilvl w:val="0"/>
          <w:numId w:val="3"/>
        </w:numPr>
        <w:spacing w:after="60" w:line="264" w:lineRule="auto"/>
      </w:pPr>
      <w:r>
        <w:rPr>
          <w:b/>
          <w:bCs/>
        </w:rPr>
        <w:t>Applying an option:</w:t>
      </w:r>
      <w:r>
        <w:t xml:space="preserve"> </w:t>
      </w:r>
      <w:r>
        <w:rPr>
          <w:rFonts w:ascii="Consolas" w:eastAsia="Consolas" w:hAnsi="Consolas" w:cs="Consolas"/>
          <w:color w:val="9A3412"/>
          <w:sz w:val="18"/>
          <w:szCs w:val="18"/>
        </w:rPr>
        <w:t>applyGoalPl</w:t>
      </w:r>
      <w:r>
        <w:rPr>
          <w:rFonts w:ascii="Consolas" w:eastAsia="Consolas" w:hAnsi="Consolas" w:cs="Consolas"/>
          <w:color w:val="9A3412"/>
          <w:sz w:val="18"/>
          <w:szCs w:val="18"/>
        </w:rPr>
        <w:t>anOption</w:t>
      </w:r>
      <w:r>
        <w:t xml:space="preserve"> (</w:t>
      </w:r>
      <w:r>
        <w:rPr>
          <w:rFonts w:ascii="Consolas" w:eastAsia="Consolas" w:hAnsi="Consolas" w:cs="Consolas"/>
          <w:color w:val="9A3412"/>
          <w:sz w:val="18"/>
          <w:szCs w:val="18"/>
        </w:rPr>
        <w:t>src/server/repos/planning.ts</w:t>
      </w:r>
      <w:r>
        <w:t xml:space="preserve">) applies an option </w:t>
      </w:r>
      <w:r>
        <w:rPr>
          <w:b/>
          <w:bCs/>
        </w:rPr>
        <w:t>from the stored plan snapshot</w:t>
      </w:r>
      <w:r>
        <w:t>, never from client input, in one transaction. Budget cuts keep the user's alert thresholds.</w:t>
      </w:r>
    </w:p>
    <w:p w:rsidR="00DA573E" w:rsidRDefault="009E02E6">
      <w:pPr>
        <w:pStyle w:val="Heading3"/>
      </w:pPr>
      <w:bookmarkStart w:id="14" w:name="_Toc243397774"/>
      <w:r>
        <w:t>3.5 Debt payoff and loans (</w:t>
      </w:r>
      <w:r>
        <w:rPr>
          <w:rFonts w:ascii="Consolas" w:eastAsia="Consolas" w:hAnsi="Consolas" w:cs="Consolas"/>
          <w:color w:val="9A3412"/>
          <w:sz w:val="18"/>
          <w:szCs w:val="18"/>
        </w:rPr>
        <w:t>src/services/debtService.ts</w:t>
      </w:r>
      <w:r>
        <w:t xml:space="preserve">, </w:t>
      </w:r>
      <w:r>
        <w:rPr>
          <w:rFonts w:ascii="Consolas" w:eastAsia="Consolas" w:hAnsi="Consolas" w:cs="Consolas"/>
          <w:color w:val="9A3412"/>
          <w:sz w:val="18"/>
          <w:szCs w:val="18"/>
        </w:rPr>
        <w:t>src/lib/planning/loa</w:t>
      </w:r>
      <w:r>
        <w:rPr>
          <w:rFonts w:ascii="Consolas" w:eastAsia="Consolas" w:hAnsi="Consolas" w:cs="Consolas"/>
          <w:color w:val="9A3412"/>
          <w:sz w:val="18"/>
          <w:szCs w:val="18"/>
        </w:rPr>
        <w:t>ns.ts</w:t>
      </w:r>
      <w:r>
        <w:t xml:space="preserve">, </w:t>
      </w:r>
      <w:r>
        <w:rPr>
          <w:rFonts w:ascii="Consolas" w:eastAsia="Consolas" w:hAnsi="Consolas" w:cs="Consolas"/>
          <w:color w:val="9A3412"/>
          <w:sz w:val="18"/>
          <w:szCs w:val="18"/>
        </w:rPr>
        <w:t>link.ts</w:t>
      </w:r>
      <w:r>
        <w:t>)</w:t>
      </w:r>
      <w:bookmarkEnd w:id="14"/>
    </w:p>
    <w:p w:rsidR="00DA573E" w:rsidRDefault="009E02E6">
      <w:pPr>
        <w:pStyle w:val="ListParagraph"/>
        <w:numPr>
          <w:ilvl w:val="0"/>
          <w:numId w:val="3"/>
        </w:numPr>
        <w:spacing w:after="60" w:line="264" w:lineRule="auto"/>
      </w:pPr>
      <w:r>
        <w:rPr>
          <w:b/>
          <w:bCs/>
        </w:rPr>
        <w:t>Snowball vs avalanche:</w:t>
      </w:r>
      <w:r>
        <w:t xml:space="preserve"> a month-by-month simulation. Interest accrues at APR/12 (rounded to minor units) and minimums are paid. Freed-up minimums from paid-off debts roll into the next target (lowest balance first, or highest APR first). The</w:t>
      </w:r>
      <w:r>
        <w:t xml:space="preserve"> simulation is capped at 360 months.</w:t>
      </w:r>
    </w:p>
    <w:p w:rsidR="00DA573E" w:rsidRDefault="009E02E6">
      <w:pPr>
        <w:pStyle w:val="ListParagraph"/>
        <w:numPr>
          <w:ilvl w:val="0"/>
          <w:numId w:val="3"/>
        </w:numPr>
        <w:spacing w:after="60" w:line="264" w:lineRule="auto"/>
      </w:pPr>
      <w:r>
        <w:rPr>
          <w:b/>
          <w:bCs/>
        </w:rPr>
        <w:t>Loan payment (EMI):</w:t>
      </w:r>
      <w:r>
        <w:t xml:space="preserve"> </w:t>
      </w:r>
      <w:r>
        <w:rPr>
          <w:rFonts w:ascii="Consolas" w:eastAsia="Consolas" w:hAnsi="Consolas" w:cs="Consolas"/>
          <w:color w:val="9A3412"/>
          <w:sz w:val="18"/>
          <w:szCs w:val="18"/>
        </w:rPr>
        <w:t>EMI = ⌈P · r / (1 − (1 + r)^−n)⌉</w:t>
      </w:r>
      <w:r>
        <w:t>, with r = APR/12 and n months. A 0% APR gives P/n. The amortisation schedule lets the last payment absorb rounding, so the balance ends at exactly 0.</w:t>
      </w:r>
    </w:p>
    <w:p w:rsidR="00DA573E" w:rsidRDefault="009E02E6">
      <w:pPr>
        <w:pStyle w:val="ListParagraph"/>
        <w:numPr>
          <w:ilvl w:val="0"/>
          <w:numId w:val="3"/>
        </w:numPr>
        <w:spacing w:after="60" w:line="264" w:lineRule="auto"/>
      </w:pPr>
      <w:r>
        <w:rPr>
          <w:b/>
          <w:bCs/>
        </w:rPr>
        <w:t>Effective APR in</w:t>
      </w:r>
      <w:r>
        <w:rPr>
          <w:b/>
          <w:bCs/>
        </w:rPr>
        <w:t>cluding fees:</w:t>
      </w:r>
      <w:r>
        <w:t xml:space="preserve"> the rate at which the payments repay only the cash actually received (P − fee). It is found by bisection (80 iterations) on the present value of the payment stream.</w:t>
      </w:r>
    </w:p>
    <w:p w:rsidR="00DA573E" w:rsidRDefault="009E02E6">
      <w:pPr>
        <w:pStyle w:val="ListParagraph"/>
        <w:numPr>
          <w:ilvl w:val="0"/>
          <w:numId w:val="3"/>
        </w:numPr>
        <w:spacing w:after="60" w:line="264" w:lineRule="auto"/>
      </w:pPr>
      <w:r>
        <w:rPr>
          <w:b/>
          <w:bCs/>
        </w:rPr>
        <w:t>Affordability (DTI):</w:t>
      </w:r>
      <w:r>
        <w:t xml:space="preserve"> (new EMI + existing minimums) ÷ average monthly income. </w:t>
      </w:r>
      <w:r>
        <w:t>≤ 36% is healthy, ≤ 43% is stretched (most lenders' limit), above that is risky.</w:t>
      </w:r>
    </w:p>
    <w:p w:rsidR="00DA573E" w:rsidRDefault="009E02E6">
      <w:pPr>
        <w:pStyle w:val="ListParagraph"/>
        <w:numPr>
          <w:ilvl w:val="0"/>
          <w:numId w:val="3"/>
        </w:numPr>
        <w:spacing w:after="60" w:line="264" w:lineRule="auto"/>
      </w:pPr>
      <w:r>
        <w:rPr>
          <w:b/>
          <w:bCs/>
        </w:rPr>
        <w:t>How much can I borrow:</w:t>
      </w:r>
      <w:r>
        <w:t xml:space="preserve"> monthly room = ⌊income × 36% (or 43%)⌋ − existing minimums. Then </w:t>
      </w:r>
      <w:r>
        <w:rPr>
          <w:rFonts w:ascii="Consolas" w:eastAsia="Consolas" w:hAnsi="Consolas" w:cs="Consolas"/>
          <w:color w:val="9A3412"/>
          <w:sz w:val="18"/>
          <w:szCs w:val="18"/>
        </w:rPr>
        <w:t>maxPrincipal(room, APR, n)</w:t>
      </w:r>
      <w:r>
        <w:t xml:space="preserve"> inverts the EMI formula and steps down past the rounding edg</w:t>
      </w:r>
      <w:r>
        <w:t>e, so the EMI of the result never exceeds the room. A unit test proves it is the largest such loan within one minor unit.</w:t>
      </w:r>
    </w:p>
    <w:p w:rsidR="00DA573E" w:rsidRDefault="009E02E6">
      <w:pPr>
        <w:pStyle w:val="ListParagraph"/>
        <w:numPr>
          <w:ilvl w:val="0"/>
          <w:numId w:val="3"/>
        </w:numPr>
        <w:spacing w:after="60" w:line="264" w:lineRule="auto"/>
      </w:pPr>
      <w:r>
        <w:rPr>
          <w:b/>
          <w:bCs/>
        </w:rPr>
        <w:t>Pay debt or invest?</w:t>
      </w:r>
      <w:r>
        <w:t xml:space="preserve"> A debt is "pay first" when its APR exceeds the plan's after-tax expected return. The same monthly amount is simula</w:t>
      </w:r>
      <w:r>
        <w:t>ted both ways for the same duration (fair comparison).</w:t>
      </w:r>
    </w:p>
    <w:p w:rsidR="00DA573E" w:rsidRDefault="009E02E6">
      <w:pPr>
        <w:pStyle w:val="ListParagraph"/>
        <w:numPr>
          <w:ilvl w:val="0"/>
          <w:numId w:val="3"/>
        </w:numPr>
        <w:spacing w:after="60" w:line="264" w:lineRule="auto"/>
      </w:pPr>
      <w:r>
        <w:rPr>
          <w:b/>
          <w:bCs/>
        </w:rPr>
        <w:t>Taking a loan</w:t>
      </w:r>
      <w:r>
        <w:t xml:space="preserve"> flips the offer from </w:t>
      </w:r>
      <w:r>
        <w:rPr>
          <w:rFonts w:ascii="Consolas" w:eastAsia="Consolas" w:hAnsi="Consolas" w:cs="Consolas"/>
          <w:color w:val="9A3412"/>
          <w:sz w:val="18"/>
          <w:szCs w:val="18"/>
        </w:rPr>
        <w:t>considering</w:t>
      </w:r>
      <w:r>
        <w:t xml:space="preserve"> to </w:t>
      </w:r>
      <w:r>
        <w:rPr>
          <w:rFonts w:ascii="Consolas" w:eastAsia="Consolas" w:hAnsi="Consolas" w:cs="Consolas"/>
          <w:color w:val="9A3412"/>
          <w:sz w:val="18"/>
          <w:szCs w:val="18"/>
        </w:rPr>
        <w:t>taken</w:t>
      </w:r>
      <w:r>
        <w:t xml:space="preserve"> with a conditional update. It also creates the debt, with the EMI as its minimum payment, in the same transaction, so a double click cannot creat</w:t>
      </w:r>
      <w:r>
        <w:t>e two debts. The sandbox run checks this (second attempt: 409).</w:t>
      </w:r>
    </w:p>
    <w:p w:rsidR="00DA573E" w:rsidRDefault="009E02E6">
      <w:pPr>
        <w:pStyle w:val="Heading3"/>
      </w:pPr>
      <w:bookmarkStart w:id="15" w:name="_Toc243397775"/>
      <w:r>
        <w:t>3.6 Investment projection by country (</w:t>
      </w:r>
      <w:r>
        <w:rPr>
          <w:rFonts w:ascii="Consolas" w:eastAsia="Consolas" w:hAnsi="Consolas" w:cs="Consolas"/>
          <w:color w:val="9A3412"/>
          <w:sz w:val="18"/>
          <w:szCs w:val="18"/>
        </w:rPr>
        <w:t>src/lib/planning/invest.ts</w:t>
      </w:r>
      <w:r>
        <w:t xml:space="preserve">, </w:t>
      </w:r>
      <w:r>
        <w:rPr>
          <w:rFonts w:ascii="Consolas" w:eastAsia="Consolas" w:hAnsi="Consolas" w:cs="Consolas"/>
          <w:color w:val="9A3412"/>
          <w:sz w:val="18"/>
          <w:szCs w:val="18"/>
        </w:rPr>
        <w:t>scenarios.ts</w:t>
      </w:r>
      <w:r>
        <w:t>)</w:t>
      </w:r>
      <w:bookmarkEnd w:id="15"/>
    </w:p>
    <w:p w:rsidR="00DA573E" w:rsidRDefault="009E02E6">
      <w:pPr>
        <w:spacing w:after="120" w:line="276" w:lineRule="auto"/>
      </w:pPr>
      <w:r>
        <w:rPr>
          <w:b/>
          <w:bCs/>
        </w:rPr>
        <w:t>Expected return.</w:t>
      </w:r>
    </w:p>
    <w:p w:rsidR="00DA573E" w:rsidRDefault="009E02E6">
      <w:pPr>
        <w:pStyle w:val="ListParagraph"/>
        <w:numPr>
          <w:ilvl w:val="0"/>
          <w:numId w:val="3"/>
        </w:numPr>
        <w:spacing w:after="60" w:line="264" w:lineRule="auto"/>
      </w:pPr>
      <w:r>
        <w:t>The base is the country's deposit rate. If none is published, the lending rate − 3%; if that is</w:t>
      </w:r>
      <w:r>
        <w:t xml:space="preserve"> missing, inflation + 1%; otherwise 5%. Each fallback is stated in the notes.</w:t>
      </w:r>
    </w:p>
    <w:p w:rsidR="00DA573E" w:rsidRDefault="009E02E6">
      <w:pPr>
        <w:pStyle w:val="ListParagraph"/>
        <w:numPr>
          <w:ilvl w:val="0"/>
          <w:numId w:val="3"/>
        </w:numPr>
        <w:spacing w:after="60" w:line="264" w:lineRule="auto"/>
      </w:pPr>
      <w:r>
        <w:t>Add a risk premium of 0 / 3 / 5% (conservative / balanced / growth), with yearly volatility of 5 / 10 / 16%.</w:t>
      </w:r>
    </w:p>
    <w:p w:rsidR="00DA573E" w:rsidRDefault="009E02E6">
      <w:pPr>
        <w:pStyle w:val="ListParagraph"/>
        <w:numPr>
          <w:ilvl w:val="0"/>
          <w:numId w:val="3"/>
        </w:numPr>
        <w:spacing w:after="60" w:line="264" w:lineRule="auto"/>
      </w:pPr>
      <w:r>
        <w:lastRenderedPageBreak/>
        <w:t>Political stability (World Bank WGI, −2.5…+2.5) below 0 lowers the re</w:t>
      </w:r>
      <w:r>
        <w:t>turn by 0.5% and widens volatility by 2%. Below −1, the figures are 1.5% and 4%.</w:t>
      </w:r>
    </w:p>
    <w:p w:rsidR="00DA573E" w:rsidRDefault="009E02E6">
      <w:pPr>
        <w:pStyle w:val="ListParagraph"/>
        <w:numPr>
          <w:ilvl w:val="0"/>
          <w:numId w:val="3"/>
        </w:numPr>
        <w:spacing w:after="60" w:line="264" w:lineRule="auto"/>
      </w:pPr>
      <w:r>
        <w:t>A user-entered return always wins and is labelled.</w:t>
      </w:r>
    </w:p>
    <w:p w:rsidR="00DA573E" w:rsidRDefault="009E02E6">
      <w:pPr>
        <w:spacing w:after="120" w:line="276" w:lineRule="auto"/>
      </w:pPr>
      <w:r>
        <w:rPr>
          <w:b/>
          <w:bCs/>
        </w:rPr>
        <w:t>Projection.</w:t>
      </w:r>
      <w:r>
        <w:t xml:space="preserve"> Monthly compounding of the balance plus contributions in integer minor units. The range is a deterministic lognormal band, with no random simulation:</w:t>
      </w:r>
    </w:p>
    <w:p w:rsidR="00DA573E" w:rsidRDefault="009E02E6">
      <w:pPr>
        <w:shd w:val="clear" w:color="auto" w:fill="F1F5F9"/>
        <w:spacing w:after="160"/>
        <w:ind w:left="200" w:right="200"/>
      </w:pPr>
      <w:r>
        <w:rPr>
          <w:rFonts w:ascii="Consolas" w:eastAsia="Consolas" w:hAnsi="Consolas" w:cs="Consolas"/>
          <w:sz w:val="17"/>
          <w:szCs w:val="17"/>
        </w:rPr>
        <w:t>P10 / P90 = median × exp(∓ 1.2816 × σ × √T_w)</w:t>
      </w:r>
    </w:p>
    <w:p w:rsidR="00DA573E" w:rsidRDefault="009E02E6">
      <w:pPr>
        <w:spacing w:after="120" w:line="276" w:lineRule="auto"/>
      </w:pPr>
      <w:r>
        <w:t>Here σ is the yearly volatility and T_w is the contribution-weighted time invested. The projection also gives the value in today's money (divided by the cumulative inflation index) and in USD terms (the currency's yearly depreciation trend).</w:t>
      </w:r>
    </w:p>
    <w:p w:rsidR="00DA573E" w:rsidRDefault="009E02E6">
      <w:pPr>
        <w:spacing w:after="120" w:line="276" w:lineRule="auto"/>
      </w:pPr>
      <w:r>
        <w:rPr>
          <w:b/>
          <w:bCs/>
        </w:rPr>
        <w:t>Stress tests.</w:t>
      </w:r>
      <w:r>
        <w:t xml:space="preserve"> </w:t>
      </w:r>
      <w:r>
        <w:t>Seven fixed scenarios: regional conflict or war, sanctions and capital controls, oil shock, global rate hikes, local currency crash, political instability, global recession. Each one sets:</w:t>
      </w:r>
    </w:p>
    <w:p w:rsidR="00DA573E" w:rsidRDefault="009E02E6">
      <w:pPr>
        <w:pStyle w:val="ListParagraph"/>
        <w:numPr>
          <w:ilvl w:val="0"/>
          <w:numId w:val="3"/>
        </w:numPr>
        <w:spacing w:after="60" w:line="264" w:lineRule="auto"/>
      </w:pPr>
      <w:r>
        <w:t>an immediate shock, scaled by the plan's exposure (0.35 / 0.70 / 1.</w:t>
      </w:r>
      <w:r>
        <w:t>0 by risk);</w:t>
      </w:r>
    </w:p>
    <w:p w:rsidR="00DA573E" w:rsidRDefault="009E02E6">
      <w:pPr>
        <w:pStyle w:val="ListParagraph"/>
        <w:numPr>
          <w:ilvl w:val="0"/>
          <w:numId w:val="3"/>
        </w:numPr>
        <w:spacing w:after="60" w:line="264" w:lineRule="auto"/>
      </w:pPr>
      <w:r>
        <w:t>a return drift for a number of months;</w:t>
      </w:r>
    </w:p>
    <w:p w:rsidR="00DA573E" w:rsidRDefault="009E02E6">
      <w:pPr>
        <w:pStyle w:val="ListParagraph"/>
        <w:numPr>
          <w:ilvl w:val="0"/>
          <w:numId w:val="3"/>
        </w:numPr>
        <w:spacing w:after="60" w:line="264" w:lineRule="auto"/>
      </w:pPr>
      <w:r>
        <w:t>extra inflation and currency depreciation.</w:t>
      </w:r>
    </w:p>
    <w:p w:rsidR="00DA573E" w:rsidRDefault="009E02E6">
      <w:pPr>
        <w:spacing w:after="120" w:line="276" w:lineRule="auto"/>
      </w:pPr>
      <w:r>
        <w:t xml:space="preserve">The reported stress loss is the worst first-year gap against the unstressed path. Politics enters </w:t>
      </w:r>
      <w:r>
        <w:rPr>
          <w:b/>
          <w:bCs/>
        </w:rPr>
        <w:t>only</w:t>
      </w:r>
      <w:r>
        <w:t xml:space="preserve"> through the World Bank index and the scenarios the user pic</w:t>
      </w:r>
      <w:r>
        <w:t>ks; the AI never states current events.</w:t>
      </w:r>
    </w:p>
    <w:p w:rsidR="00DA573E" w:rsidRDefault="009E02E6">
      <w:pPr>
        <w:pStyle w:val="Heading3"/>
      </w:pPr>
      <w:bookmarkStart w:id="16" w:name="_Toc243397776"/>
      <w:r>
        <w:t>3.7 History-based fund mixes (</w:t>
      </w:r>
      <w:r>
        <w:rPr>
          <w:rFonts w:ascii="Consolas" w:eastAsia="Consolas" w:hAnsi="Consolas" w:cs="Consolas"/>
          <w:color w:val="9A3412"/>
          <w:sz w:val="18"/>
          <w:szCs w:val="18"/>
        </w:rPr>
        <w:t>src/lib/planning/markets.ts</w:t>
      </w:r>
      <w:r>
        <w:t>)</w:t>
      </w:r>
      <w:bookmarkEnd w:id="16"/>
    </w:p>
    <w:p w:rsidR="00DA573E" w:rsidRDefault="009E02E6">
      <w:pPr>
        <w:spacing w:after="120" w:line="276" w:lineRule="auto"/>
      </w:pPr>
      <w:r>
        <w:rPr>
          <w:b/>
          <w:bCs/>
        </w:rPr>
        <w:t>Universe.</w:t>
      </w:r>
      <w:r>
        <w:t xml:space="preserve"> 14 broad index ETFs:</w:t>
      </w:r>
    </w:p>
    <w:p w:rsidR="00DA573E" w:rsidRDefault="009E02E6">
      <w:pPr>
        <w:pStyle w:val="ListParagraph"/>
        <w:numPr>
          <w:ilvl w:val="0"/>
          <w:numId w:val="3"/>
        </w:numPr>
        <w:spacing w:after="60" w:line="264" w:lineRule="auto"/>
      </w:pPr>
      <w:r>
        <w:t>world, US, Europe, Japan, China, India, Asia ex-Japan, emerging markets, Latin America, Africa;</w:t>
      </w:r>
    </w:p>
    <w:p w:rsidR="00DA573E" w:rsidRDefault="009E02E6">
      <w:pPr>
        <w:pStyle w:val="ListParagraph"/>
        <w:numPr>
          <w:ilvl w:val="0"/>
          <w:numId w:val="3"/>
        </w:numPr>
        <w:spacing w:after="60" w:line="264" w:lineRule="auto"/>
      </w:pPr>
      <w:r>
        <w:t xml:space="preserve">gold, US bonds, international </w:t>
      </w:r>
      <w:r>
        <w:t>bonds, T-bills (cash).</w:t>
      </w:r>
    </w:p>
    <w:p w:rsidR="00DA573E" w:rsidRDefault="009E02E6">
      <w:pPr>
        <w:spacing w:after="120" w:line="276" w:lineRule="auto"/>
      </w:pPr>
      <w:r>
        <w:rPr>
          <w:b/>
          <w:bCs/>
        </w:rPr>
        <w:t>Statistics per fund</w:t>
      </w:r>
      <w:r>
        <w:t xml:space="preserve"> (</w:t>
      </w:r>
      <w:r>
        <w:rPr>
          <w:rFonts w:ascii="Consolas" w:eastAsia="Consolas" w:hAnsi="Consolas" w:cs="Consolas"/>
          <w:color w:val="9A3412"/>
          <w:sz w:val="18"/>
          <w:szCs w:val="18"/>
        </w:rPr>
        <w:t>computeStats</w:t>
      </w:r>
      <w:r>
        <w:t>), from 10 years of monthly closes:</w:t>
      </w:r>
    </w:p>
    <w:p w:rsidR="00DA573E" w:rsidRDefault="009E02E6">
      <w:pPr>
        <w:pStyle w:val="ListParagraph"/>
        <w:numPr>
          <w:ilvl w:val="0"/>
          <w:numId w:val="3"/>
        </w:numPr>
        <w:spacing w:after="60" w:line="264" w:lineRule="auto"/>
      </w:pPr>
      <w:r>
        <w:t xml:space="preserve">annualised returns over 1, 3, 5 and 10 years: </w:t>
      </w:r>
      <w:r>
        <w:rPr>
          <w:rFonts w:ascii="Consolas" w:eastAsia="Consolas" w:hAnsi="Consolas" w:cs="Consolas"/>
          <w:color w:val="9A3412"/>
          <w:sz w:val="18"/>
          <w:szCs w:val="18"/>
        </w:rPr>
        <w:t>(P_end / P_start)^(1/years) − 1</w:t>
      </w:r>
      <w:r>
        <w:t>, accepting a series up to 3 months short;</w:t>
      </w:r>
    </w:p>
    <w:p w:rsidR="00DA573E" w:rsidRDefault="009E02E6">
      <w:pPr>
        <w:pStyle w:val="ListParagraph"/>
        <w:numPr>
          <w:ilvl w:val="0"/>
          <w:numId w:val="3"/>
        </w:numPr>
        <w:spacing w:after="60" w:line="264" w:lineRule="auto"/>
      </w:pPr>
      <w:r>
        <w:t>volatility: the standard deviation of monthl</w:t>
      </w:r>
      <w:r>
        <w:t>y returns × √12;</w:t>
      </w:r>
    </w:p>
    <w:p w:rsidR="00DA573E" w:rsidRDefault="009E02E6">
      <w:pPr>
        <w:pStyle w:val="ListParagraph"/>
        <w:numPr>
          <w:ilvl w:val="0"/>
          <w:numId w:val="3"/>
        </w:numPr>
        <w:spacing w:after="60" w:line="264" w:lineRule="auto"/>
      </w:pPr>
      <w:r>
        <w:t>maximum drawdown: the worst fall from a running peak.</w:t>
      </w:r>
    </w:p>
    <w:p w:rsidR="00DA573E" w:rsidRDefault="009E02E6">
      <w:pPr>
        <w:spacing w:after="120" w:line="276" w:lineRule="auto"/>
      </w:pPr>
      <w:r>
        <w:rPr>
          <w:b/>
          <w:bCs/>
        </w:rPr>
        <w:t>Five mixes.</w:t>
      </w:r>
      <w:r>
        <w:t xml:space="preserve"> Each starts from a base split of shares, bonds, gold and cash for the risk level, then applies its own tilt: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5"/>
        <w:gridCol w:w="3305"/>
        <w:gridCol w:w="5086"/>
      </w:tblGrid>
      <w:tr w:rsidR="00DA573E">
        <w:trPr>
          <w:cantSplit/>
          <w:tblHeader/>
        </w:trPr>
        <w:tc>
          <w:tcPr>
            <w:tcW w:w="1355" w:type="dxa"/>
            <w:shd w:val="clear" w:color="auto" w:fill="E2E8F0"/>
            <w:tcMar>
              <w:top w:w="50" w:type="dxa"/>
              <w:left w:w="90" w:type="dxa"/>
              <w:bottom w:w="50" w:type="dxa"/>
              <w:right w:w="90" w:type="dxa"/>
            </w:tcMar>
          </w:tcPr>
          <w:p w:rsidR="00DA573E" w:rsidRDefault="009E02E6">
            <w:r>
              <w:rPr>
                <w:b/>
                <w:bCs/>
                <w:sz w:val="17"/>
                <w:szCs w:val="17"/>
              </w:rPr>
              <w:t>Mix</w:t>
            </w:r>
          </w:p>
        </w:tc>
        <w:tc>
          <w:tcPr>
            <w:tcW w:w="3305" w:type="dxa"/>
            <w:shd w:val="clear" w:color="auto" w:fill="E2E8F0"/>
            <w:tcMar>
              <w:top w:w="50" w:type="dxa"/>
              <w:left w:w="90" w:type="dxa"/>
              <w:bottom w:w="50" w:type="dxa"/>
              <w:right w:w="90" w:type="dxa"/>
            </w:tcMar>
          </w:tcPr>
          <w:p w:rsidR="00DA573E" w:rsidRDefault="009E02E6">
            <w:r>
              <w:rPr>
                <w:b/>
                <w:bCs/>
                <w:sz w:val="17"/>
                <w:szCs w:val="17"/>
              </w:rPr>
              <w:t>Tilt</w:t>
            </w:r>
          </w:p>
        </w:tc>
        <w:tc>
          <w:tcPr>
            <w:tcW w:w="5086" w:type="dxa"/>
            <w:shd w:val="clear" w:color="auto" w:fill="E2E8F0"/>
            <w:tcMar>
              <w:top w:w="50" w:type="dxa"/>
              <w:left w:w="90" w:type="dxa"/>
              <w:bottom w:w="50" w:type="dxa"/>
              <w:right w:w="90" w:type="dxa"/>
            </w:tcMar>
          </w:tcPr>
          <w:p w:rsidR="00DA573E" w:rsidRDefault="009E02E6">
            <w:r>
              <w:rPr>
                <w:b/>
                <w:bCs/>
                <w:sz w:val="17"/>
                <w:szCs w:val="17"/>
              </w:rPr>
              <w:t>Region rule</w:t>
            </w:r>
          </w:p>
        </w:tc>
      </w:tr>
      <w:tr w:rsidR="00DA573E">
        <w:trPr>
          <w:cantSplit/>
        </w:trPr>
        <w:tc>
          <w:tcPr>
            <w:tcW w:w="1355" w:type="dxa"/>
            <w:tcMar>
              <w:top w:w="50" w:type="dxa"/>
              <w:left w:w="90" w:type="dxa"/>
              <w:bottom w:w="50" w:type="dxa"/>
              <w:right w:w="90" w:type="dxa"/>
            </w:tcMar>
          </w:tcPr>
          <w:p w:rsidR="00DA573E" w:rsidRDefault="009E02E6">
            <w:r>
              <w:rPr>
                <w:sz w:val="17"/>
                <w:szCs w:val="17"/>
              </w:rPr>
              <w:t>Core</w:t>
            </w:r>
          </w:p>
        </w:tc>
        <w:tc>
          <w:tcPr>
            <w:tcW w:w="3305" w:type="dxa"/>
            <w:tcMar>
              <w:top w:w="50" w:type="dxa"/>
              <w:left w:w="90" w:type="dxa"/>
              <w:bottom w:w="50" w:type="dxa"/>
              <w:right w:w="90" w:type="dxa"/>
            </w:tcMar>
          </w:tcPr>
          <w:p w:rsidR="00DA573E" w:rsidRDefault="009E02E6">
            <w:r>
              <w:rPr>
                <w:sz w:val="17"/>
                <w:szCs w:val="17"/>
              </w:rPr>
              <w:t>none</w:t>
            </w:r>
          </w:p>
        </w:tc>
        <w:tc>
          <w:tcPr>
            <w:tcW w:w="5086" w:type="dxa"/>
            <w:tcMar>
              <w:top w:w="50" w:type="dxa"/>
              <w:left w:w="90" w:type="dxa"/>
              <w:bottom w:w="50" w:type="dxa"/>
              <w:right w:w="90" w:type="dxa"/>
            </w:tcMar>
          </w:tcPr>
          <w:p w:rsidR="00DA573E" w:rsidRDefault="009E02E6">
            <w:r>
              <w:rPr>
                <w:sz w:val="17"/>
                <w:szCs w:val="17"/>
              </w:rPr>
              <w:t>best return-for-risk regions, 40% of shares</w:t>
            </w:r>
          </w:p>
        </w:tc>
      </w:tr>
      <w:tr w:rsidR="00DA573E">
        <w:trPr>
          <w:cantSplit/>
        </w:trPr>
        <w:tc>
          <w:tcPr>
            <w:tcW w:w="1355" w:type="dxa"/>
            <w:tcMar>
              <w:top w:w="50" w:type="dxa"/>
              <w:left w:w="90" w:type="dxa"/>
              <w:bottom w:w="50" w:type="dxa"/>
              <w:right w:w="90" w:type="dxa"/>
            </w:tcMar>
          </w:tcPr>
          <w:p w:rsidR="00DA573E" w:rsidRDefault="009E02E6">
            <w:r>
              <w:rPr>
                <w:sz w:val="17"/>
                <w:szCs w:val="17"/>
              </w:rPr>
              <w:t>Simple global</w:t>
            </w:r>
          </w:p>
        </w:tc>
        <w:tc>
          <w:tcPr>
            <w:tcW w:w="3305" w:type="dxa"/>
            <w:tcMar>
              <w:top w:w="50" w:type="dxa"/>
              <w:left w:w="90" w:type="dxa"/>
              <w:bottom w:w="50" w:type="dxa"/>
              <w:right w:w="90" w:type="dxa"/>
            </w:tcMar>
          </w:tcPr>
          <w:p w:rsidR="00DA573E" w:rsidRDefault="009E02E6">
            <w:r>
              <w:rPr>
                <w:sz w:val="17"/>
                <w:szCs w:val="17"/>
              </w:rPr>
              <w:t>no gold; 3 funds</w:t>
            </w:r>
          </w:p>
        </w:tc>
        <w:tc>
          <w:tcPr>
            <w:tcW w:w="5086" w:type="dxa"/>
            <w:tcMar>
              <w:top w:w="50" w:type="dxa"/>
              <w:left w:w="90" w:type="dxa"/>
              <w:bottom w:w="50" w:type="dxa"/>
              <w:right w:w="90" w:type="dxa"/>
            </w:tcMar>
          </w:tcPr>
          <w:p w:rsidR="00DA573E" w:rsidRDefault="009E02E6">
            <w:r>
              <w:rPr>
                <w:sz w:val="17"/>
                <w:szCs w:val="17"/>
              </w:rPr>
              <w:t>world fund only</w:t>
            </w:r>
          </w:p>
        </w:tc>
      </w:tr>
      <w:tr w:rsidR="00DA573E">
        <w:trPr>
          <w:cantSplit/>
        </w:trPr>
        <w:tc>
          <w:tcPr>
            <w:tcW w:w="1355" w:type="dxa"/>
            <w:tcMar>
              <w:top w:w="50" w:type="dxa"/>
              <w:left w:w="90" w:type="dxa"/>
              <w:bottom w:w="50" w:type="dxa"/>
              <w:right w:w="90" w:type="dxa"/>
            </w:tcMar>
          </w:tcPr>
          <w:p w:rsidR="00DA573E" w:rsidRDefault="009E02E6">
            <w:r>
              <w:rPr>
                <w:sz w:val="17"/>
                <w:szCs w:val="17"/>
              </w:rPr>
              <w:t>Lower swings</w:t>
            </w:r>
          </w:p>
        </w:tc>
        <w:tc>
          <w:tcPr>
            <w:tcW w:w="3305" w:type="dxa"/>
            <w:tcMar>
              <w:top w:w="50" w:type="dxa"/>
              <w:left w:w="90" w:type="dxa"/>
              <w:bottom w:w="50" w:type="dxa"/>
              <w:right w:w="90" w:type="dxa"/>
            </w:tcMar>
          </w:tcPr>
          <w:p w:rsidR="00DA573E" w:rsidRDefault="009E02E6">
            <w:r>
              <w:rPr>
                <w:sz w:val="17"/>
                <w:szCs w:val="17"/>
              </w:rPr>
              <w:t>−</w:t>
            </w:r>
            <w:r>
              <w:rPr>
                <w:sz w:val="17"/>
                <w:szCs w:val="17"/>
              </w:rPr>
              <w:t>20 shares, +12 bonds, +5 gold, +3 cash</w:t>
            </w:r>
          </w:p>
        </w:tc>
        <w:tc>
          <w:tcPr>
            <w:tcW w:w="5086" w:type="dxa"/>
            <w:tcMar>
              <w:top w:w="50" w:type="dxa"/>
              <w:left w:w="90" w:type="dxa"/>
              <w:bottom w:w="50" w:type="dxa"/>
              <w:right w:w="90" w:type="dxa"/>
            </w:tcMar>
          </w:tcPr>
          <w:p w:rsidR="00DA573E" w:rsidRDefault="009E02E6">
            <w:r>
              <w:rPr>
                <w:sz w:val="17"/>
                <w:szCs w:val="17"/>
              </w:rPr>
              <w:t>lowest-volatility regions</w:t>
            </w:r>
          </w:p>
        </w:tc>
      </w:tr>
      <w:tr w:rsidR="00DA573E">
        <w:trPr>
          <w:cantSplit/>
        </w:trPr>
        <w:tc>
          <w:tcPr>
            <w:tcW w:w="1355" w:type="dxa"/>
            <w:tcMar>
              <w:top w:w="50" w:type="dxa"/>
              <w:left w:w="90" w:type="dxa"/>
              <w:bottom w:w="50" w:type="dxa"/>
              <w:right w:w="90" w:type="dxa"/>
            </w:tcMar>
          </w:tcPr>
          <w:p w:rsidR="00DA573E" w:rsidRDefault="009E02E6">
            <w:r>
              <w:rPr>
                <w:sz w:val="17"/>
                <w:szCs w:val="17"/>
              </w:rPr>
              <w:t>Growth tilt</w:t>
            </w:r>
          </w:p>
        </w:tc>
        <w:tc>
          <w:tcPr>
            <w:tcW w:w="3305" w:type="dxa"/>
            <w:tcMar>
              <w:top w:w="50" w:type="dxa"/>
              <w:left w:w="90" w:type="dxa"/>
              <w:bottom w:w="50" w:type="dxa"/>
              <w:right w:w="90" w:type="dxa"/>
            </w:tcMar>
          </w:tcPr>
          <w:p w:rsidR="00DA573E" w:rsidRDefault="009E02E6">
            <w:r>
              <w:rPr>
                <w:sz w:val="17"/>
                <w:szCs w:val="17"/>
              </w:rPr>
              <w:t>+15 shares, −10 bonds, −5 cash</w:t>
            </w:r>
          </w:p>
        </w:tc>
        <w:tc>
          <w:tcPr>
            <w:tcW w:w="5086" w:type="dxa"/>
            <w:tcMar>
              <w:top w:w="50" w:type="dxa"/>
              <w:left w:w="90" w:type="dxa"/>
              <w:bottom w:w="50" w:type="dxa"/>
              <w:right w:w="90" w:type="dxa"/>
            </w:tcMar>
          </w:tcPr>
          <w:p w:rsidR="00DA573E" w:rsidRDefault="009E02E6">
            <w:r>
              <w:rPr>
                <w:sz w:val="17"/>
                <w:szCs w:val="17"/>
              </w:rPr>
              <w:t>best 10-year return that still rose last year</w:t>
            </w:r>
          </w:p>
        </w:tc>
      </w:tr>
      <w:tr w:rsidR="00DA573E">
        <w:trPr>
          <w:cantSplit/>
        </w:trPr>
        <w:tc>
          <w:tcPr>
            <w:tcW w:w="1355" w:type="dxa"/>
            <w:tcMar>
              <w:top w:w="50" w:type="dxa"/>
              <w:left w:w="90" w:type="dxa"/>
              <w:bottom w:w="50" w:type="dxa"/>
              <w:right w:w="90" w:type="dxa"/>
            </w:tcMar>
          </w:tcPr>
          <w:p w:rsidR="00DA573E" w:rsidRDefault="009E02E6">
            <w:r>
              <w:rPr>
                <w:sz w:val="17"/>
                <w:szCs w:val="17"/>
              </w:rPr>
              <w:t>Crisis-resilient</w:t>
            </w:r>
          </w:p>
        </w:tc>
        <w:tc>
          <w:tcPr>
            <w:tcW w:w="3305" w:type="dxa"/>
            <w:tcMar>
              <w:top w:w="50" w:type="dxa"/>
              <w:left w:w="90" w:type="dxa"/>
              <w:bottom w:w="50" w:type="dxa"/>
              <w:right w:w="90" w:type="dxa"/>
            </w:tcMar>
          </w:tcPr>
          <w:p w:rsidR="00DA573E" w:rsidRDefault="009E02E6">
            <w:r>
              <w:rPr>
                <w:sz w:val="17"/>
                <w:szCs w:val="17"/>
              </w:rPr>
              <w:t>−</w:t>
            </w:r>
            <w:r>
              <w:rPr>
                <w:sz w:val="17"/>
                <w:szCs w:val="17"/>
              </w:rPr>
              <w:t>20 shares, +5 bonds, +10 gold, +5 cash</w:t>
            </w:r>
          </w:p>
        </w:tc>
        <w:tc>
          <w:tcPr>
            <w:tcW w:w="5086" w:type="dxa"/>
            <w:tcMar>
              <w:top w:w="50" w:type="dxa"/>
              <w:left w:w="90" w:type="dxa"/>
              <w:bottom w:w="50" w:type="dxa"/>
              <w:right w:w="90" w:type="dxa"/>
            </w:tcMar>
          </w:tcPr>
          <w:p w:rsidR="00DA573E" w:rsidRDefault="009E02E6">
            <w:r>
              <w:rPr>
                <w:sz w:val="17"/>
                <w:szCs w:val="17"/>
              </w:rPr>
              <w:t>lowest volatility; suggested when political stability &lt; 0 or stress tests are on</w:t>
            </w:r>
          </w:p>
        </w:tc>
      </w:tr>
    </w:tbl>
    <w:p w:rsidR="00DA573E" w:rsidRDefault="00DA573E">
      <w:pPr>
        <w:spacing w:after="120"/>
      </w:pPr>
    </w:p>
    <w:p w:rsidR="00DA573E" w:rsidRDefault="009E02E6">
      <w:pPr>
        <w:spacing w:after="120" w:line="276" w:lineRule="auto"/>
      </w:pPr>
      <w:r>
        <w:rPr>
          <w:b/>
          <w:bCs/>
        </w:rPr>
        <w:t>Construction rules.</w:t>
      </w:r>
    </w:p>
    <w:p w:rsidR="00DA573E" w:rsidRDefault="009E02E6">
      <w:pPr>
        <w:pStyle w:val="ListParagraph"/>
        <w:numPr>
          <w:ilvl w:val="0"/>
          <w:numId w:val="3"/>
        </w:numPr>
        <w:spacing w:after="60" w:line="264" w:lineRule="auto"/>
      </w:pPr>
      <w:r>
        <w:t>Under 3 years, half the shares move to cash.</w:t>
      </w:r>
    </w:p>
    <w:p w:rsidR="00DA573E" w:rsidRDefault="009E02E6">
      <w:pPr>
        <w:pStyle w:val="ListParagraph"/>
        <w:numPr>
          <w:ilvl w:val="0"/>
          <w:numId w:val="3"/>
        </w:numPr>
        <w:spacing w:after="60" w:line="264" w:lineRule="auto"/>
      </w:pPr>
      <w:r>
        <w:t>Weights are rounded to whole percents that sum to exactly 100 by the largest-remainder method.</w:t>
      </w:r>
    </w:p>
    <w:p w:rsidR="00DA573E" w:rsidRDefault="009E02E6">
      <w:pPr>
        <w:pStyle w:val="ListParagraph"/>
        <w:numPr>
          <w:ilvl w:val="0"/>
          <w:numId w:val="3"/>
        </w:numPr>
        <w:spacing w:after="60" w:line="264" w:lineRule="auto"/>
      </w:pPr>
      <w:r>
        <w:rPr>
          <w:rFonts w:ascii="Consolas" w:eastAsia="Consolas" w:hAnsi="Consolas" w:cs="Consolas"/>
          <w:color w:val="9A3412"/>
          <w:sz w:val="18"/>
          <w:szCs w:val="18"/>
        </w:rPr>
        <w:t>mixStats</w:t>
      </w:r>
      <w:r>
        <w:t xml:space="preserve"> re-scores any edited mix as weighted averages of return, volatility and drawdown.</w:t>
      </w:r>
    </w:p>
    <w:p w:rsidR="00DA573E" w:rsidRDefault="009E02E6">
      <w:pPr>
        <w:pStyle w:val="ListParagraph"/>
        <w:numPr>
          <w:ilvl w:val="0"/>
          <w:numId w:val="3"/>
        </w:numPr>
        <w:spacing w:after="60" w:line="264" w:lineRule="auto"/>
      </w:pPr>
      <w:r>
        <w:t>The API refuses allocations that are not exactly 100%, contain unknown</w:t>
      </w:r>
      <w:r>
        <w:t xml:space="preserve"> funds, or repeat a fund (</w:t>
      </w:r>
      <w:r>
        <w:rPr>
          <w:rFonts w:ascii="Consolas" w:eastAsia="Consolas" w:hAnsi="Consolas" w:cs="Consolas"/>
          <w:color w:val="9A3412"/>
          <w:sz w:val="18"/>
          <w:szCs w:val="18"/>
        </w:rPr>
        <w:t>Allocation</w:t>
      </w:r>
      <w:r>
        <w:t xml:space="preserve"> Zod schema).</w:t>
      </w:r>
    </w:p>
    <w:p w:rsidR="00DA573E" w:rsidRDefault="009E02E6">
      <w:pPr>
        <w:pStyle w:val="Heading3"/>
      </w:pPr>
      <w:bookmarkStart w:id="17" w:name="_Toc243397777"/>
      <w:r>
        <w:t>3.8 Bank suggestions (</w:t>
      </w:r>
      <w:r>
        <w:rPr>
          <w:rFonts w:ascii="Consolas" w:eastAsia="Consolas" w:hAnsi="Consolas" w:cs="Consolas"/>
          <w:color w:val="9A3412"/>
          <w:sz w:val="18"/>
          <w:szCs w:val="18"/>
        </w:rPr>
        <w:t>src/lib/planning/banks.ts</w:t>
      </w:r>
      <w:r>
        <w:t xml:space="preserve">, </w:t>
      </w:r>
      <w:r>
        <w:rPr>
          <w:rFonts w:ascii="Consolas" w:eastAsia="Consolas" w:hAnsi="Consolas" w:cs="Consolas"/>
          <w:color w:val="9A3412"/>
          <w:sz w:val="18"/>
          <w:szCs w:val="18"/>
        </w:rPr>
        <w:t>src/server/repos/banks.ts</w:t>
      </w:r>
      <w:r>
        <w:t>)</w:t>
      </w:r>
      <w:bookmarkEnd w:id="17"/>
    </w:p>
    <w:p w:rsidR="00DA573E" w:rsidRDefault="009E02E6">
      <w:pPr>
        <w:pStyle w:val="ListParagraph"/>
        <w:numPr>
          <w:ilvl w:val="0"/>
          <w:numId w:val="7"/>
        </w:numPr>
        <w:spacing w:after="60" w:line="264" w:lineRule="auto"/>
      </w:pPr>
      <w:r>
        <w:rPr>
          <w:b/>
          <w:bCs/>
        </w:rPr>
        <w:lastRenderedPageBreak/>
        <w:t>Which banks exist.</w:t>
      </w:r>
      <w:r>
        <w:t xml:space="preserve"> A Wikidata SPARQL query starts from 10 bank types and only then filters by country (</w:t>
      </w:r>
      <w:r>
        <w:rPr>
          <w:rFonts w:ascii="Consolas" w:eastAsia="Consolas" w:hAnsi="Consolas" w:cs="Consolas"/>
          <w:color w:val="9A3412"/>
          <w:sz w:val="18"/>
          <w:szCs w:val="18"/>
        </w:rPr>
        <w:t>hint:Query hint:optimizer "</w:t>
      </w:r>
      <w:r>
        <w:rPr>
          <w:rFonts w:ascii="Consolas" w:eastAsia="Consolas" w:hAnsi="Consolas" w:cs="Consolas"/>
          <w:color w:val="9A3412"/>
          <w:sz w:val="18"/>
          <w:szCs w:val="18"/>
        </w:rPr>
        <w:t>None"</w:t>
      </w:r>
      <w:r>
        <w:t xml:space="preserve">). This takes 1–3 s, where the naive subclass walk timed out at 60 s for the US, India, Germany and the UK. It excludes defunct banks. A bank whose parent organisation is in another country is labelled the </w:t>
      </w:r>
      <w:r>
        <w:rPr>
          <w:b/>
          <w:bCs/>
        </w:rPr>
        <w:t>local arm of an international bank</w:t>
      </w:r>
      <w:r>
        <w:t>. A bundled</w:t>
      </w:r>
      <w:r>
        <w:t xml:space="preserve"> snapshot (158 countries, </w:t>
      </w:r>
      <w:r>
        <w:rPr>
          <w:rFonts w:ascii="Consolas" w:eastAsia="Consolas" w:hAnsi="Consolas" w:cs="Consolas"/>
          <w:color w:val="9A3412"/>
          <w:sz w:val="18"/>
          <w:szCs w:val="18"/>
        </w:rPr>
        <w:t>scripts/fetch-banks.mts</w:t>
      </w:r>
      <w:r>
        <w:t>) is used whenever the live query does not answer within 2.5 s.</w:t>
      </w:r>
    </w:p>
    <w:p w:rsidR="00DA573E" w:rsidRDefault="009E02E6">
      <w:pPr>
        <w:pStyle w:val="ListParagraph"/>
        <w:numPr>
          <w:ilvl w:val="0"/>
          <w:numId w:val="7"/>
        </w:numPr>
        <w:spacing w:after="60" w:line="264" w:lineRule="auto"/>
      </w:pPr>
      <w:r>
        <w:rPr>
          <w:b/>
          <w:bCs/>
        </w:rPr>
        <w:t>News signal.</w:t>
      </w:r>
      <w:r>
        <w:t xml:space="preserve"> GDELT headlines from the last 30 days that name the bank, scored with a small, transparent lexicon. Words such as </w:t>
      </w:r>
      <w:r>
        <w:rPr>
          <w:i/>
          <w:iCs/>
        </w:rPr>
        <w:t xml:space="preserve">fraud, penalty, </w:t>
      </w:r>
      <w:r>
        <w:rPr>
          <w:i/>
          <w:iCs/>
        </w:rPr>
        <w:t>losses, probe</w:t>
      </w:r>
      <w:r>
        <w:t xml:space="preserve"> count −1; </w:t>
      </w:r>
      <w:r>
        <w:rPr>
          <w:i/>
          <w:iCs/>
        </w:rPr>
        <w:t>profit, expansion, award, partnership</w:t>
      </w:r>
      <w:r>
        <w:t xml:space="preserve"> count +1.</w:t>
      </w:r>
    </w:p>
    <w:p w:rsidR="00DA573E" w:rsidRDefault="009E02E6">
      <w:pPr>
        <w:pStyle w:val="ListParagraph"/>
        <w:numPr>
          <w:ilvl w:val="0"/>
          <w:numId w:val="7"/>
        </w:numPr>
        <w:spacing w:after="60" w:line="264" w:lineRule="auto"/>
      </w:pPr>
      <w:r>
        <w:rPr>
          <w:b/>
          <w:bCs/>
        </w:rPr>
        <w:t>Ranking score:</w:t>
      </w:r>
      <w:r>
        <w:t xml:space="preserve"> </w:t>
      </w:r>
      <w:r>
        <w:rPr>
          <w:rFonts w:ascii="Consolas" w:eastAsia="Consolas" w:hAnsi="Consolas" w:cs="Consolas"/>
          <w:color w:val="9A3412"/>
          <w:sz w:val="18"/>
          <w:szCs w:val="18"/>
        </w:rPr>
        <w:t>2·log2(1 + fame) + min(articles, 6) + 1.5·signal + (local ? 1 : 0)</w:t>
      </w:r>
      <w:r>
        <w:t xml:space="preserve">, where </w:t>
      </w:r>
      <w:r>
        <w:rPr>
          <w:i/>
          <w:iCs/>
        </w:rPr>
        <w:t>fame</w:t>
      </w:r>
      <w:r>
        <w:t xml:space="preserve"> is the number of Wikipedia language editions.</w:t>
      </w:r>
    </w:p>
    <w:p w:rsidR="00DA573E" w:rsidRDefault="009E02E6">
      <w:pPr>
        <w:pStyle w:val="ListParagraph"/>
        <w:numPr>
          <w:ilvl w:val="1"/>
          <w:numId w:val="3"/>
        </w:numPr>
        <w:spacing w:after="60" w:line="264" w:lineRule="auto"/>
      </w:pPr>
      <w:r>
        <w:rPr>
          <w:b/>
          <w:bCs/>
        </w:rPr>
        <w:t>Caution:</w:t>
      </w:r>
      <w:r>
        <w:t xml:space="preserve"> the worst headline ≤ −2, or ≤ −1 wi</w:t>
      </w:r>
      <w:r>
        <w:t>th a negative total.</w:t>
      </w:r>
    </w:p>
    <w:p w:rsidR="00DA573E" w:rsidRDefault="009E02E6">
      <w:pPr>
        <w:pStyle w:val="ListParagraph"/>
        <w:numPr>
          <w:ilvl w:val="1"/>
          <w:numId w:val="3"/>
        </w:numPr>
        <w:spacing w:after="60" w:line="264" w:lineRule="auto"/>
      </w:pPr>
      <w:r>
        <w:rPr>
          <w:b/>
          <w:bCs/>
        </w:rPr>
        <w:t>Worth comparing:</w:t>
      </w:r>
      <w:r>
        <w:t xml:space="preserve"> the top three of the rest.</w:t>
      </w:r>
    </w:p>
    <w:p w:rsidR="00DA573E" w:rsidRDefault="009E02E6">
      <w:pPr>
        <w:pStyle w:val="ListParagraph"/>
        <w:numPr>
          <w:ilvl w:val="1"/>
          <w:numId w:val="3"/>
        </w:numPr>
        <w:spacing w:after="60" w:line="264" w:lineRule="auto"/>
      </w:pPr>
      <w:r>
        <w:t>Every pick carries its reasons.</w:t>
      </w:r>
    </w:p>
    <w:p w:rsidR="00DA573E" w:rsidRDefault="009E02E6">
      <w:pPr>
        <w:pStyle w:val="ListParagraph"/>
        <w:numPr>
          <w:ilvl w:val="0"/>
          <w:numId w:val="8"/>
        </w:numPr>
        <w:spacing w:after="60" w:line="264" w:lineRule="auto"/>
      </w:pPr>
      <w:r>
        <w:rPr>
          <w:b/>
          <w:bCs/>
        </w:rPr>
        <w:t>Rates are not invented.</w:t>
      </w:r>
      <w:r>
        <w:t xml:space="preserve"> The country's World Bank average lending or deposit rate is shown as the benchmark, and users are told to ask each bank for a quote.</w:t>
      </w:r>
    </w:p>
    <w:p w:rsidR="00DA573E" w:rsidRDefault="009E02E6">
      <w:pPr>
        <w:pStyle w:val="Heading3"/>
      </w:pPr>
      <w:bookmarkStart w:id="18" w:name="_Toc243397778"/>
      <w:r>
        <w:t>3.</w:t>
      </w:r>
      <w:r>
        <w:t>9 AI copilot: grounding by construction (</w:t>
      </w:r>
      <w:r>
        <w:rPr>
          <w:rFonts w:ascii="Consolas" w:eastAsia="Consolas" w:hAnsi="Consolas" w:cs="Consolas"/>
          <w:color w:val="9A3412"/>
          <w:sz w:val="18"/>
          <w:szCs w:val="18"/>
        </w:rPr>
        <w:t>src/server/ai</w:t>
      </w:r>
      <w:r>
        <w:t>)</w:t>
      </w:r>
      <w:bookmarkEnd w:id="18"/>
    </w:p>
    <w:p w:rsidR="00DA573E" w:rsidRDefault="009E02E6">
      <w:pPr>
        <w:spacing w:before="120" w:after="60"/>
        <w:jc w:val="center"/>
      </w:pPr>
      <w:r>
        <w:rPr>
          <w:noProof/>
        </w:rPr>
        <w:drawing>
          <wp:inline distT="0" distB="0" distL="0" distR="0">
            <wp:extent cx="6181725" cy="270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81725" cy="2705100"/>
                    </a:xfrm>
                    <a:prstGeom prst="rect">
                      <a:avLst/>
                    </a:prstGeom>
                  </pic:spPr>
                </pic:pic>
              </a:graphicData>
            </a:graphic>
          </wp:inline>
        </w:drawing>
      </w:r>
    </w:p>
    <w:p w:rsidR="00DA573E" w:rsidRDefault="009E02E6">
      <w:pPr>
        <w:spacing w:after="200"/>
        <w:jc w:val="center"/>
      </w:pPr>
      <w:r>
        <w:rPr>
          <w:i/>
          <w:iCs/>
          <w:color w:val="64748B"/>
          <w:sz w:val="18"/>
          <w:szCs w:val="18"/>
        </w:rPr>
        <w:t>Figure: Copilot grounding</w:t>
      </w:r>
    </w:p>
    <w:p w:rsidR="00DA573E" w:rsidRDefault="009E02E6">
      <w:pPr>
        <w:pStyle w:val="ListParagraph"/>
        <w:numPr>
          <w:ilvl w:val="0"/>
          <w:numId w:val="9"/>
        </w:numPr>
        <w:spacing w:after="60" w:line="264" w:lineRule="auto"/>
      </w:pPr>
      <w:r>
        <w:rPr>
          <w:b/>
          <w:bCs/>
        </w:rPr>
        <w:t>Rules first.</w:t>
      </w:r>
      <w:r>
        <w:t xml:space="preserve"> </w:t>
      </w:r>
      <w:r>
        <w:rPr>
          <w:rFonts w:ascii="Consolas" w:eastAsia="Consolas" w:hAnsi="Consolas" w:cs="Consolas"/>
          <w:color w:val="9A3412"/>
          <w:sz w:val="18"/>
          <w:szCs w:val="18"/>
        </w:rPr>
        <w:t>rulesCommands()</w:t>
      </w:r>
      <w:r>
        <w:t xml:space="preserve"> recognises commands such as "add 450 lunch", "pay Netflix", "apply the growth mix to Kids education" or "take the Sonali Bank loan", including </w:t>
      </w:r>
      <w:r>
        <w:t xml:space="preserve">multi-step requests. </w:t>
      </w:r>
      <w:r>
        <w:rPr>
          <w:rFonts w:ascii="Consolas" w:eastAsia="Consolas" w:hAnsi="Consolas" w:cs="Consolas"/>
          <w:color w:val="9A3412"/>
          <w:sz w:val="18"/>
          <w:szCs w:val="18"/>
        </w:rPr>
        <w:t>routeIntent()</w:t>
      </w:r>
      <w:r>
        <w:t xml:space="preserve"> maps common questions to tools by keyword. These need no model and cost no quota.</w:t>
      </w:r>
    </w:p>
    <w:p w:rsidR="00DA573E" w:rsidRDefault="009E02E6">
      <w:pPr>
        <w:pStyle w:val="ListParagraph"/>
        <w:numPr>
          <w:ilvl w:val="0"/>
          <w:numId w:val="9"/>
        </w:numPr>
        <w:spacing w:after="60" w:line="264" w:lineRule="auto"/>
      </w:pPr>
      <w:r>
        <w:rPr>
          <w:b/>
          <w:bCs/>
        </w:rPr>
        <w:t>Server tools compute the facts.</w:t>
      </w:r>
      <w:r>
        <w:t xml:space="preserve"> Thirteen read tools return </w:t>
      </w:r>
      <w:r>
        <w:rPr>
          <w:rFonts w:ascii="Consolas" w:eastAsia="Consolas" w:hAnsi="Consolas" w:cs="Consolas"/>
          <w:color w:val="9A3412"/>
          <w:sz w:val="18"/>
          <w:szCs w:val="18"/>
        </w:rPr>
        <w:t>facts</w:t>
      </w:r>
      <w:r>
        <w:t xml:space="preserve"> (label, value, unit, kind) and a template with </w:t>
      </w:r>
      <w:r>
        <w:rPr>
          <w:rFonts w:ascii="Consolas" w:eastAsia="Consolas" w:hAnsi="Consolas" w:cs="Consolas"/>
          <w:color w:val="9A3412"/>
          <w:sz w:val="18"/>
          <w:szCs w:val="18"/>
        </w:rPr>
        <w:t>{{#i}}</w:t>
      </w:r>
      <w:r>
        <w:t xml:space="preserve"> references: financia</w:t>
      </w:r>
      <w:r>
        <w:t>l summary, category breakdown, compare periods, budget status, upcoming bills, possible duplicates, insights, debt summary, compare loans, investment outlook, savings plan, goal plan, partner offers.</w:t>
      </w:r>
    </w:p>
    <w:p w:rsidR="00DA573E" w:rsidRDefault="009E02E6">
      <w:pPr>
        <w:pStyle w:val="ListParagraph"/>
        <w:numPr>
          <w:ilvl w:val="0"/>
          <w:numId w:val="9"/>
        </w:numPr>
        <w:spacing w:after="60" w:line="264" w:lineRule="auto"/>
      </w:pPr>
      <w:r>
        <w:rPr>
          <w:b/>
          <w:bCs/>
        </w:rPr>
        <w:t>The model only narrates.</w:t>
      </w:r>
      <w:r>
        <w:t xml:space="preserve"> When the user has consented, th</w:t>
      </w:r>
      <w:r>
        <w:t xml:space="preserve">e model receives the fact </w:t>
      </w:r>
      <w:r>
        <w:rPr>
          <w:b/>
          <w:bCs/>
        </w:rPr>
        <w:t>labels</w:t>
      </w:r>
      <w:r>
        <w:t xml:space="preserve">, never the values, and writes prose with </w:t>
      </w:r>
      <w:r>
        <w:rPr>
          <w:rFonts w:ascii="Consolas" w:eastAsia="Consolas" w:hAnsi="Consolas" w:cs="Consolas"/>
          <w:color w:val="9A3412"/>
          <w:sz w:val="18"/>
          <w:szCs w:val="18"/>
        </w:rPr>
        <w:t>{{f1}}</w:t>
      </w:r>
      <w:r>
        <w:t>-style placeholders. If no rule matched, the model only picks tools (strict JSON, validated with Zod). Implausible dates are clamped to the loaded history.</w:t>
      </w:r>
    </w:p>
    <w:p w:rsidR="00DA573E" w:rsidRDefault="009E02E6">
      <w:pPr>
        <w:pStyle w:val="ListParagraph"/>
        <w:numPr>
          <w:ilvl w:val="0"/>
          <w:numId w:val="9"/>
        </w:numPr>
        <w:spacing w:after="60" w:line="264" w:lineRule="auto"/>
      </w:pPr>
      <w:r>
        <w:rPr>
          <w:b/>
          <w:bCs/>
        </w:rPr>
        <w:t>Grounding check.</w:t>
      </w:r>
      <w:r>
        <w:t xml:space="preserve"> </w:t>
      </w:r>
      <w:r>
        <w:rPr>
          <w:rFonts w:ascii="Consolas" w:eastAsia="Consolas" w:hAnsi="Consolas" w:cs="Consolas"/>
          <w:color w:val="9A3412"/>
          <w:sz w:val="18"/>
          <w:szCs w:val="18"/>
        </w:rPr>
        <w:t>hasStrayNumber</w:t>
      </w:r>
      <w:r>
        <w:t xml:space="preserve"> rejects model text that contains any digit or number word outside a placeholder, or a placeholder id that does not exist. In that case the server's own template is used. The server then fills the placeholders with its formatted figures, so </w:t>
      </w:r>
      <w:r>
        <w:rPr>
          <w:b/>
          <w:bCs/>
        </w:rPr>
        <w:t>e</w:t>
      </w:r>
      <w:r>
        <w:rPr>
          <w:b/>
          <w:bCs/>
        </w:rPr>
        <w:t>very number in an answer came from a server tool</w:t>
      </w:r>
      <w:r>
        <w:t>. The 57 AI evaluations include hostile fake model replies that try to inject numbers. None succeed.</w:t>
      </w:r>
    </w:p>
    <w:p w:rsidR="00DA573E" w:rsidRDefault="009E02E6">
      <w:pPr>
        <w:pStyle w:val="ListParagraph"/>
        <w:numPr>
          <w:ilvl w:val="0"/>
          <w:numId w:val="9"/>
        </w:numPr>
        <w:spacing w:after="60" w:line="264" w:lineRule="auto"/>
      </w:pPr>
      <w:r>
        <w:rPr>
          <w:b/>
          <w:bCs/>
        </w:rPr>
        <w:t>Commands need confirmation.</w:t>
      </w:r>
      <w:r>
        <w:t xml:space="preserve"> </w:t>
      </w:r>
      <w:r>
        <w:rPr>
          <w:rFonts w:ascii="Consolas" w:eastAsia="Consolas" w:hAnsi="Consolas" w:cs="Consolas"/>
          <w:color w:val="9A3412"/>
          <w:sz w:val="18"/>
          <w:szCs w:val="18"/>
        </w:rPr>
        <w:t>resolveCommand()</w:t>
      </w:r>
      <w:r>
        <w:t xml:space="preserve"> maps a command to a proposal:</w:t>
      </w:r>
    </w:p>
    <w:p w:rsidR="00DA573E" w:rsidRDefault="009E02E6">
      <w:pPr>
        <w:pStyle w:val="ListParagraph"/>
        <w:numPr>
          <w:ilvl w:val="1"/>
          <w:numId w:val="3"/>
        </w:numPr>
        <w:spacing w:after="60" w:line="264" w:lineRule="auto"/>
      </w:pPr>
      <w:r>
        <w:lastRenderedPageBreak/>
        <w:t>names are matched only against t</w:t>
      </w:r>
      <w:r>
        <w:t>he user's own records, and an ambiguous or unknown name gets a question back;</w:t>
      </w:r>
    </w:p>
    <w:p w:rsidR="00DA573E" w:rsidRDefault="009E02E6">
      <w:pPr>
        <w:pStyle w:val="ListParagraph"/>
        <w:numPr>
          <w:ilvl w:val="1"/>
          <w:numId w:val="3"/>
        </w:numPr>
        <w:spacing w:after="60" w:line="264" w:lineRule="auto"/>
      </w:pPr>
      <w:r>
        <w:t>an amount must literally appear in the user's message, or the copilot asks for it, so the model cannot invent amounts;</w:t>
      </w:r>
    </w:p>
    <w:p w:rsidR="00DA573E" w:rsidRDefault="009E02E6">
      <w:pPr>
        <w:pStyle w:val="ListParagraph"/>
        <w:numPr>
          <w:ilvl w:val="1"/>
          <w:numId w:val="3"/>
        </w:numPr>
        <w:spacing w:after="60" w:line="264" w:lineRule="auto"/>
      </w:pPr>
      <w:r>
        <w:t>deletes are flagged destructive.</w:t>
      </w:r>
    </w:p>
    <w:p w:rsidR="00DA573E" w:rsidRDefault="009E02E6">
      <w:pPr>
        <w:spacing w:after="120" w:line="276" w:lineRule="auto"/>
      </w:pPr>
      <w:r>
        <w:t xml:space="preserve">Nothing is saved until the user presses Confirm. The browser then runs the same </w:t>
      </w:r>
      <w:r>
        <w:rPr>
          <w:rFonts w:ascii="Consolas" w:eastAsia="Consolas" w:hAnsi="Consolas" w:cs="Consolas"/>
          <w:color w:val="9A3412"/>
          <w:sz w:val="18"/>
          <w:szCs w:val="18"/>
        </w:rPr>
        <w:t>FinanceContext</w:t>
      </w:r>
      <w:r>
        <w:t xml:space="preserve"> action as the app's own buttons, through the normal API with all its checks.</w:t>
      </w:r>
    </w:p>
    <w:p w:rsidR="00DA573E" w:rsidRDefault="009E02E6">
      <w:pPr>
        <w:pStyle w:val="ListParagraph"/>
        <w:numPr>
          <w:ilvl w:val="0"/>
          <w:numId w:val="10"/>
        </w:numPr>
        <w:spacing w:after="60" w:line="264" w:lineRule="auto"/>
      </w:pPr>
      <w:r>
        <w:rPr>
          <w:b/>
          <w:bCs/>
        </w:rPr>
        <w:t>Document reading (opt-in).</w:t>
      </w:r>
      <w:r>
        <w:t xml:space="preserve"> The device extracts the text, </w:t>
      </w:r>
      <w:r>
        <w:rPr>
          <w:rFonts w:ascii="Consolas" w:eastAsia="Consolas" w:hAnsi="Consolas" w:cs="Consolas"/>
          <w:color w:val="9A3412"/>
          <w:sz w:val="18"/>
          <w:szCs w:val="18"/>
        </w:rPr>
        <w:t>redactDocumentText</w:t>
      </w:r>
      <w:r>
        <w:t xml:space="preserve"> removes </w:t>
      </w:r>
      <w:r>
        <w:t>identifiers, and the model only structures the result. A row is kept only if its amount appears character for character in the text, its merchant appears in the text, and its date falls within −2/+1 years of today. Everything else is dropped and counted.</w:t>
      </w:r>
    </w:p>
    <w:p w:rsidR="00DA573E" w:rsidRDefault="009E02E6">
      <w:pPr>
        <w:pStyle w:val="Heading3"/>
      </w:pPr>
      <w:bookmarkStart w:id="19" w:name="_Toc243397779"/>
      <w:r>
        <w:t>3</w:t>
      </w:r>
      <w:r>
        <w:t>.10 Partner offers near you (</w:t>
      </w:r>
      <w:r>
        <w:rPr>
          <w:rFonts w:ascii="Consolas" w:eastAsia="Consolas" w:hAnsi="Consolas" w:cs="Consolas"/>
          <w:color w:val="9A3412"/>
          <w:sz w:val="18"/>
          <w:szCs w:val="18"/>
        </w:rPr>
        <w:t>src/components/NearbyOffers.tsx</w:t>
      </w:r>
      <w:r>
        <w:t xml:space="preserve">, </w:t>
      </w:r>
      <w:r>
        <w:rPr>
          <w:rFonts w:ascii="Consolas" w:eastAsia="Consolas" w:hAnsi="Consolas" w:cs="Consolas"/>
          <w:color w:val="9A3412"/>
          <w:sz w:val="18"/>
          <w:szCs w:val="18"/>
        </w:rPr>
        <w:t>src/server/repos/offers.ts</w:t>
      </w:r>
      <w:r>
        <w:t>)</w:t>
      </w:r>
      <w:bookmarkEnd w:id="19"/>
    </w:p>
    <w:p w:rsidR="00DA573E" w:rsidRDefault="009E02E6">
      <w:pPr>
        <w:pStyle w:val="ListParagraph"/>
        <w:numPr>
          <w:ilvl w:val="0"/>
          <w:numId w:val="3"/>
        </w:numPr>
        <w:spacing w:after="60" w:line="264" w:lineRule="auto"/>
      </w:pPr>
      <w:r>
        <w:rPr>
          <w:b/>
          <w:bCs/>
        </w:rPr>
        <w:t>Visibility:</w:t>
      </w:r>
      <w:r>
        <w:t xml:space="preserve"> an offer is shown only when its status is </w:t>
      </w:r>
      <w:r>
        <w:rPr>
          <w:rFonts w:ascii="Consolas" w:eastAsia="Consolas" w:hAnsi="Consolas" w:cs="Consolas"/>
          <w:color w:val="9A3412"/>
          <w:sz w:val="18"/>
          <w:szCs w:val="18"/>
        </w:rPr>
        <w:t>live</w:t>
      </w:r>
      <w:r>
        <w:t>, today is between its start and end dates, and an admin verified it in the last 90 days.</w:t>
      </w:r>
    </w:p>
    <w:p w:rsidR="00DA573E" w:rsidRDefault="009E02E6">
      <w:pPr>
        <w:pStyle w:val="ListParagraph"/>
        <w:numPr>
          <w:ilvl w:val="0"/>
          <w:numId w:val="3"/>
        </w:numPr>
        <w:spacing w:after="60" w:line="264" w:lineRule="auto"/>
      </w:pPr>
      <w:r>
        <w:rPr>
          <w:b/>
          <w:bCs/>
        </w:rPr>
        <w:t xml:space="preserve">Location stays on </w:t>
      </w:r>
      <w:r>
        <w:rPr>
          <w:b/>
          <w:bCs/>
        </w:rPr>
        <w:t>the device:</w:t>
      </w:r>
      <w:r>
        <w:t xml:space="preserve"> the browser asks for location only on a click (or if permission was already granted). It computes the great-circle distance with the haversine formula, </w:t>
      </w:r>
      <w:r>
        <w:rPr>
          <w:rFonts w:ascii="Consolas" w:eastAsia="Consolas" w:hAnsi="Consolas" w:cs="Consolas"/>
          <w:color w:val="9A3412"/>
          <w:sz w:val="18"/>
          <w:szCs w:val="18"/>
        </w:rPr>
        <w:t>d = 2R·asin(√(sin²(Δφ/2) + cos φ1 cos φ2 sin²(Δλ/2)))</w:t>
      </w:r>
      <w:r>
        <w:t xml:space="preserve"> with R = 6,371 km, and sorts nearest f</w:t>
      </w:r>
      <w:r>
        <w:t>irst. The server sees only the country.</w:t>
      </w:r>
    </w:p>
    <w:p w:rsidR="00DA573E" w:rsidRDefault="009E02E6">
      <w:pPr>
        <w:pStyle w:val="ListParagraph"/>
        <w:numPr>
          <w:ilvl w:val="0"/>
          <w:numId w:val="3"/>
        </w:numPr>
        <w:spacing w:after="60" w:line="264" w:lineRule="auto"/>
      </w:pPr>
      <w:r>
        <w:rPr>
          <w:b/>
          <w:bCs/>
        </w:rPr>
        <w:t>Disclosure:</w:t>
      </w:r>
      <w:r>
        <w:t xml:space="preserve"> every card shows its relationship (Partner, Sponsored or Ad). Sample content is marked "Sample: not a real partner". Investment cards state they are not financial advice. Links carry only </w:t>
      </w:r>
      <w:r>
        <w:rPr>
          <w:rFonts w:ascii="Consolas" w:eastAsia="Consolas" w:hAnsi="Consolas" w:cs="Consolas"/>
          <w:color w:val="9A3412"/>
          <w:sz w:val="18"/>
          <w:szCs w:val="18"/>
        </w:rPr>
        <w:t>utm_source=wealt</w:t>
      </w:r>
      <w:r>
        <w:rPr>
          <w:rFonts w:ascii="Consolas" w:eastAsia="Consolas" w:hAnsi="Consolas" w:cs="Consolas"/>
          <w:color w:val="9A3412"/>
          <w:sz w:val="18"/>
          <w:szCs w:val="18"/>
        </w:rPr>
        <w:t>hpilot</w:t>
      </w:r>
      <w:r>
        <w:t>.</w:t>
      </w:r>
    </w:p>
    <w:p w:rsidR="00DA573E" w:rsidRDefault="009E02E6">
      <w:pPr>
        <w:pStyle w:val="ListParagraph"/>
        <w:numPr>
          <w:ilvl w:val="0"/>
          <w:numId w:val="3"/>
        </w:numPr>
        <w:spacing w:after="60" w:line="264" w:lineRule="auto"/>
      </w:pPr>
      <w:r>
        <w:rPr>
          <w:b/>
          <w:bCs/>
        </w:rPr>
        <w:t>Sponsor statistics:</w:t>
      </w:r>
      <w:r>
        <w:t xml:space="preserve"> anonymous daily counters, incremented with an atomic </w:t>
      </w:r>
      <w:r>
        <w:rPr>
          <w:rFonts w:ascii="Consolas" w:eastAsia="Consolas" w:hAnsi="Consolas" w:cs="Consolas"/>
          <w:color w:val="9A3412"/>
          <w:sz w:val="18"/>
          <w:szCs w:val="18"/>
        </w:rPr>
        <w:t>upsert … increment</w:t>
      </w:r>
      <w:r>
        <w:t xml:space="preserve"> (verified: two simultaneous clicks count 2). No user id and no location are stored.</w:t>
      </w:r>
    </w:p>
    <w:p w:rsidR="00DA573E" w:rsidRDefault="009E02E6">
      <w:pPr>
        <w:pStyle w:val="Heading3"/>
      </w:pPr>
      <w:bookmarkStart w:id="20" w:name="_Toc243397780"/>
      <w:r>
        <w:t>3.11 Rate limiter and audit chain</w:t>
      </w:r>
      <w:bookmarkEnd w:id="20"/>
    </w:p>
    <w:p w:rsidR="00DA573E" w:rsidRDefault="009E02E6">
      <w:pPr>
        <w:pStyle w:val="ListParagraph"/>
        <w:numPr>
          <w:ilvl w:val="0"/>
          <w:numId w:val="3"/>
        </w:numPr>
        <w:spacing w:after="60" w:line="264" w:lineRule="auto"/>
      </w:pPr>
      <w:r>
        <w:rPr>
          <w:b/>
          <w:bCs/>
        </w:rPr>
        <w:t>Rate limiter</w:t>
      </w:r>
      <w:r>
        <w:t xml:space="preserve"> (</w:t>
      </w:r>
      <w:r>
        <w:rPr>
          <w:rFonts w:ascii="Consolas" w:eastAsia="Consolas" w:hAnsi="Consolas" w:cs="Consolas"/>
          <w:color w:val="9A3412"/>
          <w:sz w:val="18"/>
          <w:szCs w:val="18"/>
        </w:rPr>
        <w:t>src/server/rateLimit.ts</w:t>
      </w:r>
      <w:r>
        <w:t>)</w:t>
      </w:r>
      <w:r>
        <w:t xml:space="preserve">: a fixed window kept in Postgres, implemented as one atomic </w:t>
      </w:r>
      <w:r>
        <w:rPr>
          <w:rFonts w:ascii="Consolas" w:eastAsia="Consolas" w:hAnsi="Consolas" w:cs="Consolas"/>
          <w:color w:val="9A3412"/>
          <w:sz w:val="18"/>
          <w:szCs w:val="18"/>
        </w:rPr>
        <w:t>INSERT … ON CONFLICT DO UPDATE</w:t>
      </w:r>
      <w:r>
        <w:t xml:space="preserve"> that resets the counter when the window has expired. It needs no shared memory, so it holds across processes. Keys are </w:t>
      </w:r>
      <w:r>
        <w:rPr>
          <w:rFonts w:ascii="Consolas" w:eastAsia="Consolas" w:hAnsi="Consolas" w:cs="Consolas"/>
          <w:color w:val="9A3412"/>
          <w:sz w:val="18"/>
          <w:szCs w:val="18"/>
        </w:rPr>
        <w:t>scope:HMAC(identifier)</w:t>
      </w:r>
      <w:r>
        <w:t>.</w:t>
      </w:r>
    </w:p>
    <w:p w:rsidR="00DA573E" w:rsidRDefault="009E02E6">
      <w:pPr>
        <w:pStyle w:val="ListParagraph"/>
        <w:numPr>
          <w:ilvl w:val="0"/>
          <w:numId w:val="3"/>
        </w:numPr>
        <w:spacing w:after="60" w:line="264" w:lineRule="auto"/>
      </w:pPr>
      <w:r>
        <w:rPr>
          <w:b/>
          <w:bCs/>
        </w:rPr>
        <w:t>Audit chain</w:t>
      </w:r>
      <w:r>
        <w:t xml:space="preserve"> (</w:t>
      </w:r>
      <w:r>
        <w:rPr>
          <w:rFonts w:ascii="Consolas" w:eastAsia="Consolas" w:hAnsi="Consolas" w:cs="Consolas"/>
          <w:color w:val="9A3412"/>
          <w:sz w:val="18"/>
          <w:szCs w:val="18"/>
        </w:rPr>
        <w:t>src/serv</w:t>
      </w:r>
      <w:r>
        <w:rPr>
          <w:rFonts w:ascii="Consolas" w:eastAsia="Consolas" w:hAnsi="Consolas" w:cs="Consolas"/>
          <w:color w:val="9A3412"/>
          <w:sz w:val="18"/>
          <w:szCs w:val="18"/>
        </w:rPr>
        <w:t>er/audit.ts</w:t>
      </w:r>
      <w:r>
        <w:t>):</w:t>
      </w:r>
    </w:p>
    <w:p w:rsidR="00DA573E" w:rsidRDefault="009E02E6">
      <w:pPr>
        <w:pStyle w:val="ListParagraph"/>
        <w:numPr>
          <w:ilvl w:val="1"/>
          <w:numId w:val="3"/>
        </w:numPr>
        <w:spacing w:after="60" w:line="264" w:lineRule="auto"/>
      </w:pPr>
      <w:r>
        <w:t xml:space="preserve">Each write inserts </w:t>
      </w:r>
      <w:r>
        <w:rPr>
          <w:rFonts w:ascii="Consolas" w:eastAsia="Consolas" w:hAnsi="Consolas" w:cs="Consolas"/>
          <w:color w:val="9A3412"/>
          <w:sz w:val="18"/>
          <w:szCs w:val="18"/>
        </w:rPr>
        <w:t>checksumAfter = SHA-256(checksumBefore | userId | eventType | actor | details | createdAt)</w:t>
      </w:r>
      <w:r>
        <w:t xml:space="preserve"> in the same transaction as the change.</w:t>
      </w:r>
    </w:p>
    <w:p w:rsidR="00DA573E" w:rsidRDefault="009E02E6">
      <w:pPr>
        <w:pStyle w:val="ListParagraph"/>
        <w:numPr>
          <w:ilvl w:val="1"/>
          <w:numId w:val="3"/>
        </w:numPr>
        <w:spacing w:after="60" w:line="264" w:lineRule="auto"/>
      </w:pPr>
      <w:r>
        <w:t xml:space="preserve">A per-user </w:t>
      </w:r>
      <w:r>
        <w:rPr>
          <w:rFonts w:ascii="Consolas" w:eastAsia="Consolas" w:hAnsi="Consolas" w:cs="Consolas"/>
          <w:color w:val="9A3412"/>
          <w:sz w:val="18"/>
          <w:szCs w:val="18"/>
        </w:rPr>
        <w:t>pg_advisory_xact_lock</w:t>
      </w:r>
      <w:r>
        <w:t xml:space="preserve"> serialises concurrent writes, so the chain never forks.</w:t>
      </w:r>
    </w:p>
    <w:p w:rsidR="00DA573E" w:rsidRDefault="009E02E6">
      <w:pPr>
        <w:pStyle w:val="ListParagraph"/>
        <w:numPr>
          <w:ilvl w:val="1"/>
          <w:numId w:val="3"/>
        </w:numPr>
        <w:spacing w:after="60" w:line="264" w:lineRule="auto"/>
      </w:pPr>
      <w:r>
        <w:t>Time</w:t>
      </w:r>
      <w:r>
        <w:t>stamps are strictly increasing.</w:t>
      </w:r>
    </w:p>
    <w:p w:rsidR="00DA573E" w:rsidRDefault="009E02E6">
      <w:pPr>
        <w:pStyle w:val="ListParagraph"/>
        <w:numPr>
          <w:ilvl w:val="1"/>
          <w:numId w:val="3"/>
        </w:numPr>
        <w:spacing w:after="60" w:line="264" w:lineRule="auto"/>
      </w:pPr>
      <w:r>
        <w:t>The sandbox run recomputed 29 events end to end and found the chain intact.</w:t>
      </w:r>
    </w:p>
    <w:p w:rsidR="00DA573E" w:rsidRDefault="009E02E6">
      <w:pPr>
        <w:pStyle w:val="Heading2"/>
      </w:pPr>
      <w:bookmarkStart w:id="21" w:name="_Toc243397781"/>
      <w:r>
        <w:t>4. Security design</w:t>
      </w:r>
      <w:bookmarkEnd w:id="21"/>
    </w:p>
    <w:p w:rsidR="00DA573E" w:rsidRDefault="009E02E6">
      <w:pPr>
        <w:pStyle w:val="Heading3"/>
      </w:pPr>
      <w:bookmarkStart w:id="22" w:name="_Toc243397782"/>
      <w:r>
        <w:t>4.1 Permission tiers</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2968"/>
        <w:gridCol w:w="2968"/>
        <w:gridCol w:w="2969"/>
      </w:tblGrid>
      <w:tr w:rsidR="00DA573E">
        <w:trPr>
          <w:cantSplit/>
          <w:tblHeader/>
        </w:trPr>
        <w:tc>
          <w:tcPr>
            <w:tcW w:w="841" w:type="dxa"/>
            <w:shd w:val="clear" w:color="auto" w:fill="E2E8F0"/>
            <w:tcMar>
              <w:top w:w="50" w:type="dxa"/>
              <w:left w:w="90" w:type="dxa"/>
              <w:bottom w:w="50" w:type="dxa"/>
              <w:right w:w="90" w:type="dxa"/>
            </w:tcMar>
          </w:tcPr>
          <w:p w:rsidR="00DA573E" w:rsidRDefault="009E02E6">
            <w:r>
              <w:rPr>
                <w:b/>
                <w:bCs/>
                <w:sz w:val="17"/>
                <w:szCs w:val="17"/>
              </w:rPr>
              <w:t>Tier</w:t>
            </w:r>
          </w:p>
        </w:tc>
        <w:tc>
          <w:tcPr>
            <w:tcW w:w="2968" w:type="dxa"/>
            <w:shd w:val="clear" w:color="auto" w:fill="E2E8F0"/>
            <w:tcMar>
              <w:top w:w="50" w:type="dxa"/>
              <w:left w:w="90" w:type="dxa"/>
              <w:bottom w:w="50" w:type="dxa"/>
              <w:right w:w="90" w:type="dxa"/>
            </w:tcMar>
          </w:tcPr>
          <w:p w:rsidR="00DA573E" w:rsidRDefault="009E02E6">
            <w:r>
              <w:rPr>
                <w:b/>
                <w:bCs/>
                <w:sz w:val="17"/>
                <w:szCs w:val="17"/>
              </w:rPr>
              <w:t>Who</w:t>
            </w:r>
          </w:p>
        </w:tc>
        <w:tc>
          <w:tcPr>
            <w:tcW w:w="2968" w:type="dxa"/>
            <w:shd w:val="clear" w:color="auto" w:fill="E2E8F0"/>
            <w:tcMar>
              <w:top w:w="50" w:type="dxa"/>
              <w:left w:w="90" w:type="dxa"/>
              <w:bottom w:w="50" w:type="dxa"/>
              <w:right w:w="90" w:type="dxa"/>
            </w:tcMar>
          </w:tcPr>
          <w:p w:rsidR="00DA573E" w:rsidRDefault="009E02E6">
            <w:r>
              <w:rPr>
                <w:b/>
                <w:bCs/>
                <w:sz w:val="17"/>
                <w:szCs w:val="17"/>
              </w:rPr>
              <w:t>Can do</w:t>
            </w:r>
          </w:p>
        </w:tc>
        <w:tc>
          <w:tcPr>
            <w:tcW w:w="2969" w:type="dxa"/>
            <w:shd w:val="clear" w:color="auto" w:fill="E2E8F0"/>
            <w:tcMar>
              <w:top w:w="50" w:type="dxa"/>
              <w:left w:w="90" w:type="dxa"/>
              <w:bottom w:w="50" w:type="dxa"/>
              <w:right w:w="90" w:type="dxa"/>
            </w:tcMar>
          </w:tcPr>
          <w:p w:rsidR="00DA573E" w:rsidRDefault="009E02E6">
            <w:r>
              <w:rPr>
                <w:b/>
                <w:bCs/>
                <w:sz w:val="17"/>
                <w:szCs w:val="17"/>
              </w:rPr>
              <w:t>Enforced by</w:t>
            </w:r>
          </w:p>
        </w:tc>
      </w:tr>
      <w:tr w:rsidR="00DA573E">
        <w:trPr>
          <w:cantSplit/>
        </w:trPr>
        <w:tc>
          <w:tcPr>
            <w:tcW w:w="841" w:type="dxa"/>
            <w:tcMar>
              <w:top w:w="50" w:type="dxa"/>
              <w:left w:w="90" w:type="dxa"/>
              <w:bottom w:w="50" w:type="dxa"/>
              <w:right w:w="90" w:type="dxa"/>
            </w:tcMar>
          </w:tcPr>
          <w:p w:rsidR="00DA573E" w:rsidRDefault="009E02E6">
            <w:r>
              <w:rPr>
                <w:sz w:val="17"/>
                <w:szCs w:val="17"/>
              </w:rPr>
              <w:t>Anonymous</w:t>
            </w:r>
          </w:p>
        </w:tc>
        <w:tc>
          <w:tcPr>
            <w:tcW w:w="2968" w:type="dxa"/>
            <w:tcMar>
              <w:top w:w="50" w:type="dxa"/>
              <w:left w:w="90" w:type="dxa"/>
              <w:bottom w:w="50" w:type="dxa"/>
              <w:right w:w="90" w:type="dxa"/>
            </w:tcMar>
          </w:tcPr>
          <w:p w:rsidR="00DA573E" w:rsidRDefault="009E02E6">
            <w:r>
              <w:rPr>
                <w:sz w:val="17"/>
                <w:szCs w:val="17"/>
              </w:rPr>
              <w:t>Not signed in</w:t>
            </w:r>
          </w:p>
        </w:tc>
        <w:tc>
          <w:tcPr>
            <w:tcW w:w="2968" w:type="dxa"/>
            <w:tcMar>
              <w:top w:w="50" w:type="dxa"/>
              <w:left w:w="90" w:type="dxa"/>
              <w:bottom w:w="50" w:type="dxa"/>
              <w:right w:w="90" w:type="dxa"/>
            </w:tcMar>
          </w:tcPr>
          <w:p w:rsidR="00DA573E" w:rsidRDefault="009E02E6">
            <w:r>
              <w:rPr>
                <w:sz w:val="17"/>
                <w:szCs w:val="17"/>
              </w:rPr>
              <w:t>Landing page, sign up, sign in, health check</w:t>
            </w:r>
          </w:p>
        </w:tc>
        <w:tc>
          <w:tcPr>
            <w:tcW w:w="2969" w:type="dxa"/>
            <w:tcMar>
              <w:top w:w="50" w:type="dxa"/>
              <w:left w:w="90" w:type="dxa"/>
              <w:bottom w:w="50" w:type="dxa"/>
              <w:right w:w="90" w:type="dxa"/>
            </w:tcMar>
          </w:tcPr>
          <w:p w:rsidR="00DA573E" w:rsidRDefault="009E02E6">
            <w:r>
              <w:rPr>
                <w:rFonts w:ascii="Consolas" w:eastAsia="Consolas" w:hAnsi="Consolas" w:cs="Consolas"/>
                <w:color w:val="9A3412"/>
                <w:sz w:val="16"/>
                <w:szCs w:val="16"/>
              </w:rPr>
              <w:t>authed()</w:t>
            </w:r>
            <w:r>
              <w:rPr>
                <w:sz w:val="17"/>
                <w:szCs w:val="17"/>
              </w:rPr>
              <w:t xml:space="preserve"> returns 401 for everything else; app URLs are rewritten to the landing page</w:t>
            </w:r>
          </w:p>
        </w:tc>
      </w:tr>
      <w:tr w:rsidR="00DA573E">
        <w:trPr>
          <w:cantSplit/>
        </w:trPr>
        <w:tc>
          <w:tcPr>
            <w:tcW w:w="841" w:type="dxa"/>
            <w:tcMar>
              <w:top w:w="50" w:type="dxa"/>
              <w:left w:w="90" w:type="dxa"/>
              <w:bottom w:w="50" w:type="dxa"/>
              <w:right w:w="90" w:type="dxa"/>
            </w:tcMar>
          </w:tcPr>
          <w:p w:rsidR="00DA573E" w:rsidRDefault="009E02E6">
            <w:r>
              <w:rPr>
                <w:sz w:val="17"/>
                <w:szCs w:val="17"/>
              </w:rPr>
              <w:t>User</w:t>
            </w:r>
          </w:p>
        </w:tc>
        <w:tc>
          <w:tcPr>
            <w:tcW w:w="2968" w:type="dxa"/>
            <w:tcMar>
              <w:top w:w="50" w:type="dxa"/>
              <w:left w:w="90" w:type="dxa"/>
              <w:bottom w:w="50" w:type="dxa"/>
              <w:right w:w="90" w:type="dxa"/>
            </w:tcMar>
          </w:tcPr>
          <w:p w:rsidR="00DA573E" w:rsidRDefault="009E02E6">
            <w:r>
              <w:rPr>
                <w:sz w:val="17"/>
                <w:szCs w:val="17"/>
              </w:rPr>
              <w:t>Valid, unrevoked session</w:t>
            </w:r>
          </w:p>
        </w:tc>
        <w:tc>
          <w:tcPr>
            <w:tcW w:w="2968" w:type="dxa"/>
            <w:tcMar>
              <w:top w:w="50" w:type="dxa"/>
              <w:left w:w="90" w:type="dxa"/>
              <w:bottom w:w="50" w:type="dxa"/>
              <w:right w:w="90" w:type="dxa"/>
            </w:tcMar>
          </w:tcPr>
          <w:p w:rsidR="00DA573E" w:rsidRDefault="009E02E6">
            <w:r>
              <w:rPr>
                <w:sz w:val="17"/>
                <w:szCs w:val="17"/>
              </w:rPr>
              <w:t xml:space="preserve">Own data only: every query carries </w:t>
            </w:r>
            <w:r>
              <w:rPr>
                <w:rFonts w:ascii="Consolas" w:eastAsia="Consolas" w:hAnsi="Consolas" w:cs="Consolas"/>
                <w:color w:val="9A3412"/>
                <w:sz w:val="16"/>
                <w:szCs w:val="16"/>
              </w:rPr>
              <w:t>userId</w:t>
            </w:r>
            <w:r>
              <w:rPr>
                <w:sz w:val="17"/>
                <w:szCs w:val="17"/>
              </w:rPr>
              <w:t xml:space="preserve"> from the session</w:t>
            </w:r>
          </w:p>
        </w:tc>
        <w:tc>
          <w:tcPr>
            <w:tcW w:w="2969" w:type="dxa"/>
            <w:tcMar>
              <w:top w:w="50" w:type="dxa"/>
              <w:left w:w="90" w:type="dxa"/>
              <w:bottom w:w="50" w:type="dxa"/>
              <w:right w:w="90" w:type="dxa"/>
            </w:tcMar>
          </w:tcPr>
          <w:p w:rsidR="00DA573E" w:rsidRDefault="009E02E6">
            <w:r>
              <w:rPr>
                <w:sz w:val="17"/>
                <w:szCs w:val="17"/>
              </w:rPr>
              <w:t xml:space="preserve">Repositories; cross-tenant access returns </w:t>
            </w:r>
            <w:r>
              <w:rPr>
                <w:b/>
                <w:bCs/>
                <w:sz w:val="17"/>
                <w:szCs w:val="17"/>
              </w:rPr>
              <w:t>404</w:t>
            </w:r>
            <w:r>
              <w:rPr>
                <w:sz w:val="17"/>
                <w:szCs w:val="17"/>
              </w:rPr>
              <w:t xml:space="preserve"> (ids are never confirmed)</w:t>
            </w:r>
          </w:p>
        </w:tc>
      </w:tr>
      <w:tr w:rsidR="00DA573E">
        <w:trPr>
          <w:cantSplit/>
        </w:trPr>
        <w:tc>
          <w:tcPr>
            <w:tcW w:w="841" w:type="dxa"/>
            <w:tcMar>
              <w:top w:w="50" w:type="dxa"/>
              <w:left w:w="90" w:type="dxa"/>
              <w:bottom w:w="50" w:type="dxa"/>
              <w:right w:w="90" w:type="dxa"/>
            </w:tcMar>
          </w:tcPr>
          <w:p w:rsidR="00DA573E" w:rsidRDefault="009E02E6">
            <w:r>
              <w:rPr>
                <w:sz w:val="17"/>
                <w:szCs w:val="17"/>
              </w:rPr>
              <w:t>AI-consented user</w:t>
            </w:r>
          </w:p>
        </w:tc>
        <w:tc>
          <w:tcPr>
            <w:tcW w:w="2968" w:type="dxa"/>
            <w:tcMar>
              <w:top w:w="50" w:type="dxa"/>
              <w:left w:w="90" w:type="dxa"/>
              <w:bottom w:w="50" w:type="dxa"/>
              <w:right w:w="90" w:type="dxa"/>
            </w:tcMar>
          </w:tcPr>
          <w:p w:rsidR="00DA573E" w:rsidRDefault="009E02E6">
            <w:r>
              <w:rPr>
                <w:sz w:val="17"/>
                <w:szCs w:val="17"/>
              </w:rPr>
              <w:t>User who accepted the current AI notice</w:t>
            </w:r>
          </w:p>
        </w:tc>
        <w:tc>
          <w:tcPr>
            <w:tcW w:w="2968" w:type="dxa"/>
            <w:tcMar>
              <w:top w:w="50" w:type="dxa"/>
              <w:left w:w="90" w:type="dxa"/>
              <w:bottom w:w="50" w:type="dxa"/>
              <w:right w:w="90" w:type="dxa"/>
            </w:tcMar>
          </w:tcPr>
          <w:p w:rsidR="00DA573E" w:rsidRDefault="009E02E6">
            <w:r>
              <w:rPr>
                <w:sz w:val="17"/>
                <w:szCs w:val="17"/>
              </w:rPr>
              <w:t>Model-worded answers, model tool choice, optional AI document reading</w:t>
            </w:r>
          </w:p>
        </w:tc>
        <w:tc>
          <w:tcPr>
            <w:tcW w:w="2969" w:type="dxa"/>
            <w:tcMar>
              <w:top w:w="50" w:type="dxa"/>
              <w:left w:w="90" w:type="dxa"/>
              <w:bottom w:w="50" w:type="dxa"/>
              <w:right w:w="90" w:type="dxa"/>
            </w:tcMar>
          </w:tcPr>
          <w:p w:rsidR="00DA573E" w:rsidRDefault="009E02E6">
            <w:r>
              <w:rPr>
                <w:rFonts w:ascii="Consolas" w:eastAsia="Consolas" w:hAnsi="Consolas" w:cs="Consolas"/>
                <w:color w:val="9A3412"/>
                <w:sz w:val="16"/>
                <w:szCs w:val="16"/>
              </w:rPr>
              <w:t>canUseLlm()</w:t>
            </w:r>
            <w:r>
              <w:rPr>
                <w:sz w:val="17"/>
                <w:szCs w:val="17"/>
              </w:rPr>
              <w:t xml:space="preserve"> checks consent, notice version and provider on every call; region rules for Gemini</w:t>
            </w:r>
          </w:p>
        </w:tc>
      </w:tr>
      <w:tr w:rsidR="00DA573E">
        <w:trPr>
          <w:cantSplit/>
        </w:trPr>
        <w:tc>
          <w:tcPr>
            <w:tcW w:w="841" w:type="dxa"/>
            <w:tcMar>
              <w:top w:w="50" w:type="dxa"/>
              <w:left w:w="90" w:type="dxa"/>
              <w:bottom w:w="50" w:type="dxa"/>
              <w:right w:w="90" w:type="dxa"/>
            </w:tcMar>
          </w:tcPr>
          <w:p w:rsidR="00DA573E" w:rsidRDefault="009E02E6">
            <w:r>
              <w:rPr>
                <w:sz w:val="17"/>
                <w:szCs w:val="17"/>
              </w:rPr>
              <w:lastRenderedPageBreak/>
              <w:t>Admin</w:t>
            </w:r>
          </w:p>
        </w:tc>
        <w:tc>
          <w:tcPr>
            <w:tcW w:w="2968" w:type="dxa"/>
            <w:tcMar>
              <w:top w:w="50" w:type="dxa"/>
              <w:left w:w="90" w:type="dxa"/>
              <w:bottom w:w="50" w:type="dxa"/>
              <w:right w:w="90" w:type="dxa"/>
            </w:tcMar>
          </w:tcPr>
          <w:p w:rsidR="00DA573E" w:rsidRDefault="009E02E6">
            <w:r>
              <w:rPr>
                <w:sz w:val="17"/>
                <w:szCs w:val="17"/>
              </w:rPr>
              <w:t>Session user whose email i</w:t>
            </w:r>
            <w:r>
              <w:rPr>
                <w:sz w:val="17"/>
                <w:szCs w:val="17"/>
              </w:rPr>
              <w:t xml:space="preserve">s in </w:t>
            </w:r>
            <w:r>
              <w:rPr>
                <w:rFonts w:ascii="Consolas" w:eastAsia="Consolas" w:hAnsi="Consolas" w:cs="Consolas"/>
                <w:color w:val="9A3412"/>
                <w:sz w:val="16"/>
                <w:szCs w:val="16"/>
              </w:rPr>
              <w:t>ADMIN_EMAILS</w:t>
            </w:r>
            <w:r>
              <w:rPr>
                <w:sz w:val="17"/>
                <w:szCs w:val="17"/>
              </w:rPr>
              <w:t xml:space="preserve"> (server environment)</w:t>
            </w:r>
          </w:p>
        </w:tc>
        <w:tc>
          <w:tcPr>
            <w:tcW w:w="2968" w:type="dxa"/>
            <w:tcMar>
              <w:top w:w="50" w:type="dxa"/>
              <w:left w:w="90" w:type="dxa"/>
              <w:bottom w:w="50" w:type="dxa"/>
              <w:right w:w="90" w:type="dxa"/>
            </w:tcMar>
          </w:tcPr>
          <w:p w:rsidR="00DA573E" w:rsidRDefault="009E02E6">
            <w:r>
              <w:rPr>
                <w:sz w:val="17"/>
                <w:szCs w:val="17"/>
              </w:rPr>
              <w:t>Manage partners and offers, read anonymous offer statistics</w:t>
            </w:r>
          </w:p>
        </w:tc>
        <w:tc>
          <w:tcPr>
            <w:tcW w:w="2969" w:type="dxa"/>
            <w:tcMar>
              <w:top w:w="50" w:type="dxa"/>
              <w:left w:w="90" w:type="dxa"/>
              <w:bottom w:w="50" w:type="dxa"/>
              <w:right w:w="90" w:type="dxa"/>
            </w:tcMar>
          </w:tcPr>
          <w:p w:rsidR="00DA573E" w:rsidRDefault="009E02E6">
            <w:r>
              <w:rPr>
                <w:rFonts w:ascii="Consolas" w:eastAsia="Consolas" w:hAnsi="Consolas" w:cs="Consolas"/>
                <w:color w:val="9A3412"/>
                <w:sz w:val="16"/>
                <w:szCs w:val="16"/>
              </w:rPr>
              <w:t>adminOnly()</w:t>
            </w:r>
            <w:r>
              <w:rPr>
                <w:sz w:val="17"/>
                <w:szCs w:val="17"/>
              </w:rPr>
              <w:t xml:space="preserve">; the client's </w:t>
            </w:r>
            <w:r>
              <w:rPr>
                <w:rFonts w:ascii="Consolas" w:eastAsia="Consolas" w:hAnsi="Consolas" w:cs="Consolas"/>
                <w:color w:val="9A3412"/>
                <w:sz w:val="16"/>
                <w:szCs w:val="16"/>
              </w:rPr>
              <w:t>isAdmin</w:t>
            </w:r>
            <w:r>
              <w:rPr>
                <w:sz w:val="17"/>
                <w:szCs w:val="17"/>
              </w:rPr>
              <w:t xml:space="preserve"> flag only shows the tab, every admin API re-checks</w:t>
            </w:r>
          </w:p>
        </w:tc>
      </w:tr>
    </w:tbl>
    <w:p w:rsidR="00DA573E" w:rsidRDefault="00DA573E">
      <w:pPr>
        <w:spacing w:after="120"/>
      </w:pPr>
    </w:p>
    <w:p w:rsidR="00DA573E" w:rsidRDefault="009E02E6">
      <w:pPr>
        <w:pStyle w:val="Heading3"/>
      </w:pPr>
      <w:bookmarkStart w:id="23" w:name="_Toc243397783"/>
      <w:r>
        <w:t>4.2 Threat model (STRIDE)</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3195"/>
        <w:gridCol w:w="4794"/>
      </w:tblGrid>
      <w:tr w:rsidR="00DA573E">
        <w:trPr>
          <w:cantSplit/>
          <w:tblHeader/>
        </w:trPr>
        <w:tc>
          <w:tcPr>
            <w:tcW w:w="1757" w:type="dxa"/>
            <w:shd w:val="clear" w:color="auto" w:fill="E2E8F0"/>
            <w:tcMar>
              <w:top w:w="50" w:type="dxa"/>
              <w:left w:w="90" w:type="dxa"/>
              <w:bottom w:w="50" w:type="dxa"/>
              <w:right w:w="90" w:type="dxa"/>
            </w:tcMar>
          </w:tcPr>
          <w:p w:rsidR="00DA573E" w:rsidRDefault="009E02E6">
            <w:r>
              <w:rPr>
                <w:b/>
                <w:bCs/>
                <w:sz w:val="17"/>
                <w:szCs w:val="17"/>
              </w:rPr>
              <w:t>Threat</w:t>
            </w:r>
          </w:p>
        </w:tc>
        <w:tc>
          <w:tcPr>
            <w:tcW w:w="3195" w:type="dxa"/>
            <w:shd w:val="clear" w:color="auto" w:fill="E2E8F0"/>
            <w:tcMar>
              <w:top w:w="50" w:type="dxa"/>
              <w:left w:w="90" w:type="dxa"/>
              <w:bottom w:w="50" w:type="dxa"/>
              <w:right w:w="90" w:type="dxa"/>
            </w:tcMar>
          </w:tcPr>
          <w:p w:rsidR="00DA573E" w:rsidRDefault="009E02E6">
            <w:r>
              <w:rPr>
                <w:b/>
                <w:bCs/>
                <w:sz w:val="17"/>
                <w:szCs w:val="17"/>
              </w:rPr>
              <w:t>Example</w:t>
            </w:r>
          </w:p>
        </w:tc>
        <w:tc>
          <w:tcPr>
            <w:tcW w:w="4794" w:type="dxa"/>
            <w:shd w:val="clear" w:color="auto" w:fill="E2E8F0"/>
            <w:tcMar>
              <w:top w:w="50" w:type="dxa"/>
              <w:left w:w="90" w:type="dxa"/>
              <w:bottom w:w="50" w:type="dxa"/>
              <w:right w:w="90" w:type="dxa"/>
            </w:tcMar>
          </w:tcPr>
          <w:p w:rsidR="00DA573E" w:rsidRDefault="009E02E6">
            <w:r>
              <w:rPr>
                <w:b/>
                <w:bCs/>
                <w:sz w:val="17"/>
                <w:szCs w:val="17"/>
              </w:rPr>
              <w:t>Controls</w:t>
            </w:r>
          </w:p>
        </w:tc>
      </w:tr>
      <w:tr w:rsidR="00DA573E">
        <w:trPr>
          <w:cantSplit/>
        </w:trPr>
        <w:tc>
          <w:tcPr>
            <w:tcW w:w="1757" w:type="dxa"/>
            <w:tcMar>
              <w:top w:w="50" w:type="dxa"/>
              <w:left w:w="90" w:type="dxa"/>
              <w:bottom w:w="50" w:type="dxa"/>
              <w:right w:w="90" w:type="dxa"/>
            </w:tcMar>
          </w:tcPr>
          <w:p w:rsidR="00DA573E" w:rsidRDefault="009E02E6">
            <w:r>
              <w:rPr>
                <w:sz w:val="17"/>
                <w:szCs w:val="17"/>
              </w:rPr>
              <w:t>Spoofing</w:t>
            </w:r>
          </w:p>
        </w:tc>
        <w:tc>
          <w:tcPr>
            <w:tcW w:w="3195" w:type="dxa"/>
            <w:tcMar>
              <w:top w:w="50" w:type="dxa"/>
              <w:left w:w="90" w:type="dxa"/>
              <w:bottom w:w="50" w:type="dxa"/>
              <w:right w:w="90" w:type="dxa"/>
            </w:tcMar>
          </w:tcPr>
          <w:p w:rsidR="00DA573E" w:rsidRDefault="009E02E6">
            <w:r>
              <w:rPr>
                <w:sz w:val="17"/>
                <w:szCs w:val="17"/>
              </w:rPr>
              <w:t>Stolen or forged session</w:t>
            </w:r>
          </w:p>
        </w:tc>
        <w:tc>
          <w:tcPr>
            <w:tcW w:w="4794" w:type="dxa"/>
            <w:tcMar>
              <w:top w:w="50" w:type="dxa"/>
              <w:left w:w="90" w:type="dxa"/>
              <w:bottom w:w="50" w:type="dxa"/>
              <w:right w:w="90" w:type="dxa"/>
            </w:tcMar>
          </w:tcPr>
          <w:p w:rsidR="00DA573E" w:rsidRDefault="009E02E6">
            <w:r>
              <w:rPr>
                <w:sz w:val="17"/>
                <w:szCs w:val="17"/>
              </w:rPr>
              <w:t>HMAC-SHA256 signed token (</w:t>
            </w:r>
            <w:r>
              <w:rPr>
                <w:rFonts w:ascii="Consolas" w:eastAsia="Consolas" w:hAnsi="Consolas" w:cs="Consolas"/>
                <w:color w:val="9A3412"/>
                <w:sz w:val="16"/>
                <w:szCs w:val="16"/>
              </w:rPr>
              <w:t>SESSION_SECRET</w:t>
            </w:r>
            <w:r>
              <w:rPr>
                <w:sz w:val="17"/>
                <w:szCs w:val="17"/>
              </w:rPr>
              <w:t xml:space="preserve"> ≥ 32 bytes, timing-safe compare), HttpOnly, Secure, SameSite=Lax cookie, 7-day expiry, </w:t>
            </w:r>
            <w:r>
              <w:rPr>
                <w:b/>
                <w:bCs/>
                <w:sz w:val="17"/>
                <w:szCs w:val="17"/>
              </w:rPr>
              <w:t>server-side Session row checked on every request</w:t>
            </w:r>
            <w:r>
              <w:rPr>
                <w:sz w:val="17"/>
                <w:szCs w:val="17"/>
              </w:rPr>
              <w:t>, revoked on logout and account deletion (sandbox: repl</w:t>
            </w:r>
            <w:r>
              <w:rPr>
                <w:sz w:val="17"/>
                <w:szCs w:val="17"/>
              </w:rPr>
              <w:t>ayed cookie gets 401)</w:t>
            </w:r>
          </w:p>
        </w:tc>
      </w:tr>
      <w:tr w:rsidR="00DA573E">
        <w:trPr>
          <w:cantSplit/>
        </w:trPr>
        <w:tc>
          <w:tcPr>
            <w:tcW w:w="1757" w:type="dxa"/>
            <w:tcMar>
              <w:top w:w="50" w:type="dxa"/>
              <w:left w:w="90" w:type="dxa"/>
              <w:bottom w:w="50" w:type="dxa"/>
              <w:right w:w="90" w:type="dxa"/>
            </w:tcMar>
          </w:tcPr>
          <w:p w:rsidR="00DA573E" w:rsidRDefault="009E02E6">
            <w:r>
              <w:rPr>
                <w:sz w:val="17"/>
                <w:szCs w:val="17"/>
              </w:rPr>
              <w:t>Spoofing</w:t>
            </w:r>
          </w:p>
        </w:tc>
        <w:tc>
          <w:tcPr>
            <w:tcW w:w="3195" w:type="dxa"/>
            <w:tcMar>
              <w:top w:w="50" w:type="dxa"/>
              <w:left w:w="90" w:type="dxa"/>
              <w:bottom w:w="50" w:type="dxa"/>
              <w:right w:w="90" w:type="dxa"/>
            </w:tcMar>
          </w:tcPr>
          <w:p w:rsidR="00DA573E" w:rsidRDefault="009E02E6">
            <w:r>
              <w:rPr>
                <w:sz w:val="17"/>
                <w:szCs w:val="17"/>
              </w:rPr>
              <w:t>Password guessing</w:t>
            </w:r>
          </w:p>
        </w:tc>
        <w:tc>
          <w:tcPr>
            <w:tcW w:w="4794" w:type="dxa"/>
            <w:tcMar>
              <w:top w:w="50" w:type="dxa"/>
              <w:left w:w="90" w:type="dxa"/>
              <w:bottom w:w="50" w:type="dxa"/>
              <w:right w:w="90" w:type="dxa"/>
            </w:tcMar>
          </w:tcPr>
          <w:p w:rsidR="00DA573E" w:rsidRDefault="009E02E6">
            <w:r>
              <w:rPr>
                <w:sz w:val="17"/>
                <w:szCs w:val="17"/>
              </w:rPr>
              <w:t>bcrypt cost 12, constant-time dummy compare for unknown emails, the same error for both cases, 10 attempts per email per hour, 20 per IP per 15 min (sandbox: 11th attempt gets 429)</w:t>
            </w:r>
          </w:p>
        </w:tc>
      </w:tr>
      <w:tr w:rsidR="00DA573E">
        <w:trPr>
          <w:cantSplit/>
        </w:trPr>
        <w:tc>
          <w:tcPr>
            <w:tcW w:w="1757" w:type="dxa"/>
            <w:tcMar>
              <w:top w:w="50" w:type="dxa"/>
              <w:left w:w="90" w:type="dxa"/>
              <w:bottom w:w="50" w:type="dxa"/>
              <w:right w:w="90" w:type="dxa"/>
            </w:tcMar>
          </w:tcPr>
          <w:p w:rsidR="00DA573E" w:rsidRDefault="009E02E6">
            <w:r>
              <w:rPr>
                <w:sz w:val="17"/>
                <w:szCs w:val="17"/>
              </w:rPr>
              <w:t>Tampering</w:t>
            </w:r>
          </w:p>
        </w:tc>
        <w:tc>
          <w:tcPr>
            <w:tcW w:w="3195" w:type="dxa"/>
            <w:tcMar>
              <w:top w:w="50" w:type="dxa"/>
              <w:left w:w="90" w:type="dxa"/>
              <w:bottom w:w="50" w:type="dxa"/>
              <w:right w:w="90" w:type="dxa"/>
            </w:tcMar>
          </w:tcPr>
          <w:p w:rsidR="00DA573E" w:rsidRDefault="009E02E6">
            <w:r>
              <w:rPr>
                <w:sz w:val="17"/>
                <w:szCs w:val="17"/>
              </w:rPr>
              <w:t>Changing another user's data (BOLA/IDOR)</w:t>
            </w:r>
          </w:p>
        </w:tc>
        <w:tc>
          <w:tcPr>
            <w:tcW w:w="4794" w:type="dxa"/>
            <w:tcMar>
              <w:top w:w="50" w:type="dxa"/>
              <w:left w:w="90" w:type="dxa"/>
              <w:bottom w:w="50" w:type="dxa"/>
              <w:right w:w="90" w:type="dxa"/>
            </w:tcMar>
          </w:tcPr>
          <w:p w:rsidR="00DA573E" w:rsidRDefault="009E02E6">
            <w:r>
              <w:rPr>
                <w:sz w:val="17"/>
                <w:szCs w:val="17"/>
              </w:rPr>
              <w:t xml:space="preserve">Session-scoped queries everywhere, </w:t>
            </w:r>
            <w:r>
              <w:rPr>
                <w:rFonts w:ascii="Consolas" w:eastAsia="Consolas" w:hAnsi="Consolas" w:cs="Consolas"/>
                <w:color w:val="9A3412"/>
                <w:sz w:val="16"/>
                <w:szCs w:val="16"/>
              </w:rPr>
              <w:t>findFirst({ id, userId })</w:t>
            </w:r>
            <w:r>
              <w:rPr>
                <w:sz w:val="17"/>
                <w:szCs w:val="17"/>
              </w:rPr>
              <w:t xml:space="preserve"> and 404; </w:t>
            </w:r>
            <w:r>
              <w:rPr>
                <w:rFonts w:ascii="Consolas" w:eastAsia="Consolas" w:hAnsi="Consolas" w:cs="Consolas"/>
                <w:color w:val="9A3412"/>
                <w:sz w:val="16"/>
                <w:szCs w:val="16"/>
              </w:rPr>
              <w:t>userId</w:t>
            </w:r>
            <w:r>
              <w:rPr>
                <w:sz w:val="17"/>
                <w:szCs w:val="17"/>
              </w:rPr>
              <w:t xml:space="preserve"> in bodies is ignored (sandbox: 3 cross-tenant attempts get 404)</w:t>
            </w:r>
          </w:p>
        </w:tc>
      </w:tr>
      <w:tr w:rsidR="00DA573E">
        <w:trPr>
          <w:cantSplit/>
        </w:trPr>
        <w:tc>
          <w:tcPr>
            <w:tcW w:w="1757" w:type="dxa"/>
            <w:tcMar>
              <w:top w:w="50" w:type="dxa"/>
              <w:left w:w="90" w:type="dxa"/>
              <w:bottom w:w="50" w:type="dxa"/>
              <w:right w:w="90" w:type="dxa"/>
            </w:tcMar>
          </w:tcPr>
          <w:p w:rsidR="00DA573E" w:rsidRDefault="009E02E6">
            <w:r>
              <w:rPr>
                <w:sz w:val="17"/>
                <w:szCs w:val="17"/>
              </w:rPr>
              <w:t>Tampering</w:t>
            </w:r>
          </w:p>
        </w:tc>
        <w:tc>
          <w:tcPr>
            <w:tcW w:w="3195" w:type="dxa"/>
            <w:tcMar>
              <w:top w:w="50" w:type="dxa"/>
              <w:left w:w="90" w:type="dxa"/>
              <w:bottom w:w="50" w:type="dxa"/>
              <w:right w:w="90" w:type="dxa"/>
            </w:tcMar>
          </w:tcPr>
          <w:p w:rsidR="00DA573E" w:rsidRDefault="009E02E6">
            <w:r>
              <w:rPr>
                <w:sz w:val="17"/>
                <w:szCs w:val="17"/>
              </w:rPr>
              <w:t>Cross-site request forgery</w:t>
            </w:r>
          </w:p>
        </w:tc>
        <w:tc>
          <w:tcPr>
            <w:tcW w:w="4794" w:type="dxa"/>
            <w:tcMar>
              <w:top w:w="50" w:type="dxa"/>
              <w:left w:w="90" w:type="dxa"/>
              <w:bottom w:w="50" w:type="dxa"/>
              <w:right w:w="90" w:type="dxa"/>
            </w:tcMar>
          </w:tcPr>
          <w:p w:rsidR="00DA573E" w:rsidRDefault="009E02E6">
            <w:r>
              <w:rPr>
                <w:sz w:val="17"/>
                <w:szCs w:val="17"/>
              </w:rPr>
              <w:t>SameSite=Lax plus an Origin/</w:t>
            </w:r>
            <w:r>
              <w:rPr>
                <w:rFonts w:ascii="Consolas" w:eastAsia="Consolas" w:hAnsi="Consolas" w:cs="Consolas"/>
                <w:color w:val="9A3412"/>
                <w:sz w:val="16"/>
                <w:szCs w:val="16"/>
              </w:rPr>
              <w:t>Sec-Fetch-Site</w:t>
            </w:r>
            <w:r>
              <w:rPr>
                <w:sz w:val="17"/>
                <w:szCs w:val="17"/>
              </w:rPr>
              <w:t xml:space="preserve"> check on every mutation (sandbox: forged Origin gets 403)</w:t>
            </w:r>
          </w:p>
        </w:tc>
      </w:tr>
      <w:tr w:rsidR="00DA573E">
        <w:trPr>
          <w:cantSplit/>
        </w:trPr>
        <w:tc>
          <w:tcPr>
            <w:tcW w:w="1757" w:type="dxa"/>
            <w:tcMar>
              <w:top w:w="50" w:type="dxa"/>
              <w:left w:w="90" w:type="dxa"/>
              <w:bottom w:w="50" w:type="dxa"/>
              <w:right w:w="90" w:type="dxa"/>
            </w:tcMar>
          </w:tcPr>
          <w:p w:rsidR="00DA573E" w:rsidRDefault="009E02E6">
            <w:r>
              <w:rPr>
                <w:sz w:val="17"/>
                <w:szCs w:val="17"/>
              </w:rPr>
              <w:t>Tampering</w:t>
            </w:r>
          </w:p>
        </w:tc>
        <w:tc>
          <w:tcPr>
            <w:tcW w:w="3195" w:type="dxa"/>
            <w:tcMar>
              <w:top w:w="50" w:type="dxa"/>
              <w:left w:w="90" w:type="dxa"/>
              <w:bottom w:w="50" w:type="dxa"/>
              <w:right w:w="90" w:type="dxa"/>
            </w:tcMar>
          </w:tcPr>
          <w:p w:rsidR="00DA573E" w:rsidRDefault="009E02E6">
            <w:r>
              <w:rPr>
                <w:sz w:val="17"/>
                <w:szCs w:val="17"/>
              </w:rPr>
              <w:t>Malformed or hostile input</w:t>
            </w:r>
          </w:p>
        </w:tc>
        <w:tc>
          <w:tcPr>
            <w:tcW w:w="4794" w:type="dxa"/>
            <w:tcMar>
              <w:top w:w="50" w:type="dxa"/>
              <w:left w:w="90" w:type="dxa"/>
              <w:bottom w:w="50" w:type="dxa"/>
              <w:right w:w="90" w:type="dxa"/>
            </w:tcMar>
          </w:tcPr>
          <w:p w:rsidR="00DA573E" w:rsidRDefault="009E02E6">
            <w:r>
              <w:rPr>
                <w:sz w:val="17"/>
                <w:szCs w:val="17"/>
              </w:rPr>
              <w:t>Zod on every body: safe integers for money, ISO codes, length caps, https-only links, coordinate ranges, list caps</w:t>
            </w:r>
          </w:p>
        </w:tc>
      </w:tr>
      <w:tr w:rsidR="00DA573E">
        <w:trPr>
          <w:cantSplit/>
        </w:trPr>
        <w:tc>
          <w:tcPr>
            <w:tcW w:w="1757" w:type="dxa"/>
            <w:tcMar>
              <w:top w:w="50" w:type="dxa"/>
              <w:left w:w="90" w:type="dxa"/>
              <w:bottom w:w="50" w:type="dxa"/>
              <w:right w:w="90" w:type="dxa"/>
            </w:tcMar>
          </w:tcPr>
          <w:p w:rsidR="00DA573E" w:rsidRDefault="009E02E6">
            <w:r>
              <w:rPr>
                <w:sz w:val="17"/>
                <w:szCs w:val="17"/>
              </w:rPr>
              <w:t>Tampering</w:t>
            </w:r>
          </w:p>
        </w:tc>
        <w:tc>
          <w:tcPr>
            <w:tcW w:w="3195" w:type="dxa"/>
            <w:tcMar>
              <w:top w:w="50" w:type="dxa"/>
              <w:left w:w="90" w:type="dxa"/>
              <w:bottom w:w="50" w:type="dxa"/>
              <w:right w:w="90" w:type="dxa"/>
            </w:tcMar>
          </w:tcPr>
          <w:p w:rsidR="00DA573E" w:rsidRDefault="009E02E6">
            <w:r>
              <w:rPr>
                <w:sz w:val="17"/>
                <w:szCs w:val="17"/>
              </w:rPr>
              <w:t>Editing the audit l</w:t>
            </w:r>
            <w:r>
              <w:rPr>
                <w:sz w:val="17"/>
                <w:szCs w:val="17"/>
              </w:rPr>
              <w:t>og</w:t>
            </w:r>
          </w:p>
        </w:tc>
        <w:tc>
          <w:tcPr>
            <w:tcW w:w="4794" w:type="dxa"/>
            <w:tcMar>
              <w:top w:w="50" w:type="dxa"/>
              <w:left w:w="90" w:type="dxa"/>
              <w:bottom w:w="50" w:type="dxa"/>
              <w:right w:w="90" w:type="dxa"/>
            </w:tcMar>
          </w:tcPr>
          <w:p w:rsidR="00DA573E" w:rsidRDefault="009E02E6">
            <w:r>
              <w:rPr>
                <w:sz w:val="17"/>
                <w:szCs w:val="17"/>
              </w:rPr>
              <w:t>SHA-256 hash chain under an advisory lock; any change breaks every later hash</w:t>
            </w:r>
          </w:p>
        </w:tc>
      </w:tr>
      <w:tr w:rsidR="00DA573E">
        <w:trPr>
          <w:cantSplit/>
        </w:trPr>
        <w:tc>
          <w:tcPr>
            <w:tcW w:w="1757" w:type="dxa"/>
            <w:tcMar>
              <w:top w:w="50" w:type="dxa"/>
              <w:left w:w="90" w:type="dxa"/>
              <w:bottom w:w="50" w:type="dxa"/>
              <w:right w:w="90" w:type="dxa"/>
            </w:tcMar>
          </w:tcPr>
          <w:p w:rsidR="00DA573E" w:rsidRDefault="009E02E6">
            <w:r>
              <w:rPr>
                <w:sz w:val="17"/>
                <w:szCs w:val="17"/>
              </w:rPr>
              <w:t>Repudiation</w:t>
            </w:r>
          </w:p>
        </w:tc>
        <w:tc>
          <w:tcPr>
            <w:tcW w:w="3195" w:type="dxa"/>
            <w:tcMar>
              <w:top w:w="50" w:type="dxa"/>
              <w:left w:w="90" w:type="dxa"/>
              <w:bottom w:w="50" w:type="dxa"/>
              <w:right w:w="90" w:type="dxa"/>
            </w:tcMar>
          </w:tcPr>
          <w:p w:rsidR="00DA573E" w:rsidRDefault="009E02E6">
            <w:r>
              <w:rPr>
                <w:sz w:val="17"/>
                <w:szCs w:val="17"/>
              </w:rPr>
              <w:t>"I never did that"</w:t>
            </w:r>
          </w:p>
        </w:tc>
        <w:tc>
          <w:tcPr>
            <w:tcW w:w="4794" w:type="dxa"/>
            <w:tcMar>
              <w:top w:w="50" w:type="dxa"/>
              <w:left w:w="90" w:type="dxa"/>
              <w:bottom w:w="50" w:type="dxa"/>
              <w:right w:w="90" w:type="dxa"/>
            </w:tcMar>
          </w:tcPr>
          <w:p w:rsidR="00DA573E" w:rsidRDefault="009E02E6">
            <w:r>
              <w:rPr>
                <w:sz w:val="17"/>
                <w:szCs w:val="17"/>
              </w:rPr>
              <w:t>Audit row for every write with event type and entity id, never personal details; user-visible audit log</w:t>
            </w:r>
          </w:p>
        </w:tc>
      </w:tr>
      <w:tr w:rsidR="00DA573E">
        <w:trPr>
          <w:cantSplit/>
        </w:trPr>
        <w:tc>
          <w:tcPr>
            <w:tcW w:w="1757" w:type="dxa"/>
            <w:tcMar>
              <w:top w:w="50" w:type="dxa"/>
              <w:left w:w="90" w:type="dxa"/>
              <w:bottom w:w="50" w:type="dxa"/>
              <w:right w:w="90" w:type="dxa"/>
            </w:tcMar>
          </w:tcPr>
          <w:p w:rsidR="00DA573E" w:rsidRDefault="009E02E6">
            <w:r>
              <w:rPr>
                <w:sz w:val="17"/>
                <w:szCs w:val="17"/>
              </w:rPr>
              <w:t>Information disclosure</w:t>
            </w:r>
          </w:p>
        </w:tc>
        <w:tc>
          <w:tcPr>
            <w:tcW w:w="3195" w:type="dxa"/>
            <w:tcMar>
              <w:top w:w="50" w:type="dxa"/>
              <w:left w:w="90" w:type="dxa"/>
              <w:bottom w:w="50" w:type="dxa"/>
              <w:right w:w="90" w:type="dxa"/>
            </w:tcMar>
          </w:tcPr>
          <w:p w:rsidR="00DA573E" w:rsidRDefault="009E02E6">
            <w:r>
              <w:rPr>
                <w:sz w:val="17"/>
                <w:szCs w:val="17"/>
              </w:rPr>
              <w:t>Leaking data to the AI provider</w:t>
            </w:r>
          </w:p>
        </w:tc>
        <w:tc>
          <w:tcPr>
            <w:tcW w:w="4794" w:type="dxa"/>
            <w:tcMar>
              <w:top w:w="50" w:type="dxa"/>
              <w:left w:w="90" w:type="dxa"/>
              <w:bottom w:w="50" w:type="dxa"/>
              <w:right w:w="90" w:type="dxa"/>
            </w:tcMar>
          </w:tcPr>
          <w:p w:rsidR="00DA573E" w:rsidRDefault="009E02E6">
            <w:r>
              <w:rPr>
                <w:sz w:val="17"/>
                <w:szCs w:val="17"/>
              </w:rPr>
              <w:t>Model sees labels, not values; redaction of SSN/national-id patterns, secrets, account numbers, card numbers (Luhn), emails and phone numbers; long digit runs removed from documents; versioned consent; Groq with zero data re</w:t>
            </w:r>
            <w:r>
              <w:rPr>
                <w:sz w:val="17"/>
                <w:szCs w:val="17"/>
              </w:rPr>
              <w:t>tention; Gemini blocked for EEA/UK/CH/CN</w:t>
            </w:r>
          </w:p>
        </w:tc>
      </w:tr>
      <w:tr w:rsidR="00DA573E">
        <w:trPr>
          <w:cantSplit/>
        </w:trPr>
        <w:tc>
          <w:tcPr>
            <w:tcW w:w="1757" w:type="dxa"/>
            <w:tcMar>
              <w:top w:w="50" w:type="dxa"/>
              <w:left w:w="90" w:type="dxa"/>
              <w:bottom w:w="50" w:type="dxa"/>
              <w:right w:w="90" w:type="dxa"/>
            </w:tcMar>
          </w:tcPr>
          <w:p w:rsidR="00DA573E" w:rsidRDefault="009E02E6">
            <w:r>
              <w:rPr>
                <w:sz w:val="17"/>
                <w:szCs w:val="17"/>
              </w:rPr>
              <w:t>Information disclosure</w:t>
            </w:r>
          </w:p>
        </w:tc>
        <w:tc>
          <w:tcPr>
            <w:tcW w:w="3195" w:type="dxa"/>
            <w:tcMar>
              <w:top w:w="50" w:type="dxa"/>
              <w:left w:w="90" w:type="dxa"/>
              <w:bottom w:w="50" w:type="dxa"/>
              <w:right w:w="90" w:type="dxa"/>
            </w:tcMar>
          </w:tcPr>
          <w:p w:rsidR="00DA573E" w:rsidRDefault="009E02E6">
            <w:r>
              <w:rPr>
                <w:sz w:val="17"/>
                <w:szCs w:val="17"/>
              </w:rPr>
              <w:t>Card numbers in free text</w:t>
            </w:r>
          </w:p>
        </w:tc>
        <w:tc>
          <w:tcPr>
            <w:tcW w:w="4794" w:type="dxa"/>
            <w:tcMar>
              <w:top w:w="50" w:type="dxa"/>
              <w:left w:w="90" w:type="dxa"/>
              <w:bottom w:w="50" w:type="dxa"/>
              <w:right w:w="90" w:type="dxa"/>
            </w:tcMar>
          </w:tcPr>
          <w:p w:rsidR="00DA573E" w:rsidRDefault="009E02E6">
            <w:r>
              <w:rPr>
                <w:rFonts w:ascii="Consolas" w:eastAsia="Consolas" w:hAnsi="Consolas" w:cs="Consolas"/>
                <w:color w:val="9A3412"/>
                <w:sz w:val="16"/>
                <w:szCs w:val="16"/>
              </w:rPr>
              <w:t>noPan</w:t>
            </w:r>
            <w:r>
              <w:rPr>
                <w:sz w:val="17"/>
                <w:szCs w:val="17"/>
              </w:rPr>
              <w:t xml:space="preserve"> refinement (Luhn) rejects card numbers in merchant and note fields (sandbox: 400)</w:t>
            </w:r>
          </w:p>
        </w:tc>
      </w:tr>
      <w:tr w:rsidR="00DA573E">
        <w:trPr>
          <w:cantSplit/>
        </w:trPr>
        <w:tc>
          <w:tcPr>
            <w:tcW w:w="1757" w:type="dxa"/>
            <w:tcMar>
              <w:top w:w="50" w:type="dxa"/>
              <w:left w:w="90" w:type="dxa"/>
              <w:bottom w:w="50" w:type="dxa"/>
              <w:right w:w="90" w:type="dxa"/>
            </w:tcMar>
          </w:tcPr>
          <w:p w:rsidR="00DA573E" w:rsidRDefault="009E02E6">
            <w:r>
              <w:rPr>
                <w:sz w:val="17"/>
                <w:szCs w:val="17"/>
              </w:rPr>
              <w:t>Information disclosure</w:t>
            </w:r>
          </w:p>
        </w:tc>
        <w:tc>
          <w:tcPr>
            <w:tcW w:w="3195" w:type="dxa"/>
            <w:tcMar>
              <w:top w:w="50" w:type="dxa"/>
              <w:left w:w="90" w:type="dxa"/>
              <w:bottom w:w="50" w:type="dxa"/>
              <w:right w:w="90" w:type="dxa"/>
            </w:tcMar>
          </w:tcPr>
          <w:p w:rsidR="00DA573E" w:rsidRDefault="009E02E6">
            <w:r>
              <w:rPr>
                <w:sz w:val="17"/>
                <w:szCs w:val="17"/>
              </w:rPr>
              <w:t>Error details</w:t>
            </w:r>
          </w:p>
        </w:tc>
        <w:tc>
          <w:tcPr>
            <w:tcW w:w="4794" w:type="dxa"/>
            <w:tcMar>
              <w:top w:w="50" w:type="dxa"/>
              <w:left w:w="90" w:type="dxa"/>
              <w:bottom w:w="50" w:type="dxa"/>
              <w:right w:w="90" w:type="dxa"/>
            </w:tcMar>
          </w:tcPr>
          <w:p w:rsidR="00DA573E" w:rsidRDefault="009E02E6">
            <w:r>
              <w:rPr>
                <w:sz w:val="17"/>
                <w:szCs w:val="17"/>
              </w:rPr>
              <w:t>Generic error messages; the server logs</w:t>
            </w:r>
            <w:r>
              <w:rPr>
                <w:sz w:val="17"/>
                <w:szCs w:val="17"/>
              </w:rPr>
              <w:t xml:space="preserve"> only error codes; </w:t>
            </w:r>
            <w:r>
              <w:rPr>
                <w:rFonts w:ascii="Consolas" w:eastAsia="Consolas" w:hAnsi="Consolas" w:cs="Consolas"/>
                <w:color w:val="9A3412"/>
                <w:sz w:val="16"/>
                <w:szCs w:val="16"/>
              </w:rPr>
              <w:t>no-store</w:t>
            </w:r>
            <w:r>
              <w:rPr>
                <w:sz w:val="17"/>
                <w:szCs w:val="17"/>
              </w:rPr>
              <w:t xml:space="preserve"> on all API responses</w:t>
            </w:r>
          </w:p>
        </w:tc>
      </w:tr>
      <w:tr w:rsidR="00DA573E">
        <w:trPr>
          <w:cantSplit/>
        </w:trPr>
        <w:tc>
          <w:tcPr>
            <w:tcW w:w="1757" w:type="dxa"/>
            <w:tcMar>
              <w:top w:w="50" w:type="dxa"/>
              <w:left w:w="90" w:type="dxa"/>
              <w:bottom w:w="50" w:type="dxa"/>
              <w:right w:w="90" w:type="dxa"/>
            </w:tcMar>
          </w:tcPr>
          <w:p w:rsidR="00DA573E" w:rsidRDefault="009E02E6">
            <w:r>
              <w:rPr>
                <w:sz w:val="17"/>
                <w:szCs w:val="17"/>
              </w:rPr>
              <w:t>Information disclosure</w:t>
            </w:r>
          </w:p>
        </w:tc>
        <w:tc>
          <w:tcPr>
            <w:tcW w:w="3195" w:type="dxa"/>
            <w:tcMar>
              <w:top w:w="50" w:type="dxa"/>
              <w:left w:w="90" w:type="dxa"/>
              <w:bottom w:w="50" w:type="dxa"/>
              <w:right w:w="90" w:type="dxa"/>
            </w:tcMar>
          </w:tcPr>
          <w:p w:rsidR="00DA573E" w:rsidRDefault="009E02E6">
            <w:r>
              <w:rPr>
                <w:sz w:val="17"/>
                <w:szCs w:val="17"/>
              </w:rPr>
              <w:t>Location tracking</w:t>
            </w:r>
          </w:p>
        </w:tc>
        <w:tc>
          <w:tcPr>
            <w:tcW w:w="4794" w:type="dxa"/>
            <w:tcMar>
              <w:top w:w="50" w:type="dxa"/>
              <w:left w:w="90" w:type="dxa"/>
              <w:bottom w:w="50" w:type="dxa"/>
              <w:right w:w="90" w:type="dxa"/>
            </w:tcMar>
          </w:tcPr>
          <w:p w:rsidR="00DA573E" w:rsidRDefault="009E02E6">
            <w:r>
              <w:rPr>
                <w:sz w:val="17"/>
                <w:szCs w:val="17"/>
              </w:rPr>
              <w:t>Distance computed in the browser; the server never receives coordinates; offer stats have no user id</w:t>
            </w:r>
          </w:p>
        </w:tc>
      </w:tr>
      <w:tr w:rsidR="00DA573E">
        <w:trPr>
          <w:cantSplit/>
        </w:trPr>
        <w:tc>
          <w:tcPr>
            <w:tcW w:w="1757" w:type="dxa"/>
            <w:tcMar>
              <w:top w:w="50" w:type="dxa"/>
              <w:left w:w="90" w:type="dxa"/>
              <w:bottom w:w="50" w:type="dxa"/>
              <w:right w:w="90" w:type="dxa"/>
            </w:tcMar>
          </w:tcPr>
          <w:p w:rsidR="00DA573E" w:rsidRDefault="009E02E6">
            <w:r>
              <w:rPr>
                <w:sz w:val="17"/>
                <w:szCs w:val="17"/>
              </w:rPr>
              <w:t>Information disclosure</w:t>
            </w:r>
          </w:p>
        </w:tc>
        <w:tc>
          <w:tcPr>
            <w:tcW w:w="3195" w:type="dxa"/>
            <w:tcMar>
              <w:top w:w="50" w:type="dxa"/>
              <w:left w:w="90" w:type="dxa"/>
              <w:bottom w:w="50" w:type="dxa"/>
              <w:right w:w="90" w:type="dxa"/>
            </w:tcMar>
          </w:tcPr>
          <w:p w:rsidR="00DA573E" w:rsidRDefault="009E02E6">
            <w:r>
              <w:rPr>
                <w:sz w:val="17"/>
                <w:szCs w:val="17"/>
              </w:rPr>
              <w:t>Spreadsheet formula injection in exports</w:t>
            </w:r>
          </w:p>
        </w:tc>
        <w:tc>
          <w:tcPr>
            <w:tcW w:w="4794" w:type="dxa"/>
            <w:tcMar>
              <w:top w:w="50" w:type="dxa"/>
              <w:left w:w="90" w:type="dxa"/>
              <w:bottom w:w="50" w:type="dxa"/>
              <w:right w:w="90" w:type="dxa"/>
            </w:tcMar>
          </w:tcPr>
          <w:p w:rsidR="00DA573E" w:rsidRDefault="009E02E6">
            <w:r>
              <w:rPr>
                <w:sz w:val="17"/>
                <w:szCs w:val="17"/>
              </w:rPr>
              <w:t xml:space="preserve">Cells beginning with </w:t>
            </w:r>
            <w:r>
              <w:rPr>
                <w:rFonts w:ascii="Consolas" w:eastAsia="Consolas" w:hAnsi="Consolas" w:cs="Consolas"/>
                <w:color w:val="9A3412"/>
                <w:sz w:val="16"/>
                <w:szCs w:val="16"/>
              </w:rPr>
              <w:t>= + - @</w:t>
            </w:r>
            <w:r>
              <w:rPr>
                <w:sz w:val="17"/>
                <w:szCs w:val="17"/>
              </w:rPr>
              <w:t xml:space="preserve"> are neutralised</w:t>
            </w:r>
          </w:p>
        </w:tc>
      </w:tr>
      <w:tr w:rsidR="00DA573E">
        <w:trPr>
          <w:cantSplit/>
        </w:trPr>
        <w:tc>
          <w:tcPr>
            <w:tcW w:w="1757" w:type="dxa"/>
            <w:tcMar>
              <w:top w:w="50" w:type="dxa"/>
              <w:left w:w="90" w:type="dxa"/>
              <w:bottom w:w="50" w:type="dxa"/>
              <w:right w:w="90" w:type="dxa"/>
            </w:tcMar>
          </w:tcPr>
          <w:p w:rsidR="00DA573E" w:rsidRDefault="009E02E6">
            <w:r>
              <w:rPr>
                <w:sz w:val="17"/>
                <w:szCs w:val="17"/>
              </w:rPr>
              <w:t>Denial of service</w:t>
            </w:r>
          </w:p>
        </w:tc>
        <w:tc>
          <w:tcPr>
            <w:tcW w:w="3195" w:type="dxa"/>
            <w:tcMar>
              <w:top w:w="50" w:type="dxa"/>
              <w:left w:w="90" w:type="dxa"/>
              <w:bottom w:w="50" w:type="dxa"/>
              <w:right w:w="90" w:type="dxa"/>
            </w:tcMar>
          </w:tcPr>
          <w:p w:rsidR="00DA573E" w:rsidRDefault="009E02E6">
            <w:r>
              <w:rPr>
                <w:sz w:val="17"/>
                <w:szCs w:val="17"/>
              </w:rPr>
              <w:t>API abuse, AI cost exhaustion</w:t>
            </w:r>
          </w:p>
        </w:tc>
        <w:tc>
          <w:tcPr>
            <w:tcW w:w="4794" w:type="dxa"/>
            <w:tcMar>
              <w:top w:w="50" w:type="dxa"/>
              <w:left w:w="90" w:type="dxa"/>
              <w:bottom w:w="50" w:type="dxa"/>
              <w:right w:w="90" w:type="dxa"/>
            </w:tcMar>
          </w:tcPr>
          <w:p w:rsidR="00DA573E" w:rsidRDefault="009E02E6">
            <w:r>
              <w:rPr>
                <w:sz w:val="17"/>
                <w:szCs w:val="17"/>
              </w:rPr>
              <w:t>Per-user limits on each route family; AI limited to 20 per user per day and a global per-minute cap, falling back to calculated answers</w:t>
            </w:r>
          </w:p>
        </w:tc>
      </w:tr>
      <w:tr w:rsidR="00DA573E">
        <w:trPr>
          <w:cantSplit/>
        </w:trPr>
        <w:tc>
          <w:tcPr>
            <w:tcW w:w="1757" w:type="dxa"/>
            <w:tcMar>
              <w:top w:w="50" w:type="dxa"/>
              <w:left w:w="90" w:type="dxa"/>
              <w:bottom w:w="50" w:type="dxa"/>
              <w:right w:w="90" w:type="dxa"/>
            </w:tcMar>
          </w:tcPr>
          <w:p w:rsidR="00DA573E" w:rsidRDefault="009E02E6">
            <w:r>
              <w:rPr>
                <w:sz w:val="17"/>
                <w:szCs w:val="17"/>
              </w:rPr>
              <w:t>Elevation of privilege</w:t>
            </w:r>
          </w:p>
        </w:tc>
        <w:tc>
          <w:tcPr>
            <w:tcW w:w="3195" w:type="dxa"/>
            <w:tcMar>
              <w:top w:w="50" w:type="dxa"/>
              <w:left w:w="90" w:type="dxa"/>
              <w:bottom w:w="50" w:type="dxa"/>
              <w:right w:w="90" w:type="dxa"/>
            </w:tcMar>
          </w:tcPr>
          <w:p w:rsidR="00DA573E" w:rsidRDefault="009E02E6">
            <w:r>
              <w:rPr>
                <w:sz w:val="17"/>
                <w:szCs w:val="17"/>
              </w:rPr>
              <w:t>B</w:t>
            </w:r>
            <w:r>
              <w:rPr>
                <w:sz w:val="17"/>
                <w:szCs w:val="17"/>
              </w:rPr>
              <w:t>ecoming admin</w:t>
            </w:r>
          </w:p>
        </w:tc>
        <w:tc>
          <w:tcPr>
            <w:tcW w:w="4794" w:type="dxa"/>
            <w:tcMar>
              <w:top w:w="50" w:type="dxa"/>
              <w:left w:w="90" w:type="dxa"/>
              <w:bottom w:w="50" w:type="dxa"/>
              <w:right w:w="90" w:type="dxa"/>
            </w:tcMar>
          </w:tcPr>
          <w:p w:rsidR="00DA573E" w:rsidRDefault="009E02E6">
            <w:r>
              <w:rPr>
                <w:sz w:val="17"/>
                <w:szCs w:val="17"/>
              </w:rPr>
              <w:t xml:space="preserve">Admin only via the server environment </w:t>
            </w:r>
            <w:r>
              <w:rPr>
                <w:rFonts w:ascii="Consolas" w:eastAsia="Consolas" w:hAnsi="Consolas" w:cs="Consolas"/>
                <w:color w:val="9A3412"/>
                <w:sz w:val="16"/>
                <w:szCs w:val="16"/>
              </w:rPr>
              <w:t>ADMIN_EMAILS</w:t>
            </w:r>
            <w:r>
              <w:rPr>
                <w:sz w:val="17"/>
                <w:szCs w:val="17"/>
              </w:rPr>
              <w:t>; nothing the client sends can grant it (sandbox: 403)</w:t>
            </w:r>
          </w:p>
        </w:tc>
      </w:tr>
    </w:tbl>
    <w:p w:rsidR="00DA573E" w:rsidRDefault="00DA573E">
      <w:pPr>
        <w:spacing w:after="120"/>
      </w:pPr>
    </w:p>
    <w:p w:rsidR="00DA573E" w:rsidRDefault="009E02E6">
      <w:pPr>
        <w:pStyle w:val="Heading3"/>
      </w:pPr>
      <w:bookmarkStart w:id="24" w:name="_Toc243397784"/>
      <w:r>
        <w:t>4.3 Browser hardening</w:t>
      </w:r>
      <w:bookmarkEnd w:id="24"/>
    </w:p>
    <w:p w:rsidR="00DA573E" w:rsidRDefault="009E02E6">
      <w:pPr>
        <w:spacing w:after="120" w:line="276" w:lineRule="auto"/>
      </w:pPr>
      <w:r>
        <w:t>The Content-Security-Policy allows scripts, styles and connections only from this site:</w:t>
      </w:r>
    </w:p>
    <w:p w:rsidR="00DA573E" w:rsidRDefault="009E02E6">
      <w:pPr>
        <w:pStyle w:val="ListParagraph"/>
        <w:numPr>
          <w:ilvl w:val="0"/>
          <w:numId w:val="3"/>
        </w:numPr>
        <w:spacing w:after="60" w:line="264" w:lineRule="auto"/>
      </w:pPr>
      <w:r>
        <w:rPr>
          <w:rFonts w:ascii="Consolas" w:eastAsia="Consolas" w:hAnsi="Consolas" w:cs="Consolas"/>
          <w:color w:val="9A3412"/>
          <w:sz w:val="18"/>
          <w:szCs w:val="18"/>
        </w:rPr>
        <w:t>frame-ancestors 'none'</w:t>
      </w:r>
      <w:r>
        <w:t xml:space="preserve"> and </w:t>
      </w:r>
      <w:r>
        <w:rPr>
          <w:rFonts w:ascii="Consolas" w:eastAsia="Consolas" w:hAnsi="Consolas" w:cs="Consolas"/>
          <w:color w:val="9A3412"/>
          <w:sz w:val="18"/>
          <w:szCs w:val="18"/>
        </w:rPr>
        <w:t>X-Frame-Options: DENY</w:t>
      </w:r>
      <w:r>
        <w:t xml:space="preserve"> prevent clickjacking.</w:t>
      </w:r>
    </w:p>
    <w:p w:rsidR="00DA573E" w:rsidRDefault="009E02E6">
      <w:pPr>
        <w:pStyle w:val="ListParagraph"/>
        <w:numPr>
          <w:ilvl w:val="0"/>
          <w:numId w:val="3"/>
        </w:numPr>
        <w:spacing w:after="60" w:line="264" w:lineRule="auto"/>
      </w:pPr>
      <w:r>
        <w:rPr>
          <w:rFonts w:ascii="Consolas" w:eastAsia="Consolas" w:hAnsi="Consolas" w:cs="Consolas"/>
          <w:color w:val="9A3412"/>
          <w:sz w:val="18"/>
          <w:szCs w:val="18"/>
        </w:rPr>
        <w:t>object-src 'none'</w:t>
      </w:r>
      <w:r>
        <w:t xml:space="preserve"> and </w:t>
      </w:r>
      <w:r>
        <w:rPr>
          <w:rFonts w:ascii="Consolas" w:eastAsia="Consolas" w:hAnsi="Consolas" w:cs="Consolas"/>
          <w:color w:val="9A3412"/>
          <w:sz w:val="18"/>
          <w:szCs w:val="18"/>
        </w:rPr>
        <w:t>base-uri 'self'</w:t>
      </w:r>
      <w:r>
        <w:t>.</w:t>
      </w:r>
    </w:p>
    <w:p w:rsidR="00DA573E" w:rsidRDefault="009E02E6">
      <w:pPr>
        <w:pStyle w:val="ListParagraph"/>
        <w:numPr>
          <w:ilvl w:val="0"/>
          <w:numId w:val="3"/>
        </w:numPr>
        <w:spacing w:after="60" w:line="264" w:lineRule="auto"/>
      </w:pPr>
      <w:r>
        <w:rPr>
          <w:rFonts w:ascii="Consolas" w:eastAsia="Consolas" w:hAnsi="Consolas" w:cs="Consolas"/>
          <w:color w:val="9A3412"/>
          <w:sz w:val="18"/>
          <w:szCs w:val="18"/>
        </w:rPr>
        <w:t>wasm-unsafe-eval</w:t>
      </w:r>
      <w:r>
        <w:t xml:space="preserve"> is enabled only so on-device OCR can compile WebAssembly; it does not allow JavaScript </w:t>
      </w:r>
      <w:r>
        <w:rPr>
          <w:rFonts w:ascii="Consolas" w:eastAsia="Consolas" w:hAnsi="Consolas" w:cs="Consolas"/>
          <w:color w:val="9A3412"/>
          <w:sz w:val="18"/>
          <w:szCs w:val="18"/>
        </w:rPr>
        <w:t>eval</w:t>
      </w:r>
      <w:r>
        <w:t>.</w:t>
      </w:r>
    </w:p>
    <w:p w:rsidR="00DA573E" w:rsidRDefault="009E02E6">
      <w:pPr>
        <w:spacing w:after="120" w:line="276" w:lineRule="auto"/>
      </w:pPr>
      <w:r>
        <w:t>The Permissions-Policy denies the camera, microphone and payment APIs, and limits geolocation to this site.</w:t>
      </w:r>
    </w:p>
    <w:p w:rsidR="00DA573E" w:rsidRDefault="009E02E6">
      <w:pPr>
        <w:pStyle w:val="Heading3"/>
      </w:pPr>
      <w:bookmarkStart w:id="25" w:name="_Toc243397785"/>
      <w:r>
        <w:t>4.4 Privacy and data rights</w:t>
      </w:r>
      <w:bookmarkEnd w:id="25"/>
    </w:p>
    <w:p w:rsidR="00DA573E" w:rsidRDefault="009E02E6">
      <w:pPr>
        <w:pStyle w:val="ListParagraph"/>
        <w:numPr>
          <w:ilvl w:val="0"/>
          <w:numId w:val="3"/>
        </w:numPr>
        <w:spacing w:after="60" w:line="264" w:lineRule="auto"/>
      </w:pPr>
      <w:r>
        <w:rPr>
          <w:b/>
          <w:bCs/>
        </w:rPr>
        <w:lastRenderedPageBreak/>
        <w:t>Data minimisation:</w:t>
      </w:r>
      <w:r>
        <w:t xml:space="preserve"> files are read on the device; location stays on the device; the AI receives labels only; audit detail</w:t>
      </w:r>
      <w:r>
        <w:t>s contain no emails or card numbers (verified by the integration tests and the sandbox run).</w:t>
      </w:r>
    </w:p>
    <w:p w:rsidR="00DA573E" w:rsidRDefault="009E02E6">
      <w:pPr>
        <w:pStyle w:val="ListParagraph"/>
        <w:numPr>
          <w:ilvl w:val="0"/>
          <w:numId w:val="3"/>
        </w:numPr>
        <w:spacing w:after="60" w:line="264" w:lineRule="auto"/>
      </w:pPr>
      <w:r>
        <w:rPr>
          <w:b/>
          <w:bCs/>
        </w:rPr>
        <w:t>Export (GDPR Art. 20):</w:t>
      </w:r>
      <w:r>
        <w:t xml:space="preserve"> </w:t>
      </w:r>
      <w:r>
        <w:rPr>
          <w:rFonts w:ascii="Consolas" w:eastAsia="Consolas" w:hAnsi="Consolas" w:cs="Consolas"/>
          <w:color w:val="9A3412"/>
          <w:sz w:val="18"/>
          <w:szCs w:val="18"/>
        </w:rPr>
        <w:t>GET /user/export</w:t>
      </w:r>
      <w:r>
        <w:t xml:space="preserve"> returns all of the user's data as JSON. It is limited to 5 per hour and audited.</w:t>
      </w:r>
    </w:p>
    <w:p w:rsidR="00DA573E" w:rsidRDefault="009E02E6">
      <w:pPr>
        <w:pStyle w:val="ListParagraph"/>
        <w:numPr>
          <w:ilvl w:val="0"/>
          <w:numId w:val="3"/>
        </w:numPr>
        <w:spacing w:after="60" w:line="264" w:lineRule="auto"/>
      </w:pPr>
      <w:r>
        <w:rPr>
          <w:b/>
          <w:bCs/>
        </w:rPr>
        <w:t>Erasure (GDPR Art. 17):</w:t>
      </w:r>
      <w:r>
        <w:t xml:space="preserve"> </w:t>
      </w:r>
      <w:r>
        <w:rPr>
          <w:rFonts w:ascii="Consolas" w:eastAsia="Consolas" w:hAnsi="Consolas" w:cs="Consolas"/>
          <w:color w:val="9A3412"/>
          <w:sz w:val="18"/>
          <w:szCs w:val="18"/>
        </w:rPr>
        <w:t>DELETE /auth/accou</w:t>
      </w:r>
      <w:r>
        <w:rPr>
          <w:rFonts w:ascii="Consolas" w:eastAsia="Consolas" w:hAnsi="Consolas" w:cs="Consolas"/>
          <w:color w:val="9A3412"/>
          <w:sz w:val="18"/>
          <w:szCs w:val="18"/>
        </w:rPr>
        <w:t>nt</w:t>
      </w:r>
      <w:r>
        <w:t xml:space="preserve"> requires the password and cascades through every user-owned table, including sessions and the audit log. It leaves only a pseudonymous receipt (</w:t>
      </w:r>
      <w:r>
        <w:rPr>
          <w:rFonts w:ascii="Consolas" w:eastAsia="Consolas" w:hAnsi="Consolas" w:cs="Consolas"/>
          <w:color w:val="9A3412"/>
          <w:sz w:val="18"/>
          <w:szCs w:val="18"/>
        </w:rPr>
        <w:t>ACCOUNT_ERASED</w:t>
      </w:r>
      <w:r>
        <w:t>, keyed HMAC of the id). The sandbox run verifies that zero rows remain.</w:t>
      </w:r>
    </w:p>
    <w:p w:rsidR="00DA573E" w:rsidRDefault="009E02E6">
      <w:pPr>
        <w:pStyle w:val="ListParagraph"/>
        <w:numPr>
          <w:ilvl w:val="0"/>
          <w:numId w:val="3"/>
        </w:numPr>
        <w:spacing w:after="60" w:line="264" w:lineRule="auto"/>
      </w:pPr>
      <w:r>
        <w:rPr>
          <w:b/>
          <w:bCs/>
        </w:rPr>
        <w:t>Chat history</w:t>
      </w:r>
      <w:r>
        <w:t xml:space="preserve"> is off by</w:t>
      </w:r>
      <w:r>
        <w:t xml:space="preserve"> default; turning it off deletes saved conversations.</w:t>
      </w:r>
    </w:p>
    <w:p w:rsidR="00DA573E" w:rsidRDefault="009E02E6">
      <w:pPr>
        <w:pStyle w:val="Heading3"/>
      </w:pPr>
      <w:bookmarkStart w:id="26" w:name="_Toc243397786"/>
      <w:r>
        <w:t>4.5 Secrets and supply chain</w:t>
      </w:r>
      <w:bookmarkEnd w:id="26"/>
    </w:p>
    <w:p w:rsidR="00DA573E" w:rsidRDefault="009E02E6">
      <w:pPr>
        <w:pStyle w:val="ListParagraph"/>
        <w:numPr>
          <w:ilvl w:val="0"/>
          <w:numId w:val="3"/>
        </w:numPr>
        <w:spacing w:after="60" w:line="264" w:lineRule="auto"/>
      </w:pPr>
      <w:r>
        <w:t xml:space="preserve">Secrets live only in the host's environment variables: </w:t>
      </w:r>
      <w:r>
        <w:rPr>
          <w:rFonts w:ascii="Consolas" w:eastAsia="Consolas" w:hAnsi="Consolas" w:cs="Consolas"/>
          <w:color w:val="9A3412"/>
          <w:sz w:val="18"/>
          <w:szCs w:val="18"/>
        </w:rPr>
        <w:t>SESSION_SECRET</w:t>
      </w:r>
      <w:r>
        <w:t xml:space="preserve">, </w:t>
      </w:r>
      <w:r>
        <w:rPr>
          <w:rFonts w:ascii="Consolas" w:eastAsia="Consolas" w:hAnsi="Consolas" w:cs="Consolas"/>
          <w:color w:val="9A3412"/>
          <w:sz w:val="18"/>
          <w:szCs w:val="18"/>
        </w:rPr>
        <w:t>AUDIT_PEPPER</w:t>
      </w:r>
      <w:r>
        <w:t xml:space="preserve">, database URLs and API keys. </w:t>
      </w:r>
      <w:r>
        <w:rPr>
          <w:rFonts w:ascii="Consolas" w:eastAsia="Consolas" w:hAnsi="Consolas" w:cs="Consolas"/>
          <w:color w:val="9A3412"/>
          <w:sz w:val="18"/>
          <w:szCs w:val="18"/>
        </w:rPr>
        <w:t>.env</w:t>
      </w:r>
      <w:r>
        <w:t xml:space="preserve"> is git-ignored, and </w:t>
      </w:r>
      <w:r>
        <w:rPr>
          <w:rFonts w:ascii="Consolas" w:eastAsia="Consolas" w:hAnsi="Consolas" w:cs="Consolas"/>
          <w:color w:val="9A3412"/>
          <w:sz w:val="18"/>
          <w:szCs w:val="18"/>
        </w:rPr>
        <w:t>.env.example</w:t>
      </w:r>
      <w:r>
        <w:t xml:space="preserve"> documents names only.</w:t>
      </w:r>
    </w:p>
    <w:p w:rsidR="00DA573E" w:rsidRDefault="009E02E6">
      <w:pPr>
        <w:pStyle w:val="ListParagraph"/>
        <w:numPr>
          <w:ilvl w:val="0"/>
          <w:numId w:val="3"/>
        </w:numPr>
        <w:spacing w:after="60" w:line="264" w:lineRule="auto"/>
      </w:pPr>
      <w:r>
        <w:t>The app refuses to sign sessions without a strong secret.</w:t>
      </w:r>
    </w:p>
    <w:p w:rsidR="00DA573E" w:rsidRDefault="009E02E6">
      <w:pPr>
        <w:pStyle w:val="ListParagraph"/>
        <w:numPr>
          <w:ilvl w:val="0"/>
          <w:numId w:val="3"/>
        </w:numPr>
        <w:spacing w:after="60" w:line="264" w:lineRule="auto"/>
      </w:pPr>
      <w:r>
        <w:rPr>
          <w:rFonts w:ascii="Consolas" w:eastAsia="Consolas" w:hAnsi="Consolas" w:cs="Consolas"/>
          <w:color w:val="9A3412"/>
          <w:sz w:val="18"/>
          <w:szCs w:val="18"/>
        </w:rPr>
        <w:t>npm run check:security</w:t>
      </w:r>
      <w:r>
        <w:t xml:space="preserve"> scans for committed secrets and for routes that bypass the repository layer. A pre-commit hook runs the security checks and tests. A pre-push hook rebuilds the pushed commit i</w:t>
      </w:r>
      <w:r>
        <w:t>n a clean worktree (</w:t>
      </w:r>
      <w:r>
        <w:rPr>
          <w:rFonts w:ascii="Consolas" w:eastAsia="Consolas" w:hAnsi="Consolas" w:cs="Consolas"/>
          <w:color w:val="9A3412"/>
          <w:sz w:val="18"/>
          <w:szCs w:val="18"/>
        </w:rPr>
        <w:t>npm ci</w:t>
      </w:r>
      <w:r>
        <w:t xml:space="preserve">, </w:t>
      </w:r>
      <w:r>
        <w:rPr>
          <w:rFonts w:ascii="Consolas" w:eastAsia="Consolas" w:hAnsi="Consolas" w:cs="Consolas"/>
          <w:color w:val="9A3412"/>
          <w:sz w:val="18"/>
          <w:szCs w:val="18"/>
        </w:rPr>
        <w:t>tsc</w:t>
      </w:r>
      <w:r>
        <w:t>, security check, production build), so an undeployable commit cannot be pushed.</w:t>
      </w:r>
    </w:p>
    <w:p w:rsidR="00DA573E" w:rsidRDefault="009E02E6">
      <w:pPr>
        <w:pStyle w:val="ListParagraph"/>
        <w:numPr>
          <w:ilvl w:val="0"/>
          <w:numId w:val="3"/>
        </w:numPr>
        <w:spacing w:after="60" w:line="264" w:lineRule="auto"/>
      </w:pPr>
      <w:r>
        <w:t xml:space="preserve">Dependencies are pinned. On-device readers (pdf.js, tesseract.js, heic2any) are self-hosted under </w:t>
      </w:r>
      <w:r>
        <w:rPr>
          <w:rFonts w:ascii="Consolas" w:eastAsia="Consolas" w:hAnsi="Consolas" w:cs="Consolas"/>
          <w:color w:val="9A3412"/>
          <w:sz w:val="18"/>
          <w:szCs w:val="18"/>
        </w:rPr>
        <w:t>/vendor</w:t>
      </w:r>
      <w:r>
        <w:t>, so no third-party CDN is needed at ru</w:t>
      </w:r>
      <w:r>
        <w:t>ntime.</w:t>
      </w:r>
    </w:p>
    <w:p w:rsidR="00DA573E" w:rsidRDefault="009E02E6">
      <w:pPr>
        <w:pStyle w:val="Heading3"/>
      </w:pPr>
      <w:bookmarkStart w:id="27" w:name="_Toc243397787"/>
      <w:r>
        <w:t>4.6 Known risks and planned fixes</w:t>
      </w:r>
      <w:bookmarkEnd w:id="27"/>
    </w:p>
    <w:p w:rsidR="00DA573E" w:rsidRDefault="009E02E6">
      <w:pPr>
        <w:spacing w:after="120" w:line="276" w:lineRule="auto"/>
      </w:pPr>
      <w:r>
        <w:t>We list these openly; none is hidden by the tests.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
        <w:gridCol w:w="3067"/>
        <w:gridCol w:w="3067"/>
        <w:gridCol w:w="3067"/>
      </w:tblGrid>
      <w:tr w:rsidR="00DA573E">
        <w:trPr>
          <w:cantSplit/>
          <w:tblHeader/>
        </w:trPr>
        <w:tc>
          <w:tcPr>
            <w:tcW w:w="545" w:type="dxa"/>
            <w:shd w:val="clear" w:color="auto" w:fill="E2E8F0"/>
            <w:tcMar>
              <w:top w:w="50" w:type="dxa"/>
              <w:left w:w="90" w:type="dxa"/>
              <w:bottom w:w="50" w:type="dxa"/>
              <w:right w:w="90" w:type="dxa"/>
            </w:tcMar>
          </w:tcPr>
          <w:p w:rsidR="00DA573E" w:rsidRDefault="009E02E6">
            <w:r>
              <w:rPr>
                <w:b/>
                <w:bCs/>
                <w:sz w:val="17"/>
                <w:szCs w:val="17"/>
              </w:rPr>
              <w:t>#</w:t>
            </w:r>
          </w:p>
        </w:tc>
        <w:tc>
          <w:tcPr>
            <w:tcW w:w="3067" w:type="dxa"/>
            <w:shd w:val="clear" w:color="auto" w:fill="E2E8F0"/>
            <w:tcMar>
              <w:top w:w="50" w:type="dxa"/>
              <w:left w:w="90" w:type="dxa"/>
              <w:bottom w:w="50" w:type="dxa"/>
              <w:right w:w="90" w:type="dxa"/>
            </w:tcMar>
          </w:tcPr>
          <w:p w:rsidR="00DA573E" w:rsidRDefault="009E02E6">
            <w:r>
              <w:rPr>
                <w:b/>
                <w:bCs/>
                <w:sz w:val="17"/>
                <w:szCs w:val="17"/>
              </w:rPr>
              <w:t>Risk</w:t>
            </w:r>
          </w:p>
        </w:tc>
        <w:tc>
          <w:tcPr>
            <w:tcW w:w="3067" w:type="dxa"/>
            <w:shd w:val="clear" w:color="auto" w:fill="E2E8F0"/>
            <w:tcMar>
              <w:top w:w="50" w:type="dxa"/>
              <w:left w:w="90" w:type="dxa"/>
              <w:bottom w:w="50" w:type="dxa"/>
              <w:right w:w="90" w:type="dxa"/>
            </w:tcMar>
          </w:tcPr>
          <w:p w:rsidR="00DA573E" w:rsidRDefault="009E02E6">
            <w:r>
              <w:rPr>
                <w:b/>
                <w:bCs/>
                <w:sz w:val="17"/>
                <w:szCs w:val="17"/>
              </w:rPr>
              <w:t>Impact</w:t>
            </w:r>
          </w:p>
        </w:tc>
        <w:tc>
          <w:tcPr>
            <w:tcW w:w="3067" w:type="dxa"/>
            <w:shd w:val="clear" w:color="auto" w:fill="E2E8F0"/>
            <w:tcMar>
              <w:top w:w="50" w:type="dxa"/>
              <w:left w:w="90" w:type="dxa"/>
              <w:bottom w:w="50" w:type="dxa"/>
              <w:right w:w="90" w:type="dxa"/>
            </w:tcMar>
          </w:tcPr>
          <w:p w:rsidR="00DA573E" w:rsidRDefault="009E02E6">
            <w:r>
              <w:rPr>
                <w:b/>
                <w:bCs/>
                <w:sz w:val="17"/>
                <w:szCs w:val="17"/>
              </w:rPr>
              <w:t>Planned fix</w:t>
            </w:r>
          </w:p>
        </w:tc>
      </w:tr>
      <w:tr w:rsidR="00DA573E">
        <w:trPr>
          <w:cantSplit/>
        </w:trPr>
        <w:tc>
          <w:tcPr>
            <w:tcW w:w="545" w:type="dxa"/>
            <w:tcMar>
              <w:top w:w="50" w:type="dxa"/>
              <w:left w:w="90" w:type="dxa"/>
              <w:bottom w:w="50" w:type="dxa"/>
              <w:right w:w="90" w:type="dxa"/>
            </w:tcMar>
          </w:tcPr>
          <w:p w:rsidR="00DA573E" w:rsidRDefault="009E02E6">
            <w:r>
              <w:rPr>
                <w:sz w:val="17"/>
                <w:szCs w:val="17"/>
              </w:rPr>
              <w:t>1</w:t>
            </w:r>
          </w:p>
        </w:tc>
        <w:tc>
          <w:tcPr>
            <w:tcW w:w="3067" w:type="dxa"/>
            <w:tcMar>
              <w:top w:w="50" w:type="dxa"/>
              <w:left w:w="90" w:type="dxa"/>
              <w:bottom w:w="50" w:type="dxa"/>
              <w:right w:w="90" w:type="dxa"/>
            </w:tcMar>
          </w:tcPr>
          <w:p w:rsidR="00DA573E" w:rsidRDefault="009E02E6">
            <w:r>
              <w:rPr>
                <w:sz w:val="17"/>
                <w:szCs w:val="17"/>
              </w:rPr>
              <w:t xml:space="preserve">On hosts other than Vercel, </w:t>
            </w:r>
            <w:r>
              <w:rPr>
                <w:rFonts w:ascii="Consolas" w:eastAsia="Consolas" w:hAnsi="Consolas" w:cs="Consolas"/>
                <w:color w:val="9A3412"/>
                <w:sz w:val="16"/>
                <w:szCs w:val="16"/>
              </w:rPr>
              <w:t>clientIp()</w:t>
            </w:r>
            <w:r>
              <w:rPr>
                <w:sz w:val="17"/>
                <w:szCs w:val="17"/>
              </w:rPr>
              <w:t xml:space="preserve"> returns one shared key, so the IP-based sign-up (3/h) and login (20/15 min) limits apply to all visitors together</w:t>
            </w:r>
          </w:p>
        </w:tc>
        <w:tc>
          <w:tcPr>
            <w:tcW w:w="3067" w:type="dxa"/>
            <w:tcMar>
              <w:top w:w="50" w:type="dxa"/>
              <w:left w:w="90" w:type="dxa"/>
              <w:bottom w:w="50" w:type="dxa"/>
              <w:right w:w="90" w:type="dxa"/>
            </w:tcMar>
          </w:tcPr>
          <w:p w:rsidR="00DA573E" w:rsidRDefault="009E02E6">
            <w:r>
              <w:rPr>
                <w:sz w:val="17"/>
                <w:szCs w:val="17"/>
              </w:rPr>
              <w:t>Legitimate sign-ups can be refused during busy periods, and one attacker can trigger the shared limit</w:t>
            </w:r>
          </w:p>
        </w:tc>
        <w:tc>
          <w:tcPr>
            <w:tcW w:w="3067" w:type="dxa"/>
            <w:tcMar>
              <w:top w:w="50" w:type="dxa"/>
              <w:left w:w="90" w:type="dxa"/>
              <w:bottom w:w="50" w:type="dxa"/>
              <w:right w:w="90" w:type="dxa"/>
            </w:tcMar>
          </w:tcPr>
          <w:p w:rsidR="00DA573E" w:rsidRDefault="009E02E6">
            <w:r>
              <w:rPr>
                <w:sz w:val="17"/>
                <w:szCs w:val="17"/>
              </w:rPr>
              <w:t>Trust the proxy's forwarding header beh</w:t>
            </w:r>
            <w:r>
              <w:rPr>
                <w:sz w:val="17"/>
                <w:szCs w:val="17"/>
              </w:rPr>
              <w:t>ind an env flag; keep per-email limits</w:t>
            </w:r>
          </w:p>
        </w:tc>
      </w:tr>
      <w:tr w:rsidR="00DA573E">
        <w:trPr>
          <w:cantSplit/>
        </w:trPr>
        <w:tc>
          <w:tcPr>
            <w:tcW w:w="545" w:type="dxa"/>
            <w:tcMar>
              <w:top w:w="50" w:type="dxa"/>
              <w:left w:w="90" w:type="dxa"/>
              <w:bottom w:w="50" w:type="dxa"/>
              <w:right w:w="90" w:type="dxa"/>
            </w:tcMar>
          </w:tcPr>
          <w:p w:rsidR="00DA573E" w:rsidRDefault="009E02E6">
            <w:r>
              <w:rPr>
                <w:sz w:val="17"/>
                <w:szCs w:val="17"/>
              </w:rPr>
              <w:t>2</w:t>
            </w:r>
          </w:p>
        </w:tc>
        <w:tc>
          <w:tcPr>
            <w:tcW w:w="3067" w:type="dxa"/>
            <w:tcMar>
              <w:top w:w="50" w:type="dxa"/>
              <w:left w:w="90" w:type="dxa"/>
              <w:bottom w:w="50" w:type="dxa"/>
              <w:right w:w="90" w:type="dxa"/>
            </w:tcMar>
          </w:tcPr>
          <w:p w:rsidR="00DA573E" w:rsidRDefault="009E02E6">
            <w:r>
              <w:rPr>
                <w:sz w:val="17"/>
                <w:szCs w:val="17"/>
              </w:rPr>
              <w:t>Moving a transaction to an account in another currency keeps its original currency code</w:t>
            </w:r>
          </w:p>
        </w:tc>
        <w:tc>
          <w:tcPr>
            <w:tcW w:w="3067" w:type="dxa"/>
            <w:tcMar>
              <w:top w:w="50" w:type="dxa"/>
              <w:left w:w="90" w:type="dxa"/>
              <w:bottom w:w="50" w:type="dxa"/>
              <w:right w:w="90" w:type="dxa"/>
            </w:tcMar>
          </w:tcPr>
          <w:p w:rsidR="00DA573E" w:rsidRDefault="009E02E6">
            <w:r>
              <w:rPr>
                <w:sz w:val="17"/>
                <w:szCs w:val="17"/>
              </w:rPr>
              <w:t>That account's derived balance mixes currencies</w:t>
            </w:r>
          </w:p>
        </w:tc>
        <w:tc>
          <w:tcPr>
            <w:tcW w:w="3067" w:type="dxa"/>
            <w:tcMar>
              <w:top w:w="50" w:type="dxa"/>
              <w:left w:w="90" w:type="dxa"/>
              <w:bottom w:w="50" w:type="dxa"/>
              <w:right w:w="90" w:type="dxa"/>
            </w:tcMar>
          </w:tcPr>
          <w:p w:rsidR="00DA573E" w:rsidRDefault="009E02E6">
            <w:r>
              <w:rPr>
                <w:sz w:val="17"/>
                <w:szCs w:val="17"/>
              </w:rPr>
              <w:t>Refuse moves between currencies (409)</w:t>
            </w:r>
          </w:p>
        </w:tc>
      </w:tr>
      <w:tr w:rsidR="00DA573E">
        <w:trPr>
          <w:cantSplit/>
        </w:trPr>
        <w:tc>
          <w:tcPr>
            <w:tcW w:w="545" w:type="dxa"/>
            <w:tcMar>
              <w:top w:w="50" w:type="dxa"/>
              <w:left w:w="90" w:type="dxa"/>
              <w:bottom w:w="50" w:type="dxa"/>
              <w:right w:w="90" w:type="dxa"/>
            </w:tcMar>
          </w:tcPr>
          <w:p w:rsidR="00DA573E" w:rsidRDefault="009E02E6">
            <w:r>
              <w:rPr>
                <w:sz w:val="17"/>
                <w:szCs w:val="17"/>
              </w:rPr>
              <w:t>3</w:t>
            </w:r>
          </w:p>
        </w:tc>
        <w:tc>
          <w:tcPr>
            <w:tcW w:w="3067" w:type="dxa"/>
            <w:tcMar>
              <w:top w:w="50" w:type="dxa"/>
              <w:left w:w="90" w:type="dxa"/>
              <w:bottom w:w="50" w:type="dxa"/>
              <w:right w:w="90" w:type="dxa"/>
            </w:tcMar>
          </w:tcPr>
          <w:p w:rsidR="00DA573E" w:rsidRDefault="009E02E6">
            <w:r>
              <w:rPr>
                <w:sz w:val="17"/>
                <w:szCs w:val="17"/>
              </w:rPr>
              <w:t>Budget "spent" adds expenses of different currencies without FX conversion</w:t>
            </w:r>
          </w:p>
        </w:tc>
        <w:tc>
          <w:tcPr>
            <w:tcW w:w="3067" w:type="dxa"/>
            <w:tcMar>
              <w:top w:w="50" w:type="dxa"/>
              <w:left w:w="90" w:type="dxa"/>
              <w:bottom w:w="50" w:type="dxa"/>
              <w:right w:w="90" w:type="dxa"/>
            </w:tcMar>
          </w:tcPr>
          <w:p w:rsidR="00DA573E" w:rsidRDefault="009E02E6">
            <w:r>
              <w:rPr>
                <w:sz w:val="17"/>
                <w:szCs w:val="17"/>
              </w:rPr>
              <w:t>Wrong pacing for multi-currency users</w:t>
            </w:r>
          </w:p>
        </w:tc>
        <w:tc>
          <w:tcPr>
            <w:tcW w:w="3067" w:type="dxa"/>
            <w:tcMar>
              <w:top w:w="50" w:type="dxa"/>
              <w:left w:w="90" w:type="dxa"/>
              <w:bottom w:w="50" w:type="dxa"/>
              <w:right w:w="90" w:type="dxa"/>
            </w:tcMar>
          </w:tcPr>
          <w:p w:rsidR="00DA573E" w:rsidRDefault="009E02E6">
            <w:r>
              <w:rPr>
                <w:sz w:val="17"/>
                <w:szCs w:val="17"/>
              </w:rPr>
              <w:t>Convert with the daily rate as the copilot tools already do</w:t>
            </w:r>
          </w:p>
        </w:tc>
      </w:tr>
      <w:tr w:rsidR="00DA573E">
        <w:trPr>
          <w:cantSplit/>
        </w:trPr>
        <w:tc>
          <w:tcPr>
            <w:tcW w:w="545" w:type="dxa"/>
            <w:tcMar>
              <w:top w:w="50" w:type="dxa"/>
              <w:left w:w="90" w:type="dxa"/>
              <w:bottom w:w="50" w:type="dxa"/>
              <w:right w:w="90" w:type="dxa"/>
            </w:tcMar>
          </w:tcPr>
          <w:p w:rsidR="00DA573E" w:rsidRDefault="009E02E6">
            <w:r>
              <w:rPr>
                <w:sz w:val="17"/>
                <w:szCs w:val="17"/>
              </w:rPr>
              <w:t>4</w:t>
            </w:r>
          </w:p>
        </w:tc>
        <w:tc>
          <w:tcPr>
            <w:tcW w:w="3067" w:type="dxa"/>
            <w:tcMar>
              <w:top w:w="50" w:type="dxa"/>
              <w:left w:w="90" w:type="dxa"/>
              <w:bottom w:w="50" w:type="dxa"/>
              <w:right w:w="90" w:type="dxa"/>
            </w:tcMar>
          </w:tcPr>
          <w:p w:rsidR="00DA573E" w:rsidRDefault="009E02E6">
            <w:r>
              <w:rPr>
                <w:sz w:val="17"/>
                <w:szCs w:val="17"/>
              </w:rPr>
              <w:t>"Delete my financial data" (not account deletion) keeps investment plans and loa</w:t>
            </w:r>
            <w:r>
              <w:rPr>
                <w:sz w:val="17"/>
                <w:szCs w:val="17"/>
              </w:rPr>
              <w:t>n offers</w:t>
            </w:r>
          </w:p>
        </w:tc>
        <w:tc>
          <w:tcPr>
            <w:tcW w:w="3067" w:type="dxa"/>
            <w:tcMar>
              <w:top w:w="50" w:type="dxa"/>
              <w:left w:w="90" w:type="dxa"/>
              <w:bottom w:w="50" w:type="dxa"/>
              <w:right w:w="90" w:type="dxa"/>
            </w:tcMar>
          </w:tcPr>
          <w:p w:rsidR="00DA573E" w:rsidRDefault="009E02E6">
            <w:r>
              <w:rPr>
                <w:sz w:val="17"/>
                <w:szCs w:val="17"/>
              </w:rPr>
              <w:t>Incomplete wipe; account deletion is complete</w:t>
            </w:r>
          </w:p>
        </w:tc>
        <w:tc>
          <w:tcPr>
            <w:tcW w:w="3067" w:type="dxa"/>
            <w:tcMar>
              <w:top w:w="50" w:type="dxa"/>
              <w:left w:w="90" w:type="dxa"/>
              <w:bottom w:w="50" w:type="dxa"/>
              <w:right w:w="90" w:type="dxa"/>
            </w:tcMar>
          </w:tcPr>
          <w:p w:rsidR="00DA573E" w:rsidRDefault="009E02E6">
            <w:r>
              <w:rPr>
                <w:sz w:val="17"/>
                <w:szCs w:val="17"/>
              </w:rPr>
              <w:t>Add the two tables to the wipe and an integration test</w:t>
            </w:r>
          </w:p>
        </w:tc>
      </w:tr>
      <w:tr w:rsidR="00DA573E">
        <w:trPr>
          <w:cantSplit/>
        </w:trPr>
        <w:tc>
          <w:tcPr>
            <w:tcW w:w="545" w:type="dxa"/>
            <w:tcMar>
              <w:top w:w="50" w:type="dxa"/>
              <w:left w:w="90" w:type="dxa"/>
              <w:bottom w:w="50" w:type="dxa"/>
              <w:right w:w="90" w:type="dxa"/>
            </w:tcMar>
          </w:tcPr>
          <w:p w:rsidR="00DA573E" w:rsidRDefault="009E02E6">
            <w:r>
              <w:rPr>
                <w:sz w:val="17"/>
                <w:szCs w:val="17"/>
              </w:rPr>
              <w:t>5</w:t>
            </w:r>
          </w:p>
        </w:tc>
        <w:tc>
          <w:tcPr>
            <w:tcW w:w="3067" w:type="dxa"/>
            <w:tcMar>
              <w:top w:w="50" w:type="dxa"/>
              <w:left w:w="90" w:type="dxa"/>
              <w:bottom w:w="50" w:type="dxa"/>
              <w:right w:w="90" w:type="dxa"/>
            </w:tcMar>
          </w:tcPr>
          <w:p w:rsidR="00DA573E" w:rsidRDefault="009E02E6">
            <w:r>
              <w:rPr>
                <w:sz w:val="17"/>
                <w:szCs w:val="17"/>
              </w:rPr>
              <w:t>Partial PATCH of investment plans or loan offers re-applies schema defaults</w:t>
            </w:r>
          </w:p>
        </w:tc>
        <w:tc>
          <w:tcPr>
            <w:tcW w:w="3067" w:type="dxa"/>
            <w:tcMar>
              <w:top w:w="50" w:type="dxa"/>
              <w:left w:w="90" w:type="dxa"/>
              <w:bottom w:w="50" w:type="dxa"/>
              <w:right w:w="90" w:type="dxa"/>
            </w:tcMar>
          </w:tcPr>
          <w:p w:rsidR="00DA573E" w:rsidRDefault="009E02E6">
            <w:r>
              <w:rPr>
                <w:sz w:val="17"/>
                <w:szCs w:val="17"/>
              </w:rPr>
              <w:t>A partial update could clear saved fields (the app always sends ful</w:t>
            </w:r>
            <w:r>
              <w:rPr>
                <w:sz w:val="17"/>
                <w:szCs w:val="17"/>
              </w:rPr>
              <w:t>l objects today)</w:t>
            </w:r>
          </w:p>
        </w:tc>
        <w:tc>
          <w:tcPr>
            <w:tcW w:w="3067" w:type="dxa"/>
            <w:tcMar>
              <w:top w:w="50" w:type="dxa"/>
              <w:left w:w="90" w:type="dxa"/>
              <w:bottom w:w="50" w:type="dxa"/>
              <w:right w:w="90" w:type="dxa"/>
            </w:tcMar>
          </w:tcPr>
          <w:p w:rsidR="00DA573E" w:rsidRDefault="009E02E6">
            <w:r>
              <w:rPr>
                <w:sz w:val="17"/>
                <w:szCs w:val="17"/>
              </w:rPr>
              <w:t>Define patch schemas without defaults, as the other patch schemas already are</w:t>
            </w:r>
          </w:p>
        </w:tc>
      </w:tr>
      <w:tr w:rsidR="00DA573E">
        <w:trPr>
          <w:cantSplit/>
        </w:trPr>
        <w:tc>
          <w:tcPr>
            <w:tcW w:w="545" w:type="dxa"/>
            <w:tcMar>
              <w:top w:w="50" w:type="dxa"/>
              <w:left w:w="90" w:type="dxa"/>
              <w:bottom w:w="50" w:type="dxa"/>
              <w:right w:w="90" w:type="dxa"/>
            </w:tcMar>
          </w:tcPr>
          <w:p w:rsidR="00DA573E" w:rsidRDefault="009E02E6">
            <w:r>
              <w:rPr>
                <w:sz w:val="17"/>
                <w:szCs w:val="17"/>
              </w:rPr>
              <w:t>6</w:t>
            </w:r>
          </w:p>
        </w:tc>
        <w:tc>
          <w:tcPr>
            <w:tcW w:w="3067" w:type="dxa"/>
            <w:tcMar>
              <w:top w:w="50" w:type="dxa"/>
              <w:left w:w="90" w:type="dxa"/>
              <w:bottom w:w="50" w:type="dxa"/>
              <w:right w:w="90" w:type="dxa"/>
            </w:tcMar>
          </w:tcPr>
          <w:p w:rsidR="00DA573E" w:rsidRDefault="009E02E6">
            <w:r>
              <w:rPr>
                <w:sz w:val="17"/>
                <w:szCs w:val="17"/>
              </w:rPr>
              <w:t>Two simultaneous goal withdrawals can pass the "not below zero" check</w:t>
            </w:r>
          </w:p>
        </w:tc>
        <w:tc>
          <w:tcPr>
            <w:tcW w:w="3067" w:type="dxa"/>
            <w:tcMar>
              <w:top w:w="50" w:type="dxa"/>
              <w:left w:w="90" w:type="dxa"/>
              <w:bottom w:w="50" w:type="dxa"/>
              <w:right w:w="90" w:type="dxa"/>
            </w:tcMar>
          </w:tcPr>
          <w:p w:rsidR="00DA573E" w:rsidRDefault="009E02E6">
            <w:r>
              <w:rPr>
                <w:sz w:val="17"/>
                <w:szCs w:val="17"/>
              </w:rPr>
              <w:t>A goal could go negative</w:t>
            </w:r>
          </w:p>
        </w:tc>
        <w:tc>
          <w:tcPr>
            <w:tcW w:w="3067" w:type="dxa"/>
            <w:tcMar>
              <w:top w:w="50" w:type="dxa"/>
              <w:left w:w="90" w:type="dxa"/>
              <w:bottom w:w="50" w:type="dxa"/>
              <w:right w:w="90" w:type="dxa"/>
            </w:tcMar>
          </w:tcPr>
          <w:p w:rsidR="00DA573E" w:rsidRDefault="009E02E6">
            <w:r>
              <w:rPr>
                <w:sz w:val="17"/>
                <w:szCs w:val="17"/>
              </w:rPr>
              <w:t>Make the conditional update itself check the balance</w:t>
            </w:r>
          </w:p>
        </w:tc>
      </w:tr>
      <w:tr w:rsidR="00DA573E">
        <w:trPr>
          <w:cantSplit/>
        </w:trPr>
        <w:tc>
          <w:tcPr>
            <w:tcW w:w="545" w:type="dxa"/>
            <w:tcMar>
              <w:top w:w="50" w:type="dxa"/>
              <w:left w:w="90" w:type="dxa"/>
              <w:bottom w:w="50" w:type="dxa"/>
              <w:right w:w="90" w:type="dxa"/>
            </w:tcMar>
          </w:tcPr>
          <w:p w:rsidR="00DA573E" w:rsidRDefault="009E02E6">
            <w:r>
              <w:rPr>
                <w:sz w:val="17"/>
                <w:szCs w:val="17"/>
              </w:rPr>
              <w:t>7</w:t>
            </w:r>
          </w:p>
        </w:tc>
        <w:tc>
          <w:tcPr>
            <w:tcW w:w="3067" w:type="dxa"/>
            <w:tcMar>
              <w:top w:w="50" w:type="dxa"/>
              <w:left w:w="90" w:type="dxa"/>
              <w:bottom w:w="50" w:type="dxa"/>
              <w:right w:w="90" w:type="dxa"/>
            </w:tcMar>
          </w:tcPr>
          <w:p w:rsidR="00DA573E" w:rsidRDefault="009E02E6">
            <w:r>
              <w:rPr>
                <w:sz w:val="17"/>
                <w:szCs w:val="17"/>
              </w:rPr>
              <w:t>CSP allows inline scripts (required by the framework's static rendering)</w:t>
            </w:r>
          </w:p>
        </w:tc>
        <w:tc>
          <w:tcPr>
            <w:tcW w:w="3067" w:type="dxa"/>
            <w:tcMar>
              <w:top w:w="50" w:type="dxa"/>
              <w:left w:w="90" w:type="dxa"/>
              <w:bottom w:w="50" w:type="dxa"/>
              <w:right w:w="90" w:type="dxa"/>
            </w:tcMar>
          </w:tcPr>
          <w:p w:rsidR="00DA573E" w:rsidRDefault="009E02E6">
            <w:r>
              <w:rPr>
                <w:sz w:val="17"/>
                <w:szCs w:val="17"/>
              </w:rPr>
              <w:t>Weaker XSS defence-in-depth; HttpOnly cookies limit the damage</w:t>
            </w:r>
          </w:p>
        </w:tc>
        <w:tc>
          <w:tcPr>
            <w:tcW w:w="3067" w:type="dxa"/>
            <w:tcMar>
              <w:top w:w="50" w:type="dxa"/>
              <w:left w:w="90" w:type="dxa"/>
              <w:bottom w:w="50" w:type="dxa"/>
              <w:right w:w="90" w:type="dxa"/>
            </w:tcMar>
          </w:tcPr>
          <w:p w:rsidR="00DA573E" w:rsidRDefault="009E02E6">
            <w:r>
              <w:rPr>
                <w:sz w:val="17"/>
                <w:szCs w:val="17"/>
              </w:rPr>
              <w:t>Nonce-based CSP when the rendering mode allows it</w:t>
            </w:r>
          </w:p>
        </w:tc>
      </w:tr>
      <w:tr w:rsidR="00DA573E">
        <w:trPr>
          <w:cantSplit/>
        </w:trPr>
        <w:tc>
          <w:tcPr>
            <w:tcW w:w="545" w:type="dxa"/>
            <w:tcMar>
              <w:top w:w="50" w:type="dxa"/>
              <w:left w:w="90" w:type="dxa"/>
              <w:bottom w:w="50" w:type="dxa"/>
              <w:right w:w="90" w:type="dxa"/>
            </w:tcMar>
          </w:tcPr>
          <w:p w:rsidR="00DA573E" w:rsidRDefault="009E02E6">
            <w:r>
              <w:rPr>
                <w:sz w:val="17"/>
                <w:szCs w:val="17"/>
              </w:rPr>
              <w:t>8</w:t>
            </w:r>
          </w:p>
        </w:tc>
        <w:tc>
          <w:tcPr>
            <w:tcW w:w="3067" w:type="dxa"/>
            <w:tcMar>
              <w:top w:w="50" w:type="dxa"/>
              <w:left w:w="90" w:type="dxa"/>
              <w:bottom w:w="50" w:type="dxa"/>
              <w:right w:w="90" w:type="dxa"/>
            </w:tcMar>
          </w:tcPr>
          <w:p w:rsidR="00DA573E" w:rsidRDefault="009E02E6">
            <w:r>
              <w:rPr>
                <w:sz w:val="17"/>
                <w:szCs w:val="17"/>
              </w:rPr>
              <w:t>Yahoo Finance chart API is unofficial</w:t>
            </w:r>
          </w:p>
        </w:tc>
        <w:tc>
          <w:tcPr>
            <w:tcW w:w="3067" w:type="dxa"/>
            <w:tcMar>
              <w:top w:w="50" w:type="dxa"/>
              <w:left w:w="90" w:type="dxa"/>
              <w:bottom w:w="50" w:type="dxa"/>
              <w:right w:w="90" w:type="dxa"/>
            </w:tcMar>
          </w:tcPr>
          <w:p w:rsidR="00DA573E" w:rsidRDefault="009E02E6">
            <w:r>
              <w:rPr>
                <w:sz w:val="17"/>
                <w:szCs w:val="17"/>
              </w:rPr>
              <w:t>Market history may become una</w:t>
            </w:r>
            <w:r>
              <w:rPr>
                <w:sz w:val="17"/>
                <w:szCs w:val="17"/>
              </w:rPr>
              <w:t>vailable</w:t>
            </w:r>
          </w:p>
        </w:tc>
        <w:tc>
          <w:tcPr>
            <w:tcW w:w="3067" w:type="dxa"/>
            <w:tcMar>
              <w:top w:w="50" w:type="dxa"/>
              <w:left w:w="90" w:type="dxa"/>
              <w:bottom w:w="50" w:type="dxa"/>
              <w:right w:w="90" w:type="dxa"/>
            </w:tcMar>
          </w:tcPr>
          <w:p w:rsidR="00DA573E" w:rsidRDefault="009E02E6">
            <w:r>
              <w:rPr>
                <w:sz w:val="17"/>
                <w:szCs w:val="17"/>
              </w:rPr>
              <w:t>Cached and degrades gracefully; swap for a licensed data feed in production</w:t>
            </w:r>
          </w:p>
        </w:tc>
      </w:tr>
      <w:tr w:rsidR="00DA573E">
        <w:trPr>
          <w:cantSplit/>
        </w:trPr>
        <w:tc>
          <w:tcPr>
            <w:tcW w:w="545" w:type="dxa"/>
            <w:tcMar>
              <w:top w:w="50" w:type="dxa"/>
              <w:left w:w="90" w:type="dxa"/>
              <w:bottom w:w="50" w:type="dxa"/>
              <w:right w:w="90" w:type="dxa"/>
            </w:tcMar>
          </w:tcPr>
          <w:p w:rsidR="00DA573E" w:rsidRDefault="009E02E6">
            <w:r>
              <w:rPr>
                <w:sz w:val="17"/>
                <w:szCs w:val="17"/>
              </w:rPr>
              <w:t>9</w:t>
            </w:r>
          </w:p>
        </w:tc>
        <w:tc>
          <w:tcPr>
            <w:tcW w:w="3067" w:type="dxa"/>
            <w:tcMar>
              <w:top w:w="50" w:type="dxa"/>
              <w:left w:w="90" w:type="dxa"/>
              <w:bottom w:w="50" w:type="dxa"/>
              <w:right w:w="90" w:type="dxa"/>
            </w:tcMar>
          </w:tcPr>
          <w:p w:rsidR="00DA573E" w:rsidRDefault="009E02E6">
            <w:r>
              <w:rPr>
                <w:sz w:val="17"/>
                <w:szCs w:val="17"/>
              </w:rPr>
              <w:t>Mix volatility is a weighted average (correlations ignored)</w:t>
            </w:r>
          </w:p>
        </w:tc>
        <w:tc>
          <w:tcPr>
            <w:tcW w:w="3067" w:type="dxa"/>
            <w:tcMar>
              <w:top w:w="50" w:type="dxa"/>
              <w:left w:w="90" w:type="dxa"/>
              <w:bottom w:w="50" w:type="dxa"/>
              <w:right w:w="90" w:type="dxa"/>
            </w:tcMar>
          </w:tcPr>
          <w:p w:rsidR="00DA573E" w:rsidRDefault="009E02E6">
            <w:r>
              <w:rPr>
                <w:sz w:val="17"/>
                <w:szCs w:val="17"/>
              </w:rPr>
              <w:t>Overstates the risk of diversified mixes (conservative)</w:t>
            </w:r>
          </w:p>
        </w:tc>
        <w:tc>
          <w:tcPr>
            <w:tcW w:w="3067" w:type="dxa"/>
            <w:tcMar>
              <w:top w:w="50" w:type="dxa"/>
              <w:left w:w="90" w:type="dxa"/>
              <w:bottom w:w="50" w:type="dxa"/>
              <w:right w:w="90" w:type="dxa"/>
            </w:tcMar>
          </w:tcPr>
          <w:p w:rsidR="00DA573E" w:rsidRDefault="009E02E6">
            <w:r>
              <w:rPr>
                <w:sz w:val="17"/>
                <w:szCs w:val="17"/>
              </w:rPr>
              <w:t>Use a covariance matrix from the same history</w:t>
            </w:r>
          </w:p>
        </w:tc>
      </w:tr>
      <w:tr w:rsidR="00DA573E">
        <w:trPr>
          <w:cantSplit/>
        </w:trPr>
        <w:tc>
          <w:tcPr>
            <w:tcW w:w="545" w:type="dxa"/>
            <w:tcMar>
              <w:top w:w="50" w:type="dxa"/>
              <w:left w:w="90" w:type="dxa"/>
              <w:bottom w:w="50" w:type="dxa"/>
              <w:right w:w="90" w:type="dxa"/>
            </w:tcMar>
          </w:tcPr>
          <w:p w:rsidR="00DA573E" w:rsidRDefault="009E02E6">
            <w:r>
              <w:rPr>
                <w:sz w:val="17"/>
                <w:szCs w:val="17"/>
              </w:rPr>
              <w:t>10</w:t>
            </w:r>
          </w:p>
        </w:tc>
        <w:tc>
          <w:tcPr>
            <w:tcW w:w="3067" w:type="dxa"/>
            <w:tcMar>
              <w:top w:w="50" w:type="dxa"/>
              <w:left w:w="90" w:type="dxa"/>
              <w:bottom w:w="50" w:type="dxa"/>
              <w:right w:w="90" w:type="dxa"/>
            </w:tcMar>
          </w:tcPr>
          <w:p w:rsidR="00DA573E" w:rsidRDefault="009E02E6">
            <w:r>
              <w:rPr>
                <w:sz w:val="17"/>
                <w:szCs w:val="17"/>
              </w:rPr>
              <w:t>No email verification, password reset or MFA yet</w:t>
            </w:r>
          </w:p>
        </w:tc>
        <w:tc>
          <w:tcPr>
            <w:tcW w:w="3067" w:type="dxa"/>
            <w:tcMar>
              <w:top w:w="50" w:type="dxa"/>
              <w:left w:w="90" w:type="dxa"/>
              <w:bottom w:w="50" w:type="dxa"/>
              <w:right w:w="90" w:type="dxa"/>
            </w:tcMar>
          </w:tcPr>
          <w:p w:rsidR="00DA573E" w:rsidRDefault="009E02E6">
            <w:r>
              <w:rPr>
                <w:sz w:val="17"/>
                <w:szCs w:val="17"/>
              </w:rPr>
              <w:t>Account recovery is manual</w:t>
            </w:r>
          </w:p>
        </w:tc>
        <w:tc>
          <w:tcPr>
            <w:tcW w:w="3067" w:type="dxa"/>
            <w:tcMar>
              <w:top w:w="50" w:type="dxa"/>
              <w:left w:w="90" w:type="dxa"/>
              <w:bottom w:w="50" w:type="dxa"/>
              <w:right w:w="90" w:type="dxa"/>
            </w:tcMar>
          </w:tcPr>
          <w:p w:rsidR="00DA573E" w:rsidRDefault="009E02E6">
            <w:r>
              <w:rPr>
                <w:sz w:val="17"/>
                <w:szCs w:val="17"/>
              </w:rPr>
              <w:t>Add verified email and TOTP</w:t>
            </w:r>
          </w:p>
        </w:tc>
      </w:tr>
    </w:tbl>
    <w:p w:rsidR="00DA573E" w:rsidRDefault="00DA573E">
      <w:pPr>
        <w:spacing w:after="120"/>
      </w:pPr>
    </w:p>
    <w:p w:rsidR="00DA573E" w:rsidRDefault="009E02E6">
      <w:pPr>
        <w:pStyle w:val="Heading2"/>
      </w:pPr>
      <w:bookmarkStart w:id="28" w:name="_Toc243397788"/>
      <w:r>
        <w:t>5. Quality assurance</w:t>
      </w:r>
      <w:bookmarkEnd w:id="28"/>
    </w:p>
    <w:p w:rsidR="00DA573E" w:rsidRDefault="009E02E6">
      <w:pPr>
        <w:pStyle w:val="Heading3"/>
      </w:pPr>
      <w:bookmarkStart w:id="29" w:name="_Toc243397789"/>
      <w:r>
        <w:t>5.1 Test strategy</w:t>
      </w:r>
      <w:bookmarkEnd w:id="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3081"/>
        <w:gridCol w:w="931"/>
        <w:gridCol w:w="4301"/>
      </w:tblGrid>
      <w:tr w:rsidR="00DA573E">
        <w:trPr>
          <w:cantSplit/>
          <w:tblHeader/>
        </w:trPr>
        <w:tc>
          <w:tcPr>
            <w:tcW w:w="1433" w:type="dxa"/>
            <w:shd w:val="clear" w:color="auto" w:fill="E2E8F0"/>
            <w:tcMar>
              <w:top w:w="50" w:type="dxa"/>
              <w:left w:w="90" w:type="dxa"/>
              <w:bottom w:w="50" w:type="dxa"/>
              <w:right w:w="90" w:type="dxa"/>
            </w:tcMar>
          </w:tcPr>
          <w:p w:rsidR="00DA573E" w:rsidRDefault="009E02E6">
            <w:r>
              <w:rPr>
                <w:b/>
                <w:bCs/>
                <w:sz w:val="17"/>
                <w:szCs w:val="17"/>
              </w:rPr>
              <w:lastRenderedPageBreak/>
              <w:t>Level</w:t>
            </w:r>
          </w:p>
        </w:tc>
        <w:tc>
          <w:tcPr>
            <w:tcW w:w="3081" w:type="dxa"/>
            <w:shd w:val="clear" w:color="auto" w:fill="E2E8F0"/>
            <w:tcMar>
              <w:top w:w="50" w:type="dxa"/>
              <w:left w:w="90" w:type="dxa"/>
              <w:bottom w:w="50" w:type="dxa"/>
              <w:right w:w="90" w:type="dxa"/>
            </w:tcMar>
          </w:tcPr>
          <w:p w:rsidR="00DA573E" w:rsidRDefault="009E02E6">
            <w:r>
              <w:rPr>
                <w:b/>
                <w:bCs/>
                <w:sz w:val="17"/>
                <w:szCs w:val="17"/>
              </w:rPr>
              <w:t>Suite</w:t>
            </w:r>
          </w:p>
        </w:tc>
        <w:tc>
          <w:tcPr>
            <w:tcW w:w="931" w:type="dxa"/>
            <w:shd w:val="clear" w:color="auto" w:fill="E2E8F0"/>
            <w:tcMar>
              <w:top w:w="50" w:type="dxa"/>
              <w:left w:w="90" w:type="dxa"/>
              <w:bottom w:w="50" w:type="dxa"/>
              <w:right w:w="90" w:type="dxa"/>
            </w:tcMar>
          </w:tcPr>
          <w:p w:rsidR="00DA573E" w:rsidRDefault="009E02E6">
            <w:r>
              <w:rPr>
                <w:b/>
                <w:bCs/>
                <w:sz w:val="17"/>
                <w:szCs w:val="17"/>
              </w:rPr>
              <w:t>Count</w:t>
            </w:r>
          </w:p>
        </w:tc>
        <w:tc>
          <w:tcPr>
            <w:tcW w:w="4301" w:type="dxa"/>
            <w:shd w:val="clear" w:color="auto" w:fill="E2E8F0"/>
            <w:tcMar>
              <w:top w:w="50" w:type="dxa"/>
              <w:left w:w="90" w:type="dxa"/>
              <w:bottom w:w="50" w:type="dxa"/>
              <w:right w:w="90" w:type="dxa"/>
            </w:tcMar>
          </w:tcPr>
          <w:p w:rsidR="00DA573E" w:rsidRDefault="009E02E6">
            <w:r>
              <w:rPr>
                <w:b/>
                <w:bCs/>
                <w:sz w:val="17"/>
                <w:szCs w:val="17"/>
              </w:rPr>
              <w:t>Purpose</w:t>
            </w:r>
          </w:p>
        </w:tc>
      </w:tr>
      <w:tr w:rsidR="00DA573E">
        <w:trPr>
          <w:cantSplit/>
        </w:trPr>
        <w:tc>
          <w:tcPr>
            <w:tcW w:w="1433" w:type="dxa"/>
            <w:tcMar>
              <w:top w:w="50" w:type="dxa"/>
              <w:left w:w="90" w:type="dxa"/>
              <w:bottom w:w="50" w:type="dxa"/>
              <w:right w:w="90" w:type="dxa"/>
            </w:tcMar>
          </w:tcPr>
          <w:p w:rsidR="00DA573E" w:rsidRDefault="009E02E6">
            <w:r>
              <w:rPr>
                <w:sz w:val="17"/>
                <w:szCs w:val="17"/>
              </w:rPr>
              <w:t>Unit and logic</w:t>
            </w:r>
          </w:p>
        </w:tc>
        <w:tc>
          <w:tcPr>
            <w:tcW w:w="3081" w:type="dxa"/>
            <w:tcMar>
              <w:top w:w="50" w:type="dxa"/>
              <w:left w:w="90" w:type="dxa"/>
              <w:bottom w:w="50" w:type="dxa"/>
              <w:right w:w="90" w:type="dxa"/>
            </w:tcMar>
          </w:tcPr>
          <w:p w:rsidR="00DA573E" w:rsidRDefault="009E02E6">
            <w:r>
              <w:rPr>
                <w:rFonts w:ascii="Consolas" w:eastAsia="Consolas" w:hAnsi="Consolas" w:cs="Consolas"/>
                <w:color w:val="9A3412"/>
                <w:sz w:val="16"/>
                <w:szCs w:val="16"/>
              </w:rPr>
              <w:t>scripts/test-runner.mts</w:t>
            </w:r>
            <w:r>
              <w:rPr>
                <w:sz w:val="17"/>
                <w:szCs w:val="17"/>
              </w:rPr>
              <w:t xml:space="preserve"> (</w:t>
            </w:r>
            <w:r>
              <w:rPr>
                <w:rFonts w:ascii="Consolas" w:eastAsia="Consolas" w:hAnsi="Consolas" w:cs="Consolas"/>
                <w:color w:val="9A3412"/>
                <w:sz w:val="16"/>
                <w:szCs w:val="16"/>
              </w:rPr>
              <w:t>npm test</w:t>
            </w:r>
            <w:r>
              <w:rPr>
                <w:sz w:val="17"/>
                <w:szCs w:val="17"/>
              </w:rPr>
              <w:t>)</w:t>
            </w:r>
          </w:p>
        </w:tc>
        <w:tc>
          <w:tcPr>
            <w:tcW w:w="931" w:type="dxa"/>
            <w:tcMar>
              <w:top w:w="50" w:type="dxa"/>
              <w:left w:w="90" w:type="dxa"/>
              <w:bottom w:w="50" w:type="dxa"/>
              <w:right w:w="90" w:type="dxa"/>
            </w:tcMar>
          </w:tcPr>
          <w:p w:rsidR="00DA573E" w:rsidRDefault="009E02E6">
            <w:r>
              <w:rPr>
                <w:sz w:val="17"/>
                <w:szCs w:val="17"/>
              </w:rPr>
              <w:t>115</w:t>
            </w:r>
          </w:p>
        </w:tc>
        <w:tc>
          <w:tcPr>
            <w:tcW w:w="4301" w:type="dxa"/>
            <w:tcMar>
              <w:top w:w="50" w:type="dxa"/>
              <w:left w:w="90" w:type="dxa"/>
              <w:bottom w:w="50" w:type="dxa"/>
              <w:right w:w="90" w:type="dxa"/>
            </w:tcMar>
          </w:tcPr>
          <w:p w:rsidR="00DA573E" w:rsidRDefault="009E02E6">
            <w:r>
              <w:rPr>
                <w:sz w:val="17"/>
                <w:szCs w:val="17"/>
              </w:rPr>
              <w:t>Money, ML, planner maths, parsers, schemas, router, commands, grounding, security helpers</w:t>
            </w:r>
          </w:p>
        </w:tc>
      </w:tr>
      <w:tr w:rsidR="00DA573E">
        <w:trPr>
          <w:cantSplit/>
        </w:trPr>
        <w:tc>
          <w:tcPr>
            <w:tcW w:w="1433" w:type="dxa"/>
            <w:tcMar>
              <w:top w:w="50" w:type="dxa"/>
              <w:left w:w="90" w:type="dxa"/>
              <w:bottom w:w="50" w:type="dxa"/>
              <w:right w:w="90" w:type="dxa"/>
            </w:tcMar>
          </w:tcPr>
          <w:p w:rsidR="00DA573E" w:rsidRDefault="009E02E6">
            <w:r>
              <w:rPr>
                <w:sz w:val="17"/>
                <w:szCs w:val="17"/>
              </w:rPr>
              <w:t>Database integration</w:t>
            </w:r>
          </w:p>
        </w:tc>
        <w:tc>
          <w:tcPr>
            <w:tcW w:w="3081" w:type="dxa"/>
            <w:tcMar>
              <w:top w:w="50" w:type="dxa"/>
              <w:left w:w="90" w:type="dxa"/>
              <w:bottom w:w="50" w:type="dxa"/>
              <w:right w:w="90" w:type="dxa"/>
            </w:tcMar>
          </w:tcPr>
          <w:p w:rsidR="00DA573E" w:rsidRDefault="009E02E6">
            <w:r>
              <w:rPr>
                <w:rFonts w:ascii="Consolas" w:eastAsia="Consolas" w:hAnsi="Consolas" w:cs="Consolas"/>
                <w:color w:val="9A3412"/>
                <w:sz w:val="16"/>
                <w:szCs w:val="16"/>
              </w:rPr>
              <w:t>scripts/integration.mts</w:t>
            </w:r>
          </w:p>
        </w:tc>
        <w:tc>
          <w:tcPr>
            <w:tcW w:w="931" w:type="dxa"/>
            <w:tcMar>
              <w:top w:w="50" w:type="dxa"/>
              <w:left w:w="90" w:type="dxa"/>
              <w:bottom w:w="50" w:type="dxa"/>
              <w:right w:w="90" w:type="dxa"/>
            </w:tcMar>
          </w:tcPr>
          <w:p w:rsidR="00DA573E" w:rsidRDefault="009E02E6">
            <w:r>
              <w:rPr>
                <w:sz w:val="17"/>
                <w:szCs w:val="17"/>
              </w:rPr>
              <w:t>15</w:t>
            </w:r>
          </w:p>
        </w:tc>
        <w:tc>
          <w:tcPr>
            <w:tcW w:w="4301" w:type="dxa"/>
            <w:tcMar>
              <w:top w:w="50" w:type="dxa"/>
              <w:left w:w="90" w:type="dxa"/>
              <w:bottom w:w="50" w:type="dxa"/>
              <w:right w:w="90" w:type="dxa"/>
            </w:tcMar>
          </w:tcPr>
          <w:p w:rsidR="00DA573E" w:rsidRDefault="009E02E6">
            <w:r>
              <w:rPr>
                <w:sz w:val="17"/>
                <w:szCs w:val="17"/>
              </w:rPr>
              <w:t>Real Postgres on a Neon test branch: tenant isolation, derived balances, idempotent payments, audit chain, session revocation, offer rules, admin guard</w:t>
            </w:r>
          </w:p>
        </w:tc>
      </w:tr>
      <w:tr w:rsidR="00DA573E">
        <w:trPr>
          <w:cantSplit/>
        </w:trPr>
        <w:tc>
          <w:tcPr>
            <w:tcW w:w="1433" w:type="dxa"/>
            <w:tcMar>
              <w:top w:w="50" w:type="dxa"/>
              <w:left w:w="90" w:type="dxa"/>
              <w:bottom w:w="50" w:type="dxa"/>
              <w:right w:w="90" w:type="dxa"/>
            </w:tcMar>
          </w:tcPr>
          <w:p w:rsidR="00DA573E" w:rsidRDefault="009E02E6">
            <w:r>
              <w:rPr>
                <w:sz w:val="17"/>
                <w:szCs w:val="17"/>
              </w:rPr>
              <w:t>AI evaluations</w:t>
            </w:r>
          </w:p>
        </w:tc>
        <w:tc>
          <w:tcPr>
            <w:tcW w:w="3081" w:type="dxa"/>
            <w:tcMar>
              <w:top w:w="50" w:type="dxa"/>
              <w:left w:w="90" w:type="dxa"/>
              <w:bottom w:w="50" w:type="dxa"/>
              <w:right w:w="90" w:type="dxa"/>
            </w:tcMar>
          </w:tcPr>
          <w:p w:rsidR="00DA573E" w:rsidRDefault="009E02E6">
            <w:r>
              <w:rPr>
                <w:rFonts w:ascii="Consolas" w:eastAsia="Consolas" w:hAnsi="Consolas" w:cs="Consolas"/>
                <w:color w:val="9A3412"/>
                <w:sz w:val="16"/>
                <w:szCs w:val="16"/>
              </w:rPr>
              <w:t>scripts/ai-evals.json</w:t>
            </w:r>
            <w:r>
              <w:rPr>
                <w:sz w:val="17"/>
                <w:szCs w:val="17"/>
              </w:rPr>
              <w:t xml:space="preserve"> (</w:t>
            </w:r>
            <w:r>
              <w:rPr>
                <w:rFonts w:ascii="Consolas" w:eastAsia="Consolas" w:hAnsi="Consolas" w:cs="Consolas"/>
                <w:color w:val="9A3412"/>
                <w:sz w:val="16"/>
                <w:szCs w:val="16"/>
              </w:rPr>
              <w:t>npm run eval:ai</w:t>
            </w:r>
            <w:r>
              <w:rPr>
                <w:sz w:val="17"/>
                <w:szCs w:val="17"/>
              </w:rPr>
              <w:t>)</w:t>
            </w:r>
          </w:p>
        </w:tc>
        <w:tc>
          <w:tcPr>
            <w:tcW w:w="931" w:type="dxa"/>
            <w:tcMar>
              <w:top w:w="50" w:type="dxa"/>
              <w:left w:w="90" w:type="dxa"/>
              <w:bottom w:w="50" w:type="dxa"/>
              <w:right w:w="90" w:type="dxa"/>
            </w:tcMar>
          </w:tcPr>
          <w:p w:rsidR="00DA573E" w:rsidRDefault="009E02E6">
            <w:r>
              <w:rPr>
                <w:sz w:val="17"/>
                <w:szCs w:val="17"/>
              </w:rPr>
              <w:t>57</w:t>
            </w:r>
          </w:p>
        </w:tc>
        <w:tc>
          <w:tcPr>
            <w:tcW w:w="4301" w:type="dxa"/>
            <w:tcMar>
              <w:top w:w="50" w:type="dxa"/>
              <w:left w:w="90" w:type="dxa"/>
              <w:bottom w:w="50" w:type="dxa"/>
              <w:right w:w="90" w:type="dxa"/>
            </w:tcMar>
          </w:tcPr>
          <w:p w:rsidR="00DA573E" w:rsidRDefault="009E02E6">
            <w:r>
              <w:rPr>
                <w:sz w:val="17"/>
                <w:szCs w:val="17"/>
              </w:rPr>
              <w:t>Exact figures, tool choice, schema, prompt in</w:t>
            </w:r>
            <w:r>
              <w:rPr>
                <w:sz w:val="17"/>
                <w:szCs w:val="17"/>
              </w:rPr>
              <w:t>jection, privacy, with scripted fake models</w:t>
            </w:r>
          </w:p>
        </w:tc>
      </w:tr>
      <w:tr w:rsidR="00DA573E">
        <w:trPr>
          <w:cantSplit/>
        </w:trPr>
        <w:tc>
          <w:tcPr>
            <w:tcW w:w="1433" w:type="dxa"/>
            <w:tcMar>
              <w:top w:w="50" w:type="dxa"/>
              <w:left w:w="90" w:type="dxa"/>
              <w:bottom w:w="50" w:type="dxa"/>
              <w:right w:w="90" w:type="dxa"/>
            </w:tcMar>
          </w:tcPr>
          <w:p w:rsidR="00DA573E" w:rsidRDefault="009E02E6">
            <w:r>
              <w:rPr>
                <w:sz w:val="17"/>
                <w:szCs w:val="17"/>
              </w:rPr>
              <w:t>End-to-end evidence</w:t>
            </w:r>
          </w:p>
        </w:tc>
        <w:tc>
          <w:tcPr>
            <w:tcW w:w="3081" w:type="dxa"/>
            <w:tcMar>
              <w:top w:w="50" w:type="dxa"/>
              <w:left w:w="90" w:type="dxa"/>
              <w:bottom w:w="50" w:type="dxa"/>
              <w:right w:w="90" w:type="dxa"/>
            </w:tcMar>
          </w:tcPr>
          <w:p w:rsidR="00DA573E" w:rsidRDefault="009E02E6">
            <w:r>
              <w:rPr>
                <w:rFonts w:ascii="Consolas" w:eastAsia="Consolas" w:hAnsi="Consolas" w:cs="Consolas"/>
                <w:color w:val="9A3412"/>
                <w:sz w:val="16"/>
                <w:szCs w:val="16"/>
              </w:rPr>
              <w:t>scripts/sandbox-run.mts</w:t>
            </w:r>
          </w:p>
        </w:tc>
        <w:tc>
          <w:tcPr>
            <w:tcW w:w="931" w:type="dxa"/>
            <w:tcMar>
              <w:top w:w="50" w:type="dxa"/>
              <w:left w:w="90" w:type="dxa"/>
              <w:bottom w:w="50" w:type="dxa"/>
              <w:right w:w="90" w:type="dxa"/>
            </w:tcMar>
          </w:tcPr>
          <w:p w:rsidR="00DA573E" w:rsidRDefault="009E02E6">
            <w:r>
              <w:rPr>
                <w:sz w:val="17"/>
                <w:szCs w:val="17"/>
              </w:rPr>
              <w:t>63 operations</w:t>
            </w:r>
          </w:p>
        </w:tc>
        <w:tc>
          <w:tcPr>
            <w:tcW w:w="4301" w:type="dxa"/>
            <w:tcMar>
              <w:top w:w="50" w:type="dxa"/>
              <w:left w:w="90" w:type="dxa"/>
              <w:bottom w:w="50" w:type="dxa"/>
              <w:right w:w="90" w:type="dxa"/>
            </w:tcMar>
          </w:tcPr>
          <w:p w:rsidR="00DA573E" w:rsidRDefault="009E02E6">
            <w:r>
              <w:rPr>
                <w:sz w:val="17"/>
                <w:szCs w:val="17"/>
              </w:rPr>
              <w:t>Two simulated users over HTTP against a production build</w:t>
            </w:r>
          </w:p>
        </w:tc>
      </w:tr>
    </w:tbl>
    <w:p w:rsidR="00DA573E" w:rsidRDefault="00DA573E">
      <w:pPr>
        <w:spacing w:after="120"/>
      </w:pPr>
    </w:p>
    <w:p w:rsidR="00DA573E" w:rsidRDefault="009E02E6">
      <w:pPr>
        <w:spacing w:after="120" w:line="276" w:lineRule="auto"/>
      </w:pPr>
      <w:r>
        <w:t xml:space="preserve">The full catalogue with per-test results is in </w:t>
      </w:r>
      <w:r>
        <w:rPr>
          <w:rFonts w:ascii="Consolas" w:eastAsia="Consolas" w:hAnsi="Consolas" w:cs="Consolas"/>
          <w:color w:val="9A3412"/>
          <w:sz w:val="18"/>
          <w:szCs w:val="18"/>
        </w:rPr>
        <w:t>docs/TEST_CASES.md</w:t>
      </w:r>
      <w:r>
        <w:t>, generated by running every suite.</w:t>
      </w:r>
    </w:p>
    <w:p w:rsidR="00DA573E" w:rsidRDefault="009E02E6">
      <w:pPr>
        <w:pStyle w:val="Heading3"/>
      </w:pPr>
      <w:bookmarkStart w:id="30" w:name="_Toc243397790"/>
      <w:r>
        <w:t>5.2 Performance</w:t>
      </w:r>
      <w:bookmarkEnd w:id="30"/>
    </w:p>
    <w:p w:rsidR="00DA573E" w:rsidRDefault="009E02E6">
      <w:pPr>
        <w:spacing w:after="120" w:line="276" w:lineRule="auto"/>
      </w:pPr>
      <w:r>
        <w:t xml:space="preserve">On the sandbox run, the test machine and app server were in Bangladesh and the sandbox database in Neon US-East. That gives 274 ms per database round trip. A write makes about 8–12 sequential round trips </w:t>
      </w:r>
      <w:r>
        <w:t>(session check, ownership check, the audit-locked transaction, then the re-derived balance), so measured latency (p50 2.6 s) is dominated by distance, not computation. Requests rejected before database work (forged Origin, missing cookie) take about 3–5 ms</w:t>
      </w:r>
      <w:r>
        <w:t>. Hosting the app in the same region as the database removes most of the distance.</w:t>
      </w:r>
    </w:p>
    <w:p w:rsidR="00DA573E" w:rsidRDefault="009E02E6">
      <w:pPr>
        <w:spacing w:after="120" w:line="276" w:lineRule="auto"/>
      </w:pPr>
      <w:r>
        <w:t>Server-side design choices that keep the work small:</w:t>
      </w:r>
    </w:p>
    <w:p w:rsidR="00DA573E" w:rsidRDefault="009E02E6">
      <w:pPr>
        <w:pStyle w:val="ListParagraph"/>
        <w:numPr>
          <w:ilvl w:val="0"/>
          <w:numId w:val="3"/>
        </w:numPr>
        <w:spacing w:after="60" w:line="264" w:lineRule="auto"/>
      </w:pPr>
      <w:r>
        <w:t xml:space="preserve">One </w:t>
      </w:r>
      <w:r>
        <w:rPr>
          <w:rFonts w:ascii="Consolas" w:eastAsia="Consolas" w:hAnsi="Consolas" w:cs="Consolas"/>
          <w:color w:val="9A3412"/>
          <w:sz w:val="18"/>
          <w:szCs w:val="18"/>
        </w:rPr>
        <w:t>bootstrap</w:t>
      </w:r>
      <w:r>
        <w:t xml:space="preserve"> call loads the workspace.</w:t>
      </w:r>
    </w:p>
    <w:p w:rsidR="00DA573E" w:rsidRDefault="009E02E6">
      <w:pPr>
        <w:pStyle w:val="ListParagraph"/>
        <w:numPr>
          <w:ilvl w:val="0"/>
          <w:numId w:val="3"/>
        </w:numPr>
        <w:spacing w:after="60" w:line="264" w:lineRule="auto"/>
      </w:pPr>
      <w:r>
        <w:t>Balances use a single grouped sum.</w:t>
      </w:r>
    </w:p>
    <w:p w:rsidR="00DA573E" w:rsidRDefault="009E02E6">
      <w:pPr>
        <w:pStyle w:val="ListParagraph"/>
        <w:numPr>
          <w:ilvl w:val="0"/>
          <w:numId w:val="3"/>
        </w:numPr>
        <w:spacing w:after="60" w:line="264" w:lineRule="auto"/>
      </w:pPr>
      <w:r>
        <w:t>External data is cached at four levels.</w:t>
      </w:r>
    </w:p>
    <w:p w:rsidR="00DA573E" w:rsidRDefault="009E02E6">
      <w:pPr>
        <w:pStyle w:val="ListParagraph"/>
        <w:numPr>
          <w:ilvl w:val="0"/>
          <w:numId w:val="3"/>
        </w:numPr>
        <w:spacing w:after="60" w:line="264" w:lineRule="auto"/>
      </w:pPr>
      <w:r>
        <w:t>AI re</w:t>
      </w:r>
      <w:r>
        <w:t>sults for page insights are cached by a hash of the computed numbers, so unchanged data never calls the model twice.</w:t>
      </w:r>
    </w:p>
    <w:p w:rsidR="00DA573E" w:rsidRDefault="009E02E6">
      <w:pPr>
        <w:pStyle w:val="Heading3"/>
      </w:pPr>
      <w:bookmarkStart w:id="31" w:name="_Toc243397791"/>
      <w:r>
        <w:t>5.3 Limitations and roadmap</w:t>
      </w:r>
      <w:bookmarkEnd w:id="31"/>
    </w:p>
    <w:p w:rsidR="00DA573E" w:rsidRDefault="009E02E6">
      <w:pPr>
        <w:spacing w:after="120" w:line="276" w:lineRule="auto"/>
      </w:pPr>
      <w:r>
        <w:rPr>
          <w:b/>
          <w:bCs/>
        </w:rPr>
        <w:t>Limitations.</w:t>
      </w:r>
      <w:r>
        <w:t xml:space="preserve"> Budgets reset each month (no rollover yet). The bootstrap returns the newest 2,000 transactions (c</w:t>
      </w:r>
      <w:r>
        <w:t>ursor pagination planned). Market data covers broad index funds, not individual securities.</w:t>
      </w:r>
    </w:p>
    <w:p w:rsidR="00DA573E" w:rsidRDefault="009E02E6">
      <w:pPr>
        <w:spacing w:after="120" w:line="276" w:lineRule="auto"/>
      </w:pPr>
      <w:r>
        <w:rPr>
          <w:b/>
          <w:bCs/>
        </w:rPr>
        <w:t>Planned work:</w:t>
      </w:r>
    </w:p>
    <w:p w:rsidR="00DA573E" w:rsidRDefault="009E02E6">
      <w:pPr>
        <w:pStyle w:val="ListParagraph"/>
        <w:numPr>
          <w:ilvl w:val="0"/>
          <w:numId w:val="3"/>
        </w:numPr>
        <w:spacing w:after="60" w:line="264" w:lineRule="auto"/>
      </w:pPr>
      <w:r>
        <w:t>the fixes in §4.6;</w:t>
      </w:r>
    </w:p>
    <w:p w:rsidR="00DA573E" w:rsidRDefault="009E02E6">
      <w:pPr>
        <w:pStyle w:val="ListParagraph"/>
        <w:numPr>
          <w:ilvl w:val="0"/>
          <w:numId w:val="3"/>
        </w:numPr>
        <w:spacing w:after="60" w:line="264" w:lineRule="auto"/>
      </w:pPr>
      <w:r>
        <w:t>transfer pairing across accounts;</w:t>
      </w:r>
    </w:p>
    <w:p w:rsidR="00DA573E" w:rsidRDefault="009E02E6">
      <w:pPr>
        <w:pStyle w:val="ListParagraph"/>
        <w:numPr>
          <w:ilvl w:val="0"/>
          <w:numId w:val="3"/>
        </w:numPr>
        <w:spacing w:after="60" w:line="264" w:lineRule="auto"/>
      </w:pPr>
      <w:r>
        <w:t>cursor pagination;</w:t>
      </w:r>
    </w:p>
    <w:p w:rsidR="00DA573E" w:rsidRDefault="009E02E6">
      <w:pPr>
        <w:pStyle w:val="ListParagraph"/>
        <w:numPr>
          <w:ilvl w:val="0"/>
          <w:numId w:val="3"/>
        </w:numPr>
        <w:spacing w:after="60" w:line="264" w:lineRule="auto"/>
      </w:pPr>
      <w:r>
        <w:t>verified email and MFA;</w:t>
      </w:r>
    </w:p>
    <w:p w:rsidR="00DA573E" w:rsidRDefault="009E02E6">
      <w:pPr>
        <w:pStyle w:val="ListParagraph"/>
        <w:numPr>
          <w:ilvl w:val="0"/>
          <w:numId w:val="3"/>
        </w:numPr>
        <w:spacing w:after="60" w:line="264" w:lineRule="auto"/>
      </w:pPr>
      <w:r>
        <w:t>a licensed market-data feed;</w:t>
      </w:r>
    </w:p>
    <w:p w:rsidR="00DA573E" w:rsidRDefault="009E02E6">
      <w:pPr>
        <w:pStyle w:val="ListParagraph"/>
        <w:numPr>
          <w:ilvl w:val="0"/>
          <w:numId w:val="3"/>
        </w:numPr>
        <w:spacing w:after="60" w:line="264" w:lineRule="auto"/>
      </w:pPr>
      <w:r>
        <w:t>covariance-based mix risk</w:t>
      </w:r>
      <w:r>
        <w:t>.</w:t>
      </w:r>
    </w:p>
    <w:sectPr w:rsidR="00DA573E">
      <w:headerReference w:type="default" r:id="rId11"/>
      <w:footerReference w:type="default" r:id="rId12"/>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E02E6">
      <w:r>
        <w:separator/>
      </w:r>
    </w:p>
  </w:endnote>
  <w:endnote w:type="continuationSeparator" w:id="0">
    <w:p w:rsidR="00000000" w:rsidRDefault="009E0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573E" w:rsidRDefault="009E02E6">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E02E6">
      <w:r>
        <w:separator/>
      </w:r>
    </w:p>
  </w:footnote>
  <w:footnote w:type="continuationSeparator" w:id="0">
    <w:p w:rsidR="00000000" w:rsidRDefault="009E0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573E" w:rsidRDefault="009E02E6">
    <w:pPr>
      <w:pBdr>
        <w:bottom w:val="single" w:sz="4" w:space="4" w:color="CBD5E1"/>
      </w:pBdr>
    </w:pPr>
    <w:r>
      <w:rPr>
        <w:color w:val="64748B"/>
        <w:sz w:val="16"/>
        <w:szCs w:val="16"/>
      </w:rPr>
      <w:t>WealthPilot · Deliverable 01: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11015"/>
    <w:multiLevelType w:val="hybridMultilevel"/>
    <w:tmpl w:val="2EBE8BA2"/>
    <w:lvl w:ilvl="0" w:tplc="6E60E3F8" w:tentative="1">
      <w:start w:val="1"/>
      <w:numFmt w:val="bullet"/>
      <w:lvlText w:val="●"/>
      <w:lvlJc w:val="left"/>
      <w:pPr>
        <w:ind w:left="720" w:hanging="360"/>
      </w:pPr>
    </w:lvl>
    <w:lvl w:ilvl="1" w:tplc="1C203DC6" w:tentative="1">
      <w:start w:val="1"/>
      <w:numFmt w:val="bullet"/>
      <w:lvlText w:val="○"/>
      <w:lvlJc w:val="left"/>
      <w:pPr>
        <w:ind w:left="1440" w:hanging="360"/>
      </w:pPr>
    </w:lvl>
    <w:lvl w:ilvl="2" w:tplc="3E72E59A" w:tentative="1">
      <w:start w:val="1"/>
      <w:numFmt w:val="bullet"/>
      <w:lvlText w:val="■"/>
      <w:lvlJc w:val="left"/>
      <w:pPr>
        <w:ind w:left="2160" w:hanging="360"/>
      </w:pPr>
    </w:lvl>
    <w:lvl w:ilvl="3" w:tplc="C896ABCA" w:tentative="1">
      <w:start w:val="1"/>
      <w:numFmt w:val="bullet"/>
      <w:lvlText w:val="●"/>
      <w:lvlJc w:val="left"/>
      <w:pPr>
        <w:ind w:left="2880" w:hanging="360"/>
      </w:pPr>
    </w:lvl>
    <w:lvl w:ilvl="4" w:tplc="16365B7A" w:tentative="1">
      <w:start w:val="1"/>
      <w:numFmt w:val="bullet"/>
      <w:lvlText w:val="○"/>
      <w:lvlJc w:val="left"/>
      <w:pPr>
        <w:ind w:left="3600" w:hanging="360"/>
      </w:pPr>
    </w:lvl>
    <w:lvl w:ilvl="5" w:tplc="CA720650" w:tentative="1">
      <w:start w:val="1"/>
      <w:numFmt w:val="bullet"/>
      <w:lvlText w:val="■"/>
      <w:lvlJc w:val="left"/>
      <w:pPr>
        <w:ind w:left="4320" w:hanging="360"/>
      </w:pPr>
    </w:lvl>
    <w:lvl w:ilvl="6" w:tplc="9A005B9E" w:tentative="1">
      <w:start w:val="1"/>
      <w:numFmt w:val="bullet"/>
      <w:lvlText w:val="●"/>
      <w:lvlJc w:val="left"/>
      <w:pPr>
        <w:ind w:left="5040" w:hanging="360"/>
      </w:pPr>
    </w:lvl>
    <w:lvl w:ilvl="7" w:tplc="16063C12" w:tentative="1">
      <w:start w:val="1"/>
      <w:numFmt w:val="bullet"/>
      <w:lvlText w:val="●"/>
      <w:lvlJc w:val="left"/>
      <w:pPr>
        <w:ind w:left="5760" w:hanging="360"/>
      </w:pPr>
    </w:lvl>
    <w:lvl w:ilvl="8" w:tplc="EE549020" w:tentative="1">
      <w:start w:val="1"/>
      <w:numFmt w:val="bullet"/>
      <w:lvlText w:val="●"/>
      <w:lvlJc w:val="left"/>
      <w:pPr>
        <w:ind w:left="6480" w:hanging="360"/>
      </w:pPr>
    </w:lvl>
  </w:abstractNum>
  <w:abstractNum w:abstractNumId="1" w15:restartNumberingAfterBreak="0">
    <w:nsid w:val="4A3A5027"/>
    <w:multiLevelType w:val="hybridMultilevel"/>
    <w:tmpl w:val="4816C7FE"/>
    <w:lvl w:ilvl="0" w:tplc="101418D0">
      <w:start w:val="1"/>
      <w:numFmt w:val="bullet"/>
      <w:lvlText w:val="•"/>
      <w:lvlJc w:val="left"/>
      <w:pPr>
        <w:ind w:left="400" w:hanging="260"/>
      </w:pPr>
    </w:lvl>
    <w:lvl w:ilvl="1" w:tplc="651AF5DA">
      <w:start w:val="1"/>
      <w:numFmt w:val="bullet"/>
      <w:lvlText w:val="–"/>
      <w:lvlJc w:val="left"/>
      <w:pPr>
        <w:ind w:left="760" w:hanging="260"/>
      </w:pPr>
    </w:lvl>
    <w:lvl w:ilvl="2" w:tplc="401CD1B6">
      <w:numFmt w:val="decimal"/>
      <w:lvlText w:val=""/>
      <w:lvlJc w:val="left"/>
    </w:lvl>
    <w:lvl w:ilvl="3" w:tplc="D6DA0FDE">
      <w:numFmt w:val="decimal"/>
      <w:lvlText w:val=""/>
      <w:lvlJc w:val="left"/>
    </w:lvl>
    <w:lvl w:ilvl="4" w:tplc="2C229E52">
      <w:numFmt w:val="decimal"/>
      <w:lvlText w:val=""/>
      <w:lvlJc w:val="left"/>
    </w:lvl>
    <w:lvl w:ilvl="5" w:tplc="2B360902">
      <w:numFmt w:val="decimal"/>
      <w:lvlText w:val=""/>
      <w:lvlJc w:val="left"/>
    </w:lvl>
    <w:lvl w:ilvl="6" w:tplc="D8B4F670">
      <w:numFmt w:val="decimal"/>
      <w:lvlText w:val=""/>
      <w:lvlJc w:val="left"/>
    </w:lvl>
    <w:lvl w:ilvl="7" w:tplc="CB0640F4">
      <w:numFmt w:val="decimal"/>
      <w:lvlText w:val=""/>
      <w:lvlJc w:val="left"/>
    </w:lvl>
    <w:lvl w:ilvl="8" w:tplc="55EA6004">
      <w:numFmt w:val="decimal"/>
      <w:lvlText w:val=""/>
      <w:lvlJc w:val="left"/>
    </w:lvl>
  </w:abstractNum>
  <w:abstractNum w:abstractNumId="2" w15:restartNumberingAfterBreak="0">
    <w:nsid w:val="744C69E5"/>
    <w:multiLevelType w:val="hybridMultilevel"/>
    <w:tmpl w:val="8588192E"/>
    <w:lvl w:ilvl="0" w:tplc="4A9CAD42">
      <w:start w:val="1"/>
      <w:numFmt w:val="decimal"/>
      <w:lvlText w:val="%1."/>
      <w:lvlJc w:val="left"/>
      <w:pPr>
        <w:ind w:left="400" w:hanging="300"/>
      </w:pPr>
    </w:lvl>
    <w:lvl w:ilvl="1" w:tplc="413050CE" w:tentative="1">
      <w:start w:val="1"/>
      <w:numFmt w:val="lowerLetter"/>
      <w:lvlText w:val="%2)"/>
      <w:lvlJc w:val="left"/>
      <w:pPr>
        <w:ind w:left="760" w:hanging="300"/>
      </w:pPr>
    </w:lvl>
    <w:lvl w:ilvl="2" w:tplc="69AC703E">
      <w:numFmt w:val="decimal"/>
      <w:lvlText w:val=""/>
      <w:lvlJc w:val="left"/>
    </w:lvl>
    <w:lvl w:ilvl="3" w:tplc="6CF8DA4A">
      <w:numFmt w:val="decimal"/>
      <w:lvlText w:val=""/>
      <w:lvlJc w:val="left"/>
    </w:lvl>
    <w:lvl w:ilvl="4" w:tplc="FBE2A098">
      <w:numFmt w:val="decimal"/>
      <w:lvlText w:val=""/>
      <w:lvlJc w:val="left"/>
    </w:lvl>
    <w:lvl w:ilvl="5" w:tplc="58C871BE">
      <w:numFmt w:val="decimal"/>
      <w:lvlText w:val=""/>
      <w:lvlJc w:val="left"/>
    </w:lvl>
    <w:lvl w:ilvl="6" w:tplc="127A50B4">
      <w:numFmt w:val="decimal"/>
      <w:lvlText w:val=""/>
      <w:lvlJc w:val="left"/>
    </w:lvl>
    <w:lvl w:ilvl="7" w:tplc="90DA7DEE">
      <w:numFmt w:val="decimal"/>
      <w:lvlText w:val=""/>
      <w:lvlJc w:val="left"/>
    </w:lvl>
    <w:lvl w:ilvl="8" w:tplc="79681712">
      <w:numFmt w:val="decimal"/>
      <w:lvlText w:val=""/>
      <w:lvlJc w:val="left"/>
    </w:lvl>
  </w:abstractNum>
  <w:num w:numId="1">
    <w:abstractNumId w:val="0"/>
    <w:lvlOverride w:ilvl="0">
      <w:startOverride w:val="1"/>
    </w:lvlOverride>
  </w:num>
  <w:num w:numId="2">
    <w:abstractNumId w:val="2"/>
    <w:lvlOverride w:ilvl="0">
      <w:startOverride w:val="1"/>
    </w:lvlOverride>
    <w:lvlOverride w:ilvl="1">
      <w:startOverride w:val="1"/>
    </w:lvlOverride>
  </w:num>
  <w:num w:numId="3">
    <w:abstractNumId w:val="1"/>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2"/>
    <w:lvlOverride w:ilvl="0">
      <w:startOverride w:val="1"/>
    </w:lvlOverride>
    <w:lvlOverride w:ilvl="1">
      <w:startOverride w:val="1"/>
    </w:lvlOverride>
  </w:num>
  <w:num w:numId="6">
    <w:abstractNumId w:val="2"/>
    <w:lvlOverride w:ilvl="0">
      <w:startOverride w:val="1"/>
    </w:lvlOverride>
    <w:lvlOverride w:ilvl="1">
      <w:startOverride w:val="1"/>
    </w:lvlOverride>
  </w:num>
  <w:num w:numId="7">
    <w:abstractNumId w:val="2"/>
    <w:lvlOverride w:ilvl="0">
      <w:startOverride w:val="1"/>
    </w:lvlOverride>
    <w:lvlOverride w:ilvl="1">
      <w:startOverride w:val="1"/>
    </w:lvlOverride>
  </w:num>
  <w:num w:numId="8">
    <w:abstractNumId w:val="2"/>
    <w:lvlOverride w:ilvl="0">
      <w:startOverride w:val="1"/>
    </w:lvlOverride>
    <w:lvlOverride w:ilvl="1">
      <w:startOverride w:val="1"/>
    </w:lvlOverride>
  </w:num>
  <w:num w:numId="9">
    <w:abstractNumId w:val="2"/>
    <w:lvlOverride w:ilvl="0">
      <w:startOverride w:val="1"/>
    </w:lvlOverride>
    <w:lvlOverride w:ilvl="1">
      <w:startOverride w:val="1"/>
    </w:lvlOverride>
  </w:num>
  <w:num w:numId="10">
    <w:abstractNumId w:val="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73E"/>
    <w:rsid w:val="009E02E6"/>
    <w:rsid w:val="00DA5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04F1DC-639B-445D-8579-4F202890F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F172A"/>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E3A8A"/>
      <w:sz w:val="34"/>
      <w:szCs w:val="34"/>
    </w:rPr>
  </w:style>
  <w:style w:type="paragraph" w:styleId="Heading2">
    <w:name w:val="heading 2"/>
    <w:basedOn w:val="Normal"/>
    <w:next w:val="Normal"/>
    <w:uiPriority w:val="9"/>
    <w:unhideWhenUsed/>
    <w:qFormat/>
    <w:pPr>
      <w:spacing w:before="280" w:after="120"/>
      <w:outlineLvl w:val="1"/>
    </w:pPr>
    <w:rPr>
      <w:b/>
      <w:bCs/>
      <w:color w:val="1E3A8A"/>
      <w:sz w:val="28"/>
      <w:szCs w:val="28"/>
    </w:rPr>
  </w:style>
  <w:style w:type="paragraph" w:styleId="Heading3">
    <w:name w:val="heading 3"/>
    <w:basedOn w:val="Normal"/>
    <w:next w:val="Normal"/>
    <w:uiPriority w:val="9"/>
    <w:unhideWhenUsed/>
    <w:qFormat/>
    <w:pPr>
      <w:spacing w:before="200" w:after="100"/>
      <w:outlineLvl w:val="2"/>
    </w:pPr>
    <w:rPr>
      <w:b/>
      <w:bCs/>
      <w:sz w:val="24"/>
      <w:szCs w:val="24"/>
    </w:rPr>
  </w:style>
  <w:style w:type="paragraph" w:styleId="Heading4">
    <w:name w:val="heading 4"/>
    <w:basedOn w:val="Normal"/>
    <w:next w:val="Normal"/>
    <w:uiPriority w:val="9"/>
    <w:semiHidden/>
    <w:unhideWhenUsed/>
    <w:qFormat/>
    <w:pPr>
      <w:spacing w:before="160" w:after="80"/>
      <w:outlineLvl w:val="3"/>
    </w:pPr>
    <w:rPr>
      <w:b/>
      <w:bCs/>
      <w:sz w:val="22"/>
      <w:szCs w:val="2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02E6"/>
    <w:pPr>
      <w:spacing w:after="100"/>
    </w:pPr>
  </w:style>
  <w:style w:type="paragraph" w:styleId="TOC2">
    <w:name w:val="toc 2"/>
    <w:basedOn w:val="Normal"/>
    <w:next w:val="Normal"/>
    <w:autoRedefine/>
    <w:uiPriority w:val="39"/>
    <w:unhideWhenUsed/>
    <w:rsid w:val="009E02E6"/>
    <w:pPr>
      <w:spacing w:after="100"/>
      <w:ind w:left="210"/>
    </w:pPr>
  </w:style>
  <w:style w:type="paragraph" w:styleId="TOC3">
    <w:name w:val="toc 3"/>
    <w:basedOn w:val="Normal"/>
    <w:next w:val="Normal"/>
    <w:autoRedefine/>
    <w:uiPriority w:val="39"/>
    <w:unhideWhenUsed/>
    <w:rsid w:val="009E02E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eerawsaf45-dev/WealthPilo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5422</Words>
  <Characters>30909</Characters>
  <Application>Microsoft Office Word</Application>
  <DocSecurity>0</DocSecurity>
  <Lines>257</Lines>
  <Paragraphs>72</Paragraphs>
  <ScaleCrop>false</ScaleCrop>
  <Company/>
  <LinksUpToDate>false</LinksUpToDate>
  <CharactersWithSpaces>36259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WealthPilot · Technical Documentation</dc:title>
  <dc:creator>WealthPilot Team</dc:creator>
  <dc:description>System architecture · Core algorithms · Security design</dc:description>
  <cp:lastModifiedBy>gigabyte</cp:lastModifiedBy>
  <cp:revision>2</cp:revision>
  <dcterms:created xsi:type="dcterms:W3CDTF">2026-10-20T08:08:00Z</dcterms:created>
  <dcterms:modified xsi:type="dcterms:W3CDTF">2026-10-20T08:09:00Z</dcterms:modified>
</cp:coreProperties>
</file>