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MATH 243 — Probability and Statistics</w:t>
      </w:r>
    </w:p>
    <w:p>
      <w:pPr>
        <w:spacing w:after="40"/>
      </w:pPr>
      <w:r>
        <w:rPr>
          <w:b/>
          <w:color w:val="1F4E79"/>
          <w:sz w:val="26"/>
        </w:rPr>
        <w:t>Measures of Dispersion: Range, Quartile and Mean Deviation, Variance, SD, CV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(Statistics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consistency / uniformity questions in almost every paper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8 — Range, Quartile Deviation and Mean Deviation</w:t>
      </w:r>
      <w:r>
        <w:rPr>
          <w:color w:val="595959"/>
          <w:sz w:val="19"/>
        </w:rPr>
        <w:t xml:space="preserve">  —  absolute measures, empirical relations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9 — Variance, Standard Deviation and Coefficient of Variation</w:t>
      </w:r>
      <w:r>
        <w:rPr>
          <w:color w:val="595959"/>
          <w:sz w:val="19"/>
        </w:rPr>
        <w:t xml:space="preserve">  —  grouped/ungrouped, CV comparisons, corrections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Dispersion</w:t>
      </w:r>
      <w:r>
        <w:rPr>
          <w:color w:val="595959"/>
          <w:sz w:val="19"/>
        </w:rPr>
        <w:t xml:space="preserve">  —  revision bullets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Page numbers refer to 3. Measures of Dispersion.pdf (25 pp.), written as p. n. The slides use divisor N for the variance (σ² = Σ(x − x̄)²/N); these notes follow them. "TF p." = merged question PDF page; "22 batch p." = 2023-24 paper.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Session (paper)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Questions answered by this note  [lesson]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2023-24 (MATH 243)</w:t>
            </w:r>
          </w:p>
          <w:p>
            <w:pPr>
              <w:spacing w:after="0"/>
            </w:pPr>
            <w:r>
              <w:rPr>
                <w:sz w:val="18"/>
              </w:rPr>
              <w:t>TF p. 22 batch p.3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Q5(c) Mean 60, SD 20 of 200 items; 3 and 67 taken instead of 13 and 17: corrected mean, SD, CV (12)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2022-23 (MATH 243)</w:t>
            </w:r>
          </w:p>
          <w:p>
            <w:pPr>
              <w:spacing w:after="0"/>
            </w:pPr>
            <w:r>
              <w:rPr>
                <w:sz w:val="18"/>
              </w:rPr>
              <w:t>TF p. 49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Q5(c) Bulb lives, companies A and B (grouped): which company's bulbs to prefer (10)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2020-21 (MATH 245)</w:t>
            </w:r>
          </w:p>
          <w:p>
            <w:pPr>
              <w:spacing w:after="0"/>
            </w:pPr>
            <w:r>
              <w:rPr>
                <w:sz w:val="18"/>
              </w:rPr>
              <w:t>TF p. 37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Q5(a) Daily wages of factories A and B (grouped): higher average wage; greater variability (10)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2019-20 (MATH 245)</w:t>
            </w:r>
          </w:p>
          <w:p>
            <w:pPr>
              <w:spacing w:after="0"/>
            </w:pPr>
            <w:r>
              <w:rPr>
                <w:sz w:val="18"/>
              </w:rPr>
              <w:t>TF p. 34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Q5(a) Coefficient of variation, profits 20-30…90-100 (f 4, 8, 18, 30, 15, 10, 8, 7) (10)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2018-19 (MATH 245)</w:t>
            </w:r>
          </w:p>
          <w:p>
            <w:pPr>
              <w:spacing w:after="0"/>
            </w:pPr>
            <w:r>
              <w:rPr>
                <w:sz w:val="18"/>
              </w:rPr>
              <w:t>TF p. 24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Q5(a) Shares A, B, C (average price, SD, current price): which is more stable; which to dispose of (15)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2015-16 (MATH 241)</w:t>
            </w:r>
          </w:p>
          <w:p>
            <w:pPr>
              <w:spacing w:after="0"/>
            </w:pPr>
            <w:r>
              <w:rPr>
                <w:sz w:val="18"/>
              </w:rPr>
              <w:t>TF p. 15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Q6(b) Marks of students X and Y in 10 weeks: who is the better scorer, who is more consistent (17)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2013-14 (MATH 241)</w:t>
            </w:r>
          </w:p>
          <w:p>
            <w:pPr>
              <w:spacing w:after="0"/>
            </w:pPr>
            <w:r>
              <w:rPr>
                <w:sz w:val="18"/>
              </w:rPr>
              <w:t>TF p. 7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Q6(a) Lives of refrigerator models A and B (grouped): which model has greater uniformity (15) [L9]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2011-12 (MATH 241)</w:t>
            </w:r>
          </w:p>
          <w:p>
            <w:pPr>
              <w:spacing w:after="0"/>
            </w:pPr>
            <w:r>
              <w:rPr>
                <w:sz w:val="18"/>
              </w:rPr>
              <w:t>TF p. 2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Q6(b) Time study, samples A and B of 7 workers: which is more variable, which takes less time on average (15) [L9]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8 questions, 104 marks — a "which is more consistent / uniform / stable?" question in 8 of the 12 papers. The method never changes: mean and SD for each group, CV = σ/x̄ × 100, the smaller CV is the more consistent. 2023-24 added the "wrongly copied items" correction. Master the grouped step-deviation table first — it is reused for skewness and moments.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8 — Range, Quartile Deviation and Mean Deviation</w:t>
      </w:r>
    </w:p>
    <w:p>
      <w:pPr>
        <w:spacing w:after="120"/>
      </w:pPr>
      <w:r>
        <w:rPr>
          <w:i/>
          <w:color w:val="8C8C8C"/>
          <w:sz w:val="18"/>
        </w:rPr>
        <w:t>pp. 1–8, 24–25</w:t>
      </w:r>
    </w:p>
    <w:p>
      <w:r>
        <w:t>Dispersion measures how far individual values deviate from the central value. Batsman 1 (49, 50, 55, 54) and batsman 2 (10, 68, 90, 40) both average 52, but batsman 1 is far more consistent — the mean alone cannot show it (p. 1).</w:t>
      </w:r>
    </w:p>
    <w:p>
      <w:pPr>
        <w:pStyle w:val="ListBullet"/>
      </w:pPr>
      <w:r>
        <w:rPr>
          <w:b/>
        </w:rPr>
        <w:t>Absolute</w:t>
      </w:r>
      <w:r>
        <w:t xml:space="preserve"> measures are in the units of the data (range, QD, MD, variance, SD).</w:t>
      </w:r>
    </w:p>
    <w:p>
      <w:pPr>
        <w:pStyle w:val="ListBullet"/>
      </w:pPr>
      <w:r>
        <w:rPr>
          <w:b/>
        </w:rPr>
        <w:t>Relative</w:t>
      </w:r>
      <w:r>
        <w:t xml:space="preserve"> measures are ratios to an average, unit-free (coefficient of variation) — used to compare groups.</w:t>
      </w:r>
    </w:p>
    <w:p>
      <w:pPr>
        <w:pStyle w:val="Heading2"/>
      </w:pPr>
      <w:r>
        <w:t>1. Range (p. 2)</w:t>
      </w:r>
    </w:p>
    <w:p>
      <w:r>
        <w:t>R = L − S. Share prices 200–250: R = 250 − 160 = 90 Tk; grouped: upper limit of the last class − lower limit of the first (60 − 10 = 50). Limitation: depends only on the two extremes (three different series with R = 40).</w:t>
      </w:r>
    </w:p>
    <w:p>
      <w:pPr>
        <w:pStyle w:val="Heading2"/>
      </w:pPr>
      <w:r>
        <w:t>2. Quartile Deviation (pp. 3–5)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Q.D. = (Q</w:t>
      </w:r>
      <w:r>
        <w:rPr>
          <w:b/>
          <w:sz w:val="22"/>
          <w:vertAlign w:val="subscript"/>
        </w:rPr>
        <w:t>3</w:t>
      </w:r>
      <w:r>
        <w:rPr>
          <w:b/>
          <w:sz w:val="22"/>
        </w:rPr>
        <w:t xml:space="preserve"> − Q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)/2</w:t>
      </w:r>
    </w:p>
    <w:p>
      <w:r>
        <w:t>Profits of 100 companies: Q</w:t>
      </w:r>
      <w:r>
        <w:rPr>
          <w:vertAlign w:val="subscript"/>
        </w:rPr>
        <w:t>1</w:t>
      </w:r>
      <w:r>
        <w:t xml:space="preserve"> = 47.22, Q</w:t>
      </w:r>
      <w:r>
        <w:rPr>
          <w:vertAlign w:val="subscript"/>
        </w:rPr>
        <w:t>3</w:t>
      </w:r>
      <w:r>
        <w:t xml:space="preserve"> = 70 → middle 50 % lie in a range of 22.78 lakhs; Q.D. = 11.39 lakhs. Limitation: ignores the first and last 25 % of the data.</w:t>
      </w:r>
    </w:p>
    <w:p>
      <w:pPr>
        <w:pStyle w:val="Heading2"/>
      </w:pPr>
      <w:r>
        <w:t>3. Mean Deviation (pp. 5–8)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M.D. = Σ|x − x̄|/N  (ungrouped),   Σf|x − x̄|/N  (grouped)</w:t>
      </w:r>
    </w:p>
    <w:p>
      <w:r>
        <w:t>Batsman 1: Σ|x − 52| = 3 + 2 + 3 + 2 = 10 → M.D. = 2.5; batsman 2: 42 + 16 + 38 + 12 = 108 → 27. Sales (3, 6, 11, 3, 2): x̄ = 33, Σf|x − x̄| = 204 → M.D. = 8.16 lakhs. Marks (6, 5, 8, 15, 7, 6, 3): x̄ = 33.4, Σf|x − x̄| = 659.2 → 13.18. Practice: 6.3. Limitation: signs are ignored (otherwise the deviations sum to zero).</w:t>
      </w:r>
    </w:p>
    <w:p>
      <w:pPr>
        <w:pStyle w:val="Heading2"/>
      </w:pPr>
      <w:r>
        <w:t>4. Empirical Relations (pp. 24–25)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Q.D. = (2/3)σ,   M.D. = (4/5)σ,   Q.D. = (5/6) M.D.</w:t>
      </w:r>
    </w:p>
    <w:p>
      <w:r>
        <w:t>Profits (8, 12, 20, 6, 4): σ = 11.14 → M.D. ≈ 0.8 × 11.14 = 8.91. Marks example: M.D. 13.18 → Q.D. ≈ 10.98.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These relations hold only for (near) normal distributions; compute directly whenever the data are given.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9 — Variance, Standard Deviation and Coefficient of Variation</w:t>
      </w:r>
    </w:p>
    <w:p>
      <w:pPr>
        <w:spacing w:after="120"/>
      </w:pPr>
      <w:r>
        <w:rPr>
          <w:i/>
          <w:color w:val="8C8C8C"/>
          <w:sz w:val="18"/>
        </w:rPr>
        <w:t>pp. 9–23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σ² = Σ(x − x̄)²/N = Σx²/N − x̄²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Grouped: σ² = [Σfd²/N − (Σfd/N)²] × h²,   σ = √σ²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C.V. = (σ/x̄) × 100 %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1247"/>
        <w:gridCol w:w="1134"/>
        <w:gridCol w:w="2041"/>
        <w:gridCol w:w="1814"/>
        <w:gridCol w:w="2041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Profit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Mid x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 = (x − A)/h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fd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fd</w:t>
            </w:r>
            <w:r>
              <w:rPr>
                <w:b/>
                <w:color w:val="1F3864"/>
                <w:sz w:val="19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10–20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−2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−16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20–30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−1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−12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30–40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40–50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50–60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 = 50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Σ = −14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Σ = 66</w:t>
            </w:r>
          </w:p>
        </w:tc>
      </w:tr>
    </w:tbl>
    <w:p>
      <w:pPr>
        <w:spacing w:before="0" w:after="80" w:line="120" w:lineRule="exact"/>
      </w:pPr>
    </w:p>
    <w:p>
      <w:r>
        <w:t>σ² = [66/50 − (−14/50)²] × 10² = 1.2416 × 100 = 124.16; σ = 11.143; x̄ = 35 + (−14/50)10 = 32.2; C.V. = 34.6 % (pp. 10, 13, 20). Weekly wages of 10 workers: Σ(x − 1323)² = 622 → σ² = 62.2, σ = 7.89 (pp. 9, 12). Rejects (boundaries 20.5–55.5, f 5, 15, 28, 42, 15, 12, 3): x̄ = 36.96, σ = 6.74, C.V. = 18.2 % (pp. 15, 22).</w:t>
      </w:r>
    </w:p>
    <w:p>
      <w:pPr>
        <w:pStyle w:val="Heading2"/>
      </w:pPr>
      <w:r>
        <w:t>1. Coverage of x̄ ± kσ (pp. 16–17)</w:t>
      </w:r>
    </w:p>
    <w:p>
      <w:r>
        <w:t>For a near-normal distribution x̄ ± σ covers 68.27 %, x̄ ± 2σ 95.45 %, x̄ ± 3σ 99.73 % of the observations. Breaking strength (f 3, 24, 27, 21, 5): x̄ = 49.025, σ = 1.96 → x̄ ± 2σ = 45.1 to 52.95 ≈ 45 to 53, containing about 76 of the 80 pieces (95 %).</w:t>
      </w:r>
    </w:p>
    <w:p>
      <w:pPr>
        <w:pStyle w:val="Heading2"/>
      </w:pPr>
      <w:r>
        <w:t>2. Coefficient of Variation (pp. 17–23)</w:t>
      </w:r>
    </w:p>
    <w:p>
      <w:r>
        <w:t>C.V. compares variability of data with different units or different means: height (40 in, sd 5) C.V. 12.5 % vs weight (10 kg, sd 2) 20 % → weight varies more; systolic 11.5 % vs diastolic 13.3 %. Share prices: Dhaka σ = 8.33, x̄ = 115, C.V. 7.24 %; Chittagong σ = 10.09, x̄ = 119, C.V. 8.48 % → Dhaka is safer.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Smaller C.V. → more consistent / uniform / stable. Higher mean → better average (better scorer, longer life). If both differ, state each conclusion separately.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Correcting Wrong Items (textbook; asked 2023-24 Q5(c))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Correct Σx = N x̄ − (wrong values) + (right values)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Correct Σx² = N(σ² + x̄²) − Σ(wrong)² + Σ(right)²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Grouped: mid-values, A (middle mid-value), d = (x − A)/h, columns f, fd, fd²; totals.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x̄ = A + (Σfd/N)h; σ = h√(Σfd²/N − (Σfd/N)²); C.V. = σ/x̄ × 100.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Ungrouped: x̄, then Σ(x − x̄)² in a table (or Σx² − N x̄²); σ with divisor N.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Conclude in a sentence for each part of the question.</w:t>
      </w:r>
    </w:p>
    <w:p>
      <w:pPr>
        <w:pStyle w:val="Heading2"/>
      </w:pPr>
      <w:r>
        <w:rPr>
          <w:color w:val="5B2C83"/>
        </w:rPr>
        <w:t>Practice — Lesson 9</w:t>
      </w:r>
    </w:p>
    <w:p>
      <w:pPr>
        <w:spacing w:after="120"/>
      </w:pPr>
      <w:r>
        <w:rPr>
          <w:i/>
          <w:color w:val="8C8C8C"/>
          <w:sz w:val="18"/>
        </w:rPr>
        <w:t>(a) Actual — 2023-24 Q5(c) (22 batch p. 3). (b) Actual — 2022-23 Q5(c) (TF p. 49). (c) Actual — 2020-21 Q5(a) (TF p. 37). (d) Actual — 2019-20 Q5(a) (TF p. 34). (e) Actual — 2018-19 Q5(a) (TF p. 24). (f) Actual — 2015-16 Q6(b) (TF p. 15). (g) Actual — 2013-14 Q6(a) (TF p. 7). (h) Actual — 2011-12 Q6(b) (TF p. 2).</w:t>
      </w:r>
    </w:p>
    <w:p>
      <w:pPr>
        <w:spacing w:after="80"/>
      </w:pPr>
      <w:r>
        <w:rPr>
          <w:b/>
        </w:rPr>
        <w:t xml:space="preserve">(a) </w:t>
      </w:r>
      <w:r>
        <w:t>The mean and SD of 200 items are 60 and 20. Two items were wrongly taken as 3 and 67 instead of 13 and 17. Find the correct mean, SD and coefficient of variation.  (12)</w:t>
      </w:r>
    </w:p>
    <w:p>
      <w:pPr>
        <w:spacing w:after="80"/>
      </w:pPr>
      <w:r>
        <w:rPr>
          <w:b/>
        </w:rPr>
        <w:t xml:space="preserve">(b) </w:t>
      </w:r>
      <w:r>
        <w:t>Bulb lives (hours) — Company A: 1700–1900: 10, 1900–2100: 16, 2100–2300: 20, 2300–2500: 8, 2500–2700: 6; Company B: 3, 40, 12, 3, 2. If prices are the same, which company's bulbs would you prefer? Justify.  (10)</w:t>
      </w:r>
    </w:p>
    <w:p>
      <w:pPr>
        <w:spacing w:after="80"/>
      </w:pPr>
      <w:r>
        <w:rPr>
          <w:b/>
        </w:rPr>
        <w:t xml:space="preserve">(c) </w:t>
      </w:r>
      <w:r>
        <w:t>Daily wages 20–30 … 80–90: Factory A 15, 30, 44, 60, 30, 14, 7; Factory B 25, 40, 60, 35, 20, 15, 5. Which factory pays higher average wages? Which has greater variability?  (10)</w:t>
      </w:r>
    </w:p>
    <w:p>
      <w:pPr>
        <w:spacing w:after="80"/>
      </w:pPr>
      <w:r>
        <w:rPr>
          <w:b/>
        </w:rPr>
        <w:t xml:space="preserve">(d) </w:t>
      </w:r>
      <w:r>
        <w:t>Coefficient of variation of profits 20–30 … 90–100 (f 4, 8, 18, 30, 15, 10, 8, 7).  (10)</w:t>
      </w:r>
    </w:p>
    <w:p>
      <w:pPr>
        <w:spacing w:after="80"/>
      </w:pPr>
      <w:r>
        <w:rPr>
          <w:b/>
        </w:rPr>
        <w:t xml:space="preserve">(e) </w:t>
      </w:r>
      <w:r>
        <w:t>Shares A, B, C: average price 18, 22.50, 24; SD 5.40, 4.50, 6.00; current price 36, 34.75, 39. (i) Which share is more stable? (ii) Holding all three, which would you dispose of now and why?  (15)</w:t>
      </w:r>
    </w:p>
    <w:p>
      <w:pPr>
        <w:spacing w:after="80"/>
      </w:pPr>
      <w:r>
        <w:rPr>
          <w:b/>
        </w:rPr>
        <w:t xml:space="preserve">(f) </w:t>
      </w:r>
      <w:r>
        <w:t>Marks in 10 weeks — X: 58, 59, 60, 54, 65, 66, 52, 75, 69, 52; Y: 87, 89, 78, 71, 73, 84, 65, 66, 56, 46. (i) Who is the better scorer? (ii) Who is more consistent?  (17)</w:t>
      </w:r>
    </w:p>
    <w:p>
      <w:pPr>
        <w:spacing w:after="80"/>
      </w:pPr>
      <w:r>
        <w:rPr>
          <w:b/>
        </w:rPr>
        <w:t xml:space="preserve">(g) </w:t>
      </w:r>
      <w:r>
        <w:t>Lives of refrigerators (years) 0–2 … 10–12 — Model A: 5, 16, 13, 7, 5, 4; Model B: 2, 7, 12, 19, 9, 1. Which model has greater uniformity?  (15)</w:t>
      </w:r>
    </w:p>
    <w:p>
      <w:pPr>
        <w:spacing w:after="80"/>
      </w:pPr>
      <w:r>
        <w:rPr>
          <w:b/>
        </w:rPr>
        <w:t xml:space="preserve">(h) </w:t>
      </w:r>
      <w:r>
        <w:t>Times (min) of 7 workers — A: 130, 124, 119, 134, 142, 130, 141; B: 132, 144, 136, 143, 132, 133, 140. Which sample is more variable and which takes less time on average?  (15)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Wrong Σx = 200 × 60 = 12000;  correct Σx = 12000 − (3 + 67) + (13 + 17) = 11960  →  x̄ = 11960/200 = 59.8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Wrong Σx² = N(σ² + x̄²) = 200(400 + 3600) = 800000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Correct Σx² = 800000 − (3² + 67²) + (13² + 17²) = 800000 − 4498 + 458 = 795960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σ² = 795960/200 − 59.8² = 3979.8 − 3576.04 = 403.76  →  σ = 20.094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C.V. = 20.094/59.8 × 100 = 33.6 %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134"/>
        <w:gridCol w:w="1927"/>
        <w:gridCol w:w="1701"/>
        <w:gridCol w:w="1927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Life (h)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Mid x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 = (x − A)/h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  <w:r>
              <w:rPr>
                <w:b/>
                <w:color w:val="1F3864"/>
                <w:sz w:val="17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1700–1900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1800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−20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1900–2100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2100–2300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2200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2300–2500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2400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2500–2700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2600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 = 60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−16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88</w:t>
            </w:r>
          </w:p>
        </w:tc>
      </w:tr>
    </w:tbl>
    <w:p>
      <w:pPr>
        <w:spacing w:before="0" w:after="80" w:line="120" w:lineRule="exact"/>
      </w:pPr>
    </w:p>
    <w:p>
      <w:r>
        <w:t>A: x̄ = 2200 + (−16/60) × 200 = 2146.667 h;  σ = 200 × √(88/60 − (−16/60)²) = 236.267;  C.V. = 11.01 %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134"/>
        <w:gridCol w:w="1927"/>
        <w:gridCol w:w="1701"/>
        <w:gridCol w:w="1927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Life (h)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Mid x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 = (x − A)/h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  <w:r>
              <w:rPr>
                <w:b/>
                <w:color w:val="1F3864"/>
                <w:sz w:val="17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1700–1900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1800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1900–2100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−40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2100–2300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2200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2300–2500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2400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2500–2700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2600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 = 60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−39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63</w:t>
            </w:r>
          </w:p>
        </w:tc>
      </w:tr>
    </w:tbl>
    <w:p>
      <w:pPr>
        <w:spacing w:before="0" w:after="80" w:line="120" w:lineRule="exact"/>
      </w:pPr>
    </w:p>
    <w:p>
      <w:r>
        <w:t>B: x̄ = 2200 + (−39/60) × 200 = 2070 h;  σ = 200 × √(63/60 − (−39/60)²) = 158.43;  C.V. = 7.65 %</w:t>
      </w:r>
    </w:p>
    <w:p>
      <w:r>
        <w:t xml:space="preserve">A lasts longer on average (2146.7 h vs 2070 h) but B is more uniform (C.V. 7.65 % vs 11.01 %). At the same price prefer </w:t>
      </w:r>
      <w:r>
        <w:rPr>
          <w:b/>
        </w:rPr>
        <w:t>A</w:t>
      </w:r>
      <w:r>
        <w:t xml:space="preserve"> for the longer average life; prefer B only if dependable, uniform life matters more than average life.</w:t>
      </w:r>
    </w:p>
    <w:p>
      <w:r>
        <w:rPr>
          <w:b/>
        </w:rPr>
        <w:t>(c)</w:t>
      </w:r>
      <w:r>
        <w:t xml:space="preserve"> 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134"/>
        <w:gridCol w:w="1927"/>
        <w:gridCol w:w="1701"/>
        <w:gridCol w:w="1927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Wages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Mid x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 = (x − A)/h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  <w:r>
              <w:rPr>
                <w:b/>
                <w:color w:val="1F3864"/>
                <w:sz w:val="17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20–30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−45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30–40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−60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40–50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−44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50–60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60–70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70–80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80–90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 = 200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−70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448</w:t>
            </w:r>
          </w:p>
        </w:tc>
      </w:tr>
    </w:tbl>
    <w:p>
      <w:pPr>
        <w:spacing w:before="0" w:after="80" w:line="120" w:lineRule="exact"/>
      </w:pPr>
    </w:p>
    <w:p>
      <w:r>
        <w:t>A: x̄ = 55 + (−70/200) × 10 = 51.5;  σ = 10 × √(448/200 − (−70/200)²) = 14.552;  C.V. = 28.26 %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134"/>
        <w:gridCol w:w="1927"/>
        <w:gridCol w:w="1701"/>
        <w:gridCol w:w="1927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Wages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Mid x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 = (x − A)/h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  <w:r>
              <w:rPr>
                <w:b/>
                <w:color w:val="1F3864"/>
                <w:sz w:val="17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20–30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−75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30–40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−80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160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40–50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−60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50–60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60–70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70–80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80–90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 = 200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−150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570</w:t>
            </w:r>
          </w:p>
        </w:tc>
      </w:tr>
    </w:tbl>
    <w:p>
      <w:pPr>
        <w:spacing w:before="0" w:after="80" w:line="120" w:lineRule="exact"/>
      </w:pPr>
    </w:p>
    <w:p>
      <w:r>
        <w:t>B: x̄ = 55 + (−150/200) × 10 = 47.5;  σ = 10 × √(570/200 − (−150/200)²) = 15.124;  C.V. = 31.84 %</w:t>
      </w:r>
    </w:p>
    <w:p>
      <w:r>
        <w:t>(i) Factory A pays the higher average wage (51.5 vs 47.5). (ii) Absolute variability: σ_A = 14.55, σ_B = 15.12; relative: C.V._A = 28.26 % &lt; C.V._B = 31.84 % → Factory B has greater variability in wages.</w:t>
      </w:r>
    </w:p>
    <w:p>
      <w:r>
        <w:rPr>
          <w:b/>
        </w:rPr>
        <w:t>(d)</w:t>
      </w:r>
      <w:r>
        <w:t xml:space="preserve"> 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134"/>
        <w:gridCol w:w="1927"/>
        <w:gridCol w:w="1701"/>
        <w:gridCol w:w="1927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Profits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Mid x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 = (x − A)/h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  <w:r>
              <w:rPr>
                <w:b/>
                <w:color w:val="1F3864"/>
                <w:sz w:val="17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20–30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−4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30–40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−24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40–50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−36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50–60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−30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60–70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70–80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80–90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90–100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 = 100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−59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343</w:t>
            </w:r>
          </w:p>
        </w:tc>
      </w:tr>
    </w:tbl>
    <w:p>
      <w:pPr>
        <w:spacing w:before="0" w:after="80" w:line="120" w:lineRule="exact"/>
      </w:pPr>
    </w:p>
    <w:p>
      <w:r>
        <w:t>x̄ = 65 + (−59/100)10 = 59.1;  σ = 10√(343/100 − 0.59²) = 17.555;  C.V. = 29.7 %.</w:t>
      </w:r>
    </w:p>
    <w:p>
      <w:r>
        <w:rPr>
          <w:b/>
        </w:rPr>
        <w:t>(e)</w:t>
      </w:r>
      <w:r>
        <w:t xml:space="preserve"> C.V. = SD/average × 100: A = 5.40/18 × 100 = 30 %; B = 4.50/22.50 × 100 = 20 %; C = 6/24 × 100 = 25 %.</w:t>
      </w:r>
    </w:p>
    <w:p>
      <w:r>
        <w:t>(i) B has the smallest C.V., so its price is the most stable. (ii) Compare the current price with the average: A is 36/18 = 2.00 times its average, B 34.75/22.5 = 1.54, C 39/24 = 1.63. Share A is far above its average and also the least stable, so it is the one to sell now (its price is likely to fall back); keep B.</w:t>
      </w:r>
    </w:p>
    <w:p>
      <w:r>
        <w:rPr>
          <w:b/>
        </w:rPr>
        <w:t>(f)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X: Σx = 610, x̄ = 61.0, Σ(x − x̄)² = 526, σ = √(526/10) = 7.253, C.V. = 11.89 %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Y: Σx = 715, x̄ = 71.5, Σ(x − x̄)² = 1710.5, σ = √(1710.5/10) = 13.079, C.V. = 18.29 %</w:t>
            </w:r>
          </w:p>
        </w:tc>
      </w:tr>
    </w:tbl>
    <w:p>
      <w:pPr>
        <w:spacing w:before="0" w:after="60" w:line="120" w:lineRule="exact"/>
      </w:pPr>
    </w:p>
    <w:p>
      <w:r>
        <w:t>(i) Y is the better scorer (higher mean 71.5). (ii) X is more consistent (smaller C.V. 11.89 % &lt; 18.29 %).</w:t>
      </w:r>
    </w:p>
    <w:p>
      <w:r>
        <w:rPr>
          <w:b/>
        </w:rPr>
        <w:t>(g)</w:t>
      </w:r>
      <w:r>
        <w:t xml:space="preserve"> 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134"/>
        <w:gridCol w:w="1927"/>
        <w:gridCol w:w="1701"/>
        <w:gridCol w:w="1927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Life (yr)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Mid x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 = (x − A)/h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  <w:r>
              <w:rPr>
                <w:b/>
                <w:color w:val="1F3864"/>
                <w:sz w:val="17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0–2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2–4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−32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4–6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−13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6–8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8–10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10–12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 = 50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−47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143</w:t>
            </w:r>
          </w:p>
        </w:tc>
      </w:tr>
    </w:tbl>
    <w:p>
      <w:pPr>
        <w:spacing w:before="0" w:after="80" w:line="120" w:lineRule="exact"/>
      </w:pPr>
    </w:p>
    <w:p>
      <w:r>
        <w:t>A: x̄ = 7 + (−47/50) × 2 = 5.12 yr;  σ = 2 × √(143/50 − (−47/50)²) = 2.812;  C.V. = 54.92 %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134"/>
        <w:gridCol w:w="1927"/>
        <w:gridCol w:w="1701"/>
        <w:gridCol w:w="1927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Life (yr)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Mid x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 = (x − A)/h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fd</w:t>
            </w:r>
            <w:r>
              <w:rPr>
                <w:b/>
                <w:color w:val="1F3864"/>
                <w:sz w:val="17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0–2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−6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2–4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4–6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−12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6–8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8–10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10–12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 = 50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−21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 = 71</w:t>
            </w:r>
          </w:p>
        </w:tc>
      </w:tr>
    </w:tbl>
    <w:p>
      <w:pPr>
        <w:spacing w:before="0" w:after="80" w:line="120" w:lineRule="exact"/>
      </w:pPr>
    </w:p>
    <w:p>
      <w:r>
        <w:t>B: x̄ = 7 + (−21/50) × 2 = 6.16 yr;  σ = 2 × √(71/50 − (−21/50)²) = 2.23;  C.V. = 36.21 %</w:t>
      </w:r>
    </w:p>
    <w:p>
      <w:r>
        <w:t>C.V._B = 36.21 % &lt; C.V._A = 54.92 % → Model B has greater uniformity (and also a longer mean life).</w:t>
      </w:r>
    </w:p>
    <w:p>
      <w:r>
        <w:rPr>
          <w:b/>
        </w:rPr>
        <w:t>(h)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A: x̄ = 920/7 = 131.429, Σ(x − x̄)² = 423.714, σ = 7.78, C.V. = 5.92 %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B: x̄ = 960/7 = 137.143, Σ(x − x̄)² = 160.857, σ = 4.794, C.V. = 3.5 %</w:t>
            </w:r>
          </w:p>
        </w:tc>
      </w:tr>
    </w:tbl>
    <w:p>
      <w:pPr>
        <w:spacing w:before="0" w:after="60" w:line="120" w:lineRule="exact"/>
      </w:pPr>
    </w:p>
    <w:p>
      <w:r>
        <w:t>Sample A is more variable (C.V. 5.92 % &gt; 3.50 %) and takes less time on average (131.4 &lt; 137.1 minutes).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Dispersion</w:t>
      </w:r>
    </w:p>
    <w:p>
      <w:pPr>
        <w:spacing w:after="120"/>
      </w:pPr>
      <w:r>
        <w:rPr>
          <w:i/>
          <w:color w:val="595959"/>
          <w:sz w:val="19"/>
        </w:rPr>
        <w:t>Revision points for Lessons 8–9.</w:t>
      </w:r>
    </w:p>
    <w:p>
      <w:pPr>
        <w:pStyle w:val="Heading2"/>
      </w:pPr>
      <w:r>
        <w:t>L8 · Range, QD, MD</w:t>
      </w:r>
    </w:p>
    <w:p>
      <w:pPr>
        <w:pStyle w:val="ListBullet"/>
      </w:pPr>
      <w:r>
        <w:t>R = L − S; Q.D. = (Q3 − Q1)/2 (profits 11.39); M.D. = Σf|x − x̄|/N.</w:t>
      </w:r>
    </w:p>
    <w:p>
      <w:pPr>
        <w:pStyle w:val="ListBullet"/>
      </w:pPr>
      <w:r>
        <w:t>Empirical: Q.D. = 2σ/3, M.D. = 4σ/5, Q.D. = 5 M.D./6.</w:t>
      </w:r>
    </w:p>
    <w:p>
      <w:pPr>
        <w:pStyle w:val="Heading2"/>
      </w:pPr>
      <w:r>
        <w:t>L9 · SD and CV</w:t>
      </w:r>
    </w:p>
    <w:p>
      <w:pPr>
        <w:pStyle w:val="ListBullet"/>
      </w:pPr>
      <w:r>
        <w:t>σ = h√(Σfd²/N − (Σfd/N)²) (divisor N); C.V. = σ/x̄ × 100; smaller C.V. = more consistent.</w:t>
      </w:r>
    </w:p>
    <w:p>
      <w:pPr>
        <w:pStyle w:val="ListBullet"/>
      </w:pPr>
      <w:r>
        <w:t>Corrections: fix Σx and Σx² then recompute (59.8, 20.09, 33.6 %).</w:t>
      </w:r>
    </w:p>
    <w:p>
      <w:pPr>
        <w:pStyle w:val="ListBullet"/>
      </w:pPr>
      <w:r>
        <w:t>Bulbs: A mean 2146.7 C.V. 11.0 %, B 2070 C.V. 7.65 %. Wages: A higher mean, B more variable.</w:t>
      </w:r>
    </w:p>
    <w:p>
      <w:pPr>
        <w:pStyle w:val="ListBullet"/>
      </w:pPr>
      <w:r>
        <w:t>Shares: CV 30/20/25 % → B stable, sell A. Fridges: B more uniform. Marks: Y better, X consistent.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MATH 243  ·  Measures of Dispersion: Range, Quartile and Mean Deviation, Variance, SD, CV  ·  Statistics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