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F4D2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483100" cy="1318260"/>
            <wp:effectExtent l="0" t="0" r="0" b="2540"/>
            <wp:docPr id="1" name="Picture 1" descr="woldia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oldia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43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jc w:val="center"/>
        <w:textAlignment w:val="auto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WOLDIA UNIVERSITY</w:t>
      </w:r>
    </w:p>
    <w:p w14:paraId="67199C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jc w:val="center"/>
        <w:textAlignment w:val="auto"/>
        <w:rPr>
          <w:rFonts w:hint="default" w:ascii="Times New Roman" w:hAnsi="Times New Roman" w:cs="Times New Roman"/>
          <w:sz w:val="34"/>
          <w:szCs w:val="34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4"/>
          <w:szCs w:val="34"/>
          <w:lang w:val="en-US" w:eastAsia="zh-CN" w:bidi="ar"/>
        </w:rPr>
        <w:t>INSTITUTE OF TECHNOLOGY</w:t>
      </w:r>
    </w:p>
    <w:p w14:paraId="7974E909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4"/>
          <w:szCs w:val="34"/>
          <w:lang w:val="en-US" w:eastAsia="zh-CN" w:bidi="ar"/>
        </w:rPr>
        <w:t>SCHOOL OF COMPUTING</w:t>
      </w:r>
    </w:p>
    <w:p w14:paraId="2A5DF69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/>
          <w:bCs/>
          <w:i/>
          <w:iCs/>
          <w:sz w:val="34"/>
          <w:szCs w:val="34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4"/>
          <w:szCs w:val="34"/>
          <w:lang w:val="en-US" w:eastAsia="zh-CN" w:bidi="ar"/>
        </w:rPr>
        <w:t>DEPARTMENT OF SOFTWARE ENGINEERING</w:t>
      </w:r>
    </w:p>
    <w:p w14:paraId="5FEAB258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  <w:lang w:val="en-US"/>
        </w:rPr>
        <w:t>Course code: SEng5127</w:t>
      </w:r>
    </w:p>
    <w:p w14:paraId="3D0FD900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4"/>
          <w:szCs w:val="34"/>
          <w:lang w:val="en-US"/>
        </w:rPr>
        <w:t xml:space="preserve">Course Name: Web Service  </w:t>
      </w:r>
    </w:p>
    <w:p w14:paraId="72583FB1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i/>
          <w:iCs/>
          <w:sz w:val="34"/>
          <w:szCs w:val="34"/>
        </w:rPr>
      </w:pPr>
    </w:p>
    <w:p w14:paraId="1D7129EC">
      <w:pPr>
        <w:pStyle w:val="9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i/>
          <w:iCs/>
          <w:sz w:val="34"/>
          <w:szCs w:val="3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34"/>
          <w:szCs w:val="34"/>
          <w:lang w:val="en-US"/>
        </w:rPr>
        <w:t>Project title:</w:t>
      </w:r>
      <w:r>
        <w:rPr>
          <w:rFonts w:hint="default"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/>
          <w:iCs/>
          <w:sz w:val="32"/>
          <w:szCs w:val="32"/>
        </w:rPr>
        <w:t>SOAP Web Service Documentation for Shape Area Calculator (ShapeTool)</w:t>
      </w:r>
    </w:p>
    <w:p w14:paraId="04D59F2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FBA39A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CC9DCAD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Name: Asefu Molla </w:t>
      </w:r>
    </w:p>
    <w:p w14:paraId="027BED56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Id: wdu145461</w:t>
      </w:r>
    </w:p>
    <w:p w14:paraId="53974D42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C03ED7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0E5A07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281FEC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87C20A4">
      <w:pPr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Submitted to: Mr. Demeke</w:t>
      </w:r>
    </w:p>
    <w:p w14:paraId="6CCECA4E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                                                                Submission date: 4/13/2026</w:t>
      </w:r>
    </w:p>
    <w:p w14:paraId="4C828F59">
      <w:pPr>
        <w:pStyle w:val="2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705678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1. Introduction</w:t>
      </w:r>
    </w:p>
    <w:p w14:paraId="6BB58EA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0"/>
          <w:rFonts w:hint="default" w:ascii="Times New Roman" w:hAnsi="Times New Roman" w:cs="Times New Roman"/>
        </w:rPr>
        <w:t>ShapeTool SOAP Web Service</w:t>
      </w:r>
      <w:r>
        <w:rPr>
          <w:rFonts w:hint="default" w:ascii="Times New Roman" w:hAnsi="Times New Roman" w:cs="Times New Roman"/>
        </w:rPr>
        <w:t xml:space="preserve"> is designed to calculate the area of different geometric shapes using a standardized XML-based communication protocol known as SOAP (Simple Object Access Protocol).</w:t>
      </w:r>
    </w:p>
    <w:p w14:paraId="4436397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system enables clients (such as Postman, web apps, or other services) to send structured XML requests and receive calculated results in XML format.</w:t>
      </w:r>
    </w:p>
    <w:p w14:paraId="6CA87A1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project strictly follows a </w:t>
      </w:r>
      <w:r>
        <w:rPr>
          <w:rStyle w:val="10"/>
          <w:rFonts w:hint="default" w:ascii="Times New Roman" w:hAnsi="Times New Roman" w:cs="Times New Roman"/>
        </w:rPr>
        <w:t>contract-first development approach</w:t>
      </w:r>
      <w:r>
        <w:rPr>
          <w:rFonts w:hint="default" w:ascii="Times New Roman" w:hAnsi="Times New Roman" w:cs="Times New Roman"/>
        </w:rPr>
        <w:t>, meaning:</w:t>
      </w:r>
    </w:p>
    <w:p w14:paraId="142353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First → XML Schema (XSD) is defined</w:t>
      </w:r>
    </w:p>
    <w:p w14:paraId="66B3FD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→ WSDL is generated</w:t>
      </w:r>
    </w:p>
    <w:p w14:paraId="13D7A8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Finally → Java implementation is developed</w:t>
      </w:r>
    </w:p>
    <w:p w14:paraId="361F42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ensures strong validation, consistency, and interoperability between systems.</w:t>
      </w:r>
    </w:p>
    <w:p w14:paraId="0F4CA5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</w:p>
    <w:p w14:paraId="2DFE3FF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2. Objectives</w:t>
      </w:r>
    </w:p>
    <w:p w14:paraId="6C26AAD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key objectives of this project include:</w:t>
      </w:r>
    </w:p>
    <w:p w14:paraId="502CB2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Functional Objectives:</w:t>
      </w:r>
    </w:p>
    <w:p w14:paraId="3B7D38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Calculate area of:</w:t>
      </w:r>
    </w:p>
    <w:p w14:paraId="4A2F036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Circle</w:t>
      </w:r>
    </w:p>
    <w:p w14:paraId="4A57081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Square</w:t>
      </w:r>
    </w:p>
    <w:p w14:paraId="1F1D030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Rectangle</w:t>
      </w:r>
    </w:p>
    <w:p w14:paraId="49C5654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Parallelogram</w:t>
      </w:r>
    </w:p>
    <w:p w14:paraId="76C6196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Triangle</w:t>
      </w:r>
    </w:p>
    <w:p w14:paraId="2D7927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Technical Objectives:</w:t>
      </w:r>
    </w:p>
    <w:p w14:paraId="36D301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Learn and implement </w:t>
      </w:r>
      <w:r>
        <w:rPr>
          <w:rStyle w:val="10"/>
          <w:rFonts w:hint="default" w:ascii="Times New Roman" w:hAnsi="Times New Roman" w:cs="Times New Roman"/>
        </w:rPr>
        <w:t>SOAP Web Services</w:t>
      </w:r>
    </w:p>
    <w:p w14:paraId="077F8D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10"/>
          <w:rFonts w:hint="default" w:ascii="Times New Roman" w:hAnsi="Times New Roman" w:cs="Times New Roman"/>
        </w:rPr>
        <w:t>XSD for schema validation</w:t>
      </w:r>
    </w:p>
    <w:p w14:paraId="3D3C8A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Understand </w:t>
      </w:r>
      <w:r>
        <w:rPr>
          <w:rStyle w:val="10"/>
          <w:rFonts w:hint="default" w:ascii="Times New Roman" w:hAnsi="Times New Roman" w:cs="Times New Roman"/>
        </w:rPr>
        <w:t>WSDL structure</w:t>
      </w:r>
    </w:p>
    <w:p w14:paraId="6DCBEE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Apply </w:t>
      </w:r>
      <w:r>
        <w:rPr>
          <w:rStyle w:val="10"/>
          <w:rFonts w:hint="default" w:ascii="Times New Roman" w:hAnsi="Times New Roman" w:cs="Times New Roman"/>
        </w:rPr>
        <w:t>Spring Boot with Spring-WS</w:t>
      </w:r>
    </w:p>
    <w:p w14:paraId="0DF54F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 </w:t>
      </w:r>
      <w:r>
        <w:rPr>
          <w:rStyle w:val="10"/>
          <w:rFonts w:hint="default" w:ascii="Times New Roman" w:hAnsi="Times New Roman" w:cs="Times New Roman"/>
        </w:rPr>
        <w:t>error handling using SOAP Fault</w:t>
      </w:r>
    </w:p>
    <w:p w14:paraId="6B1BBC9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3. Design Decisions</w:t>
      </w:r>
    </w:p>
    <w:p w14:paraId="032FBA0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Several important design decisions were taken:</w:t>
      </w:r>
    </w:p>
    <w:p w14:paraId="089785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Contract-First Approach</w:t>
      </w:r>
    </w:p>
    <w:p w14:paraId="26E7F6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XSD defines structure</w:t>
      </w:r>
    </w:p>
    <w:p w14:paraId="49F9EA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Prevents mismatch between client and server</w:t>
      </w:r>
    </w:p>
    <w:p w14:paraId="76C56A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Document-Literal Style</w:t>
      </w:r>
    </w:p>
    <w:p w14:paraId="436804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Industry standard</w:t>
      </w:r>
    </w:p>
    <w:p w14:paraId="467DE7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Improves interoperability</w:t>
      </w:r>
    </w:p>
    <w:p w14:paraId="5B3DC4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 Strong Validation</w:t>
      </w:r>
    </w:p>
    <w:p w14:paraId="3E35F0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Only positive numbers allowed</w:t>
      </w:r>
    </w:p>
    <w:p w14:paraId="650613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Prevents invalid calculations</w:t>
      </w:r>
    </w:p>
    <w:p w14:paraId="560450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 Modular Design</w:t>
      </w:r>
    </w:p>
    <w:p w14:paraId="04CEA8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shape has:</w:t>
      </w:r>
    </w:p>
    <w:p w14:paraId="201C168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</w:t>
      </w:r>
    </w:p>
    <w:p w14:paraId="3E29116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</w:t>
      </w:r>
    </w:p>
    <w:p w14:paraId="60075D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to extend (e.g., add circle perimeter)</w:t>
      </w:r>
    </w:p>
    <w:p w14:paraId="3AF7BC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4. Schema Structure (XSD Design)</w:t>
      </w:r>
    </w:p>
    <w:p w14:paraId="0E2224D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XSD defines all XML elements and validation rules.</w:t>
      </w:r>
    </w:p>
    <w:p w14:paraId="5559AD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Namespace Declaration</w:t>
      </w:r>
    </w:p>
    <w:p w14:paraId="2B439770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targetNamespace="http://example.com/shapetool"</w:t>
      </w:r>
    </w:p>
    <w:p w14:paraId="455E2F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Custom Data Type</w:t>
      </w:r>
    </w:p>
    <w:p w14:paraId="372EE33E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&lt;xs:simpleType name="positiveDouble"&gt;</w:t>
      </w:r>
    </w:p>
    <w:p w14:paraId="252830F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&lt;xs:restriction base="xs:double"&gt;</w:t>
      </w:r>
    </w:p>
    <w:p w14:paraId="60CBEC1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&lt;xs:minExclusive value="0"/&gt;</w:t>
      </w:r>
    </w:p>
    <w:p w14:paraId="51027FE3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&lt;/xs:restriction&gt;</w:t>
      </w:r>
    </w:p>
    <w:p w14:paraId="020B20C7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&lt;/xs:simpleType&gt;</w:t>
      </w:r>
    </w:p>
    <w:p w14:paraId="0CC1D82E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ensures all inputs must be </w:t>
      </w:r>
      <w:r>
        <w:rPr>
          <w:rStyle w:val="10"/>
          <w:rFonts w:hint="default" w:ascii="Times New Roman" w:hAnsi="Times New Roman" w:cs="Times New Roman"/>
        </w:rPr>
        <w:t>greater than 0</w:t>
      </w:r>
    </w:p>
    <w:p w14:paraId="69A8BB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Request/Response Design Pattern</w:t>
      </w:r>
    </w:p>
    <w:p w14:paraId="6E711D5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operation follows:</w:t>
      </w:r>
    </w:p>
    <w:p w14:paraId="02E37D00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Request → Input values  </w:t>
      </w:r>
    </w:p>
    <w:p w14:paraId="368E3B68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Response → Output (area)</w:t>
      </w:r>
    </w:p>
    <w:p w14:paraId="303099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4.4 Example: Circle</w:t>
      </w:r>
    </w:p>
    <w:p w14:paraId="417BDF3B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&lt;xs:element name="circleAreaRequest"&gt;</w:t>
      </w:r>
    </w:p>
    <w:p w14:paraId="59D05D8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&lt;xs:complexType&gt;</w:t>
      </w:r>
    </w:p>
    <w:p w14:paraId="00141FA5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&lt;xs:sequence&gt;</w:t>
      </w:r>
    </w:p>
    <w:p w14:paraId="6B6023F3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    &lt;xs:element name="radius" type="positiveDouble"/&gt;</w:t>
      </w:r>
    </w:p>
    <w:p w14:paraId="7614C26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&lt;/xs:sequence&gt;</w:t>
      </w:r>
    </w:p>
    <w:p w14:paraId="0315255E">
      <w:pPr>
        <w:pStyle w:val="7"/>
        <w:keepNext w:val="0"/>
        <w:keepLines w:val="0"/>
        <w:widowControl/>
        <w:suppressLineNumbers w:val="0"/>
        <w:bidi w:val="0"/>
        <w:ind w:firstLine="20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&lt;/xs:complexType&gt;</w:t>
      </w:r>
    </w:p>
    <w:p w14:paraId="1526D9FC">
      <w:pPr>
        <w:pStyle w:val="7"/>
        <w:keepNext w:val="0"/>
        <w:keepLines w:val="0"/>
        <w:widowControl/>
        <w:suppressLineNumbers w:val="0"/>
        <w:bidi w:val="0"/>
        <w:ind w:firstLine="20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&lt;/xs:element&gt;</w:t>
      </w:r>
    </w:p>
    <w:p w14:paraId="694D1D5E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</w:p>
    <w:p w14:paraId="32E8953E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&lt;xs:element name="circleAreaResponse"&gt;</w:t>
      </w:r>
    </w:p>
    <w:p w14:paraId="6D1C040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&lt;xs:complexType&gt;</w:t>
      </w:r>
    </w:p>
    <w:p w14:paraId="0C2A4B4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&lt;xs:sequence&gt;</w:t>
      </w:r>
    </w:p>
    <w:p w14:paraId="3A2A20C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    &lt;xs:element name="area" type="xs:double"/&gt;</w:t>
      </w:r>
    </w:p>
    <w:p w14:paraId="1A298EA7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&lt;/xs:sequence&gt;</w:t>
      </w:r>
    </w:p>
    <w:p w14:paraId="2FD232E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&lt;/xs:complexType&gt;</w:t>
      </w:r>
    </w:p>
    <w:p w14:paraId="36A11CA3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&lt;/xs:element&gt;</w:t>
      </w:r>
    </w:p>
    <w:p w14:paraId="01CFD7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22FA2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4.5 Other Shapes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9"/>
        <w:gridCol w:w="3312"/>
      </w:tblGrid>
      <w:tr w14:paraId="7A869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4" w:type="dxa"/>
            <w:shd w:val="clear" w:color="auto" w:fill="auto"/>
            <w:vAlign w:val="center"/>
          </w:tcPr>
          <w:p w14:paraId="26AA47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Shape</w:t>
            </w:r>
          </w:p>
        </w:tc>
        <w:tc>
          <w:tcPr>
            <w:tcW w:w="3267" w:type="dxa"/>
            <w:shd w:val="clear" w:color="auto" w:fill="auto"/>
            <w:vAlign w:val="center"/>
          </w:tcPr>
          <w:p w14:paraId="5317C1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Inputs</w:t>
            </w:r>
          </w:p>
        </w:tc>
      </w:tr>
      <w:tr w14:paraId="472F0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4" w:type="dxa"/>
            <w:shd w:val="clear" w:color="auto" w:fill="auto"/>
            <w:vAlign w:val="center"/>
          </w:tcPr>
          <w:p w14:paraId="0B4D8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Square</w:t>
            </w:r>
          </w:p>
        </w:tc>
        <w:tc>
          <w:tcPr>
            <w:tcW w:w="3267" w:type="dxa"/>
            <w:shd w:val="clear" w:color="auto" w:fill="auto"/>
            <w:vAlign w:val="center"/>
          </w:tcPr>
          <w:p w14:paraId="65419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side</w:t>
            </w:r>
          </w:p>
        </w:tc>
      </w:tr>
      <w:tr w14:paraId="6B7FA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4" w:type="dxa"/>
            <w:shd w:val="clear" w:color="auto" w:fill="auto"/>
            <w:vAlign w:val="center"/>
          </w:tcPr>
          <w:p w14:paraId="4C735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Rectangle</w:t>
            </w:r>
          </w:p>
        </w:tc>
        <w:tc>
          <w:tcPr>
            <w:tcW w:w="3267" w:type="dxa"/>
            <w:shd w:val="clear" w:color="auto" w:fill="auto"/>
            <w:vAlign w:val="center"/>
          </w:tcPr>
          <w:p w14:paraId="7511B2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length, width</w:t>
            </w:r>
          </w:p>
        </w:tc>
      </w:tr>
      <w:tr w14:paraId="68649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4" w:type="dxa"/>
            <w:shd w:val="clear" w:color="auto" w:fill="auto"/>
            <w:vAlign w:val="center"/>
          </w:tcPr>
          <w:p w14:paraId="58B82D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Parallelogram</w:t>
            </w:r>
          </w:p>
        </w:tc>
        <w:tc>
          <w:tcPr>
            <w:tcW w:w="3267" w:type="dxa"/>
            <w:shd w:val="clear" w:color="auto" w:fill="auto"/>
            <w:vAlign w:val="center"/>
          </w:tcPr>
          <w:p w14:paraId="50AA73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base, height</w:t>
            </w:r>
          </w:p>
        </w:tc>
      </w:tr>
      <w:tr w14:paraId="7BD92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084" w:type="dxa"/>
            <w:shd w:val="clear" w:color="auto" w:fill="auto"/>
            <w:vAlign w:val="center"/>
          </w:tcPr>
          <w:p w14:paraId="0AAF92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Triangle</w:t>
            </w:r>
          </w:p>
        </w:tc>
        <w:tc>
          <w:tcPr>
            <w:tcW w:w="3267" w:type="dxa"/>
            <w:shd w:val="clear" w:color="auto" w:fill="auto"/>
            <w:vAlign w:val="center"/>
          </w:tcPr>
          <w:p w14:paraId="099CE3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base, height</w:t>
            </w:r>
          </w:p>
        </w:tc>
      </w:tr>
    </w:tbl>
    <w:p w14:paraId="679F4C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E0BD79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5. Namespace Usage</w:t>
      </w:r>
    </w:p>
    <w:p w14:paraId="4108112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Namespace used across all components:</w:t>
      </w:r>
    </w:p>
    <w:p w14:paraId="0547728A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http://example.com/shapetool</w:t>
      </w:r>
    </w:p>
    <w:p w14:paraId="2AF9C7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it matters:</w:t>
      </w:r>
    </w:p>
    <w:p w14:paraId="5024D3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Avoids naming conflicts</w:t>
      </w:r>
    </w:p>
    <w:p w14:paraId="7AFDF4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Ensures consistency between:</w:t>
      </w:r>
    </w:p>
    <w:p w14:paraId="717A90D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XSD</w:t>
      </w:r>
    </w:p>
    <w:p w14:paraId="7E2BAD1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WSDL</w:t>
      </w:r>
    </w:p>
    <w:p w14:paraId="12BD1C1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SOAP XML</w:t>
      </w:r>
    </w:p>
    <w:p w14:paraId="1C2ACF9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 classes</w:t>
      </w:r>
    </w:p>
    <w:p w14:paraId="57BCC6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in SOAP:</w:t>
      </w:r>
    </w:p>
    <w:p w14:paraId="384100FF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&lt;shp:circleAreaRequest xmlns:shp="http://example.com/shapetool"&gt;</w:t>
      </w:r>
    </w:p>
    <w:p w14:paraId="1CA017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DB780B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6. WSDL and Service Operation Design</w:t>
      </w:r>
    </w:p>
    <w:p w14:paraId="030E075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WSDL describes how clients interact with the service.</w:t>
      </w:r>
    </w:p>
    <w:p w14:paraId="1C210F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Types Section</w:t>
      </w:r>
    </w:p>
    <w:p w14:paraId="5838F1D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Imports XSD:</w:t>
      </w:r>
    </w:p>
    <w:p w14:paraId="616D897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&lt;xsd:import namespace="http://example.com/shapetool"</w:t>
      </w:r>
    </w:p>
    <w:p w14:paraId="030304D2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    schemaLocation="schemas/shapes.xsd"/&gt;</w:t>
      </w:r>
    </w:p>
    <w:p w14:paraId="7A7A66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Messages</w:t>
      </w:r>
    </w:p>
    <w:p w14:paraId="36DC3BD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Defines request/response:</w:t>
      </w:r>
    </w:p>
    <w:p w14:paraId="50EDDDB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&lt;message name="circleAreaRequest"&gt;</w:t>
      </w:r>
    </w:p>
    <w:p w14:paraId="0E03361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&lt;part name="parameters" element="tns:circleAreaRequest"/&gt;</w:t>
      </w:r>
    </w:p>
    <w:p w14:paraId="6898F0B5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&lt;/message&gt;</w:t>
      </w:r>
    </w:p>
    <w:p w14:paraId="04000B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45DDC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 PortType</w:t>
      </w:r>
    </w:p>
    <w:p w14:paraId="38ED45A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Defines operations:</w:t>
      </w:r>
    </w:p>
    <w:p w14:paraId="2B1A6298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&lt;operation name="circleArea"&gt;</w:t>
      </w:r>
    </w:p>
    <w:p w14:paraId="0B24E3EE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&lt;input message="tns:circleAreaRequest"/&gt;</w:t>
      </w:r>
    </w:p>
    <w:p w14:paraId="2EB0F30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&lt;output message="tns:circleAreaResponse"/&gt;</w:t>
      </w:r>
    </w:p>
    <w:p w14:paraId="11C55D68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&lt;/operation&gt;</w:t>
      </w:r>
    </w:p>
    <w:p w14:paraId="7A25C8E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89F4B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6.4 Binding</w:t>
      </w:r>
    </w:p>
    <w:p w14:paraId="40197E8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&lt;soap:binding style="document"</w:t>
      </w:r>
    </w:p>
    <w:p w14:paraId="01EF23CA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           transport="http://schemas.xmlsoap.org/soap/http"/&gt;</w:t>
      </w:r>
    </w:p>
    <w:p w14:paraId="58F08B0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operation uses:</w:t>
      </w:r>
    </w:p>
    <w:p w14:paraId="1C6358C3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&lt;soap:body use="literal"/&gt;</w:t>
      </w:r>
    </w:p>
    <w:p w14:paraId="6A6CEF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2A022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6.5 Service</w:t>
      </w:r>
    </w:p>
    <w:p w14:paraId="50B48FFC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&lt;soap:address location="http://localhost:8080/ws"/&gt;</w:t>
      </w:r>
    </w:p>
    <w:p w14:paraId="47FD7C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A2939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7. Service Implementation</w:t>
      </w:r>
    </w:p>
    <w:p w14:paraId="582B79D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backend is built using </w:t>
      </w:r>
      <w:r>
        <w:rPr>
          <w:rStyle w:val="10"/>
          <w:rFonts w:hint="default" w:ascii="Times New Roman" w:hAnsi="Times New Roman" w:cs="Times New Roman"/>
        </w:rPr>
        <w:t>Spring Boot + Spring Web Services</w:t>
      </w:r>
      <w:r>
        <w:rPr>
          <w:rFonts w:hint="default" w:ascii="Times New Roman" w:hAnsi="Times New Roman" w:cs="Times New Roman"/>
        </w:rPr>
        <w:t>.</w:t>
      </w:r>
    </w:p>
    <w:p w14:paraId="302457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Flow:</w:t>
      </w:r>
    </w:p>
    <w:p w14:paraId="06AC6D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Client sends SOAP XML</w:t>
      </w:r>
    </w:p>
    <w:p w14:paraId="08A027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Spring Dispatcher receives request</w:t>
      </w:r>
    </w:p>
    <w:p w14:paraId="353522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Endpoint processes request</w:t>
      </w:r>
    </w:p>
    <w:p w14:paraId="0E34CB0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Service calculates result</w:t>
      </w:r>
    </w:p>
    <w:p w14:paraId="09E033E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 returned as XML</w:t>
      </w:r>
    </w:p>
    <w:p w14:paraId="66E18F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7.1 Calculation Logic</w:t>
      </w:r>
    </w:p>
    <w:p w14:paraId="5659E6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Circle:</w:t>
      </w:r>
    </w:p>
    <w:p w14:paraId="09CB535E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Area = π × r²</w:t>
      </w:r>
    </w:p>
    <w:p w14:paraId="5193E10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Square:</w:t>
      </w:r>
    </w:p>
    <w:p w14:paraId="578D07C4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Area = side × side</w:t>
      </w:r>
    </w:p>
    <w:p w14:paraId="724AC8E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Rectangle:</w:t>
      </w:r>
    </w:p>
    <w:p w14:paraId="42B10A62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Area = length × width</w:t>
      </w:r>
    </w:p>
    <w:p w14:paraId="52A1F0B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Parallelogram:</w:t>
      </w:r>
    </w:p>
    <w:p w14:paraId="61AACA2B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Area = base × height</w:t>
      </w:r>
    </w:p>
    <w:p w14:paraId="52474BF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Triangle:</w:t>
      </w:r>
    </w:p>
    <w:p w14:paraId="0F85DC44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Area = ½ × base × height</w:t>
      </w:r>
    </w:p>
    <w:p w14:paraId="442A2E4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EC128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8. Validation</w:t>
      </w:r>
    </w:p>
    <w:p w14:paraId="48A81F4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Validation is handled at the XSD level.</w:t>
      </w:r>
    </w:p>
    <w:p w14:paraId="675691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Rule:</w:t>
      </w:r>
    </w:p>
    <w:p w14:paraId="11C71936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&lt;xs:minExclusive value="0"/&gt;</w:t>
      </w:r>
    </w:p>
    <w:p w14:paraId="2FA241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Behavior: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9"/>
        <w:gridCol w:w="4508"/>
      </w:tblGrid>
      <w:tr w14:paraId="155CA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14" w:type="dxa"/>
            <w:shd w:val="clear" w:color="auto" w:fill="auto"/>
            <w:vAlign w:val="center"/>
          </w:tcPr>
          <w:p w14:paraId="414BB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</w:t>
            </w:r>
          </w:p>
        </w:tc>
        <w:tc>
          <w:tcPr>
            <w:tcW w:w="4463" w:type="dxa"/>
            <w:shd w:val="clear" w:color="auto" w:fill="auto"/>
            <w:vAlign w:val="center"/>
          </w:tcPr>
          <w:p w14:paraId="36543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6C42E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14" w:type="dxa"/>
            <w:shd w:val="clear" w:color="auto" w:fill="auto"/>
            <w:vAlign w:val="center"/>
          </w:tcPr>
          <w:p w14:paraId="240841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</w:t>
            </w:r>
          </w:p>
        </w:tc>
        <w:tc>
          <w:tcPr>
            <w:tcW w:w="4463" w:type="dxa"/>
            <w:shd w:val="clear" w:color="auto" w:fill="auto"/>
            <w:vAlign w:val="center"/>
          </w:tcPr>
          <w:p w14:paraId="52473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Processed</w:t>
            </w:r>
          </w:p>
        </w:tc>
      </w:tr>
      <w:tr w14:paraId="16205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14" w:type="dxa"/>
            <w:shd w:val="clear" w:color="auto" w:fill="auto"/>
            <w:vAlign w:val="center"/>
          </w:tcPr>
          <w:p w14:paraId="57F4B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Negative</w:t>
            </w:r>
          </w:p>
        </w:tc>
        <w:tc>
          <w:tcPr>
            <w:tcW w:w="4463" w:type="dxa"/>
            <w:shd w:val="clear" w:color="auto" w:fill="auto"/>
            <w:vAlign w:val="center"/>
          </w:tcPr>
          <w:p w14:paraId="16267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</w:t>
            </w:r>
          </w:p>
        </w:tc>
      </w:tr>
      <w:tr w14:paraId="0EFE8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14" w:type="dxa"/>
            <w:shd w:val="clear" w:color="auto" w:fill="auto"/>
            <w:vAlign w:val="center"/>
          </w:tcPr>
          <w:p w14:paraId="78A048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Missing field</w:t>
            </w:r>
          </w:p>
        </w:tc>
        <w:tc>
          <w:tcPr>
            <w:tcW w:w="4463" w:type="dxa"/>
            <w:shd w:val="clear" w:color="auto" w:fill="auto"/>
            <w:vAlign w:val="center"/>
          </w:tcPr>
          <w:p w14:paraId="31397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Error</w:t>
            </w:r>
          </w:p>
        </w:tc>
      </w:tr>
    </w:tbl>
    <w:p w14:paraId="115916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4CE391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9. WebServiceConfig.java</w:t>
      </w:r>
    </w:p>
    <w:p w14:paraId="7CC12E5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class configures the SOAP service.</w:t>
      </w:r>
    </w:p>
    <w:p w14:paraId="3DE08E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9.1 Servlet Configuratio</w:t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lang w:val="en-US"/>
        </w:rPr>
        <w:t>a</w:t>
      </w:r>
      <w:r>
        <w:rPr>
          <w:rFonts w:hint="default" w:ascii="Times New Roman" w:hAnsi="Times New Roman" w:cs="Times New Roman"/>
        </w:rPr>
        <w:t>n</w:t>
      </w:r>
    </w:p>
    <w:p w14:paraId="6BBF7D90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return new ServletRegistrationBean&lt;&gt;(servlet, "/ws/*");</w:t>
      </w:r>
    </w:p>
    <w:p w14:paraId="74142876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Maps all SOAP requests to </w:t>
      </w:r>
      <w:r>
        <w:rPr>
          <w:rStyle w:val="6"/>
          <w:rFonts w:hint="default" w:ascii="Times New Roman" w:hAnsi="Times New Roman" w:cs="Times New Roman"/>
        </w:rPr>
        <w:t>/ws</w:t>
      </w:r>
    </w:p>
    <w:p w14:paraId="65B3E0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9.2 WSDL Definition</w:t>
      </w:r>
    </w:p>
    <w:p w14:paraId="0B95B65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wsdl.setPortTypeName("ShapeToolPort");</w:t>
      </w:r>
    </w:p>
    <w:p w14:paraId="0C20242C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wsdl.setLocationUri("/ws");</w:t>
      </w:r>
    </w:p>
    <w:p w14:paraId="58655945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wsdl.setTargetNamespace("http://example.com/shapetool");</w:t>
      </w:r>
    </w:p>
    <w:p w14:paraId="43554CB7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WSDL URL:</w:t>
      </w:r>
    </w:p>
    <w:p w14:paraId="1A9A8F9D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http://localhost:8080/ws/shapes.wsdl</w:t>
      </w:r>
    </w:p>
    <w:p w14:paraId="62B623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8074D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9.3 Schema Binding</w:t>
      </w:r>
    </w:p>
    <w:p w14:paraId="5218E287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new ClassPathResource("schemas/shapes.xsd")</w:t>
      </w:r>
    </w:p>
    <w:p w14:paraId="1D7429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2C6CDE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10. Project Structure &amp; Architecture</w:t>
      </w:r>
    </w:p>
    <w:p w14:paraId="43E3FF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Folder Structure:</w:t>
      </w:r>
    </w:p>
    <w:p w14:paraId="62EC23A3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com.asefu.asefu</w:t>
      </w:r>
    </w:p>
    <w:p w14:paraId="32CD2AF2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│</w:t>
      </w:r>
    </w:p>
    <w:p w14:paraId="4850180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├── config</w:t>
      </w:r>
    </w:p>
    <w:p w14:paraId="10C4AE5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│   └── WebServiceConfig.java</w:t>
      </w:r>
    </w:p>
    <w:p w14:paraId="2F689D1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│</w:t>
      </w:r>
    </w:p>
    <w:p w14:paraId="1C45C5A7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├── endpoint</w:t>
      </w:r>
    </w:p>
    <w:p w14:paraId="66B75898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│   └── ShapeEndpoint.java</w:t>
      </w:r>
    </w:p>
    <w:p w14:paraId="01F96C9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│</w:t>
      </w:r>
    </w:p>
    <w:p w14:paraId="66C9AE77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├── service</w:t>
      </w:r>
    </w:p>
    <w:p w14:paraId="7023419B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│   └── ShapeService.java</w:t>
      </w:r>
    </w:p>
    <w:p w14:paraId="5B24501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│</w:t>
      </w:r>
    </w:p>
    <w:p w14:paraId="72E4F0F0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└── model (generated)</w:t>
      </w:r>
    </w:p>
    <w:p w14:paraId="4ED8CF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Resources:</w:t>
      </w:r>
    </w:p>
    <w:p w14:paraId="3EFCC918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resources/</w:t>
      </w:r>
    </w:p>
    <w:p w14:paraId="2EA408D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├── schemas/</w:t>
      </w:r>
    </w:p>
    <w:p w14:paraId="6C32ED02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│   └── shapes.xsd</w:t>
      </w:r>
    </w:p>
    <w:p w14:paraId="67070C8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8E75B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Architecture Flow:</w:t>
      </w:r>
    </w:p>
    <w:p w14:paraId="319931C8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Client</w:t>
      </w:r>
    </w:p>
    <w:p w14:paraId="150E3F1B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↓</w:t>
      </w:r>
    </w:p>
    <w:p w14:paraId="33A63B60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SOAP Request</w:t>
      </w:r>
    </w:p>
    <w:p w14:paraId="2B017533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↓</w:t>
      </w:r>
    </w:p>
    <w:p w14:paraId="4663338A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MessageDispatcherServlet</w:t>
      </w:r>
    </w:p>
    <w:p w14:paraId="52760399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↓</w:t>
      </w:r>
    </w:p>
    <w:p w14:paraId="0058EF2B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Endpoint</w:t>
      </w:r>
    </w:p>
    <w:p w14:paraId="5637E518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↓</w:t>
      </w:r>
    </w:p>
    <w:p w14:paraId="20A1940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Service Layer</w:t>
      </w:r>
    </w:p>
    <w:p w14:paraId="3EF831B3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↓</w:t>
      </w:r>
    </w:p>
    <w:p w14:paraId="4EFE5A6D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Response</w:t>
      </w:r>
    </w:p>
    <w:p w14:paraId="3F8920F4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↓</w:t>
      </w:r>
    </w:p>
    <w:p w14:paraId="5E05A292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Client</w:t>
      </w:r>
    </w:p>
    <w:p w14:paraId="2150C9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99727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AB7AB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728D8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6760B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0E5B47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11. Error Handling / SOAP Fault Handling</w:t>
      </w:r>
    </w:p>
    <w:p w14:paraId="1C88D64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Errors are returned using SOAP Faults.</w:t>
      </w:r>
    </w:p>
    <w:p w14:paraId="5037B68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Fault:</w:t>
      </w:r>
    </w:p>
    <w:p w14:paraId="7D2EE0D6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&lt;soap:Fault&gt;</w:t>
      </w:r>
    </w:p>
    <w:p w14:paraId="2F97F261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&lt;faultcode&gt;soap:Server&lt;/faultcode&gt;</w:t>
      </w:r>
    </w:p>
    <w:p w14:paraId="47511108">
      <w:pPr>
        <w:pStyle w:val="7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 xml:space="preserve">   &lt;faultstring&gt;Radius must be greater than 0&lt;/faultstring&gt;</w:t>
      </w:r>
    </w:p>
    <w:p w14:paraId="4B27DB38">
      <w:pPr>
        <w:pStyle w:val="7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&lt;/soap:Fault&gt;</w:t>
      </w:r>
    </w:p>
    <w:p w14:paraId="52300EB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91629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Fault Occurs:</w:t>
      </w:r>
    </w:p>
    <w:p w14:paraId="33D9481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Negative values</w:t>
      </w:r>
    </w:p>
    <w:p w14:paraId="2125C6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Invalid XML</w:t>
      </w:r>
    </w:p>
    <w:p w14:paraId="4D401F8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Validation failure</w:t>
      </w:r>
    </w:p>
    <w:p w14:paraId="5CE2B8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46F7B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Advantages:</w:t>
      </w:r>
    </w:p>
    <w:p w14:paraId="772091E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Standard format</w:t>
      </w:r>
    </w:p>
    <w:p w14:paraId="7DE196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debugging</w:t>
      </w:r>
    </w:p>
    <w:p w14:paraId="6C83CF6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Client-friendly</w:t>
      </w:r>
    </w:p>
    <w:p w14:paraId="6C0DC44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C83B1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12. Conclusion</w:t>
      </w:r>
    </w:p>
    <w:p w14:paraId="7275FDD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ShapeTool SOAP Web Service demonstrates:</w:t>
      </w:r>
    </w:p>
    <w:p w14:paraId="7DAE072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Proper use of SOAP protocol</w:t>
      </w:r>
    </w:p>
    <w:p w14:paraId="76B113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Contract-first service design</w:t>
      </w:r>
    </w:p>
    <w:p w14:paraId="2729C8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XML Schema validation</w:t>
      </w:r>
    </w:p>
    <w:p w14:paraId="4959737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WSDL-based communication</w:t>
      </w:r>
    </w:p>
    <w:p w14:paraId="4AF1AE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Clean Spring Boot implementation</w:t>
      </w:r>
    </w:p>
    <w:p w14:paraId="4912DF7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is scalable and can be extended easily.</w:t>
      </w:r>
    </w:p>
    <w:p w14:paraId="579CD8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061F49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References</w:t>
      </w:r>
    </w:p>
    <w:p w14:paraId="3FF8AF1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W3C SOAP Specification</w:t>
      </w:r>
    </w:p>
    <w:p w14:paraId="11540B4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WSDL Specification</w:t>
      </w:r>
    </w:p>
    <w:p w14:paraId="1AC58D6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XML Schema Documentation</w:t>
      </w:r>
    </w:p>
    <w:p w14:paraId="4390D3F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Spring Web Services Documentation</w:t>
      </w:r>
    </w:p>
    <w:p w14:paraId="27B26F3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6E36625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p w14:paraId="7BF3DB00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941BE6"/>
    <w:multiLevelType w:val="multilevel"/>
    <w:tmpl w:val="A7941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58A72D1"/>
    <w:multiLevelType w:val="multilevel"/>
    <w:tmpl w:val="C58A72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9743A39"/>
    <w:multiLevelType w:val="singleLevel"/>
    <w:tmpl w:val="C9743A3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05BF6B8"/>
    <w:multiLevelType w:val="multilevel"/>
    <w:tmpl w:val="D05BF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07A0B8D"/>
    <w:multiLevelType w:val="multilevel"/>
    <w:tmpl w:val="D07A0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4464D4E"/>
    <w:multiLevelType w:val="multilevel"/>
    <w:tmpl w:val="E4464D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035B77A"/>
    <w:multiLevelType w:val="multilevel"/>
    <w:tmpl w:val="F035B7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BC6E67C"/>
    <w:multiLevelType w:val="singleLevel"/>
    <w:tmpl w:val="FBC6E67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0D098DD1"/>
    <w:multiLevelType w:val="multilevel"/>
    <w:tmpl w:val="0D098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F62391E"/>
    <w:multiLevelType w:val="multilevel"/>
    <w:tmpl w:val="1F6239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00A4F84"/>
    <w:multiLevelType w:val="multilevel"/>
    <w:tmpl w:val="300A4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8ED2EC8"/>
    <w:multiLevelType w:val="multilevel"/>
    <w:tmpl w:val="48ED2E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25945A5"/>
    <w:multiLevelType w:val="multilevel"/>
    <w:tmpl w:val="52594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A8E4281"/>
    <w:multiLevelType w:val="multilevel"/>
    <w:tmpl w:val="5A8E4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4C98CF2"/>
    <w:multiLevelType w:val="multilevel"/>
    <w:tmpl w:val="74C98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0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4"/>
  </w:num>
  <w:num w:numId="6">
    <w:abstractNumId w:val="8"/>
  </w:num>
  <w:num w:numId="7">
    <w:abstractNumId w:val="0"/>
  </w:num>
  <w:num w:numId="8">
    <w:abstractNumId w:val="3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9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2"/>
  </w:num>
  <w:num w:numId="15">
    <w:abstractNumId w:val="14"/>
  </w:num>
  <w:num w:numId="16">
    <w:abstractNumId w:val="6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0F00E3"/>
    <w:rsid w:val="080F00E3"/>
    <w:rsid w:val="1FE40366"/>
    <w:rsid w:val="4D3948AD"/>
    <w:rsid w:val="5B1F58B2"/>
    <w:rsid w:val="69C22451"/>
    <w:rsid w:val="73CC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147</Words>
  <Characters>901</Characters>
  <Lines>0</Lines>
  <Paragraphs>0</Paragraphs>
  <TotalTime>26</TotalTime>
  <ScaleCrop>false</ScaleCrop>
  <LinksUpToDate>false</LinksUpToDate>
  <CharactersWithSpaces>1176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2026-04-15T17:24:00Z</dcterms:created>
  <dc:creator>yeman</dc:creator>
  <cp:lastModifiedBy>yeman</cp:lastModifiedBy>
  <dcterms:modified xsi:type="dcterms:W3CDTF">2026-04-15T19:13:24Z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18DF82BD94A141ADA4B0A06EAE34A19B_11</vt:lpwstr>
  </property>
  <property fmtid="{D5CDD505-2E9C-101B-9397-08002B2CF9AE}" pid="4" name="KSOTemplateDocerSaveRecord">
    <vt:lpwstr>eyJoZGlkIjoiOTY4NTVlMWQwMGQ2Njg5OGRkMGZlNWQ5YmZlYjQxNDIifQ==</vt:lpwstr>
  </property>
</Properties>
</file>