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qro0g5aal3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b1c1d"/>
          <w:sz w:val="34"/>
          <w:szCs w:val="34"/>
        </w:rPr>
      </w:pPr>
      <w:bookmarkStart w:colFirst="0" w:colLast="0" w:name="_ldq118i82hwf" w:id="1"/>
      <w:bookmarkEnd w:id="1"/>
      <w:r w:rsidDel="00000000" w:rsidR="00000000" w:rsidRPr="00000000">
        <w:rPr>
          <w:rFonts w:ascii="Google Sans" w:cs="Google Sans" w:eastAsia="Google Sans" w:hAnsi="Google Sans"/>
          <w:b w:val="1"/>
          <w:bCs w:val="1"/>
          <w:sz w:val="60"/>
          <w:szCs w:val="60"/>
          <w:rtl w:val="0"/>
        </w:rPr>
        <w:t xml:space="preserve">Agents from Concept to Production: DMV complex case triage and staff routing</w:t>
      </w:r>
      <w:r w:rsidDel="00000000" w:rsidR="00000000" w:rsidRPr="00000000">
        <w:rPr>
          <w:rtl w:val="0"/>
        </w:rPr>
      </w:r>
    </w:p>
    <w:p w:rsidR="00000000" w:rsidDel="00000000" w:rsidP="00000000" w:rsidRDefault="00000000" w:rsidRPr="00000000" w14:paraId="00000003">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b1c1d"/>
          <w:sz w:val="26"/>
          <w:szCs w:val="26"/>
        </w:rPr>
      </w:pPr>
      <w:bookmarkStart w:colFirst="0" w:colLast="0" w:name="_nevjjamko61o" w:id="2"/>
      <w:bookmarkEnd w:id="2"/>
      <w:r w:rsidDel="00000000" w:rsidR="00000000" w:rsidRPr="00000000">
        <w:rPr>
          <w:rtl w:val="0"/>
        </w:rPr>
      </w:r>
    </w:p>
    <w:p w:rsidR="00000000" w:rsidDel="00000000" w:rsidP="00000000" w:rsidRDefault="00000000" w:rsidRPr="00000000" w14:paraId="00000004">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b1c1d"/>
          <w:sz w:val="26"/>
          <w:szCs w:val="26"/>
        </w:rPr>
      </w:pPr>
      <w:bookmarkStart w:colFirst="0" w:colLast="0" w:name="_hpgg5wjji3v1" w:id="3"/>
      <w:bookmarkEnd w:id="3"/>
      <w:r w:rsidDel="00000000" w:rsidR="00000000" w:rsidRPr="00000000">
        <w:rPr>
          <w:rFonts w:ascii="Google Sans" w:cs="Google Sans" w:eastAsia="Google Sans" w:hAnsi="Google Sans"/>
          <w:b w:val="1"/>
          <w:bCs w:val="1"/>
          <w:color w:val="1b1c1d"/>
          <w:sz w:val="26"/>
          <w:szCs w:val="26"/>
          <w:rtl w:val="0"/>
        </w:rPr>
        <w:t xml:space="preserve">Goal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goal is to </w:t>
      </w:r>
      <w:r w:rsidDel="00000000" w:rsidR="00000000" w:rsidRPr="00000000">
        <w:rPr>
          <w:rFonts w:ascii="Google Sans Text" w:cs="Google Sans Text" w:eastAsia="Google Sans Text" w:hAnsi="Google Sans Text"/>
          <w:b w:val="1"/>
          <w:bCs w:val="1"/>
          <w:color w:val="1b1c1d"/>
          <w:rtl w:val="0"/>
        </w:rPr>
        <w:t xml:space="preserve">rapidly and autonomously triage complex, unstructured inquiries</w:t>
      </w:r>
      <w:r w:rsidDel="00000000" w:rsidR="00000000" w:rsidRPr="00000000">
        <w:rPr>
          <w:rFonts w:ascii="Google Sans Text" w:cs="Google Sans Text" w:eastAsia="Google Sans Text" w:hAnsi="Google Sans Text"/>
          <w:color w:val="1b1c1d"/>
          <w:rtl w:val="0"/>
        </w:rPr>
        <w:t xml:space="preserve"> originating from external government agencies (e.g., courts, law enforcement) and route the complete, pre-vetted case to the </w:t>
      </w:r>
      <w:r w:rsidDel="00000000" w:rsidR="00000000" w:rsidRPr="00000000">
        <w:rPr>
          <w:rFonts w:ascii="Google Sans Text" w:cs="Google Sans Text" w:eastAsia="Google Sans Text" w:hAnsi="Google Sans Text"/>
          <w:b w:val="1"/>
          <w:bCs w:val="1"/>
          <w:color w:val="1b1c1d"/>
          <w:rtl w:val="0"/>
        </w:rPr>
        <w:t xml:space="preserve">single correct, available human expert</w:t>
      </w:r>
      <w:r w:rsidDel="00000000" w:rsidR="00000000" w:rsidRPr="00000000">
        <w:rPr>
          <w:rFonts w:ascii="Google Sans Text" w:cs="Google Sans Text" w:eastAsia="Google Sans Text" w:hAnsi="Google Sans Text"/>
          <w:color w:val="1b1c1d"/>
          <w:rtl w:val="0"/>
        </w:rPr>
        <w:t xml:space="preserve"> within the DMV (Dept. of Motor Vehicles).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workflow is </w:t>
      </w:r>
      <w:r w:rsidDel="00000000" w:rsidR="00000000" w:rsidRPr="00000000">
        <w:rPr>
          <w:rFonts w:ascii="Google Sans Text" w:cs="Google Sans Text" w:eastAsia="Google Sans Text" w:hAnsi="Google Sans Text"/>
          <w:b w:val="1"/>
          <w:bCs w:val="1"/>
          <w:color w:val="1b1c1d"/>
          <w:rtl w:val="0"/>
        </w:rPr>
        <w:t xml:space="preserve">on-demand</w:t>
      </w:r>
      <w:r w:rsidDel="00000000" w:rsidR="00000000" w:rsidRPr="00000000">
        <w:rPr>
          <w:rFonts w:ascii="Google Sans Text" w:cs="Google Sans Text" w:eastAsia="Google Sans Text" w:hAnsi="Google Sans Text"/>
          <w:color w:val="1b1c1d"/>
          <w:rtl w:val="0"/>
        </w:rPr>
        <w:t xml:space="preserve">, initiated when a DMV staff member inputs key details of an incoming official request (such as a driver ID and court case number).</w:t>
      </w:r>
    </w:p>
    <w:p w:rsidR="00000000" w:rsidDel="00000000" w:rsidP="00000000" w:rsidRDefault="00000000" w:rsidRPr="00000000" w14:paraId="00000007">
      <w:pP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8">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b1c1d"/>
          <w:sz w:val="26"/>
          <w:szCs w:val="26"/>
        </w:rPr>
      </w:pPr>
      <w:bookmarkStart w:colFirst="0" w:colLast="0" w:name="_xfm2h87s7r08" w:id="4"/>
      <w:bookmarkEnd w:id="4"/>
      <w:r w:rsidDel="00000000" w:rsidR="00000000" w:rsidRPr="00000000">
        <w:rPr>
          <w:rFonts w:ascii="Google Sans" w:cs="Google Sans" w:eastAsia="Google Sans" w:hAnsi="Google Sans"/>
          <w:b w:val="1"/>
          <w:bCs w:val="1"/>
          <w:color w:val="1b1c1d"/>
          <w:sz w:val="26"/>
          <w:szCs w:val="26"/>
          <w:rtl w:val="0"/>
        </w:rPr>
        <w:t xml:space="preserve">Agentic functions and reasoning</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Agentic AI system executes a dynamic, multi-step process involving high-level reasoning:</w:t>
      </w:r>
    </w:p>
    <w:p w:rsidR="00000000" w:rsidDel="00000000" w:rsidP="00000000" w:rsidRDefault="00000000" w:rsidRPr="00000000" w14:paraId="0000000A">
      <w:pPr>
        <w:numPr>
          <w:ilvl w:val="0"/>
          <w:numId w:val="2"/>
        </w:numPr>
        <w:pBdr>
          <w:top w:space="0" w:sz="0" w:val="nil"/>
          <w:bottom w:space="0" w:sz="0" w:val="nil"/>
          <w:right w:space="0" w:sz="0" w:val="nil"/>
          <w:between w:space="0" w:sz="0" w:val="nil"/>
        </w:pBdr>
        <w:spacing w:after="200" w:lineRule="auto"/>
        <w:ind w:left="720" w:hanging="360"/>
      </w:pPr>
      <w:r w:rsidDel="00000000" w:rsidR="00000000" w:rsidRPr="00000000">
        <w:rPr>
          <w:rFonts w:ascii="Google Sans Text" w:cs="Google Sans Text" w:eastAsia="Google Sans Text" w:hAnsi="Google Sans Text"/>
          <w:b w:val="1"/>
          <w:bCs w:val="1"/>
          <w:color w:val="1b1c1d"/>
          <w:rtl w:val="0"/>
        </w:rPr>
        <w:t xml:space="preserve">Request Classification and Intent Analysis:</w:t>
      </w:r>
      <w:r w:rsidDel="00000000" w:rsidR="00000000" w:rsidRPr="00000000">
        <w:rPr>
          <w:rFonts w:ascii="Google Sans Text" w:cs="Google Sans Text" w:eastAsia="Google Sans Text" w:hAnsi="Google Sans Text"/>
          <w:color w:val="1b1c1d"/>
          <w:rtl w:val="0"/>
        </w:rPr>
        <w:t xml:space="preserve"> The agent first analyzes the unstructured input to determine the request's precise legal nature and complexity (e.g., "lifetime history audit," "CDL revocation," or "vehicle forfeiture"). It classifies the required security and compliance level, such as identifying if the case is subject to specific state or federal confidentiality exemptions (e.g., FOIA exemption C-2).</w:t>
      </w:r>
    </w:p>
    <w:p w:rsidR="00000000" w:rsidDel="00000000" w:rsidP="00000000" w:rsidRDefault="00000000" w:rsidRPr="00000000" w14:paraId="0000000B">
      <w:pPr>
        <w:numPr>
          <w:ilvl w:val="0"/>
          <w:numId w:val="2"/>
        </w:numPr>
        <w:pBdr>
          <w:top w:space="0" w:sz="0" w:val="nil"/>
          <w:bottom w:space="0" w:sz="0" w:val="nil"/>
          <w:right w:space="0" w:sz="0" w:val="nil"/>
          <w:between w:space="0" w:sz="0" w:val="nil"/>
        </w:pBdr>
        <w:spacing w:after="200" w:lineRule="auto"/>
        <w:ind w:left="720" w:hanging="360"/>
      </w:pPr>
      <w:r w:rsidDel="00000000" w:rsidR="00000000" w:rsidRPr="00000000">
        <w:rPr>
          <w:rFonts w:ascii="Google Sans Text" w:cs="Google Sans Text" w:eastAsia="Google Sans Text" w:hAnsi="Google Sans Text"/>
          <w:b w:val="1"/>
          <w:bCs w:val="1"/>
          <w:color w:val="1b1c1d"/>
          <w:rtl w:val="0"/>
        </w:rPr>
        <w:t xml:space="preserve">Data Vetting and Pre-Audit:</w:t>
      </w:r>
      <w:r w:rsidDel="00000000" w:rsidR="00000000" w:rsidRPr="00000000">
        <w:rPr>
          <w:rFonts w:ascii="Google Sans Text" w:cs="Google Sans Text" w:eastAsia="Google Sans Text" w:hAnsi="Google Sans Text"/>
          <w:color w:val="1b1c1d"/>
          <w:rtl w:val="0"/>
        </w:rPr>
        <w:t xml:space="preserve"> The agent performs a crucial </w:t>
      </w:r>
      <w:r w:rsidDel="00000000" w:rsidR="00000000" w:rsidRPr="00000000">
        <w:rPr>
          <w:rFonts w:ascii="Google Sans Text" w:cs="Google Sans Text" w:eastAsia="Google Sans Text" w:hAnsi="Google Sans Text"/>
          <w:b w:val="1"/>
          <w:bCs w:val="1"/>
          <w:color w:val="1b1c1d"/>
          <w:rtl w:val="0"/>
        </w:rPr>
        <w:t xml:space="preserve">reasoning step</w:t>
      </w:r>
      <w:r w:rsidDel="00000000" w:rsidR="00000000" w:rsidRPr="00000000">
        <w:rPr>
          <w:rFonts w:ascii="Google Sans Text" w:cs="Google Sans Text" w:eastAsia="Google Sans Text" w:hAnsi="Google Sans Text"/>
          <w:color w:val="1b1c1d"/>
          <w:rtl w:val="0"/>
        </w:rPr>
        <w:t xml:space="preserve"> by cross-checking the request's validity against official records. It determines if the case number and requesting jurisdiction are valid and if the individual in question is a current record holder.</w:t>
      </w:r>
    </w:p>
    <w:p w:rsidR="00000000" w:rsidDel="00000000" w:rsidP="00000000" w:rsidRDefault="00000000" w:rsidRPr="00000000" w14:paraId="0000000C">
      <w:pPr>
        <w:numPr>
          <w:ilvl w:val="0"/>
          <w:numId w:val="2"/>
        </w:numPr>
        <w:pBdr>
          <w:top w:space="0" w:sz="0" w:val="nil"/>
          <w:bottom w:space="0" w:sz="0" w:val="nil"/>
          <w:right w:space="0" w:sz="0" w:val="nil"/>
          <w:between w:space="0" w:sz="0" w:val="nil"/>
        </w:pBdr>
        <w:spacing w:after="200" w:lineRule="auto"/>
        <w:ind w:left="720" w:hanging="360"/>
      </w:pPr>
      <w:r w:rsidDel="00000000" w:rsidR="00000000" w:rsidRPr="00000000">
        <w:rPr>
          <w:rFonts w:ascii="Google Sans Text" w:cs="Google Sans Text" w:eastAsia="Google Sans Text" w:hAnsi="Google Sans Text"/>
          <w:b w:val="1"/>
          <w:bCs w:val="1"/>
          <w:color w:val="1b1c1d"/>
          <w:rtl w:val="0"/>
        </w:rPr>
        <w:t xml:space="preserve">Expertise Matching:</w:t>
      </w:r>
      <w:r w:rsidDel="00000000" w:rsidR="00000000" w:rsidRPr="00000000">
        <w:rPr>
          <w:rFonts w:ascii="Google Sans Text" w:cs="Google Sans Text" w:eastAsia="Google Sans Text" w:hAnsi="Google Sans Text"/>
          <w:color w:val="1b1c1d"/>
          <w:rtl w:val="0"/>
        </w:rPr>
        <w:t xml:space="preserve"> Based on the classified complexity, the agent reasons about the human resources required. It matches the case needs (e.g., requirement for a specialist certified in CDL audits and vehicle title law) against the internal staff's skill matrix.</w:t>
      </w:r>
    </w:p>
    <w:p w:rsidR="00000000" w:rsidDel="00000000" w:rsidP="00000000" w:rsidRDefault="00000000" w:rsidRPr="00000000" w14:paraId="0000000D">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b1c1d"/>
          <w:rtl w:val="0"/>
        </w:rPr>
        <w:t xml:space="preserve">Triage Decision and Assignment:</w:t>
      </w:r>
      <w:r w:rsidDel="00000000" w:rsidR="00000000" w:rsidRPr="00000000">
        <w:rPr>
          <w:rFonts w:ascii="Google Sans Text" w:cs="Google Sans Text" w:eastAsia="Google Sans Text" w:hAnsi="Google Sans Text"/>
          <w:color w:val="1b1c1d"/>
          <w:rtl w:val="0"/>
        </w:rPr>
        <w:t xml:space="preserve"> The agent selects the best specialist by combining expertise requirements with real-time internal data, prioritizing the </w:t>
      </w:r>
      <w:r w:rsidDel="00000000" w:rsidR="00000000" w:rsidRPr="00000000">
        <w:rPr>
          <w:rFonts w:ascii="Google Sans Text" w:cs="Google Sans Text" w:eastAsia="Google Sans Text" w:hAnsi="Google Sans Text"/>
          <w:b w:val="1"/>
          <w:bCs w:val="1"/>
          <w:color w:val="1b1c1d"/>
          <w:rtl w:val="0"/>
        </w:rPr>
        <w:t xml:space="preserve">most qualified and least-burdened</w:t>
      </w:r>
      <w:r w:rsidDel="00000000" w:rsidR="00000000" w:rsidRPr="00000000">
        <w:rPr>
          <w:rFonts w:ascii="Google Sans Text" w:cs="Google Sans Text" w:eastAsia="Google Sans Text" w:hAnsi="Google Sans Text"/>
          <w:color w:val="1b1c1d"/>
          <w:rtl w:val="0"/>
        </w:rPr>
        <w:t xml:space="preserve"> employee to ensure a fast resolution.</w:t>
      </w:r>
    </w:p>
    <w:p w:rsidR="00000000" w:rsidDel="00000000" w:rsidP="00000000" w:rsidRDefault="00000000" w:rsidRPr="00000000" w14:paraId="0000000E">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b1c1d"/>
          <w:sz w:val="26"/>
          <w:szCs w:val="26"/>
        </w:rPr>
      </w:pPr>
      <w:bookmarkStart w:colFirst="0" w:colLast="0" w:name="_3rp9vu75nfjk" w:id="5"/>
      <w:bookmarkEnd w:id="5"/>
      <w:r w:rsidDel="00000000" w:rsidR="00000000" w:rsidRPr="00000000">
        <w:rPr>
          <w:rFonts w:ascii="Google Sans" w:cs="Google Sans" w:eastAsia="Google Sans" w:hAnsi="Google Sans"/>
          <w:b w:val="1"/>
          <w:bCs w:val="1"/>
          <w:color w:val="1b1c1d"/>
          <w:sz w:val="26"/>
          <w:szCs w:val="26"/>
          <w:rtl w:val="0"/>
        </w:rPr>
        <w:t xml:space="preserve">Required system integrations (internal and external)</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agent requires seamless, secure access to the following systems to execute its functions, demonstrating its autonomous tool use:</w:t>
      </w:r>
    </w:p>
    <w:p w:rsidR="00000000" w:rsidDel="00000000" w:rsidP="00000000" w:rsidRDefault="00000000" w:rsidRPr="00000000" w14:paraId="00000010">
      <w:pPr>
        <w:numPr>
          <w:ilvl w:val="0"/>
          <w:numId w:val="3"/>
        </w:numPr>
        <w:pBdr>
          <w:top w:space="0" w:sz="0" w:val="nil"/>
          <w:bottom w:space="0" w:sz="0" w:val="nil"/>
          <w:right w:space="0" w:sz="0" w:val="nil"/>
          <w:between w:space="0" w:sz="0" w:val="nil"/>
        </w:pBdr>
        <w:spacing w:after="200" w:lineRule="auto"/>
        <w:ind w:left="720" w:hanging="360"/>
      </w:pPr>
      <w:r w:rsidDel="00000000" w:rsidR="00000000" w:rsidRPr="00000000">
        <w:rPr>
          <w:rFonts w:ascii="Google Sans Text" w:cs="Google Sans Text" w:eastAsia="Google Sans Text" w:hAnsi="Google Sans Text"/>
          <w:b w:val="1"/>
          <w:bCs w:val="1"/>
          <w:color w:val="1b1c1d"/>
          <w:rtl w:val="0"/>
        </w:rPr>
        <w:t xml:space="preserve">DMV Core Systems (Internal):</w:t>
      </w:r>
    </w:p>
    <w:p w:rsidR="00000000" w:rsidDel="00000000" w:rsidP="00000000" w:rsidRDefault="00000000" w:rsidRPr="00000000" w14:paraId="00000011">
      <w:pPr>
        <w:numPr>
          <w:ilvl w:val="1"/>
          <w:numId w:val="3"/>
        </w:numPr>
        <w:pBdr>
          <w:top w:space="0" w:sz="0" w:val="nil"/>
          <w:bottom w:space="0" w:sz="0" w:val="nil"/>
          <w:right w:space="0" w:sz="0" w:val="nil"/>
          <w:between w:space="0" w:sz="0" w:val="nil"/>
        </w:pBdr>
        <w:spacing w:after="200" w:lineRule="auto"/>
        <w:ind w:left="1440" w:hanging="360"/>
      </w:pPr>
      <w:r w:rsidDel="00000000" w:rsidR="00000000" w:rsidRPr="00000000">
        <w:rPr>
          <w:rFonts w:ascii="Google Sans Text" w:cs="Google Sans Text" w:eastAsia="Google Sans Text" w:hAnsi="Google Sans Text"/>
          <w:b w:val="1"/>
          <w:bCs w:val="1"/>
          <w:color w:val="1b1c1d"/>
          <w:rtl w:val="0"/>
        </w:rPr>
        <w:t xml:space="preserve">Motor Vehicle/Driver Licensing (MVS/DL) Database:</w:t>
      </w:r>
      <w:r w:rsidDel="00000000" w:rsidR="00000000" w:rsidRPr="00000000">
        <w:rPr>
          <w:rFonts w:ascii="Google Sans Text" w:cs="Google Sans Text" w:eastAsia="Google Sans Text" w:hAnsi="Google Sans Text"/>
          <w:color w:val="1b1c1d"/>
          <w:rtl w:val="0"/>
        </w:rPr>
        <w:t xml:space="preserve"> Essential for retrieving the complete, official record of the driver's license status, all vehicle titles, accumulated points, and violation history.</w:t>
      </w:r>
    </w:p>
    <w:p w:rsidR="00000000" w:rsidDel="00000000" w:rsidP="00000000" w:rsidRDefault="00000000" w:rsidRPr="00000000" w14:paraId="00000012">
      <w:pPr>
        <w:numPr>
          <w:ilvl w:val="1"/>
          <w:numId w:val="3"/>
        </w:numPr>
        <w:pBdr>
          <w:top w:space="0" w:sz="0" w:val="nil"/>
          <w:bottom w:space="0" w:sz="0" w:val="nil"/>
          <w:right w:space="0" w:sz="0" w:val="nil"/>
          <w:between w:space="0" w:sz="0" w:val="nil"/>
        </w:pBdr>
        <w:spacing w:after="200" w:lineRule="auto"/>
        <w:ind w:left="1440" w:hanging="360"/>
      </w:pPr>
      <w:r w:rsidDel="00000000" w:rsidR="00000000" w:rsidRPr="00000000">
        <w:rPr>
          <w:rFonts w:ascii="Google Sans Text" w:cs="Google Sans Text" w:eastAsia="Google Sans Text" w:hAnsi="Google Sans Text"/>
          <w:b w:val="1"/>
          <w:bCs w:val="1"/>
          <w:color w:val="1b1c1d"/>
          <w:rtl w:val="0"/>
        </w:rPr>
        <w:t xml:space="preserve">Case Management/CRM System:</w:t>
      </w:r>
      <w:r w:rsidDel="00000000" w:rsidR="00000000" w:rsidRPr="00000000">
        <w:rPr>
          <w:rFonts w:ascii="Google Sans Text" w:cs="Google Sans Text" w:eastAsia="Google Sans Text" w:hAnsi="Google Sans Text"/>
          <w:color w:val="1b1c1d"/>
          <w:rtl w:val="0"/>
        </w:rPr>
        <w:t xml:space="preserve"> Required to autonomously </w:t>
      </w:r>
      <w:r w:rsidDel="00000000" w:rsidR="00000000" w:rsidRPr="00000000">
        <w:rPr>
          <w:rFonts w:ascii="Google Sans Text" w:cs="Google Sans Text" w:eastAsia="Google Sans Text" w:hAnsi="Google Sans Text"/>
          <w:b w:val="1"/>
          <w:bCs w:val="1"/>
          <w:color w:val="1b1c1d"/>
          <w:rtl w:val="0"/>
        </w:rPr>
        <w:t xml:space="preserve">create the new case file</w:t>
      </w:r>
      <w:r w:rsidDel="00000000" w:rsidR="00000000" w:rsidRPr="00000000">
        <w:rPr>
          <w:rFonts w:ascii="Google Sans Text" w:cs="Google Sans Text" w:eastAsia="Google Sans Text" w:hAnsi="Google Sans Text"/>
          <w:color w:val="1b1c1d"/>
          <w:rtl w:val="0"/>
        </w:rPr>
        <w:t xml:space="preserve">, log the initial request, attach all data gathered, and finalize the assignment to the selected human specialist.</w:t>
      </w:r>
    </w:p>
    <w:p w:rsidR="00000000" w:rsidDel="00000000" w:rsidP="00000000" w:rsidRDefault="00000000" w:rsidRPr="00000000" w14:paraId="00000013">
      <w:pPr>
        <w:numPr>
          <w:ilvl w:val="1"/>
          <w:numId w:val="3"/>
        </w:numPr>
        <w:pBdr>
          <w:top w:space="0" w:sz="0" w:val="nil"/>
          <w:bottom w:space="0" w:sz="0" w:val="nil"/>
          <w:right w:space="0" w:sz="0" w:val="nil"/>
          <w:between w:space="0" w:sz="0" w:val="nil"/>
        </w:pBdr>
        <w:spacing w:after="200" w:lineRule="auto"/>
        <w:ind w:left="1440" w:hanging="360"/>
      </w:pPr>
      <w:r w:rsidDel="00000000" w:rsidR="00000000" w:rsidRPr="00000000">
        <w:rPr>
          <w:rFonts w:ascii="Google Sans Text" w:cs="Google Sans Text" w:eastAsia="Google Sans Text" w:hAnsi="Google Sans Text"/>
          <w:b w:val="1"/>
          <w:bCs w:val="1"/>
          <w:color w:val="1b1c1d"/>
          <w:rtl w:val="0"/>
        </w:rPr>
        <w:t xml:space="preserve">Internal Roster and Workload System:</w:t>
      </w:r>
      <w:r w:rsidDel="00000000" w:rsidR="00000000" w:rsidRPr="00000000">
        <w:rPr>
          <w:rFonts w:ascii="Google Sans Text" w:cs="Google Sans Text" w:eastAsia="Google Sans Text" w:hAnsi="Google Sans Text"/>
          <w:color w:val="1b1c1d"/>
          <w:rtl w:val="0"/>
        </w:rPr>
        <w:t xml:space="preserve"> Necessary for checking staff certification (e.g., specific legal or CDL audit clearance) and their real-time workload/availability to optimize triage.</w:t>
      </w:r>
    </w:p>
    <w:p w:rsidR="00000000" w:rsidDel="00000000" w:rsidP="00000000" w:rsidRDefault="00000000" w:rsidRPr="00000000" w14:paraId="00000014">
      <w:pPr>
        <w:numPr>
          <w:ilvl w:val="0"/>
          <w:numId w:val="3"/>
        </w:numPr>
        <w:pBdr>
          <w:top w:space="0" w:sz="0" w:val="nil"/>
          <w:bottom w:space="0" w:sz="0" w:val="nil"/>
          <w:right w:space="0" w:sz="0" w:val="nil"/>
          <w:between w:space="0" w:sz="0" w:val="nil"/>
        </w:pBdr>
        <w:spacing w:after="200" w:lineRule="auto"/>
        <w:ind w:left="720" w:hanging="360"/>
      </w:pPr>
      <w:r w:rsidDel="00000000" w:rsidR="00000000" w:rsidRPr="00000000">
        <w:rPr>
          <w:rFonts w:ascii="Google Sans Text" w:cs="Google Sans Text" w:eastAsia="Google Sans Text" w:hAnsi="Google Sans Text"/>
          <w:b w:val="1"/>
          <w:bCs w:val="1"/>
          <w:color w:val="1b1c1d"/>
          <w:rtl w:val="0"/>
        </w:rPr>
        <w:t xml:space="preserve">External Government Systems (Third-Party Calls):</w:t>
      </w:r>
    </w:p>
    <w:p w:rsidR="00000000" w:rsidDel="00000000" w:rsidP="00000000" w:rsidRDefault="00000000" w:rsidRPr="00000000" w14:paraId="00000015">
      <w:pPr>
        <w:numPr>
          <w:ilvl w:val="1"/>
          <w:numId w:val="3"/>
        </w:numPr>
        <w:pBdr>
          <w:top w:space="0" w:sz="0" w:val="nil"/>
          <w:bottom w:space="0" w:sz="0" w:val="nil"/>
          <w:right w:space="0" w:sz="0" w:val="nil"/>
          <w:between w:space="0" w:sz="0" w:val="nil"/>
        </w:pBdr>
        <w:spacing w:after="200" w:lineRule="auto"/>
        <w:ind w:left="1440" w:hanging="360"/>
      </w:pPr>
      <w:r w:rsidDel="00000000" w:rsidR="00000000" w:rsidRPr="00000000">
        <w:rPr>
          <w:rFonts w:ascii="Google Sans Text" w:cs="Google Sans Text" w:eastAsia="Google Sans Text" w:hAnsi="Google Sans Text"/>
          <w:b w:val="1"/>
          <w:bCs w:val="1"/>
          <w:color w:val="1b1c1d"/>
          <w:rtl w:val="0"/>
        </w:rPr>
        <w:t xml:space="preserve">State Judicial System API:</w:t>
      </w:r>
      <w:r w:rsidDel="00000000" w:rsidR="00000000" w:rsidRPr="00000000">
        <w:rPr>
          <w:rFonts w:ascii="Google Sans Text" w:cs="Google Sans Text" w:eastAsia="Google Sans Text" w:hAnsi="Google Sans Text"/>
          <w:color w:val="1b1c1d"/>
          <w:rtl w:val="0"/>
        </w:rPr>
        <w:t xml:space="preserve"> Used to verify the authenticity and status of the judge's request or court order against the official judicial database, confirming the case is active and valid.</w:t>
      </w:r>
    </w:p>
    <w:p w:rsidR="00000000" w:rsidDel="00000000" w:rsidP="00000000" w:rsidRDefault="00000000" w:rsidRPr="00000000" w14:paraId="00000016">
      <w:pPr>
        <w:numPr>
          <w:ilvl w:val="1"/>
          <w:numId w:val="3"/>
        </w:numPr>
        <w:pBdr>
          <w:top w:space="0" w:sz="0" w:val="nil"/>
          <w:bottom w:space="0" w:sz="0" w:val="nil"/>
          <w:right w:space="0" w:sz="0" w:val="nil"/>
          <w:between w:space="0" w:sz="0" w:val="nil"/>
        </w:pBdr>
        <w:spacing w:after="200" w:lineRule="auto"/>
        <w:ind w:left="1440" w:hanging="360"/>
      </w:pPr>
      <w:r w:rsidDel="00000000" w:rsidR="00000000" w:rsidRPr="00000000">
        <w:rPr>
          <w:rFonts w:ascii="Google Sans Text" w:cs="Google Sans Text" w:eastAsia="Google Sans Text" w:hAnsi="Google Sans Text"/>
          <w:b w:val="1"/>
          <w:bCs w:val="1"/>
          <w:color w:val="1b1c1d"/>
          <w:rtl w:val="0"/>
        </w:rPr>
        <w:t xml:space="preserve">National Driver Register (NDR) API:</w:t>
      </w:r>
      <w:r w:rsidDel="00000000" w:rsidR="00000000" w:rsidRPr="00000000">
        <w:rPr>
          <w:rFonts w:ascii="Google Sans Text" w:cs="Google Sans Text" w:eastAsia="Google Sans Text" w:hAnsi="Google Sans Text"/>
          <w:color w:val="1b1c1d"/>
          <w:rtl w:val="0"/>
        </w:rPr>
        <w:t xml:space="preserve"> Required for any complex legal request involving driver history that necessitates a </w:t>
      </w:r>
      <w:r w:rsidDel="00000000" w:rsidR="00000000" w:rsidRPr="00000000">
        <w:rPr>
          <w:rFonts w:ascii="Google Sans Text" w:cs="Google Sans Text" w:eastAsia="Google Sans Text" w:hAnsi="Google Sans Text"/>
          <w:b w:val="1"/>
          <w:bCs w:val="1"/>
          <w:color w:val="1b1c1d"/>
          <w:rtl w:val="0"/>
        </w:rPr>
        <w:t xml:space="preserve">multi-state check</w:t>
      </w:r>
      <w:r w:rsidDel="00000000" w:rsidR="00000000" w:rsidRPr="00000000">
        <w:rPr>
          <w:rFonts w:ascii="Google Sans Text" w:cs="Google Sans Text" w:eastAsia="Google Sans Text" w:hAnsi="Google Sans Text"/>
          <w:color w:val="1b1c1d"/>
          <w:rtl w:val="0"/>
        </w:rPr>
        <w:t xml:space="preserve"> to ensure a complete, national picture of the driver's record is included in the final case file.</w:t>
      </w:r>
    </w:p>
    <w:p w:rsidR="00000000" w:rsidDel="00000000" w:rsidP="00000000" w:rsidRDefault="00000000" w:rsidRPr="00000000" w14:paraId="00000017">
      <w:pPr>
        <w:numPr>
          <w:ilvl w:val="1"/>
          <w:numId w:val="3"/>
        </w:numPr>
        <w:pBdr>
          <w:top w:space="0" w:sz="0" w:val="nil"/>
          <w:bottom w:space="0" w:sz="0" w:val="nil"/>
          <w:right w:space="0" w:sz="0" w:val="nil"/>
          <w:between w:space="0" w:sz="0" w:val="nil"/>
        </w:pBdr>
        <w:spacing w:after="200" w:lineRule="auto"/>
        <w:ind w:left="1440" w:hanging="360"/>
      </w:pPr>
      <w:r w:rsidDel="00000000" w:rsidR="00000000" w:rsidRPr="00000000">
        <w:rPr>
          <w:rFonts w:ascii="Google Sans Text" w:cs="Google Sans Text" w:eastAsia="Google Sans Text" w:hAnsi="Google Sans Text"/>
          <w:b w:val="1"/>
          <w:bCs w:val="1"/>
          <w:color w:val="1b1c1d"/>
          <w:rtl w:val="0"/>
        </w:rPr>
        <w:t xml:space="preserve">Internal Email/Notification Service:</w:t>
      </w:r>
      <w:r w:rsidDel="00000000" w:rsidR="00000000" w:rsidRPr="00000000">
        <w:rPr>
          <w:rFonts w:ascii="Google Sans Text" w:cs="Google Sans Text" w:eastAsia="Google Sans Text" w:hAnsi="Google Sans Text"/>
          <w:color w:val="1b1c1d"/>
          <w:rtl w:val="0"/>
        </w:rPr>
        <w:t xml:space="preserve"> Used as a final action to </w:t>
      </w:r>
      <w:r w:rsidDel="00000000" w:rsidR="00000000" w:rsidRPr="00000000">
        <w:rPr>
          <w:rFonts w:ascii="Google Sans Text" w:cs="Google Sans Text" w:eastAsia="Google Sans Text" w:hAnsi="Google Sans Text"/>
          <w:b w:val="1"/>
          <w:bCs w:val="1"/>
          <w:color w:val="1b1c1d"/>
          <w:rtl w:val="0"/>
        </w:rPr>
        <w:t xml:space="preserve">send the specialist a direct, contextual notification</w:t>
      </w:r>
      <w:r w:rsidDel="00000000" w:rsidR="00000000" w:rsidRPr="00000000">
        <w:rPr>
          <w:rFonts w:ascii="Google Sans Text" w:cs="Google Sans Text" w:eastAsia="Google Sans Text" w:hAnsi="Google Sans Text"/>
          <w:color w:val="1b1c1d"/>
          <w:rtl w:val="0"/>
        </w:rPr>
        <w:t xml:space="preserve"> and link to the pre-packaged case file, confirming the handoff.</w:t>
      </w:r>
    </w:p>
    <w:p w:rsidR="00000000" w:rsidDel="00000000" w:rsidP="00000000" w:rsidRDefault="00000000" w:rsidRPr="00000000" w14:paraId="00000018">
      <w:pPr>
        <w:rPr/>
        <w:sectPr>
          <w:headerReference r:id="rId6" w:type="default"/>
          <w:headerReference r:id="rId7" w:type="first"/>
          <w:footerReference r:id="rId8" w:type="default"/>
          <w:footerReference r:id="rId9"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headerReference r:id="rId11" w:type="first"/>
          <w:footerReference r:id="rId12" w:type="default"/>
          <w:footerReference r:id="rId13" w:type="first"/>
          <w:type w:val="nextPage"/>
          <w:pgSz w:h="15840" w:w="12240" w:orient="portrait"/>
          <w:pgMar w:bottom="1440" w:top="1440" w:left="1440" w:right="1440" w:header="720" w:footer="720"/>
          <w:pgNumType w:start="1"/>
        </w:sectPr>
      </w:pPr>
      <w:bookmarkStart w:colFirst="0" w:colLast="0" w:name="_329tar6ol0te"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01A">
      <w:pPr>
        <w:pStyle w:val="Heading2"/>
        <w:keepNext w:val="0"/>
        <w:keepLines w:val="0"/>
        <w:spacing w:before="0" w:lineRule="auto"/>
        <w:rPr>
          <w:rFonts w:ascii="Google Sans" w:cs="Google Sans" w:eastAsia="Google Sans" w:hAnsi="Google Sans"/>
          <w:b w:val="1"/>
          <w:bCs w:val="1"/>
          <w:color w:val="1b1c1d"/>
          <w:sz w:val="34"/>
          <w:szCs w:val="34"/>
        </w:rPr>
      </w:pPr>
      <w:bookmarkStart w:colFirst="0" w:colLast="0" w:name="_16dvm7v30ka9" w:id="7"/>
      <w:bookmarkEnd w:id="7"/>
      <w:r w:rsidDel="00000000" w:rsidR="00000000" w:rsidRPr="00000000">
        <w:rPr>
          <w:rFonts w:ascii="Google Sans" w:cs="Google Sans" w:eastAsia="Google Sans" w:hAnsi="Google Sans"/>
          <w:b w:val="1"/>
          <w:bCs w:val="1"/>
          <w:sz w:val="60"/>
          <w:szCs w:val="60"/>
          <w:rtl w:val="0"/>
        </w:rPr>
        <w:t xml:space="preserve">[Agent Name]</w:t>
      </w:r>
      <w:r w:rsidDel="00000000" w:rsidR="00000000" w:rsidRPr="00000000">
        <w:rPr>
          <w:rtl w:val="0"/>
        </w:rPr>
      </w:r>
    </w:p>
    <w:p w:rsidR="00000000" w:rsidDel="00000000" w:rsidP="00000000" w:rsidRDefault="00000000" w:rsidRPr="00000000" w14:paraId="0000001B">
      <w:pPr>
        <w:pStyle w:val="Heading3"/>
        <w:keepNext w:val="0"/>
        <w:keepLines w:val="0"/>
        <w:spacing w:after="120" w:before="0" w:lineRule="auto"/>
        <w:rPr>
          <w:rFonts w:ascii="Google Sans" w:cs="Google Sans" w:eastAsia="Google Sans" w:hAnsi="Google Sans"/>
          <w:b w:val="1"/>
          <w:bCs w:val="1"/>
          <w:color w:val="1b1c1d"/>
          <w:sz w:val="26"/>
          <w:szCs w:val="26"/>
        </w:rPr>
      </w:pPr>
      <w:bookmarkStart w:colFirst="0" w:colLast="0" w:name="_enr3c93j4c0x" w:id="8"/>
      <w:bookmarkEnd w:id="8"/>
      <w:r w:rsidDel="00000000" w:rsidR="00000000" w:rsidRPr="00000000">
        <w:rPr>
          <w:rtl w:val="0"/>
        </w:rPr>
      </w:r>
    </w:p>
    <w:p w:rsidR="00000000" w:rsidDel="00000000" w:rsidP="00000000" w:rsidRDefault="00000000" w:rsidRPr="00000000" w14:paraId="0000001C">
      <w:pPr>
        <w:pStyle w:val="Heading3"/>
        <w:keepNext w:val="0"/>
        <w:keepLines w:val="0"/>
        <w:spacing w:after="120" w:before="0" w:lineRule="auto"/>
        <w:rPr>
          <w:rFonts w:ascii="Google Sans" w:cs="Google Sans" w:eastAsia="Google Sans" w:hAnsi="Google Sans"/>
          <w:b w:val="1"/>
          <w:bCs w:val="1"/>
          <w:color w:val="1b1c1d"/>
          <w:sz w:val="26"/>
          <w:szCs w:val="26"/>
        </w:rPr>
      </w:pPr>
      <w:bookmarkStart w:colFirst="0" w:colLast="0" w:name="_qj7tkhu9e5dd" w:id="9"/>
      <w:bookmarkEnd w:id="9"/>
      <w:r w:rsidDel="00000000" w:rsidR="00000000" w:rsidRPr="00000000">
        <w:rPr>
          <w:rFonts w:ascii="Google Sans" w:cs="Google Sans" w:eastAsia="Google Sans" w:hAnsi="Google Sans"/>
          <w:b w:val="1"/>
          <w:bCs w:val="1"/>
          <w:color w:val="1b1c1d"/>
          <w:sz w:val="26"/>
          <w:szCs w:val="26"/>
          <w:rtl w:val="0"/>
        </w:rPr>
        <w:t xml:space="preserve">Goal </w:t>
      </w:r>
    </w:p>
    <w:p w:rsidR="00000000" w:rsidDel="00000000" w:rsidP="00000000" w:rsidRDefault="00000000" w:rsidRPr="00000000" w14:paraId="0000001D">
      <w:pPr>
        <w:spacing w:after="240"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Style w:val="Heading3"/>
        <w:keepNext w:val="0"/>
        <w:keepLines w:val="0"/>
        <w:spacing w:after="120" w:before="0" w:lineRule="auto"/>
        <w:rPr>
          <w:rFonts w:ascii="Google Sans" w:cs="Google Sans" w:eastAsia="Google Sans" w:hAnsi="Google Sans"/>
          <w:b w:val="1"/>
          <w:bCs w:val="1"/>
          <w:color w:val="1b1c1d"/>
          <w:sz w:val="26"/>
          <w:szCs w:val="26"/>
        </w:rPr>
      </w:pPr>
      <w:bookmarkStart w:colFirst="0" w:colLast="0" w:name="_wvkqydbv6ydh" w:id="10"/>
      <w:bookmarkEnd w:id="10"/>
      <w:r w:rsidDel="00000000" w:rsidR="00000000" w:rsidRPr="00000000">
        <w:rPr>
          <w:rFonts w:ascii="Google Sans" w:cs="Google Sans" w:eastAsia="Google Sans" w:hAnsi="Google Sans"/>
          <w:b w:val="1"/>
          <w:bCs w:val="1"/>
          <w:color w:val="1b1c1d"/>
          <w:sz w:val="26"/>
          <w:szCs w:val="26"/>
          <w:rtl w:val="0"/>
        </w:rPr>
        <w:t xml:space="preserve">Agentic functions and reasoning</w:t>
      </w:r>
    </w:p>
    <w:p w:rsidR="00000000" w:rsidDel="00000000" w:rsidP="00000000" w:rsidRDefault="00000000" w:rsidRPr="00000000" w14:paraId="00000020">
      <w:pPr>
        <w:spacing w:after="360"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1">
      <w:pPr>
        <w:pStyle w:val="Heading3"/>
        <w:keepNext w:val="0"/>
        <w:keepLines w:val="0"/>
        <w:spacing w:after="120" w:before="0" w:lineRule="auto"/>
        <w:rPr>
          <w:rFonts w:ascii="Google Sans" w:cs="Google Sans" w:eastAsia="Google Sans" w:hAnsi="Google Sans"/>
          <w:b w:val="1"/>
          <w:bCs w:val="1"/>
          <w:color w:val="1b1c1d"/>
          <w:sz w:val="26"/>
          <w:szCs w:val="26"/>
        </w:rPr>
      </w:pPr>
      <w:bookmarkStart w:colFirst="0" w:colLast="0" w:name="_g5o7yftwja7i" w:id="11"/>
      <w:bookmarkEnd w:id="11"/>
      <w:r w:rsidDel="00000000" w:rsidR="00000000" w:rsidRPr="00000000">
        <w:rPr>
          <w:rFonts w:ascii="Google Sans" w:cs="Google Sans" w:eastAsia="Google Sans" w:hAnsi="Google Sans"/>
          <w:b w:val="1"/>
          <w:bCs w:val="1"/>
          <w:color w:val="1b1c1d"/>
          <w:sz w:val="26"/>
          <w:szCs w:val="26"/>
          <w:rtl w:val="0"/>
        </w:rPr>
        <w:t xml:space="preserve">Required system integrations (internal and external)</w:t>
      </w:r>
    </w:p>
    <w:p w:rsidR="00000000" w:rsidDel="00000000" w:rsidP="00000000" w:rsidRDefault="00000000" w:rsidRPr="00000000" w14:paraId="00000022">
      <w:pPr>
        <w:spacing w:after="12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agent requires seamless, secure access to the following systems to execute its functions, demonstrating its autonomous tool use:</w:t>
      </w:r>
    </w:p>
    <w:p w:rsidR="00000000" w:rsidDel="00000000" w:rsidP="00000000" w:rsidRDefault="00000000" w:rsidRPr="00000000" w14:paraId="00000023">
      <w:pPr>
        <w:numPr>
          <w:ilvl w:val="0"/>
          <w:numId w:val="4"/>
        </w:numPr>
        <w:spacing w:after="20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 (Internal):</w:t>
      </w:r>
    </w:p>
    <w:p w:rsidR="00000000" w:rsidDel="00000000" w:rsidP="00000000" w:rsidRDefault="00000000" w:rsidRPr="00000000" w14:paraId="00000024">
      <w:pPr>
        <w:numPr>
          <w:ilvl w:val="1"/>
          <w:numId w:val="4"/>
        </w:numPr>
        <w:spacing w:after="200" w:lineRule="auto"/>
        <w:ind w:left="1440" w:hanging="36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5">
      <w:pPr>
        <w:numPr>
          <w:ilvl w:val="0"/>
          <w:numId w:val="4"/>
        </w:numPr>
        <w:spacing w:after="200"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(Third-Party Calls):</w:t>
      </w:r>
    </w:p>
    <w:p w:rsidR="00000000" w:rsidDel="00000000" w:rsidP="00000000" w:rsidRDefault="00000000" w:rsidRPr="00000000" w14:paraId="00000026">
      <w:pPr>
        <w:rPr/>
        <w:sectPr>
          <w:headerReference r:id="rId14" w:type="default"/>
          <w:headerReference r:id="rId15" w:type="first"/>
          <w:footerReference r:id="rId16" w:type="default"/>
          <w:footerReference r:id="rId17"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headerReference r:id="rId19" w:type="first"/>
          <w:footerReference r:id="rId20" w:type="default"/>
          <w:footerReference r:id="rId21" w:type="first"/>
          <w:type w:val="nextPage"/>
          <w:pgSz w:h="15840" w:w="12240" w:orient="portrait"/>
          <w:pgMar w:bottom="1440" w:top="1440" w:left="1440" w:right="1440" w:header="720" w:footer="720"/>
          <w:pgNumType w:start="1"/>
        </w:sectPr>
      </w:pPr>
      <w:bookmarkStart w:colFirst="0" w:colLast="0" w:name="_d2x066t1usco"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Example - Simple</w:t>
      </w:r>
      <w:r w:rsidDel="00000000" w:rsidR="00000000" w:rsidRPr="00000000">
        <w:rPr>
          <w:rtl w:val="0"/>
        </w:rPr>
      </w:r>
    </w:p>
    <w:p w:rsidR="00000000" w:rsidDel="00000000" w:rsidP="00000000" w:rsidRDefault="00000000" w:rsidRPr="00000000" w14:paraId="00000028">
      <w:pPr>
        <w:rPr>
          <w:rFonts w:ascii="Google Sans" w:cs="Google Sans" w:eastAsia="Google Sans" w:hAnsi="Google Sans"/>
          <w:b w:val="1"/>
          <w:bCs w:val="1"/>
          <w:sz w:val="60"/>
          <w:szCs w:val="60"/>
        </w:rPr>
      </w:pPr>
      <w:r w:rsidDel="00000000" w:rsidR="00000000" w:rsidRPr="00000000">
        <w:rPr>
          <w:rFonts w:ascii="Google Sans" w:cs="Google Sans" w:eastAsia="Google Sans" w:hAnsi="Google Sans"/>
          <w:b w:val="1"/>
          <w:bCs w:val="1"/>
          <w:sz w:val="60"/>
          <w:szCs w:val="60"/>
          <w:rtl w:val="0"/>
        </w:rPr>
        <w:t xml:space="preserve">Agents from Concept to Production: Phone plan shopper</w:t>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Fonts w:ascii="Google Sans" w:cs="Google Sans" w:eastAsia="Google Sans" w:hAnsi="Google Sans"/>
          <w:rtl w:val="0"/>
        </w:rPr>
        <w:t xml:space="preserve">An enterprise has entered into a contract with a couple of phone plan companies as part of their Employee Purchase Program (EPP) to offer phone plans to its employees at discounted rates. The contract allows the employees to shop phone plans and devices at discounted rates with EPP pricing.</w:t>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rPr>
      </w:pPr>
      <w:r w:rsidDel="00000000" w:rsidR="00000000" w:rsidRPr="00000000">
        <w:rPr>
          <w:rFonts w:ascii="Google Sans" w:cs="Google Sans" w:eastAsia="Google Sans" w:hAnsi="Google Sans"/>
          <w:rtl w:val="0"/>
        </w:rPr>
        <w:t xml:space="preserve">AI Agent can help employees shop for phone plans and devices.</w:t>
      </w:r>
    </w:p>
    <w:p w:rsidR="00000000" w:rsidDel="00000000" w:rsidP="00000000" w:rsidRDefault="00000000" w:rsidRPr="00000000" w14:paraId="0000002D">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Understand the employee’s requirements for the plan - data usage (low, medium, high), international calling required or not, whether the user is looking for a device or only a phone plan</w:t>
      </w:r>
    </w:p>
    <w:p w:rsidR="00000000" w:rsidDel="00000000" w:rsidP="00000000" w:rsidRDefault="00000000" w:rsidRPr="00000000" w14:paraId="0000002E">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Talk to the providers (phone plan companies) and identify suitable phone plans offered by these companies and respond back to the user with the options.</w:t>
      </w:r>
    </w:p>
    <w:p w:rsidR="00000000" w:rsidDel="00000000" w:rsidP="00000000" w:rsidRDefault="00000000" w:rsidRPr="00000000" w14:paraId="0000002F">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Interactively help the employee make a decision among the available options.</w:t>
      </w:r>
    </w:p>
    <w:p w:rsidR="00000000" w:rsidDel="00000000" w:rsidP="00000000" w:rsidRDefault="00000000" w:rsidRPr="00000000" w14:paraId="00000030">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If required and if the provider allows, submit a request to the phone plan company requesting additional discounts. </w:t>
      </w:r>
    </w:p>
    <w:p w:rsidR="00000000" w:rsidDel="00000000" w:rsidP="00000000" w:rsidRDefault="00000000" w:rsidRPr="00000000" w14:paraId="00000031">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Once the user successfully selects a plan and device, confirm with the user and place an order with the provider. Get the order details and the expected date of shipping and convey it back to the employee.</w:t>
      </w:r>
      <w:r w:rsidDel="00000000" w:rsidR="00000000" w:rsidRPr="00000000">
        <w:rPr>
          <w:rtl w:val="0"/>
        </w:rPr>
      </w:r>
    </w:p>
    <w:p w:rsidR="00000000" w:rsidDel="00000000" w:rsidP="00000000" w:rsidRDefault="00000000" w:rsidRPr="00000000" w14:paraId="00000032">
      <w:pPr>
        <w:rPr/>
        <w:sectPr>
          <w:headerReference r:id="rId22" w:type="default"/>
          <w:headerReference r:id="rId23" w:type="first"/>
          <w:footerReference r:id="rId24" w:type="default"/>
          <w:footerReference r:id="rId25"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headerReference r:id="rId27" w:type="first"/>
          <w:footerReference r:id="rId28" w:type="default"/>
          <w:footerReference r:id="rId29" w:type="first"/>
          <w:type w:val="nextPage"/>
          <w:pgSz w:h="15840" w:w="12240" w:orient="portrait"/>
          <w:pgMar w:bottom="1440" w:top="1440" w:left="1440" w:right="1440" w:header="720" w:footer="720"/>
          <w:pgNumType w:start="1"/>
        </w:sectPr>
      </w:pPr>
      <w:bookmarkStart w:colFirst="0" w:colLast="0" w:name="_zem6c89fizt3"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Template - Simple</w:t>
      </w:r>
      <w:r w:rsidDel="00000000" w:rsidR="00000000" w:rsidRPr="00000000">
        <w:rPr>
          <w:rtl w:val="0"/>
        </w:rPr>
      </w:r>
    </w:p>
    <w:p w:rsidR="00000000" w:rsidDel="00000000" w:rsidP="00000000" w:rsidRDefault="00000000" w:rsidRPr="00000000" w14:paraId="00000034">
      <w:pPr>
        <w:rPr>
          <w:rFonts w:ascii="Google Sans" w:cs="Google Sans" w:eastAsia="Google Sans" w:hAnsi="Google Sans"/>
          <w:b w:val="1"/>
          <w:bCs w:val="1"/>
          <w:sz w:val="60"/>
          <w:szCs w:val="60"/>
        </w:rPr>
      </w:pPr>
      <w:r w:rsidDel="00000000" w:rsidR="00000000" w:rsidRPr="00000000">
        <w:rPr>
          <w:rFonts w:ascii="Google Sans" w:cs="Google Sans" w:eastAsia="Google Sans" w:hAnsi="Google Sans"/>
          <w:b w:val="1"/>
          <w:bCs w:val="1"/>
          <w:sz w:val="60"/>
          <w:szCs w:val="60"/>
          <w:rtl w:val="0"/>
        </w:rPr>
        <w:t xml:space="preserve">[Agent Name]</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tl w:val="0"/>
        </w:rPr>
        <w:t xml:space="preserve">[Description of what the agent does]</w:t>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rPr>
      </w:pPr>
      <w:r w:rsidDel="00000000" w:rsidR="00000000" w:rsidRPr="00000000">
        <w:rPr>
          <w:rFonts w:ascii="Google Sans" w:cs="Google Sans" w:eastAsia="Google Sans" w:hAnsi="Google Sans"/>
          <w:rtl w:val="0"/>
        </w:rPr>
        <w:t xml:space="preserve">[Flow of the Agent]</w:t>
      </w:r>
    </w:p>
    <w:p w:rsidR="00000000" w:rsidDel="00000000" w:rsidP="00000000" w:rsidRDefault="00000000" w:rsidRPr="00000000" w14:paraId="0000003B">
      <w:pPr>
        <w:spacing w:after="200" w:lineRule="auto"/>
        <w:rPr/>
      </w:pPr>
      <w:r w:rsidDel="00000000" w:rsidR="00000000" w:rsidRPr="00000000">
        <w:rPr>
          <w:rtl w:val="0"/>
        </w:rPr>
      </w:r>
    </w:p>
    <w:sectPr>
      <w:headerReference r:id="rId30" w:type="default"/>
      <w:headerReference r:id="rId31" w:type="first"/>
      <w:footerReference r:id="rId32" w:type="default"/>
      <w:footerReference r:id="rId33"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-919162</wp:posOffset>
          </wp:positionH>
          <wp:positionV relativeFrom="paragraph">
            <wp:posOffset>571500</wp:posOffset>
          </wp:positionV>
          <wp:extent cx="7781544" cy="82296"/>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81544" cy="82296"/>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-919162</wp:posOffset>
          </wp:positionH>
          <wp:positionV relativeFrom="paragraph">
            <wp:posOffset>571500</wp:posOffset>
          </wp:positionV>
          <wp:extent cx="7781544" cy="82296"/>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81544" cy="82296"/>
                  </a:xfrm>
                  <a:prstGeom prst="rect"/>
                  <a:ln/>
                </pic:spPr>
              </pic:pic>
            </a:graphicData>
          </a:graphic>
        </wp:anchor>
      </w:drawing>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spacing w:after="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200" w:lineRule="auto"/>
      <w:rPr/>
    </w:pPr>
    <w:r w:rsidDel="00000000" w:rsidR="00000000" w:rsidRPr="00000000">
      <w:rPr>
        <w:rFonts w:ascii="Google Sans Text" w:cs="Google Sans Text" w:eastAsia="Google Sans Text" w:hAnsi="Google Sans Text"/>
        <w:color w:val="202124"/>
        <w:sz w:val="20"/>
        <w:szCs w:val="20"/>
      </w:rPr>
      <w:drawing>
        <wp:inline distB="114300" distT="114300" distL="114300" distR="114300">
          <wp:extent cx="1638300" cy="280988"/>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38300" cy="280988"/>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spacing w:after="200" w:lineRule="auto"/>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spacing w:after="200" w:lineRule="auto"/>
      <w:rPr/>
    </w:pPr>
    <w:r w:rsidDel="00000000" w:rsidR="00000000" w:rsidRPr="00000000">
      <w:rPr>
        <w:rFonts w:ascii="Google Sans Text" w:cs="Google Sans Text" w:eastAsia="Google Sans Text" w:hAnsi="Google Sans Text"/>
        <w:color w:val="202124"/>
        <w:sz w:val="20"/>
        <w:szCs w:val="20"/>
      </w:rPr>
      <w:drawing>
        <wp:inline distB="114300" distT="114300" distL="114300" distR="114300">
          <wp:extent cx="1638300" cy="28098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38300" cy="280988"/>
                  </a:xfrm>
                  <a:prstGeom prst="rect"/>
                  <a:ln/>
                </pic:spPr>
              </pic:pic>
            </a:graphicData>
          </a:graphic>
        </wp:inline>
      </w:drawing>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footer" Target="footer8.xml"/><Relationship Id="rId24" Type="http://schemas.openxmlformats.org/officeDocument/2006/relationships/footer" Target="footer9.xml"/><Relationship Id="rId23" Type="http://schemas.openxmlformats.org/officeDocument/2006/relationships/header" Target="head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12.xml"/><Relationship Id="rId25" Type="http://schemas.openxmlformats.org/officeDocument/2006/relationships/footer" Target="footer10.xml"/><Relationship Id="rId28" Type="http://schemas.openxmlformats.org/officeDocument/2006/relationships/footer" Target="footer11.xml"/><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12.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eader" Target="header13.xml"/><Relationship Id="rId30" Type="http://schemas.openxmlformats.org/officeDocument/2006/relationships/header" Target="header14.xml"/><Relationship Id="rId11" Type="http://schemas.openxmlformats.org/officeDocument/2006/relationships/header" Target="header3.xml"/><Relationship Id="rId33" Type="http://schemas.openxmlformats.org/officeDocument/2006/relationships/footer" Target="footer14.xml"/><Relationship Id="rId10" Type="http://schemas.openxmlformats.org/officeDocument/2006/relationships/header" Target="header4.xml"/><Relationship Id="rId32" Type="http://schemas.openxmlformats.org/officeDocument/2006/relationships/footer" Target="footer13.xml"/><Relationship Id="rId13" Type="http://schemas.openxmlformats.org/officeDocument/2006/relationships/footer" Target="footer4.xml"/><Relationship Id="rId12" Type="http://schemas.openxmlformats.org/officeDocument/2006/relationships/footer" Target="footer3.xml"/><Relationship Id="rId15" Type="http://schemas.openxmlformats.org/officeDocument/2006/relationships/header" Target="header5.xml"/><Relationship Id="rId14" Type="http://schemas.openxmlformats.org/officeDocument/2006/relationships/header" Target="header6.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eader" Target="header7.xml"/><Relationship Id="rId18" Type="http://schemas.openxmlformats.org/officeDocument/2006/relationships/header" Target="header8.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