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76D8" w14:textId="2DCB1417" w:rsidR="008E216E" w:rsidRPr="009A64CC" w:rsidRDefault="00000000">
      <w:pPr>
        <w:spacing w:after="20" w:line="216" w:lineRule="auto"/>
        <w:jc w:val="center"/>
        <w:rPr>
          <w:rFonts w:ascii="Aptos" w:hAnsi="Aptos"/>
          <w:sz w:val="36"/>
          <w:szCs w:val="36"/>
        </w:rPr>
      </w:pPr>
      <w:r w:rsidRPr="009A64CC">
        <w:rPr>
          <w:rFonts w:ascii="Aptos" w:hAnsi="Aptos"/>
          <w:b/>
          <w:color w:val="1F4E79"/>
          <w:sz w:val="36"/>
          <w:szCs w:val="36"/>
        </w:rPr>
        <w:t>Assessment Checkpoints</w:t>
      </w:r>
    </w:p>
    <w:p w14:paraId="5CEF19C1" w14:textId="77777777" w:rsidR="008E216E" w:rsidRPr="009A64CC" w:rsidRDefault="00000000">
      <w:pPr>
        <w:spacing w:after="40" w:line="216" w:lineRule="auto"/>
        <w:jc w:val="center"/>
        <w:rPr>
          <w:rFonts w:ascii="Aptos" w:hAnsi="Aptos"/>
          <w:sz w:val="20"/>
          <w:szCs w:val="20"/>
        </w:rPr>
      </w:pPr>
      <w:r w:rsidRPr="009A64CC">
        <w:rPr>
          <w:rFonts w:ascii="Aptos" w:hAnsi="Aptos"/>
          <w:i/>
          <w:color w:val="595959"/>
          <w:sz w:val="20"/>
          <w:szCs w:val="20"/>
        </w:rPr>
        <w:t>A faculty menu for making student thinking visible</w:t>
      </w:r>
    </w:p>
    <w:p w14:paraId="5BBBE06C" w14:textId="25E31FA4" w:rsidR="008E216E" w:rsidRPr="009A64CC" w:rsidRDefault="00000000">
      <w:pPr>
        <w:spacing w:after="60" w:line="216" w:lineRule="auto"/>
        <w:jc w:val="center"/>
        <w:rPr>
          <w:rFonts w:ascii="Aptos" w:hAnsi="Aptos"/>
          <w:sz w:val="20"/>
          <w:szCs w:val="20"/>
        </w:rPr>
      </w:pPr>
      <w:r w:rsidRPr="009A64CC">
        <w:rPr>
          <w:rFonts w:ascii="Aptos" w:hAnsi="Aptos"/>
          <w:i/>
          <w:color w:val="000000"/>
          <w:sz w:val="20"/>
          <w:szCs w:val="20"/>
        </w:rPr>
        <w:t xml:space="preserve">After identifying </w:t>
      </w:r>
      <w:r w:rsidR="004355D5">
        <w:rPr>
          <w:rFonts w:ascii="Aptos" w:hAnsi="Aptos"/>
          <w:i/>
          <w:color w:val="000000"/>
          <w:sz w:val="20"/>
          <w:szCs w:val="20"/>
        </w:rPr>
        <w:t>learning goals (F, A, C, T)</w:t>
      </w:r>
      <w:r w:rsidRPr="009A64CC">
        <w:rPr>
          <w:rFonts w:ascii="Aptos" w:hAnsi="Aptos"/>
          <w:i/>
          <w:color w:val="000000"/>
          <w:sz w:val="20"/>
          <w:szCs w:val="20"/>
        </w:rPr>
        <w:t xml:space="preserve">, choose how AI should or should not be used.  </w:t>
      </w:r>
      <w:r w:rsidRPr="009A64CC">
        <w:rPr>
          <w:rFonts w:ascii="Aptos" w:hAnsi="Aptos"/>
          <w:b/>
          <w:i/>
          <w:color w:val="1F4E79"/>
          <w:sz w:val="20"/>
          <w:szCs w:val="20"/>
        </w:rPr>
        <w:t xml:space="preserve">Modality key: </w:t>
      </w:r>
      <w:r w:rsidRPr="009A64CC">
        <w:rPr>
          <w:rFonts w:ascii="Aptos" w:hAnsi="Aptos"/>
          <w:i/>
          <w:color w:val="000000"/>
          <w:sz w:val="20"/>
          <w:szCs w:val="20"/>
        </w:rPr>
        <w:t>IP = In-person | Sync = Online synchronous | Async+ = Online asynchronous with verification, process evidence, or follow-up | All = IP, Sync, or Async+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7488"/>
      </w:tblGrid>
      <w:tr w:rsidR="008E216E" w:rsidRPr="009A64CC" w14:paraId="1CF821F6" w14:textId="77777777">
        <w:trPr>
          <w:trHeight w:hRule="exact" w:val="4579"/>
          <w:jc w:val="center"/>
        </w:trPr>
        <w:tc>
          <w:tcPr>
            <w:tcW w:w="7488" w:type="dxa"/>
            <w:tcBorders>
              <w:top w:val="single" w:sz="10" w:space="0" w:color="4F81BD"/>
              <w:left w:val="single" w:sz="10" w:space="0" w:color="4F81BD"/>
              <w:bottom w:val="single" w:sz="10" w:space="0" w:color="4F81BD"/>
              <w:right w:val="single" w:sz="10" w:space="0" w:color="4F81BD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519D6ADF" w14:textId="77777777" w:rsidR="008E216E" w:rsidRPr="009A64CC" w:rsidRDefault="00000000">
            <w:pPr>
              <w:spacing w:after="0" w:line="216" w:lineRule="auto"/>
              <w:rPr>
                <w:rFonts w:ascii="Aptos" w:hAnsi="Aptos"/>
                <w:sz w:val="32"/>
                <w:szCs w:val="32"/>
              </w:rPr>
            </w:pPr>
            <w:r w:rsidRPr="009A64CC">
              <w:rPr>
                <w:rFonts w:ascii="Aptos" w:hAnsi="Aptos"/>
                <w:b/>
                <w:color w:val="1F4E79"/>
                <w:sz w:val="32"/>
                <w:szCs w:val="32"/>
              </w:rPr>
              <w:t>No AI Use</w:t>
            </w:r>
          </w:p>
          <w:p w14:paraId="1F19CC79" w14:textId="77777777" w:rsidR="008E216E" w:rsidRPr="009A64CC" w:rsidRDefault="00000000">
            <w:pPr>
              <w:spacing w:after="0" w:line="211" w:lineRule="auto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>Use when students must show independent understanding, recall, reasoning, or skill.</w:t>
            </w:r>
          </w:p>
          <w:p w14:paraId="0EBF23C7" w14:textId="77777777" w:rsidR="009A64CC" w:rsidRDefault="009A64CC">
            <w:pPr>
              <w:spacing w:after="0" w:line="211" w:lineRule="auto"/>
              <w:rPr>
                <w:rFonts w:ascii="Aptos" w:hAnsi="Aptos"/>
                <w:b/>
                <w:color w:val="000000"/>
                <w:sz w:val="20"/>
                <w:szCs w:val="20"/>
              </w:rPr>
            </w:pPr>
          </w:p>
          <w:p w14:paraId="3BC6012B" w14:textId="26CFD8DB" w:rsidR="008E216E" w:rsidRPr="009A64CC" w:rsidRDefault="00000000">
            <w:pPr>
              <w:spacing w:after="0" w:line="211" w:lineRule="auto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b/>
                <w:color w:val="000000"/>
                <w:sz w:val="20"/>
                <w:szCs w:val="20"/>
              </w:rPr>
              <w:t>Instructor menu:</w:t>
            </w:r>
          </w:p>
          <w:p w14:paraId="3627A5D7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1. In-class paper quiz or exam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[IP]</w:t>
            </w:r>
          </w:p>
          <w:p w14:paraId="2A11ED11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2. Live conceptual questions that ask students to explain why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[IP, Sync]</w:t>
            </w:r>
          </w:p>
          <w:p w14:paraId="0CC0755A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3. Oral explanation, mini-viva, or live follow-up question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[IP, Sync]</w:t>
            </w:r>
          </w:p>
          <w:p w14:paraId="4E62BECF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4. Whiteboard, paper, or shared-screen problem solving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[IP, Sync]</w:t>
            </w:r>
          </w:p>
          <w:p w14:paraId="3D3EDF1F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5. Timed quiz with randomized conceptual questions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[IP, Sync]</w:t>
            </w:r>
          </w:p>
          <w:p w14:paraId="30026C86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6. Live interpretation of a graph, source, equation, case, or concept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[IP, Sync]</w:t>
            </w:r>
          </w:p>
          <w:p w14:paraId="680A165C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7. Closed-resource lab, coding, or methods demonstration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[IP, Sync]</w:t>
            </w:r>
          </w:p>
          <w:p w14:paraId="6608C4C6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8. Asynchronous no-AI task paired with a short verification question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[Async+]</w:t>
            </w:r>
          </w:p>
          <w:p w14:paraId="2EF5CD40" w14:textId="77777777" w:rsidR="009A64CC" w:rsidRDefault="009A64CC">
            <w:pPr>
              <w:spacing w:before="20" w:after="0" w:line="202" w:lineRule="auto"/>
              <w:rPr>
                <w:rFonts w:ascii="Aptos" w:hAnsi="Aptos"/>
                <w:b/>
                <w:color w:val="000000"/>
                <w:sz w:val="20"/>
                <w:szCs w:val="20"/>
              </w:rPr>
            </w:pPr>
          </w:p>
          <w:p w14:paraId="7971DBB5" w14:textId="0388B78A" w:rsidR="008E216E" w:rsidRPr="009A64CC" w:rsidRDefault="00000000">
            <w:pPr>
              <w:spacing w:before="20" w:after="0" w:line="202" w:lineRule="auto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b/>
                <w:color w:val="000000"/>
                <w:sz w:val="20"/>
                <w:szCs w:val="20"/>
              </w:rPr>
              <w:t xml:space="preserve">Bottom line: </w:t>
            </w:r>
            <w:r w:rsidRPr="009A64CC">
              <w:rPr>
                <w:rFonts w:ascii="Aptos" w:hAnsi="Aptos"/>
                <w:i/>
                <w:color w:val="000000"/>
                <w:sz w:val="20"/>
                <w:szCs w:val="20"/>
              </w:rPr>
              <w:t>No AI use works best when AI access is limited or when follow-up verification checks student ownership.</w:t>
            </w:r>
          </w:p>
        </w:tc>
        <w:tc>
          <w:tcPr>
            <w:tcW w:w="7488" w:type="dxa"/>
            <w:tcBorders>
              <w:top w:val="single" w:sz="10" w:space="0" w:color="4F81BD"/>
              <w:left w:val="single" w:sz="10" w:space="0" w:color="4F81BD"/>
              <w:bottom w:val="single" w:sz="10" w:space="0" w:color="4F81BD"/>
              <w:right w:val="single" w:sz="10" w:space="0" w:color="4F81BD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2006B1A8" w14:textId="77777777" w:rsidR="008E216E" w:rsidRPr="009A64CC" w:rsidRDefault="00000000">
            <w:pPr>
              <w:spacing w:after="0" w:line="216" w:lineRule="auto"/>
              <w:rPr>
                <w:rFonts w:ascii="Aptos" w:hAnsi="Aptos"/>
                <w:sz w:val="32"/>
                <w:szCs w:val="32"/>
              </w:rPr>
            </w:pPr>
            <w:r w:rsidRPr="009A64CC">
              <w:rPr>
                <w:rFonts w:ascii="Aptos" w:hAnsi="Aptos"/>
                <w:b/>
                <w:color w:val="1F4E79"/>
                <w:sz w:val="32"/>
                <w:szCs w:val="32"/>
              </w:rPr>
              <w:t>AI-Resistant Assignment</w:t>
            </w:r>
          </w:p>
          <w:p w14:paraId="628273D0" w14:textId="77777777" w:rsidR="009A64CC" w:rsidRDefault="00000000">
            <w:pPr>
              <w:spacing w:after="0" w:line="211" w:lineRule="auto"/>
              <w:rPr>
                <w:rFonts w:ascii="Aptos" w:hAnsi="Aptos"/>
                <w:color w:val="000000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Use when students need to show process, context, and skill development - not only a </w:t>
            </w:r>
          </w:p>
          <w:p w14:paraId="3BDA3A18" w14:textId="79202D9A" w:rsidR="008E216E" w:rsidRPr="009A64CC" w:rsidRDefault="00000000">
            <w:pPr>
              <w:spacing w:after="0" w:line="211" w:lineRule="auto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>final answer.</w:t>
            </w:r>
          </w:p>
          <w:p w14:paraId="7CA61DFA" w14:textId="77777777" w:rsidR="009A64CC" w:rsidRDefault="009A64CC">
            <w:pPr>
              <w:spacing w:after="0" w:line="211" w:lineRule="auto"/>
              <w:rPr>
                <w:rFonts w:ascii="Aptos" w:hAnsi="Aptos"/>
                <w:b/>
                <w:color w:val="000000"/>
                <w:sz w:val="20"/>
                <w:szCs w:val="20"/>
              </w:rPr>
            </w:pPr>
          </w:p>
          <w:p w14:paraId="3DF3902C" w14:textId="41A1F0F7" w:rsidR="008E216E" w:rsidRPr="009A64CC" w:rsidRDefault="00000000">
            <w:pPr>
              <w:spacing w:after="0" w:line="211" w:lineRule="auto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b/>
                <w:color w:val="000000"/>
                <w:sz w:val="20"/>
                <w:szCs w:val="20"/>
              </w:rPr>
              <w:t>Instructor menu:</w:t>
            </w:r>
          </w:p>
          <w:p w14:paraId="43EEBF93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1. Personalize the task with student-specific topics, datasets, cases, sites, or constraints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39385134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2. Require local, field, lab, workplace, community, or course-specific evidence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409019D2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3. Ask for process evidence: notes, search terms, sketches, calculations, source matrix, code history, or failed attempts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733B76A3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4. Use staged submissions: topic &gt; evidence &gt; draft &gt; revision &gt; final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4B4333E4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5. Require version history, tracked changes, or a short work-progress log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6C2A8239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6. Ask students to explain what they did, why they did it, and what alternatives they considered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35D2C117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7. Require a revision memo: what changed, why, and based on what feedback or evidence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714656E9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8. Add a short follow-up question, oral check, or screen-recorded walkthrough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[IP, Sync, Async+]</w:t>
            </w:r>
          </w:p>
          <w:p w14:paraId="1C6494A4" w14:textId="77777777" w:rsidR="009A64CC" w:rsidRDefault="009A64CC">
            <w:pPr>
              <w:spacing w:before="20" w:after="0" w:line="202" w:lineRule="auto"/>
              <w:rPr>
                <w:rFonts w:ascii="Aptos" w:hAnsi="Aptos"/>
                <w:b/>
                <w:color w:val="000000"/>
                <w:sz w:val="20"/>
                <w:szCs w:val="20"/>
              </w:rPr>
            </w:pPr>
          </w:p>
          <w:p w14:paraId="32811464" w14:textId="0BD8EF64" w:rsidR="008E216E" w:rsidRPr="009A64CC" w:rsidRDefault="00000000">
            <w:pPr>
              <w:spacing w:before="20" w:after="0" w:line="202" w:lineRule="auto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b/>
                <w:color w:val="000000"/>
                <w:sz w:val="20"/>
                <w:szCs w:val="20"/>
              </w:rPr>
              <w:t xml:space="preserve">Bottom line: </w:t>
            </w:r>
            <w:r w:rsidRPr="009A64CC">
              <w:rPr>
                <w:rFonts w:ascii="Aptos" w:hAnsi="Aptos"/>
                <w:i/>
                <w:color w:val="000000"/>
                <w:sz w:val="20"/>
                <w:szCs w:val="20"/>
              </w:rPr>
              <w:t>AI-resistant does not mean AI-proof. It means the assignment is designed so students must show context, process, verification, and judgment.</w:t>
            </w:r>
          </w:p>
        </w:tc>
      </w:tr>
      <w:tr w:rsidR="008E216E" w:rsidRPr="009A64CC" w14:paraId="74E3851C" w14:textId="77777777">
        <w:trPr>
          <w:trHeight w:hRule="exact" w:val="4579"/>
          <w:jc w:val="center"/>
        </w:trPr>
        <w:tc>
          <w:tcPr>
            <w:tcW w:w="7488" w:type="dxa"/>
            <w:tcBorders>
              <w:top w:val="single" w:sz="10" w:space="0" w:color="4F81BD"/>
              <w:left w:val="single" w:sz="10" w:space="0" w:color="4F81BD"/>
              <w:bottom w:val="single" w:sz="10" w:space="0" w:color="4F81BD"/>
              <w:right w:val="single" w:sz="10" w:space="0" w:color="4F81BD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763BA7D7" w14:textId="77777777" w:rsidR="008E216E" w:rsidRPr="009A64CC" w:rsidRDefault="00000000">
            <w:pPr>
              <w:spacing w:after="0" w:line="216" w:lineRule="auto"/>
              <w:rPr>
                <w:rFonts w:ascii="Aptos" w:hAnsi="Aptos"/>
                <w:sz w:val="32"/>
                <w:szCs w:val="32"/>
              </w:rPr>
            </w:pPr>
            <w:r w:rsidRPr="009A64CC">
              <w:rPr>
                <w:rFonts w:ascii="Aptos" w:hAnsi="Aptos"/>
                <w:b/>
                <w:color w:val="1F4E79"/>
                <w:sz w:val="32"/>
                <w:szCs w:val="32"/>
              </w:rPr>
              <w:t>Structured AI Use</w:t>
            </w:r>
          </w:p>
          <w:p w14:paraId="69A2DC43" w14:textId="77777777" w:rsidR="008E216E" w:rsidRPr="009A64CC" w:rsidRDefault="00000000">
            <w:pPr>
              <w:spacing w:after="0" w:line="211" w:lineRule="auto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>Use when AI is allowed, but students must evaluate, critique, revise, verify, or justify its output.</w:t>
            </w:r>
          </w:p>
          <w:p w14:paraId="794C34D8" w14:textId="77777777" w:rsidR="009A64CC" w:rsidRDefault="009A64CC">
            <w:pPr>
              <w:spacing w:after="0" w:line="211" w:lineRule="auto"/>
              <w:rPr>
                <w:rFonts w:ascii="Aptos" w:hAnsi="Aptos"/>
                <w:b/>
                <w:color w:val="000000"/>
                <w:sz w:val="20"/>
                <w:szCs w:val="20"/>
              </w:rPr>
            </w:pPr>
          </w:p>
          <w:p w14:paraId="27E8EB9B" w14:textId="731149E1" w:rsidR="008E216E" w:rsidRPr="009A64CC" w:rsidRDefault="00000000">
            <w:pPr>
              <w:spacing w:after="0" w:line="211" w:lineRule="auto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b/>
                <w:color w:val="000000"/>
                <w:sz w:val="20"/>
                <w:szCs w:val="20"/>
              </w:rPr>
              <w:t>Instructor menu:</w:t>
            </w:r>
          </w:p>
          <w:p w14:paraId="2DA3570D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1. Ask AI to generate an answer, then have students critique and correct it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6E4F5AF9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2. Have students compare two AI responses and justify which is stronger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7561E6B5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3. Require students to verify AI-generated claims with credible sources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47DCAF74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4. Use a prompt &gt; output &gt; critique &gt; revision sequence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7843DF29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5. Ask students to identify what AI missed, oversimplified, or got wrong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5ED528EB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6. Ask students to explain where AI might mislead a novice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328FB77B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7. Let students use AI for brainstorming, then require them to defend their final decision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4E7ECA0A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8. Require an AI-use appendix showing prompts, outputs, edits, and rejected suggestions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7879C897" w14:textId="77777777" w:rsidR="009A64CC" w:rsidRDefault="009A64CC">
            <w:pPr>
              <w:spacing w:before="20" w:after="0" w:line="202" w:lineRule="auto"/>
              <w:rPr>
                <w:rFonts w:ascii="Aptos" w:hAnsi="Aptos"/>
                <w:b/>
                <w:color w:val="000000"/>
                <w:sz w:val="20"/>
                <w:szCs w:val="20"/>
              </w:rPr>
            </w:pPr>
          </w:p>
          <w:p w14:paraId="7119D219" w14:textId="59A70BBA" w:rsidR="008E216E" w:rsidRPr="009A64CC" w:rsidRDefault="00000000">
            <w:pPr>
              <w:spacing w:before="20" w:after="0" w:line="202" w:lineRule="auto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b/>
                <w:color w:val="000000"/>
                <w:sz w:val="20"/>
                <w:szCs w:val="20"/>
              </w:rPr>
              <w:t xml:space="preserve">Bottom line: </w:t>
            </w:r>
            <w:r w:rsidRPr="009A64CC">
              <w:rPr>
                <w:rFonts w:ascii="Aptos" w:hAnsi="Aptos"/>
                <w:i/>
                <w:color w:val="000000"/>
                <w:sz w:val="20"/>
                <w:szCs w:val="20"/>
              </w:rPr>
              <w:t>Structured AI use should reward judgment, verification, revision, and explanation - not simply the production of AI output.</w:t>
            </w:r>
          </w:p>
        </w:tc>
        <w:tc>
          <w:tcPr>
            <w:tcW w:w="7488" w:type="dxa"/>
            <w:tcBorders>
              <w:top w:val="single" w:sz="10" w:space="0" w:color="4F81BD"/>
              <w:left w:val="single" w:sz="10" w:space="0" w:color="4F81BD"/>
              <w:bottom w:val="single" w:sz="10" w:space="0" w:color="4F81BD"/>
              <w:right w:val="single" w:sz="10" w:space="0" w:color="4F81BD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69DFB94" w14:textId="77777777" w:rsidR="008E216E" w:rsidRPr="009A64CC" w:rsidRDefault="00000000">
            <w:pPr>
              <w:spacing w:after="0" w:line="216" w:lineRule="auto"/>
              <w:rPr>
                <w:rFonts w:ascii="Aptos" w:hAnsi="Aptos"/>
                <w:sz w:val="32"/>
                <w:szCs w:val="32"/>
              </w:rPr>
            </w:pPr>
            <w:r w:rsidRPr="009A64CC">
              <w:rPr>
                <w:rFonts w:ascii="Aptos" w:hAnsi="Aptos"/>
                <w:b/>
                <w:color w:val="1F4E79"/>
                <w:sz w:val="32"/>
                <w:szCs w:val="32"/>
              </w:rPr>
              <w:t>Open AI Use</w:t>
            </w:r>
          </w:p>
          <w:p w14:paraId="75C8FEDB" w14:textId="77777777" w:rsidR="008E216E" w:rsidRDefault="00000000">
            <w:pPr>
              <w:spacing w:after="0" w:line="211" w:lineRule="auto"/>
              <w:rPr>
                <w:rFonts w:ascii="Aptos" w:hAnsi="Aptos"/>
                <w:color w:val="000000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>Use when students are completing authentic, complex, real-world, or professional work.</w:t>
            </w:r>
          </w:p>
          <w:p w14:paraId="02CB86DB" w14:textId="77777777" w:rsidR="009A64CC" w:rsidRPr="009A64CC" w:rsidRDefault="009A64CC">
            <w:pPr>
              <w:spacing w:after="0" w:line="211" w:lineRule="auto"/>
              <w:rPr>
                <w:rFonts w:ascii="Aptos" w:hAnsi="Aptos"/>
                <w:sz w:val="20"/>
                <w:szCs w:val="20"/>
              </w:rPr>
            </w:pPr>
          </w:p>
          <w:p w14:paraId="3AE60A33" w14:textId="77777777" w:rsidR="008E216E" w:rsidRPr="009A64CC" w:rsidRDefault="00000000">
            <w:pPr>
              <w:spacing w:after="0" w:line="211" w:lineRule="auto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b/>
                <w:color w:val="000000"/>
                <w:sz w:val="20"/>
                <w:szCs w:val="20"/>
              </w:rPr>
              <w:t>Instructor menu:</w:t>
            </w:r>
          </w:p>
          <w:p w14:paraId="26221D12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1. Allow full AI-supported projects with documentation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05C20D84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2. Use AI-assisted coding, modeling, analysis, visualization, writing, or design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008D297E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3. Require students to disclose how AI was used and what they changed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427D8484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4. Require a project log, design journal, or decision memo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64518934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5. Ask students to explain key choices, tradeoffs, assumptions, and limitations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27097F9C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6. Assess process, evidence, interpretation, and final product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327156D8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7. Use presentations, recorded walkthroughs, peer review, or Q&amp;A to verify ownership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[IP, Sync, Async+]</w:t>
            </w:r>
          </w:p>
          <w:p w14:paraId="411D67C6" w14:textId="77777777" w:rsidR="008E216E" w:rsidRPr="009A64CC" w:rsidRDefault="00000000">
            <w:pPr>
              <w:spacing w:after="0" w:line="202" w:lineRule="auto"/>
              <w:ind w:left="187" w:hanging="187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color w:val="000000"/>
                <w:sz w:val="20"/>
                <w:szCs w:val="20"/>
              </w:rPr>
              <w:t xml:space="preserve">8. Require students to defend conclusions and explain why the final work is trustworthy </w:t>
            </w:r>
            <w:r w:rsidRPr="009A64CC">
              <w:rPr>
                <w:rFonts w:ascii="Aptos" w:hAnsi="Aptos"/>
                <w:color w:val="1F4E79"/>
                <w:sz w:val="20"/>
                <w:szCs w:val="20"/>
              </w:rPr>
              <w:t>[All]</w:t>
            </w:r>
          </w:p>
          <w:p w14:paraId="2871C492" w14:textId="77777777" w:rsidR="009A64CC" w:rsidRDefault="009A64CC">
            <w:pPr>
              <w:spacing w:before="20" w:after="0" w:line="202" w:lineRule="auto"/>
              <w:rPr>
                <w:rFonts w:ascii="Aptos" w:hAnsi="Aptos"/>
                <w:b/>
                <w:color w:val="000000"/>
                <w:sz w:val="20"/>
                <w:szCs w:val="20"/>
              </w:rPr>
            </w:pPr>
          </w:p>
          <w:p w14:paraId="2022DF76" w14:textId="5501283E" w:rsidR="008E216E" w:rsidRPr="009A64CC" w:rsidRDefault="00000000">
            <w:pPr>
              <w:spacing w:before="20" w:after="0" w:line="202" w:lineRule="auto"/>
              <w:rPr>
                <w:rFonts w:ascii="Aptos" w:hAnsi="Aptos"/>
                <w:sz w:val="20"/>
                <w:szCs w:val="20"/>
              </w:rPr>
            </w:pPr>
            <w:r w:rsidRPr="009A64CC">
              <w:rPr>
                <w:rFonts w:ascii="Aptos" w:hAnsi="Aptos"/>
                <w:b/>
                <w:color w:val="000000"/>
                <w:sz w:val="20"/>
                <w:szCs w:val="20"/>
              </w:rPr>
              <w:t xml:space="preserve">Bottom line: </w:t>
            </w:r>
            <w:r w:rsidRPr="009A64CC">
              <w:rPr>
                <w:rFonts w:ascii="Aptos" w:hAnsi="Aptos"/>
                <w:i/>
                <w:color w:val="000000"/>
                <w:sz w:val="20"/>
                <w:szCs w:val="20"/>
              </w:rPr>
              <w:t>Open AI use works best when students remain accountable for decisions, evidence, interpretation, and the quality of the final product.</w:t>
            </w:r>
          </w:p>
        </w:tc>
      </w:tr>
    </w:tbl>
    <w:p w14:paraId="57767BCE" w14:textId="77777777" w:rsidR="008E216E" w:rsidRPr="009A64CC" w:rsidRDefault="00000000">
      <w:pPr>
        <w:spacing w:before="20" w:after="0" w:line="216" w:lineRule="auto"/>
        <w:jc w:val="right"/>
        <w:rPr>
          <w:rFonts w:ascii="Aptos" w:hAnsi="Aptos"/>
          <w:sz w:val="20"/>
          <w:szCs w:val="20"/>
        </w:rPr>
      </w:pPr>
      <w:r w:rsidRPr="009A64CC">
        <w:rPr>
          <w:rFonts w:ascii="Aptos" w:hAnsi="Aptos"/>
          <w:color w:val="595959"/>
          <w:sz w:val="20"/>
          <w:szCs w:val="20"/>
        </w:rPr>
        <w:t>Adapted from Elshall and Badir (2025)</w:t>
      </w:r>
    </w:p>
    <w:sectPr w:rsidR="008E216E" w:rsidRPr="009A64CC" w:rsidSect="00034616">
      <w:pgSz w:w="15840" w:h="12240" w:orient="landscape"/>
      <w:pgMar w:top="360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944790">
    <w:abstractNumId w:val="8"/>
  </w:num>
  <w:num w:numId="2" w16cid:durableId="337118529">
    <w:abstractNumId w:val="6"/>
  </w:num>
  <w:num w:numId="3" w16cid:durableId="620385626">
    <w:abstractNumId w:val="5"/>
  </w:num>
  <w:num w:numId="4" w16cid:durableId="1787196506">
    <w:abstractNumId w:val="4"/>
  </w:num>
  <w:num w:numId="5" w16cid:durableId="485703942">
    <w:abstractNumId w:val="7"/>
  </w:num>
  <w:num w:numId="6" w16cid:durableId="1964656671">
    <w:abstractNumId w:val="3"/>
  </w:num>
  <w:num w:numId="7" w16cid:durableId="841239180">
    <w:abstractNumId w:val="2"/>
  </w:num>
  <w:num w:numId="8" w16cid:durableId="277378293">
    <w:abstractNumId w:val="1"/>
  </w:num>
  <w:num w:numId="9" w16cid:durableId="149672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98A"/>
    <w:rsid w:val="004355D5"/>
    <w:rsid w:val="004B325E"/>
    <w:rsid w:val="008317AA"/>
    <w:rsid w:val="008E216E"/>
    <w:rsid w:val="009A64CC"/>
    <w:rsid w:val="00AA1D8D"/>
    <w:rsid w:val="00B47730"/>
    <w:rsid w:val="00CB0664"/>
    <w:rsid w:val="00D756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1A97F4"/>
  <w14:defaultImageDpi w14:val="300"/>
  <w15:docId w15:val="{B4B77D4B-9761-4583-86E4-295C2D1B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eastAsia="Liberation Sans" w:hAnsi="Liberation San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7a5a4ef-4ffa-4c80-bfb3-c12e28872099}" enabled="0" method="" siteId="{f7a5a4ef-4ffa-4c80-bfb3-c12e288720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Hybrid AI-Resistant Assessment Checkpoints</vt:lpstr>
    </vt:vector>
  </TitlesOfParts>
  <Manager/>
  <Company/>
  <LinksUpToDate>false</LinksUpToDate>
  <CharactersWithSpaces>4004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Hybrid AI-Resistant Assessment Checkpoints</dc:title>
  <dc:subject>Faculty menu for AI use design</dc:subject>
  <dc:creator/>
  <cp:keywords/>
  <dc:description/>
  <cp:lastModifiedBy>Elshall, Ahmed</cp:lastModifiedBy>
  <cp:revision>4</cp:revision>
  <dcterms:created xsi:type="dcterms:W3CDTF">2013-12-23T23:15:00Z</dcterms:created>
  <dcterms:modified xsi:type="dcterms:W3CDTF">2026-05-05T02:41:00Z</dcterms:modified>
  <cp:category/>
</cp:coreProperties>
</file>