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1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5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39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№7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настройки службы DHCP на сетевом оборудовании для распределения адресов IPv4 и IPv6.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DHCP в случае IPv4</w:t>
      </w:r>
    </w:p>
    <w:p>
      <w:pPr>
        <w:pStyle w:val="Compact"/>
        <w:numPr>
          <w:ilvl w:val="0"/>
          <w:numId w:val="1001"/>
        </w:numPr>
      </w:pPr>
      <w:r>
        <w:t xml:space="preserve">Настроить DHCP в случае IPv6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современных компьютерных сетях для обеспечения корректной работы устройств необходима настройка сетевых параметров, таких как IP-адрес, маска подсети, шлюз по умолчанию и адреса DNS-серверов. Ручная конфигурация этих параметров на каждом узле является трудоёмкой и подверженной ошибкам, поэтому в сетях IPv4 и IPv6 широко применяется автоматическая настройка с использованием протоколов динамической конфигурации.</w:t>
      </w:r>
    </w:p>
    <w:p>
      <w:pPr>
        <w:pStyle w:val="BodyText"/>
      </w:pPr>
      <w:r>
        <w:t xml:space="preserve">Для сетей IPv4 таким механизмом является DHCP (Dynamic Host Configuration Protocol). Он реализует модель клиент–сервер и обеспечивает автоматическое распределение IP-адресов из заранее определённого пула. Передача DHCP-сообщений осуществляется через протокол UDP: сервер принимает запросы клиентов на порту 67 и отправляет ответы на порт 68. Процесс аренды адреса включает обмен сообщениями DHCPDISCOVER, DHCPOFFER, DHCPREQUEST и DHCPACK. Помимо адреса, DHCP может передавать дополнительные параметры: маску подсети, адрес шлюза, DNS-серверов и домена. Каждый IP-адрес выдаётся клиенту на ограниченный срок (lease time), после истечения которого процедура конфигурации повторяется.</w:t>
      </w:r>
    </w:p>
    <w:p>
      <w:pPr>
        <w:pStyle w:val="BodyText"/>
      </w:pPr>
      <w:r>
        <w:t xml:space="preserve">В сетях IPv6 применяются два механизма автоматической настройки: SLAAC (Stateless Address Autoconfiguration) и DHCPv6. SLAAC позволяет узлу самостоятельно сформировать IPv6-адрес на основе информации, поступающей от маршрутизатора в виде ICMPv6-сообщений Router Advertisement. Проверка уникальности созданного адреса выполняется с помощью процедуры обнаружения дубликатов (DAD). Однако SLAAC предоставляет только базовые параметры, поэтому для получения дополнительной информации может использоваться DHCPv6.</w:t>
      </w:r>
    </w:p>
    <w:p>
      <w:pPr>
        <w:pStyle w:val="BodyText"/>
      </w:pPr>
      <w:r>
        <w:t xml:space="preserve">Протокол DHCPv6 обеспечивает как статeless-, так и stateful-конфигурацию. Режим работы определяется флагами M и O, передаваемыми в сообщениях Router Advertisement. В статeless-режиме устройство самостоятельно формирует адрес с использованием SLAAC, но получает дополнительные параметры от DHCPv6-сервера. В stateful-режиме сервер полностью управляет распределением IPv6-адресов и других настроек. Передача данных осуществляется через UDP: сервер прослушивает порт 547 и отправляет ответы клиентам на порт 546. Процесс настройки включает сообщения SOLICIT, ADVERTISE, INFORMATION-REQUEST, REQUEST и REPLY.</w:t>
      </w:r>
    </w:p>
    <w:bookmarkEnd w:id="22"/>
    <w:bookmarkStart w:id="23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11" w:name="настройка-dhcp-в-случае-ipv4"/>
    <w:p>
      <w:pPr>
        <w:pStyle w:val="Heading2"/>
      </w:pPr>
      <w:r>
        <w:t xml:space="preserve">4.1 Настройка DHCP в случае IPv4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 с топологией данной в лабораторной работе. Изменим название устройств, указав наш логин и счетный номер.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0659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5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моделируемой сети</w:t>
            </w:r>
          </w:p>
          <w:bookmarkEnd w:id="26"/>
        </w:tc>
      </w:tr>
    </w:tbl>
    <w:p>
      <w:pPr>
        <w:pStyle w:val="BodyText"/>
      </w:pPr>
      <w:r>
        <w:t xml:space="preserve">Включим захват трафика на соединении между коммутатором sw-01 и маршрутизатором gw-01.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1720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2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Захват трафика</w:t>
            </w:r>
          </w:p>
          <w:bookmarkEnd w:id="30"/>
        </w:tc>
      </w:tr>
    </w:tbl>
    <w:p>
      <w:pPr>
        <w:pStyle w:val="BodyText"/>
      </w:pPr>
      <w:r>
        <w:t xml:space="preserve">Настроим образ VyOS. Установим систему на маршрутизаторы VyOS. Мы видим, что она уже установлена.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55777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системы на VyOS</w:t>
            </w:r>
          </w:p>
          <w:bookmarkEnd w:id="34"/>
        </w:tc>
      </w:tr>
    </w:tbl>
    <w:p>
      <w:pPr>
        <w:pStyle w:val="BodyText"/>
      </w:pPr>
      <w:r>
        <w:t xml:space="preserve">На маршрутизаторах перейдем в режим конфигурирования, изменим имя устройства и доменное имя, заменим системного пользователя, заданного по умолчанию, на нашего пользователя.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4592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5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системного пользователя</w:t>
            </w:r>
          </w:p>
          <w:bookmarkEnd w:id="38"/>
        </w:tc>
      </w:tr>
    </w:tbl>
    <w:p>
      <w:pPr>
        <w:pStyle w:val="BodyText"/>
      </w:pPr>
      <w:r>
        <w:t xml:space="preserve">Зайдем под нашим пользователем и удалим пользователя vyos.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4302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3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Удаление пользователя vyos</w:t>
            </w:r>
          </w:p>
          <w:bookmarkEnd w:id="42"/>
        </w:tc>
      </w:tr>
    </w:tbl>
    <w:p>
      <w:pPr>
        <w:pStyle w:val="BodyText"/>
      </w:pPr>
      <w:r>
        <w:t xml:space="preserve">На маршрутизаторе под созданным пользователем перейдем в режим конфигурирования и настроим адресацию IPv4.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745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адресации IPv4</w:t>
            </w:r>
          </w:p>
          <w:bookmarkEnd w:id="46"/>
        </w:tc>
      </w:tr>
    </w:tbl>
    <w:p>
      <w:pPr>
        <w:pStyle w:val="BodyText"/>
      </w:pPr>
      <w:r>
        <w:t xml:space="preserve">Добавим конфигурацию DHCP-сервера на маршрутизаторе.Создадим разделяемую сеть</w:t>
      </w:r>
      <w:r>
        <w:t xml:space="preserve"> </w:t>
      </w:r>
      <w:r>
        <w:t xml:space="preserve">(shared-network-name) с названием antoychubekova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7888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8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конфигурации DHCP-сервера</w:t>
            </w:r>
          </w:p>
          <w:bookmarkEnd w:id="50"/>
        </w:tc>
      </w:tr>
    </w:tbl>
    <w:p>
      <w:pPr>
        <w:pStyle w:val="BodyText"/>
      </w:pPr>
      <w:r>
        <w:t xml:space="preserve">Далее создадим подсеть (subnet) с адресом 10.0.0.0/24, задан диапазон адресов (range) с именем hosts, содержащий адреса 10.0.0.2–10.0.0.253.(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84255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2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конфигурации DHCP-сервера</w:t>
            </w:r>
          </w:p>
          <w:bookmarkEnd w:id="54"/>
        </w:tc>
      </w:tr>
    </w:tbl>
    <w:p>
      <w:pPr>
        <w:pStyle w:val="BodyText"/>
      </w:pPr>
      <w:r>
        <w:t xml:space="preserve">Сохраним наши изменения.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31071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Сохранения изменений</w:t>
            </w:r>
          </w:p>
          <w:bookmarkEnd w:id="58"/>
        </w:tc>
      </w:tr>
    </w:tbl>
    <w:p>
      <w:pPr>
        <w:pStyle w:val="BodyText"/>
      </w:pPr>
      <w:r>
        <w:t xml:space="preserve">Просмотрим статистики DHCP-сервера и выданных адресов. Мы видим, что сводную статистику DHCP-сервера: размер пула адресов, количество выданных аренд (leases), доступные адреса и процент использования пула. В представленном выводе пул содержит 252 адреса, все они доступны, аренды отсутствуют (0% использования).</w:t>
      </w:r>
    </w:p>
    <w:p>
      <w:pPr>
        <w:pStyle w:val="BodyText"/>
      </w:pPr>
      <w:r>
        <w:t xml:space="preserve">Также видим выданные IP-адреса, MAC-адреса клиентов, состояние аренды, время начала и окончания, оставшееся время, пул и имя хоста. В данном выводе аренды отсутствуют, поэтому таблица пуста.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89897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Статистика DHCP-сервера</w:t>
            </w:r>
          </w:p>
          <w:bookmarkEnd w:id="62"/>
        </w:tc>
      </w:tr>
    </w:tbl>
    <w:p>
      <w:pPr>
        <w:pStyle w:val="BodyText"/>
      </w:pPr>
      <w:r>
        <w:t xml:space="preserve">Настроим оконечное устройство PC1.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17346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3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оконечного устройства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09178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1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оконечного устройства</w:t>
            </w:r>
          </w:p>
          <w:bookmarkEnd w:id="70"/>
        </w:tc>
      </w:tr>
    </w:tbl>
    <w:p>
      <w:pPr>
        <w:pStyle w:val="BodyText"/>
      </w:pPr>
      <w:r>
        <w:t xml:space="preserve">Мы видим подробную информацию по декодированиб запросов DHCP.</w:t>
      </w:r>
    </w:p>
    <w:p>
      <w:pPr>
        <w:pStyle w:val="Compact"/>
        <w:numPr>
          <w:ilvl w:val="0"/>
          <w:numId w:val="1002"/>
        </w:numPr>
      </w:pPr>
      <w:r>
        <w:t xml:space="preserve">DHCP DISCOVER</w:t>
      </w:r>
    </w:p>
    <w:p>
      <w:pPr>
        <w:pStyle w:val="FirstParagraph"/>
      </w:pPr>
      <w:r>
        <w:t xml:space="preserve">Клиент с MAC-адресом 00:50:79:66:68:00 отправляет широковещательный запрос (Opcode 1 — REQUEST), в котором ищет доступный DHCP-сервер. В сообщении указано имя хоста (VPCS) и идентификатор клиента.</w:t>
      </w:r>
    </w:p>
    <w:p>
      <w:pPr>
        <w:pStyle w:val="Compact"/>
        <w:numPr>
          <w:ilvl w:val="0"/>
          <w:numId w:val="1003"/>
        </w:numPr>
      </w:pPr>
      <w:r>
        <w:t xml:space="preserve">DHCP OFFER</w:t>
      </w:r>
    </w:p>
    <w:p>
      <w:pPr>
        <w:pStyle w:val="FirstParagraph"/>
      </w:pPr>
      <w:r>
        <w:t xml:space="preserve">DHCP-сервер отвечает предложением (Opcode 2 — REPLY), предлагая клиенту IP-адрес 10.0.0.2.</w:t>
      </w:r>
      <w:r>
        <w:t xml:space="preserve"> </w:t>
      </w:r>
      <w:r>
        <w:t xml:space="preserve">Вместе с адресом сервер отправляет параметры сети:</w:t>
      </w:r>
      <w:r>
        <w:t xml:space="preserve"> </w:t>
      </w:r>
      <w:r>
        <w:t xml:space="preserve">– маска: 255.255.255.0</w:t>
      </w:r>
      <w:r>
        <w:t xml:space="preserve"> </w:t>
      </w:r>
      <w:r>
        <w:t xml:space="preserve">– шлюз по умолчанию: 10.0.0.1</w:t>
      </w:r>
      <w:r>
        <w:t xml:space="preserve"> </w:t>
      </w:r>
      <w:r>
        <w:t xml:space="preserve">– DNS-сервер: 10.0.0.1</w:t>
      </w:r>
      <w:r>
        <w:t xml:space="preserve"> </w:t>
      </w:r>
      <w:r>
        <w:t xml:space="preserve">– домен: antoychubekova.net</w:t>
      </w:r>
      <w:r>
        <w:t xml:space="preserve"> </w:t>
      </w:r>
      <w:r>
        <w:t xml:space="preserve">– время аренды: 86400 секунд (1 сутки)</w:t>
      </w:r>
    </w:p>
    <w:p>
      <w:pPr>
        <w:pStyle w:val="Compact"/>
        <w:numPr>
          <w:ilvl w:val="0"/>
          <w:numId w:val="1004"/>
        </w:numPr>
      </w:pPr>
      <w:r>
        <w:t xml:space="preserve">DHCP REQUEST</w:t>
      </w:r>
    </w:p>
    <w:p>
      <w:pPr>
        <w:pStyle w:val="FirstParagraph"/>
      </w:pPr>
      <w:r>
        <w:t xml:space="preserve">Клиент подтверждает, что принимает предложенный сервером IP-адрес 10.0.0.2, и отправляет запрос на его резервирование.</w:t>
      </w:r>
    </w:p>
    <w:p>
      <w:pPr>
        <w:pStyle w:val="Compact"/>
        <w:numPr>
          <w:ilvl w:val="0"/>
          <w:numId w:val="1005"/>
        </w:numPr>
      </w:pPr>
      <w:r>
        <w:t xml:space="preserve">DHCP ACK</w:t>
      </w:r>
    </w:p>
    <w:p>
      <w:pPr>
        <w:pStyle w:val="FirstParagraph"/>
      </w:pPr>
      <w:r>
        <w:t xml:space="preserve">Сервер подтверждает назначение адреса (Opcode 2 — Ack) и закрепляет за клиентом параметры конфигурации. Теперь адрес 10.0.0.2/24 официально выдан клиенту.</w:t>
      </w:r>
    </w:p>
    <w:p>
      <w:pPr>
        <w:pStyle w:val="Compact"/>
        <w:numPr>
          <w:ilvl w:val="0"/>
          <w:numId w:val="1006"/>
        </w:numPr>
      </w:pPr>
      <w:r>
        <w:t xml:space="preserve">Итоговая настройка</w:t>
      </w:r>
    </w:p>
    <w:p>
      <w:pPr>
        <w:pStyle w:val="FirstParagraph"/>
      </w:pPr>
      <w:r>
        <w:t xml:space="preserve">Клиент сообщает, что его параметры сети установлены:</w:t>
      </w:r>
      <w:r>
        <w:t xml:space="preserve"> </w:t>
      </w:r>
      <w:r>
        <w:t xml:space="preserve">IP-адрес 10.0.0.2/24, шлюз 10.0.0.1.</w:t>
      </w:r>
    </w:p>
    <w:p>
      <w:pPr>
        <w:pStyle w:val="BodyText"/>
      </w:pPr>
      <w:r>
        <w:t xml:space="preserve">Проверим конфигурацию IPv4 на узле, пропингуем маршрутизатор. Мы видим, что все корректно работает.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67042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0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конфигурации IPv4</w:t>
            </w:r>
          </w:p>
          <w:bookmarkEnd w:id="74"/>
        </w:tc>
      </w:tr>
    </w:tbl>
    <w:p>
      <w:pPr>
        <w:pStyle w:val="BodyText"/>
      </w:pPr>
      <w:r>
        <w:t xml:space="preserve">На маршрутизаторе вновь посмотрим статистику DHCP-сервера и выданные адреса.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89954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9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Статистика DHCP-сервера</w:t>
            </w:r>
          </w:p>
          <w:bookmarkEnd w:id="78"/>
        </w:tc>
      </w:tr>
    </w:tbl>
    <w:p>
      <w:pPr>
        <w:pStyle w:val="BodyText"/>
      </w:pPr>
      <w:r>
        <w:t xml:space="preserve">DHCP-сервер корректно функционирует и предоставляет адреса из пула antoychubekova. Согласно выводу команды show dhcp server statistics, пул содержит 252 возможных IP-адреса, из которых один адрес уже выдан клиенту, а 251 остаётся доступным. Таким образом, использование пула минимально и составляет практически 0 %, что подтверждает успешную работу сервиса и наличие большого запаса свободных адресов для назначения новым устройствам.</w:t>
      </w:r>
    </w:p>
    <w:p>
      <w:pPr>
        <w:pStyle w:val="BodyText"/>
      </w:pPr>
      <w:r>
        <w:t xml:space="preserve">Вывод команды show dhcp server leases показывает подробную информацию об активно выданной аренде. Клиент с MAC-адресом 00:50:79:66:68:00 получил IP-адрес 10.0.0.2, и его аренда находится в состоянии active. Адрес был назначен 03.12.2025 в 07:30:50 и будет действителен до 04.12.2025 в 07:30:50, что соответствует сроку аренды 24 часа. В поле Remaining отображается оставшееся время действия аренды — почти полные сутки. Адрес был выдан из пула antoychubekova, а имя хоста клиента определено как VPCS, что соответствует виртуальной машине PC1.</w:t>
      </w:r>
    </w:p>
    <w:p>
      <w:pPr>
        <w:pStyle w:val="BodyText"/>
      </w:pPr>
      <w:r>
        <w:t xml:space="preserve">На маршрутизаторе посмотрим журнал работы DHCP-сервера.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01663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Журнал работы DHCP-сервера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320471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Журнал работы DHCP-сервера</w:t>
            </w:r>
          </w:p>
          <w:bookmarkEnd w:id="86"/>
        </w:tc>
      </w:tr>
    </w:tbl>
    <w:p>
      <w:pPr>
        <w:pStyle w:val="BodyText"/>
      </w:pPr>
      <w:r>
        <w:t xml:space="preserve">Логи показывают работу DHCP-сервера и связанные с ним процессы в системе VyOS. Видно удаление старых DNS-настроек интерфейса eth0, запуск DHCP-демона, проверку конфигурации, а также ключевые события аренды: получение клиентом DHCPDISCOVER, отправку DHCPOFFER, DHCPREQUEST и подтверждение DHCPACK.</w:t>
      </w:r>
    </w:p>
    <w:p>
      <w:pPr>
        <w:pStyle w:val="BodyText"/>
      </w:pPr>
      <w:r>
        <w:t xml:space="preserve">Далее просмотрим захваченный трафик, относящиеся к работе DHCP и назначению адреса устройства.</w:t>
      </w:r>
    </w:p>
    <w:p>
      <w:pPr>
        <w:pStyle w:val="BodyText"/>
      </w:pPr>
      <w:r>
        <w:t xml:space="preserve">Захваченный пакет представляет собой DHCP Discover, отправленный клиентом для запроса IP-адреса. Фрейм передаётся по Ethernet с источником MAC 00:50:79:66:68:00 и направлен на broadcast-адрес ff:ff:ff:ff:ff:ff, что типично для первичного DHCP-запроса, когда клиент ещё не имеет IP.</w:t>
      </w:r>
    </w:p>
    <w:p>
      <w:pPr>
        <w:pStyle w:val="BodyText"/>
      </w:pPr>
      <w:r>
        <w:t xml:space="preserve">Внутри пакета используется IPv4 с адресами 0.0.0.0 → 255.255.255.255, а транспортный уровень — UDP, порты 68 → 67 (клиент → сервер). Payload содержит DHCP-сообщение типа Discover, в котором клиент объявляет себя в сети и запрашивает параметры конфигурации. Размер пакета 406 байт соответствует стандартному формату DHCP c набором опций (hostname, client identifier и др.).</w:t>
      </w:r>
    </w:p>
    <w:p>
      <w:pPr>
        <w:pStyle w:val="BodyText"/>
      </w:pPr>
      <w:r>
        <w:t xml:space="preserve">Пакет является первым шагом DHCP-процесса и свидетельствует о том, что клиент начал процедуру получения IP-адреса.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95727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DHCP Discover</w:t>
            </w:r>
          </w:p>
          <w:bookmarkEnd w:id="90"/>
        </w:tc>
      </w:tr>
    </w:tbl>
    <w:p>
      <w:pPr>
        <w:pStyle w:val="BodyText"/>
      </w:pPr>
      <w:r>
        <w:t xml:space="preserve">Этот фрейм также представляет собой DHCP Discover, отправленный клиентом с MAC-адресом 00:50:79:66:68:00. Как и положено для начальной стадии DHCP, пакет рассылается на широковещательный Ethernet-адрес ff:ff:ff:ff:ff:ff и в IP-заголовке использует адреса 0.0.0.0 → 255.255.255.255, так как у клиента ещё нет назначенного IP.</w:t>
      </w:r>
    </w:p>
    <w:p>
      <w:pPr>
        <w:pStyle w:val="BodyText"/>
      </w:pPr>
      <w:r>
        <w:t xml:space="preserve">Пакет передаётся по UDP с портов 68 (клиент) → 67 (сервер). Внутри UDP содержится DHCP-сообщение с типом Discover — это первый шаг в процессе получения IP-адреса. Указаны стандартные параметры BOOTP/DHCP: аппаратный тип Ethernet, длина MAC-адреса, нулевая задержка, флаги для unicast-ответа и уникальный Transaction ID, который используется для связывания последующих DHCP-сообщений между клиентом и сервером.</w:t>
      </w:r>
    </w:p>
    <w:p>
      <w:pPr>
        <w:pStyle w:val="BodyText"/>
      </w:pPr>
      <w:r>
        <w:t xml:space="preserve">Захваченный фрейм фиксирует повторное широковещательное сообщение DHCP Discover, что является нормальным поведением клиента до получения ответа (Offer) от DHCP-сервера.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50750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DHCP Discover</w:t>
            </w:r>
          </w:p>
          <w:bookmarkEnd w:id="94"/>
        </w:tc>
      </w:tr>
    </w:tbl>
    <w:p>
      <w:pPr>
        <w:pStyle w:val="BodyText"/>
      </w:pPr>
      <w:r>
        <w:t xml:space="preserve">Захваченный пакет представляет собой DHCP Offer, то есть ответ DHCP-сервера на ранее полученное сообщение Discover от клиента. Фрейм передаётся по Ethernet от сервера с MAC-адресом 0c:…:cf:00:00 к клиенту 00:50:79:66:68:00, уже в одноадресном (unicast) режиме, что характерно после того, как сервер определил MAC клиента.</w:t>
      </w:r>
    </w:p>
    <w:p>
      <w:pPr>
        <w:pStyle w:val="BodyText"/>
      </w:pPr>
      <w:r>
        <w:t xml:space="preserve">На сетевом уровне используется IPv4 с адресами 10.0.0.1 → 10.0.0.2. Это означает, что сервер сообщает клиенту, какой IP ему предлагается получить. Транспортный уровень — UDP, порты 67 (сервер) → 68 (клиент).</w:t>
      </w:r>
    </w:p>
    <w:p>
      <w:pPr>
        <w:pStyle w:val="BodyText"/>
      </w:pPr>
      <w:r>
        <w:t xml:space="preserve">Внутри UDP находится DHCP-сообщение типа Offer. Оно содержит параметры, предлагаемые клиенту: тип сообщения — Boot Reply, тот же Transaction ID, что и в Discover (0x076d5f79), чтобы клиент мог сопоставить ответ с запросом. В поле Your (client) IP address указан 10.0.0.2, то есть сервер предлагает этот IP-адрес клиенту. Указанные нулевые флаги BOOTP означают одноадресный ответ.</w:t>
      </w:r>
    </w:p>
    <w:p>
      <w:pPr>
        <w:pStyle w:val="BodyText"/>
      </w:pPr>
      <w:r>
        <w:t xml:space="preserve">Таким образом, фрейм фиксирует момент, когда DHCP-сервер предоставляет клиенту IP-адрес и параметры сети, переходя к следующему шагу DHCP-процедуры.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49346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DHCP Offer</w:t>
            </w:r>
          </w:p>
          <w:bookmarkEnd w:id="98"/>
        </w:tc>
      </w:tr>
    </w:tbl>
    <w:p>
      <w:pPr>
        <w:pStyle w:val="BodyText"/>
      </w:pPr>
      <w:r>
        <w:t xml:space="preserve">Этот фрейм представляет собой DHCP Request, отправленный клиентом после получения предложения IP-адреса (Offer). Клиент с MAC-адресом 00:50:79:66:68:00 обращается к DHCP-серверу, подтверждая, что он хочет получить предложенный IP-адрес. Пакет снова отправляется на широковещательный адрес 255.255.255.255, что является нормальным поведением на этой стадии, поскольку у клиента ещё нет окончательно подтверждённого IP.</w:t>
      </w:r>
    </w:p>
    <w:p>
      <w:pPr>
        <w:pStyle w:val="BodyText"/>
      </w:pPr>
      <w:r>
        <w:t xml:space="preserve">На уровне IP используется источник 0.0.0.0 и широковещательный адрес назначения. UDP-порты те же: 68 (клиент) → 67 (сервер). Внутри UDP содержится сообщение DHCP типа Request, которое включает тот же Transaction ID (0x076d5f79), что и в предыдущих Discover и Offer, что подтверждает принадлежность к одной сессии.</w:t>
      </w:r>
    </w:p>
    <w:p>
      <w:pPr>
        <w:pStyle w:val="BodyText"/>
      </w:pPr>
      <w:r>
        <w:t xml:space="preserve">В поле Client IP address клиент уже указывает 10.0.0.2, который ему был предложен сервером. Это означает, что клиент принимает предложенный адрес и запрашивает его окончательное закрепление. Параметр Bootp flags равен 0, что соответствует одноадресному ответу.</w:t>
      </w:r>
    </w:p>
    <w:p>
      <w:pPr>
        <w:pStyle w:val="BodyText"/>
      </w:pPr>
      <w:r>
        <w:t xml:space="preserve">Таким образом, фрейм фиксирует шаг DHCP Request — подтверждение клиентом выбора IP-адреса 10.0.0.2 перед получением финального ACK от сервера.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54601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DHCP Request</w:t>
            </w:r>
          </w:p>
          <w:bookmarkEnd w:id="102"/>
        </w:tc>
      </w:tr>
    </w:tbl>
    <w:p>
      <w:pPr>
        <w:pStyle w:val="BodyText"/>
      </w:pPr>
      <w:r>
        <w:t xml:space="preserve">Данный фрейм представляет собой сообщение DHCP ACK, отправленное сервером DHCP клиенту. Это финальный этап процесса выдачи IP-адреса. DHCP-сервер с адресом 10.0.0.1 и MAC-адресом 0c:e1:6e:cf:00:00 подтверждает клиенту назначение IP-адреса 10.0.0.2, который был ранее запрошен клиентом в сообщении DHCP Request.</w:t>
      </w:r>
    </w:p>
    <w:p>
      <w:pPr>
        <w:pStyle w:val="BodyText"/>
      </w:pPr>
      <w:r>
        <w:t xml:space="preserve">На канальном уровне фрейм направлен напрямую клиенту (MAC: 00:50:79:66:68:00), уже без использования широковещательной рассылки. На сетевом уровне IP-пакет передаётся от 10.0.0.1 к 10.0.0.2. В транспортном слое используется стандартная пара портов UDP 67 → 68.</w:t>
      </w:r>
    </w:p>
    <w:p>
      <w:pPr>
        <w:pStyle w:val="BodyText"/>
      </w:pPr>
      <w:r>
        <w:t xml:space="preserve">Сообщение DHCP имеет тип ACK (Boot Reply), что означает успешное завершение процесса конфигурации. Оно содержит тот же Transaction ID (0x076d5f79), что и предыдущие DHCP-пакеты, что подтверждает принадлежность к одной сессии. В полях DHCP указаны подтверждённый IP-адрес клиента, а также дополнительные сетевые параметры (маска подсети, шлюз, DNS — они присутствуют в полном содержимом, хотя не все отображены в данном фрагменте).</w:t>
      </w:r>
    </w:p>
    <w:p>
      <w:pPr>
        <w:pStyle w:val="BodyText"/>
      </w:pPr>
      <w:r>
        <w:t xml:space="preserve">Таким образом, этот фрейм завершает процесс получения сетевых настроек клиентом и подтверждает успешную выдачу адреса 10.0.0.2.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483195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3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DHCP ACK</w:t>
            </w:r>
          </w:p>
          <w:bookmarkEnd w:id="106"/>
        </w:tc>
      </w:tr>
    </w:tbl>
    <w:p>
      <w:pPr>
        <w:pStyle w:val="BodyText"/>
      </w:pPr>
      <w:r>
        <w:t xml:space="preserve">Далее представлен фрагмент трафика, который отражает полный процесс динамического получения IP-адреса клиентом через DHCP, а также последующую проверку доступности сети с помощью ARP и ICMP.</w:t>
      </w:r>
    </w:p>
    <w:p>
      <w:pPr>
        <w:pStyle w:val="BodyText"/>
      </w:pPr>
      <w:r>
        <w:t xml:space="preserve">Сначала клиент (0.0.0.0, MAC: 00:50:79:66:68:00) несколько раз отправляет DHCP Discover (фреймы 94–101, 99–101) для поиска DHCP-сервера. Сервер отвечает DHCP Offer (фрейм 102), предлагая IP-адрес 10.0.0.2. Клиент подтверждает выбор через DHCP Request (фрейм 105), после чего сервер окончательно назначает адрес в DHCP ACK (фрейм 106).</w:t>
      </w:r>
    </w:p>
    <w:p>
      <w:pPr>
        <w:pStyle w:val="BodyText"/>
      </w:pPr>
      <w:r>
        <w:t xml:space="preserve">Далее клиент выполняет серию Gratuitous ARP (фреймы 107–110) для проверки уникальности назначенного IP в сети и обновления ARP-кэшей у соседних устройств. После этого происходят ICMP Echo (ping) запросы и ответы между клиентом 10.0.0.2 и сервером 10.0.0.1 (фреймы 112–115), что подтверждает успешную сетевую коммуникацию. Завершают процесс стандартные ARP-запросы и ответы для поддержки актуального сопоставления IP и MAC-адресов (фреймы 116–117).</w:t>
      </w:r>
    </w:p>
    <w:p>
      <w:pPr>
        <w:pStyle w:val="BodyText"/>
      </w:pPr>
      <w:r>
        <w:t xml:space="preserve">В целом, трафик демонстрирует стандартный DHCP-процесс с последующей проверкой работоспособности сети через ARP и ICMP.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59917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Полный процесс динамического получения IP-адреса клиентом через DHCP</w:t>
            </w:r>
          </w:p>
          <w:bookmarkEnd w:id="110"/>
        </w:tc>
      </w:tr>
    </w:tbl>
    <w:bookmarkEnd w:id="111"/>
    <w:bookmarkStart w:id="236" w:name="настройка-dhcp-в-случае-ipv6"/>
    <w:p>
      <w:pPr>
        <w:pStyle w:val="Heading2"/>
      </w:pPr>
      <w:r>
        <w:t xml:space="preserve">4.2 Настройка DHCP в случае IPv6</w:t>
      </w:r>
    </w:p>
    <w:p>
      <w:pPr>
        <w:pStyle w:val="FirstParagraph"/>
      </w:pPr>
      <w:r>
        <w:t xml:space="preserve">В предыдущем проекте в рабочем пространстве дополним сеть, разместив и соединив устройства в соответствии с топологией, приведённой в лабораторной работе. Используем хост (клиент) Kali Linux CLI, поскольку клиент VPCS не поддерживает DHCPv6. Измените отображаемые названия устройств.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175520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Добавление Kali Linux CLI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229399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Топология моделируемой сети</w:t>
            </w:r>
          </w:p>
          <w:bookmarkEnd w:id="119"/>
        </w:tc>
      </w:tr>
    </w:tbl>
    <w:p>
      <w:pPr>
        <w:pStyle w:val="BodyText"/>
      </w:pPr>
      <w:r>
        <w:t xml:space="preserve">Включим захват трафика на соединениях между маршрутизатором gw-01 и коммутаторами sw-02 и sw-03.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250714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Включение захвата трафика</w:t>
            </w:r>
          </w:p>
          <w:bookmarkEnd w:id="123"/>
        </w:tc>
      </w:tr>
    </w:tbl>
    <w:p>
      <w:pPr>
        <w:pStyle w:val="BodyText"/>
      </w:pPr>
      <w:r>
        <w:t xml:space="preserve">Настроим адресацию IPv6 на маршрутизаторе.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339172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1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Настройка адресации IPv6</w:t>
            </w:r>
          </w:p>
          <w:bookmarkEnd w:id="127"/>
        </w:tc>
      </w:tr>
    </w:tbl>
    <w:p>
      <w:pPr>
        <w:pStyle w:val="BodyText"/>
      </w:pPr>
      <w:r>
        <w:t xml:space="preserve">Сохраним наши изменения.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114886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Сохранение изменений</w:t>
            </w:r>
          </w:p>
          <w:bookmarkEnd w:id="131"/>
        </w:tc>
      </w:tr>
    </w:tbl>
    <w:p>
      <w:pPr>
        <w:pStyle w:val="BodyText"/>
      </w:pPr>
      <w:r>
        <w:t xml:space="preserve">На маршрутизаторе настроим DHCPv6 без отслеживания состояния. Настроим объявления о маршрутизаторах (Router Advertisements, RA) на интерфейсе eth1. Опция other-config-flag означает, что для конфигурации не адресных параметров использует протокол с сохранением состояния.(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672084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Настройка объявления о маршрутизаторах</w:t>
            </w:r>
          </w:p>
          <w:bookmarkEnd w:id="135"/>
        </w:tc>
      </w:tr>
    </w:tbl>
    <w:p>
      <w:pPr>
        <w:pStyle w:val="BodyText"/>
      </w:pPr>
      <w:r>
        <w:t xml:space="preserve">Добавим конфигурации DHCP-сервера. Создаем разделяемую сеть (shared-network-name) с названием antoychubekova, задаем информацию общих опций (common-options) для разделяемой сети. При этом подсеть (subnet) 2000::/64 не требуется настраивать, поскольку она не будет содержать полезной информации.(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20260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Добавление конфигурации DHCP-сервера</w:t>
            </w:r>
          </w:p>
          <w:bookmarkEnd w:id="139"/>
        </w:tc>
      </w:tr>
    </w:tbl>
    <w:p>
      <w:pPr>
        <w:pStyle w:val="BodyText"/>
      </w:pPr>
      <w:r>
        <w:t xml:space="preserve">Далее сохраняем наши изменения и посмотрим корректность отработки выше команд.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3912206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2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Сохранение и конфигурация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4695626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5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Сохранение и конфигурация</w:t>
            </w:r>
          </w:p>
          <w:bookmarkEnd w:id="147"/>
        </w:tc>
      </w:tr>
    </w:tbl>
    <w:p>
      <w:pPr>
        <w:pStyle w:val="BodyText"/>
      </w:pPr>
      <w:r>
        <w:t xml:space="preserve">На узле PC2 проверим настройки сети. На ПК2 настроены два сетевых интерфейса: eth0 с глобальным IPv6-адресом 2000::3c40:8bff:fece:ad0a и локальным fe80::3c40:8bff:fece:ad0a, а также eth1 с локальным IPv6-адресом fe80::b0ee:9cff:fea5:a8. Интерфейс lo настроен для loopback (127.0.0.1 и ::1).</w:t>
      </w:r>
    </w:p>
    <w:p>
      <w:pPr>
        <w:pStyle w:val="BodyText"/>
      </w:pPr>
      <w:r>
        <w:t xml:space="preserve">Маршрутизация IPv6 реализована через eth0 для глобальной сети 2000::/64 и через локальные адреса для link-local сети fe80::/64. Шлюз по умолчанию (::/0) настроен через адрес fe80::0c:e1:6e:ff:fe:cf:01 на eth0.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3128814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8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Настройка сети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1787937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Настройка сети</w:t>
            </w:r>
          </w:p>
          <w:bookmarkEnd w:id="155"/>
        </w:tc>
      </w:tr>
    </w:tbl>
    <w:p>
      <w:pPr>
        <w:pStyle w:val="BodyText"/>
      </w:pPr>
      <w:r>
        <w:t xml:space="preserve">На узле PC2 пропингуем маршрутизатор. Мы видим, что все правильно обрабатывается.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141999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9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Проверка доступности</w:t>
            </w:r>
          </w:p>
          <w:bookmarkEnd w:id="159"/>
        </w:tc>
      </w:tr>
    </w:tbl>
    <w:p>
      <w:pPr>
        <w:pStyle w:val="BodyText"/>
      </w:pPr>
      <w:r>
        <w:t xml:space="preserve">На узле PC2 проверим настройки DNS.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089709" cy="962526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709" cy="962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Настройка DNS</w:t>
            </w:r>
          </w:p>
          <w:bookmarkEnd w:id="163"/>
        </w:tc>
      </w:tr>
    </w:tbl>
    <w:p>
      <w:pPr>
        <w:pStyle w:val="BodyText"/>
      </w:pPr>
      <w:r>
        <w:t xml:space="preserve">На узле PC2 получим адрес по DHCPv6. Здесь опция -6 указывает на использование протокола DHCPv6, опция -S — на запрос только информации DHCPv6, но не адреса, опция -v — на вывод на экран подробной информации.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3733800" cy="2223752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3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Настройка DNS</w:t>
            </w:r>
          </w:p>
          <w:bookmarkEnd w:id="167"/>
        </w:tc>
      </w:tr>
    </w:tbl>
    <w:p>
      <w:pPr>
        <w:pStyle w:val="BodyText"/>
      </w:pPr>
      <w:r>
        <w:t xml:space="preserve">Вновь пропингуем от узла PC2 маршрутизатор, проверим настройки DNS. Мы видим имя домена и его IPv6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733800" cy="1925564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5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Настройки DNS и проверка доступности</w:t>
            </w:r>
          </w:p>
          <w:bookmarkEnd w:id="171"/>
        </w:tc>
      </w:tr>
    </w:tbl>
    <w:p>
      <w:pPr>
        <w:pStyle w:val="BodyText"/>
      </w:pPr>
      <w:r>
        <w:t xml:space="preserve">На маршрутизаторе посмотрим статистику DHCP-сервера и выданные адреса.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733800" cy="516825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Статистика DHCP</w:t>
            </w:r>
          </w:p>
          <w:bookmarkEnd w:id="175"/>
        </w:tc>
      </w:tr>
    </w:tbl>
    <w:p>
      <w:pPr>
        <w:pStyle w:val="BodyText"/>
      </w:pPr>
      <w:r>
        <w:t xml:space="preserve">Далее просмотрим захваченный трафик.</w:t>
      </w:r>
    </w:p>
    <w:p>
      <w:pPr>
        <w:pStyle w:val="BodyText"/>
      </w:pPr>
      <w:r>
        <w:t xml:space="preserve">Пакет №14 представляет собой сетевой трафик протоколов Ethernet, IPv6, UDP и DHCPv6. Источником является устройство с MAC-адресом 00:19:15:bf:00:01 и IPv6-адресом fe80::e19:15ff:febf:1, а получателем — устройство с MAC-адресом 26:42:01:00:42:23 и IPv6-адресом fe80::e442:1ff:fe00:4223. Передача осуществляется по UDP-портам 547 (сервер) и 546 (клиент), пакет имеет длину 142 байта.</w:t>
      </w:r>
    </w:p>
    <w:p>
      <w:pPr>
        <w:pStyle w:val="BodyText"/>
      </w:pPr>
      <w:r>
        <w:t xml:space="preserve">Сетевой трафик является DHCPv6-ответом (Message type: Reply), что указывает на предоставление клиенту сетевых параметров. В составе сообщения содержатся идентификаторы клиента и сервера, а также информация о DNS-серверах и доменных поисковых списках. Адресация использует локальные IPv6-адреса (link-local), что типично для обмена конфигурационными данными в пределах одной подсети.</w:t>
      </w:r>
    </w:p>
    <w:p>
      <w:pPr>
        <w:pStyle w:val="BodyText"/>
      </w:pPr>
      <w:r>
        <w:t xml:space="preserve">В целом данный пакет демонстрирует стандартный процесс DHCPv6, когда сервер предоставляет клиенту необходимые сетевые настройки, включая информацию для разрешения DNS и параметры поиска доменов.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9"/>
          <w:p>
            <w:pPr>
              <w:pStyle w:val="Compact"/>
              <w:jc w:val="center"/>
            </w:pPr>
            <w:r>
              <w:drawing>
                <wp:inline>
                  <wp:extent cx="3733800" cy="1835727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DHCP-пакет</w:t>
            </w:r>
          </w:p>
          <w:bookmarkEnd w:id="179"/>
        </w:tc>
      </w:tr>
    </w:tbl>
    <w:p>
      <w:pPr>
        <w:pStyle w:val="BodyText"/>
      </w:pPr>
      <w:r>
        <w:t xml:space="preserve">Сетевой трафик IPv6 с использованием протокола DHCPv6. Пакет проанализирован на трёх уровнях сетевой модели.</w:t>
      </w:r>
    </w:p>
    <w:p>
      <w:pPr>
        <w:pStyle w:val="BodyText"/>
      </w:pPr>
      <w:r>
        <w:t xml:space="preserve">На канальном уровне (Ethernet II) исходный MAC-адрес пакета — e6:42:01:00:42:23, а адрес назначения — IPv6 multicast (33:33:00:01:00:02). Это указывает на то, что пакет адресован всем DHCPv6-серверам в локальной сети.</w:t>
      </w:r>
    </w:p>
    <w:p>
      <w:pPr>
        <w:pStyle w:val="BodyText"/>
      </w:pPr>
      <w:r>
        <w:t xml:space="preserve">На сетевом уровне (IPv6) исходный адрес пакета — fe80::e442:1ff:fe00:4223, что является link-local адресом, а адрес назначения — ff02::1:2, multicast-адрес всех DHCPv6-серверов в пределах локальной сети. Параметр Hop Limit установлен в 1, что означает, что пакет не выходит за локальный сегмент сети.</w:t>
      </w:r>
    </w:p>
    <w:p>
      <w:pPr>
        <w:pStyle w:val="BodyText"/>
      </w:pPr>
      <w:r>
        <w:t xml:space="preserve">На транспортном уровне (UDP) исходный порт равен 546, что соответствует DHCPv6-клиенту, а порт назначения — 547, стандартный порт DHCPv6-сервера.</w:t>
      </w:r>
    </w:p>
    <w:p>
      <w:pPr>
        <w:pStyle w:val="BodyText"/>
      </w:pPr>
      <w:r>
        <w:t xml:space="preserve">В протоколе DHCPv6 данный пакет имеет тип сообщения Information-request (11), что указывает на запрос клиентом конфигурационной информации у DHCPv6-сервера. Transaction ID равен 0x7b23c6 и служит уникальным идентификатором сессии запроса/ответа.</w:t>
      </w:r>
    </w:p>
    <w:p>
      <w:pPr>
        <w:pStyle w:val="BodyText"/>
      </w:pPr>
      <w:r>
        <w:t xml:space="preserve">В целом, этот пакет представляет собой DHCPv6-запрос клиента, предназначенный для поиска доступных DHCPv6-серверов и получения параметров сетевой конфигурации IPv6. Ограничение пакета локальной сетью подтверждается как hop limit = 1, так и использованием multicast-адреса назначения.(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40"/>
          <w:p>
            <w:pPr>
              <w:pStyle w:val="Compact"/>
              <w:jc w:val="center"/>
            </w:pPr>
            <w:r>
              <w:drawing>
                <wp:inline>
                  <wp:extent cx="3733800" cy="197279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2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DHCP-пакет</w:t>
            </w:r>
          </w:p>
          <w:bookmarkEnd w:id="183"/>
        </w:tc>
      </w:tr>
    </w:tbl>
    <w:p>
      <w:pPr>
        <w:pStyle w:val="BodyText"/>
      </w:pPr>
      <w:r>
        <w:t xml:space="preserve">Основная часть трафика — это ICMPv6, включающая как Echo-запросы и Echo-ответы (ping), так и сообщения Neighbor Solicitation/Advertisement. Пакеты Echo используются для проверки доступности узлов в сети: узел 2000::e442:1ff:fe00… посылает запросы на адрес 2000::1, получая ответы с подтверждением активности. Параллельно несколько обменов Neighbor Solicitation/Advertisement выполняют обнаружение MAC-адресов соседних IPv6-адресов, что позволяет узлам корректно формировать таблицу соседей для локальной передачи пакетов. Присутствуют как link-local адреса (fe80::…), так и глобальные адреса (2000::…), что указывает на работу как в пределах локальной сети, так и с глобальной IPv6-подсетью.</w:t>
      </w:r>
    </w:p>
    <w:p>
      <w:pPr>
        <w:pStyle w:val="BodyText"/>
      </w:pPr>
      <w:r>
        <w:t xml:space="preserve">В трафике также присутствует DHCPv6. Узел с адресом fe80::e19:15ff:febf:1 выполняет запрос типа Information-request (XID 0x7b23c6) к DHCPv6-серверу fe80::e442:1ff:fe00:4223. Сервер отвечает сообщением Reply, предоставляя клиенту параметры сетевой конфигурации, включая идентификаторы и, вероятно, информацию о DNS и доменных списках. Этот обмен происходит только в локальной сети (link-local).</w:t>
      </w:r>
    </w:p>
    <w:p>
      <w:pPr>
        <w:pStyle w:val="BodyText"/>
      </w:pPr>
      <w:r>
        <w:t xml:space="preserve">Кроме того, зафиксирован Router Advertisement от узла с MAC 0c:19:15:bf:00:01, который информирует сеть о наличии маршрутизатора и предоставляет информацию для настройки IPv6-адресов у клиентов.</w:t>
      </w:r>
    </w:p>
    <w:p>
      <w:pPr>
        <w:pStyle w:val="BodyText"/>
      </w:pPr>
      <w:r>
        <w:t xml:space="preserve">В целом, трафик демонстрирует стандартную работу сети IPv6 с локальной настройкой адресов, обменом конфигурационными параметрами через DHCPv6, обнаружением соседей и проверкой доступности узлов через ICMPv6. Это типичная последовательность сетевых событий при инициализации и поддержании корректной работы IPv6-сети.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41"/>
          <w:p>
            <w:pPr>
              <w:pStyle w:val="Compact"/>
              <w:jc w:val="center"/>
            </w:pPr>
            <w:r>
              <w:drawing>
                <wp:inline>
                  <wp:extent cx="3733800" cy="194279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Трафик</w:t>
            </w:r>
          </w:p>
          <w:bookmarkEnd w:id="187"/>
        </w:tc>
      </w:tr>
    </w:tbl>
    <w:p>
      <w:pPr>
        <w:pStyle w:val="BodyText"/>
      </w:pPr>
      <w:r>
        <w:t xml:space="preserve">На маршрутизаторе настроим DHCPv6 с отслеживанием состояния. На интерфейсе eth2 маршрутизатора настроим объявления о маршрутизаторах. Опция managed-flag означает, что хосты использует администрируемый (отслеживающий состояние) протокол для автоматической настройки адресов в дополнение к любым адресам, автоматически настраиваемым</w:t>
      </w:r>
      <w:r>
        <w:t xml:space="preserve"> </w:t>
      </w:r>
      <w:r>
        <w:t xml:space="preserve">с помощью SLAAC.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42"/>
          <w:p>
            <w:pPr>
              <w:pStyle w:val="Compact"/>
              <w:jc w:val="center"/>
            </w:pPr>
            <w:r>
              <w:drawing>
                <wp:inline>
                  <wp:extent cx="3733800" cy="388818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Настройка объявление о маршрутизаторах</w:t>
            </w:r>
          </w:p>
          <w:bookmarkEnd w:id="191"/>
        </w:tc>
      </w:tr>
    </w:tbl>
    <w:p>
      <w:pPr>
        <w:pStyle w:val="BodyText"/>
      </w:pPr>
      <w:r>
        <w:t xml:space="preserve">Добавим конфигурацию DHCP-сервера на маршрутизаторе. Создаем разделяемая сеть</w:t>
      </w:r>
      <w:r>
        <w:t xml:space="preserve"> </w:t>
      </w:r>
      <w:r>
        <w:t xml:space="preserve">(shared-network-name) с названием username, подсеть (subnet) с адресом 2001::/64, задаем диапазон адресов (range) с именем hosts, содержащий адреса 2001::100 – 2001::199.</w:t>
      </w:r>
    </w:p>
    <w:p>
      <w:pPr>
        <w:pStyle w:val="BodyText"/>
      </w:pPr>
      <w:r>
        <w:t xml:space="preserve">На маршрутизаторе посмотрим статистику DHCP-сервера и выданные адреса. (</w:t>
      </w:r>
      <w:hyperlink w:anchor="fig-044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44"/>
          <w:p>
            <w:pPr>
              <w:pStyle w:val="Compact"/>
              <w:jc w:val="center"/>
            </w:pPr>
            <w:r>
              <w:drawing>
                <wp:inline>
                  <wp:extent cx="3733800" cy="691014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Статистика DHCP-сервера</w:t>
            </w:r>
          </w:p>
          <w:bookmarkEnd w:id="195"/>
        </w:tc>
      </w:tr>
    </w:tbl>
    <w:p>
      <w:pPr>
        <w:pStyle w:val="BodyText"/>
      </w:pPr>
      <w:r>
        <w:t xml:space="preserve">Подключимся к узлу PC3 и проверим настройки сети. На PC3-antoychubekova настроены следующие сетевые параметры:</w:t>
      </w:r>
    </w:p>
    <w:p>
      <w:pPr>
        <w:pStyle w:val="BodyText"/>
      </w:pPr>
      <w:r>
        <w:t xml:space="preserve">Система имеет два активных сетевых интерфейса eth0 и ethl, оба с включенной поддержкой IPv6 и link-local адресами:</w:t>
      </w:r>
    </w:p>
    <w:p>
      <w:pPr>
        <w:pStyle w:val="BodyText"/>
      </w:pPr>
      <w:r>
        <w:t xml:space="preserve">eth0: fe80::28b5:2fff:fe9a:7c29, MAC 2a:b5:2f:9a:7c:29, передано 14 пакетов, получено 13 пакетов.</w:t>
      </w:r>
    </w:p>
    <w:p>
      <w:pPr>
        <w:pStyle w:val="BodyText"/>
      </w:pPr>
      <w:r>
        <w:t xml:space="preserve">ethl: fe80::ccbf:9bff:fe9b:2b9d, MAC ce:bf:9b:9b:2b:9d, трафика пока нет.</w:t>
      </w:r>
    </w:p>
    <w:p>
      <w:pPr>
        <w:pStyle w:val="BodyText"/>
      </w:pPr>
      <w:r>
        <w:t xml:space="preserve">Локальный интерфейс lo настроен с IPv4 127.0.0.1 и IPv6 ::1 для loopback-трафика.</w:t>
      </w:r>
    </w:p>
    <w:p>
      <w:pPr>
        <w:pStyle w:val="BodyText"/>
      </w:pPr>
      <w:r>
        <w:t xml:space="preserve">Таблица маршрутизации IPv6 показывает:</w:t>
      </w:r>
    </w:p>
    <w:p>
      <w:pPr>
        <w:pStyle w:val="BodyText"/>
      </w:pPr>
      <w:r>
        <w:t xml:space="preserve">Link-local подсети fe80::/64 доступны напрямую через соответствующие интерфейсы.</w:t>
      </w:r>
    </w:p>
    <w:p>
      <w:pPr>
        <w:pStyle w:val="BodyText"/>
      </w:pPr>
      <w:r>
        <w:t xml:space="preserve">Шлюз по умолчанию (::/0) установлен через адрес fe80::e19:15ff:febf:2.</w:t>
      </w:r>
    </w:p>
    <w:p>
      <w:pPr>
        <w:pStyle w:val="BodyText"/>
      </w:pPr>
      <w:r>
        <w:t xml:space="preserve">Мультикаст-сети ff00::/8 маршрутизируются через все интерфейсы. (</w:t>
      </w:r>
      <w:hyperlink w:anchor="fig-045">
        <w:r>
          <w:rPr>
            <w:rStyle w:val="Hyperlink"/>
          </w:rPr>
          <w:t xml:space="preserve">рис. 44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6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45"/>
          <w:p>
            <w:pPr>
              <w:pStyle w:val="Compact"/>
              <w:jc w:val="center"/>
            </w:pPr>
            <w:r>
              <w:drawing>
                <wp:inline>
                  <wp:extent cx="3733800" cy="3067478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Настройка сети</w:t>
            </w:r>
          </w:p>
          <w:bookmarkEnd w:id="1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46"/>
          <w:p>
            <w:pPr>
              <w:pStyle w:val="Compact"/>
              <w:jc w:val="center"/>
            </w:pPr>
            <w:r>
              <w:drawing>
                <wp:inline>
                  <wp:extent cx="3733800" cy="1587009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Настройка сети</w:t>
            </w:r>
          </w:p>
          <w:bookmarkEnd w:id="203"/>
        </w:tc>
      </w:tr>
    </w:tbl>
    <w:p>
      <w:pPr>
        <w:pStyle w:val="BodyText"/>
      </w:pPr>
      <w:r>
        <w:t xml:space="preserve">На узле PC3 проверим настройки DNS. (</w:t>
      </w:r>
      <w:hyperlink w:anchor="fig-047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047"/>
          <w:p>
            <w:pPr>
              <w:pStyle w:val="Compact"/>
              <w:jc w:val="center"/>
            </w:pPr>
            <w:r>
              <w:drawing>
                <wp:inline>
                  <wp:extent cx="3031957" cy="875898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957" cy="875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Настройка DNS</w:t>
            </w:r>
          </w:p>
          <w:bookmarkEnd w:id="207"/>
        </w:tc>
      </w:tr>
    </w:tbl>
    <w:p>
      <w:pPr>
        <w:pStyle w:val="BodyText"/>
      </w:pPr>
      <w:r>
        <w:t xml:space="preserve">На узле PC3 получите адрес по DHCPv. (</w:t>
      </w:r>
      <w:hyperlink w:anchor="fig-048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048"/>
          <w:p>
            <w:pPr>
              <w:pStyle w:val="Compact"/>
              <w:jc w:val="center"/>
            </w:pPr>
            <w:r>
              <w:drawing>
                <wp:inline>
                  <wp:extent cx="3733800" cy="4899198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9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Получение адреса по DHCPv</w:t>
            </w:r>
          </w:p>
          <w:bookmarkEnd w:id="211"/>
        </w:tc>
      </w:tr>
    </w:tbl>
    <w:p>
      <w:pPr>
        <w:pStyle w:val="BodyText"/>
      </w:pPr>
      <w:r>
        <w:t xml:space="preserve">Вновь на узле PC3 проверим настройки сети (</w:t>
      </w:r>
      <w:hyperlink w:anchor="fig-049">
        <w:r>
          <w:rPr>
            <w:rStyle w:val="Hyperlink"/>
          </w:rPr>
          <w:t xml:space="preserve">рис. 48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0">
        <w:r>
          <w:rPr>
            <w:rStyle w:val="Hyperlink"/>
          </w:rPr>
          <w:t xml:space="preserve">рис. 49</w:t>
        </w:r>
      </w:hyperlink>
      <w:r>
        <w:t xml:space="preserve">), пропингуем маршрутизатор, проверьте настройки DNS. (</w:t>
      </w:r>
      <w:hyperlink w:anchor="fig-052">
        <w:r>
          <w:rPr>
            <w:rStyle w:val="Hyperlink"/>
          </w:rPr>
          <w:t xml:space="preserve">рис. 51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2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049"/>
          <w:p>
            <w:pPr>
              <w:pStyle w:val="Compact"/>
              <w:jc w:val="center"/>
            </w:pPr>
            <w:r>
              <w:drawing>
                <wp:inline>
                  <wp:extent cx="3733800" cy="3025458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5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Настройка сети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050"/>
          <w:p>
            <w:pPr>
              <w:pStyle w:val="Compact"/>
              <w:jc w:val="center"/>
            </w:pPr>
            <w:r>
              <w:drawing>
                <wp:inline>
                  <wp:extent cx="3733800" cy="1795644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5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Настройка сети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051"/>
          <w:p>
            <w:pPr>
              <w:pStyle w:val="Compact"/>
              <w:jc w:val="center"/>
            </w:pPr>
            <w:r>
              <w:drawing>
                <wp:inline>
                  <wp:extent cx="3733800" cy="1563484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Проверка досткпности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052"/>
          <w:p>
            <w:pPr>
              <w:pStyle w:val="Compact"/>
              <w:jc w:val="center"/>
            </w:pPr>
            <w:r>
              <w:drawing>
                <wp:inline>
                  <wp:extent cx="3243713" cy="1193532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713" cy="1193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Настройка DNS</w:t>
            </w:r>
          </w:p>
          <w:bookmarkEnd w:id="227"/>
        </w:tc>
      </w:tr>
    </w:tbl>
    <w:p>
      <w:pPr>
        <w:pStyle w:val="BodyText"/>
      </w:pPr>
      <w:r>
        <w:t xml:space="preserve">На маршрутизаторе посмотриv статистику DHCP-сервера и выданные адреса. (</w:t>
      </w:r>
      <w:hyperlink w:anchor="fig-053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053"/>
          <w:p>
            <w:pPr>
              <w:pStyle w:val="Compact"/>
              <w:jc w:val="center"/>
            </w:pPr>
            <w:r>
              <w:drawing>
                <wp:inline>
                  <wp:extent cx="3733800" cy="1055329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Статистика DHCP-сервера</w:t>
            </w:r>
          </w:p>
          <w:bookmarkEnd w:id="231"/>
        </w:tc>
      </w:tr>
    </w:tbl>
    <w:p>
      <w:pPr>
        <w:pStyle w:val="BodyText"/>
      </w:pPr>
      <w:r>
        <w:t xml:space="preserve">Мы видим, что показаны текущие аренды IPv6-адресов, выданные DHCPv6-сервером на устройстве antoychubekova-gw-01.</w:t>
      </w:r>
    </w:p>
    <w:p>
      <w:pPr>
        <w:pStyle w:val="BodyText"/>
      </w:pPr>
      <w:r>
        <w:t xml:space="preserve">Сервер выдал адрес 2001::198 с типом аренды non-temporary, что соответствует постоянной (stateful) конфигурации, при которой клиент получает конкретный IPv6-адрес на ограниченный срок. Последняя связь с клиентом была 06 декабря 2025 года в 07:15:18, срок действия аренды истекает 06 декабря 2025 года в 09:20:18, оставшееся время аренды — 2 часа 2 минуты 16 секунд.</w:t>
      </w:r>
    </w:p>
    <w:p>
      <w:pPr>
        <w:pStyle w:val="BodyText"/>
      </w:pPr>
      <w:r>
        <w:t xml:space="preserve">Аренда относится к пулу antoychubekova-stateful, идентификатор интерфейса клиента (IAID) — 29:7c:9a:2f:00:01:00:01:30:c6:94:85:2a:b5:2f:9a:7c:29, а DUID клиента полностью указан. Это показывает, что DHCPv6 настроен для выдачи статических IPv6-адресов в рамках заданного пула и поддерживает отслеживание состояния аренды для каждого клиента.</w:t>
      </w:r>
    </w:p>
    <w:p>
      <w:pPr>
        <w:pStyle w:val="BodyText"/>
      </w:pPr>
      <w:r>
        <w:t xml:space="preserve">Далее посмотри захваченный трафик по DHCPv6. (</w:t>
      </w:r>
      <w:hyperlink w:anchor="fig-054">
        <w:r>
          <w:rPr>
            <w:rStyle w:val="Hyperlink"/>
          </w:rPr>
          <w:t xml:space="preserve">рис. 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054"/>
          <w:p>
            <w:pPr>
              <w:pStyle w:val="Compact"/>
              <w:jc w:val="center"/>
            </w:pPr>
            <w:r>
              <w:drawing>
                <wp:inline>
                  <wp:extent cx="3733800" cy="1738183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8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Трафик</w:t>
            </w:r>
          </w:p>
          <w:bookmarkEnd w:id="235"/>
        </w:tc>
      </w:tr>
    </w:tbl>
    <w:p>
      <w:pPr>
        <w:pStyle w:val="BodyText"/>
      </w:pPr>
      <w:r>
        <w:t xml:space="preserve">Тут показан процесс DHCPv6 конфигурации IPv6-адреса и сопутствующие сетевые сообщения.</w:t>
      </w:r>
    </w:p>
    <w:p>
      <w:pPr>
        <w:pStyle w:val="BodyText"/>
      </w:pPr>
      <w:r>
        <w:t xml:space="preserve">Узел с адресом fe80::28b5:2fff:fe9a:7c29 посылает DHCPv6 Solicit (XID: 0x44f173) на multicast-адрес всех DHCPv6-серверов ff02::1:2, запрашивая сетевую конфигурацию. Сервер с адресом fe80::e19:15ff:febf… отвечает сообщением Advertise, предлагая клиенту аренду IPv6-адреса 2001::198. Клиент подтверждает получение адреса через Request, на что сервер отвечает Reply, окончательно назначая адрес.</w:t>
      </w:r>
    </w:p>
    <w:p>
      <w:pPr>
        <w:pStyle w:val="BodyText"/>
      </w:pPr>
      <w:r>
        <w:t xml:space="preserve">Дополнительно видны ICMPv6 Router Advertisement и Multicast Listener Report v2, которые обеспечивают оповещение о наличии маршрутизатора и участие клиента в управлении мультикаст-группами.</w:t>
      </w:r>
    </w:p>
    <w:bookmarkEnd w:id="236"/>
    <w:bookmarkEnd w:id="237"/>
    <w:bookmarkStart w:id="23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№7 я получила навыки настройки службы DHCP на сетевом оборудовании для распределения адресов IPv4 и IPv6.</w:t>
      </w:r>
    </w:p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5" Target="media/rId35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39" Target="media/rId39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Тойчубекова Асель Нурлановна</dc:creator>
  <dc:language>ru-RU</dc:language>
  <cp:keywords/>
  <dcterms:created xsi:type="dcterms:W3CDTF">2025-12-06T12:22:03Z</dcterms:created>
  <dcterms:modified xsi:type="dcterms:W3CDTF">2025-12-06T12:22:03Z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№7</vt:lpwstr>
  </property>
  <property fmtid="{D5CDD505-2E9C-101B-9397-08002B2CF9AE}" pid="16" name="toc-title">
    <vt:lpwstr>Содержание</vt:lpwstr>
  </property>
</Properties>
</file>